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9DE" w:rsidRDefault="00D819DE" w:rsidP="00874CBA">
      <w:pPr>
        <w:pStyle w:val="eGlobalTechTitle"/>
        <w:pBdr>
          <w:bottom w:val="none" w:sz="0" w:space="0" w:color="auto"/>
        </w:pBdr>
        <w:rPr>
          <w:rFonts w:asciiTheme="minorHAnsi" w:hAnsiTheme="minorHAnsi" w:cs="Tahoma"/>
          <w:b/>
          <w:sz w:val="48"/>
          <w:szCs w:val="48"/>
        </w:rPr>
      </w:pPr>
      <w:bookmarkStart w:id="0" w:name="_Toc270583319"/>
      <w:bookmarkStart w:id="1" w:name="_GoBack"/>
      <w:bookmarkEnd w:id="1"/>
    </w:p>
    <w:p w:rsidR="00D819DE" w:rsidRDefault="00D819DE" w:rsidP="00874CBA">
      <w:pPr>
        <w:pStyle w:val="eGlobalTechTitle"/>
        <w:pBdr>
          <w:bottom w:val="none" w:sz="0" w:space="0" w:color="auto"/>
        </w:pBdr>
        <w:rPr>
          <w:rFonts w:asciiTheme="minorHAnsi" w:hAnsiTheme="minorHAnsi" w:cs="Tahoma"/>
          <w:b/>
          <w:sz w:val="48"/>
          <w:szCs w:val="48"/>
        </w:rPr>
      </w:pPr>
    </w:p>
    <w:p w:rsidR="00D819DE" w:rsidRDefault="00D819DE" w:rsidP="00874CBA">
      <w:pPr>
        <w:pStyle w:val="eGlobalTechTitle"/>
        <w:pBdr>
          <w:bottom w:val="none" w:sz="0" w:space="0" w:color="auto"/>
        </w:pBdr>
        <w:rPr>
          <w:rFonts w:asciiTheme="minorHAnsi" w:hAnsiTheme="minorHAnsi" w:cs="Tahoma"/>
          <w:b/>
          <w:sz w:val="48"/>
          <w:szCs w:val="48"/>
        </w:rPr>
      </w:pPr>
    </w:p>
    <w:p w:rsidR="007631CC" w:rsidRDefault="001257B2" w:rsidP="00874CBA">
      <w:pPr>
        <w:pStyle w:val="eGlobalTechTitle"/>
        <w:pBdr>
          <w:bottom w:val="none" w:sz="0" w:space="0" w:color="auto"/>
        </w:pBdr>
        <w:rPr>
          <w:rFonts w:asciiTheme="minorHAnsi" w:hAnsiTheme="minorHAnsi" w:cs="Tahoma"/>
          <w:color w:val="auto"/>
          <w:sz w:val="48"/>
          <w:szCs w:val="48"/>
        </w:rPr>
      </w:pPr>
      <w:r>
        <w:rPr>
          <w:rFonts w:asciiTheme="minorHAnsi" w:hAnsiTheme="minorHAnsi" w:cs="Tahoma"/>
          <w:color w:val="auto"/>
          <w:sz w:val="48"/>
          <w:szCs w:val="48"/>
        </w:rPr>
        <w:t>[SYSTEM NAME]</w:t>
      </w:r>
      <w:r w:rsidR="00DD029A" w:rsidRPr="0045075B">
        <w:rPr>
          <w:rFonts w:asciiTheme="minorHAnsi" w:hAnsiTheme="minorHAnsi" w:cs="Tahoma"/>
          <w:color w:val="auto"/>
          <w:sz w:val="48"/>
          <w:szCs w:val="48"/>
        </w:rPr>
        <w:t xml:space="preserve"> [ACRONYM]</w:t>
      </w:r>
    </w:p>
    <w:p w:rsidR="0045075B" w:rsidRPr="0045075B" w:rsidRDefault="0045075B" w:rsidP="0045075B">
      <w:pPr>
        <w:rPr>
          <w:sz w:val="48"/>
          <w:szCs w:val="48"/>
        </w:rPr>
      </w:pPr>
    </w:p>
    <w:p w:rsidR="00E17AA8" w:rsidRPr="0045075B" w:rsidRDefault="0047395A" w:rsidP="0045075B">
      <w:pPr>
        <w:pStyle w:val="eGlobalTechTitle"/>
        <w:pBdr>
          <w:bottom w:val="none" w:sz="0" w:space="0" w:color="auto"/>
        </w:pBdr>
        <w:spacing w:before="240"/>
        <w:rPr>
          <w:rFonts w:asciiTheme="minorHAnsi" w:hAnsiTheme="minorHAnsi" w:cs="Tahoma"/>
          <w:color w:val="auto"/>
          <w:sz w:val="48"/>
          <w:szCs w:val="48"/>
        </w:rPr>
      </w:pPr>
      <w:r w:rsidRPr="0045075B">
        <w:rPr>
          <w:rFonts w:asciiTheme="minorHAnsi" w:hAnsiTheme="minorHAnsi" w:cs="Tahoma"/>
          <w:color w:val="auto"/>
          <w:sz w:val="48"/>
          <w:szCs w:val="48"/>
        </w:rPr>
        <w:t>System Security Plan</w:t>
      </w:r>
    </w:p>
    <w:p w:rsidR="00E17AA8" w:rsidRDefault="005B0DB4" w:rsidP="0045075B">
      <w:pPr>
        <w:pStyle w:val="eGlobalTechTitleReleaseDate"/>
        <w:spacing w:before="240" w:after="240"/>
        <w:rPr>
          <w:rFonts w:asciiTheme="minorHAnsi" w:hAnsiTheme="minorHAnsi" w:cstheme="minorHAnsi"/>
          <w:sz w:val="44"/>
          <w:szCs w:val="44"/>
        </w:rPr>
      </w:pPr>
      <w:r w:rsidRPr="0045075B">
        <w:rPr>
          <w:rFonts w:asciiTheme="minorHAnsi" w:hAnsiTheme="minorHAnsi" w:cstheme="minorHAnsi"/>
          <w:sz w:val="44"/>
          <w:szCs w:val="44"/>
        </w:rPr>
        <w:t>[Date]</w:t>
      </w:r>
    </w:p>
    <w:p w:rsidR="0045075B" w:rsidRDefault="0045075B" w:rsidP="0045075B">
      <w:pPr>
        <w:pStyle w:val="eGlobalTechTitleReleaseDate"/>
        <w:spacing w:before="240" w:after="240"/>
        <w:rPr>
          <w:rFonts w:asciiTheme="minorHAnsi" w:hAnsiTheme="minorHAnsi" w:cstheme="minorHAnsi"/>
          <w:sz w:val="44"/>
          <w:szCs w:val="44"/>
        </w:rPr>
      </w:pPr>
    </w:p>
    <w:p w:rsidR="0045075B" w:rsidRDefault="0045075B" w:rsidP="0045075B">
      <w:pPr>
        <w:pStyle w:val="eGlobalTechTitleReleaseDate"/>
        <w:spacing w:before="240" w:after="240"/>
        <w:rPr>
          <w:rFonts w:asciiTheme="minorHAnsi" w:hAnsiTheme="minorHAnsi" w:cstheme="minorHAnsi"/>
          <w:sz w:val="44"/>
          <w:szCs w:val="44"/>
        </w:rPr>
      </w:pPr>
    </w:p>
    <w:p w:rsidR="0045075B" w:rsidRDefault="0045075B" w:rsidP="0045075B">
      <w:pPr>
        <w:pStyle w:val="eGlobalTechTitleReleaseDate"/>
        <w:spacing w:before="240" w:after="240"/>
        <w:rPr>
          <w:rFonts w:asciiTheme="minorHAnsi" w:hAnsiTheme="minorHAnsi" w:cstheme="minorHAnsi"/>
          <w:sz w:val="44"/>
          <w:szCs w:val="44"/>
        </w:rPr>
      </w:pPr>
    </w:p>
    <w:p w:rsidR="0045075B" w:rsidRPr="0045075B" w:rsidRDefault="0045075B" w:rsidP="0045075B">
      <w:pPr>
        <w:pStyle w:val="eGlobalTechTitleReleaseDate"/>
        <w:spacing w:before="240" w:after="240"/>
        <w:rPr>
          <w:rFonts w:asciiTheme="minorHAnsi" w:hAnsiTheme="minorHAnsi" w:cstheme="minorHAnsi"/>
          <w:sz w:val="44"/>
          <w:szCs w:val="44"/>
        </w:rPr>
      </w:pPr>
    </w:p>
    <w:p w:rsidR="00E17AA8" w:rsidRPr="006D47E2" w:rsidRDefault="00E17AA8" w:rsidP="00874CBA">
      <w:pPr>
        <w:spacing w:before="720"/>
        <w:jc w:val="center"/>
      </w:pPr>
    </w:p>
    <w:p w:rsidR="00B51C3B" w:rsidRPr="006D47E2" w:rsidRDefault="00B51C3B" w:rsidP="00874CBA">
      <w:pPr>
        <w:spacing w:before="720"/>
        <w:jc w:val="center"/>
      </w:pPr>
    </w:p>
    <w:p w:rsidR="00B51C3B" w:rsidRPr="006D47E2" w:rsidRDefault="00B51C3B" w:rsidP="00874CBA">
      <w:pPr>
        <w:spacing w:before="720"/>
        <w:jc w:val="center"/>
        <w:sectPr w:rsidR="00B51C3B" w:rsidRPr="006D47E2" w:rsidSect="00DC4E5C">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720" w:footer="720" w:gutter="0"/>
          <w:cols w:space="720"/>
        </w:sectPr>
      </w:pPr>
    </w:p>
    <w:p w:rsidR="00E17AA8" w:rsidRPr="006D47E2" w:rsidRDefault="007D3F7E" w:rsidP="00B51C3B">
      <w:pPr>
        <w:spacing w:before="120" w:after="240"/>
        <w:jc w:val="center"/>
        <w:rPr>
          <w:rFonts w:ascii="Tahoma" w:hAnsi="Tahoma" w:cs="Tahoma"/>
          <w:sz w:val="32"/>
          <w:szCs w:val="32"/>
        </w:rPr>
      </w:pPr>
      <w:r w:rsidRPr="006D47E2">
        <w:rPr>
          <w:rFonts w:ascii="Tahoma" w:hAnsi="Tahoma" w:cs="Tahoma"/>
          <w:sz w:val="32"/>
          <w:szCs w:val="32"/>
        </w:rPr>
        <w:lastRenderedPageBreak/>
        <w:t xml:space="preserve">Document </w:t>
      </w:r>
      <w:r w:rsidR="003022C7" w:rsidRPr="006D47E2">
        <w:rPr>
          <w:rFonts w:ascii="Tahoma" w:hAnsi="Tahoma" w:cs="Tahoma"/>
          <w:sz w:val="32"/>
          <w:szCs w:val="32"/>
        </w:rPr>
        <w:t>Prepared By</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3569"/>
        <w:gridCol w:w="5791"/>
      </w:tblGrid>
      <w:tr w:rsidR="00F86191" w:rsidRPr="006D47E2" w:rsidTr="00F86191">
        <w:trPr>
          <w:cantSplit/>
          <w:trHeight w:hRule="exact" w:val="820"/>
          <w:jc w:val="center"/>
        </w:trPr>
        <w:tc>
          <w:tcPr>
            <w:tcW w:w="2558"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F86191" w:rsidRPr="006D47E2" w:rsidRDefault="00F86191">
            <w:pPr>
              <w:widowControl/>
              <w:suppressAutoHyphens w:val="0"/>
              <w:spacing w:before="120" w:after="120"/>
              <w:rPr>
                <w:rFonts w:ascii="Calibri" w:eastAsia="Times New Roman" w:hAnsi="Calibri"/>
                <w:color w:val="auto"/>
                <w:kern w:val="0"/>
                <w:sz w:val="20"/>
                <w:szCs w:val="20"/>
              </w:rPr>
            </w:pPr>
            <w:r>
              <w:rPr>
                <w:rFonts w:ascii="Calibri" w:eastAsia="Times New Roman" w:hAnsi="Calibri"/>
                <w:color w:val="auto"/>
                <w:kern w:val="0"/>
                <w:sz w:val="20"/>
                <w:szCs w:val="20"/>
              </w:rPr>
              <w:t>Company Representative Responsible for this Plan (Name, Position)</w:t>
            </w:r>
          </w:p>
        </w:tc>
        <w:tc>
          <w:tcPr>
            <w:tcW w:w="4150"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F86191" w:rsidRPr="006D47E2" w:rsidRDefault="00F86191" w:rsidP="00947DF7">
            <w:pPr>
              <w:widowControl/>
              <w:suppressAutoHyphens w:val="0"/>
              <w:spacing w:before="120" w:after="120"/>
              <w:rPr>
                <w:rFonts w:ascii="Calibri" w:eastAsia="Times New Roman" w:hAnsi="Calibri"/>
                <w:color w:val="auto"/>
                <w:kern w:val="0"/>
                <w:sz w:val="20"/>
                <w:szCs w:val="20"/>
              </w:rPr>
            </w:pPr>
          </w:p>
        </w:tc>
      </w:tr>
      <w:tr w:rsidR="00EA3B8D" w:rsidRPr="006D47E2" w:rsidTr="00BA7A37">
        <w:trPr>
          <w:cantSplit/>
          <w:trHeight w:hRule="exact" w:val="487"/>
          <w:jc w:val="center"/>
        </w:trPr>
        <w:tc>
          <w:tcPr>
            <w:tcW w:w="2558"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hideMark/>
          </w:tcPr>
          <w:p w:rsidR="00EA3B8D" w:rsidRPr="006D47E2" w:rsidRDefault="00F86191">
            <w:pPr>
              <w:widowControl/>
              <w:suppressAutoHyphens w:val="0"/>
              <w:spacing w:before="120" w:after="120"/>
              <w:rPr>
                <w:rFonts w:ascii="Calibri" w:eastAsia="Times New Roman" w:hAnsi="Calibri"/>
                <w:color w:val="auto"/>
                <w:kern w:val="0"/>
                <w:sz w:val="20"/>
                <w:szCs w:val="20"/>
              </w:rPr>
            </w:pPr>
            <w:r>
              <w:rPr>
                <w:rFonts w:ascii="Calibri" w:eastAsia="Times New Roman" w:hAnsi="Calibri"/>
                <w:color w:val="auto"/>
                <w:kern w:val="0"/>
                <w:sz w:val="20"/>
                <w:szCs w:val="20"/>
              </w:rPr>
              <w:t>Company</w:t>
            </w:r>
            <w:r w:rsidR="00EA3B8D" w:rsidRPr="006D47E2">
              <w:rPr>
                <w:rFonts w:ascii="Calibri" w:eastAsia="Times New Roman" w:hAnsi="Calibri"/>
                <w:color w:val="auto"/>
                <w:kern w:val="0"/>
                <w:sz w:val="20"/>
                <w:szCs w:val="20"/>
              </w:rPr>
              <w:t xml:space="preserve"> Name</w:t>
            </w:r>
          </w:p>
        </w:tc>
        <w:tc>
          <w:tcPr>
            <w:tcW w:w="4150"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EA3B8D" w:rsidRPr="006D47E2" w:rsidRDefault="00EA3B8D" w:rsidP="00947DF7">
            <w:pPr>
              <w:widowControl/>
              <w:suppressAutoHyphens w:val="0"/>
              <w:spacing w:before="120" w:after="120"/>
              <w:rPr>
                <w:rFonts w:ascii="Calibri" w:eastAsia="Times New Roman" w:hAnsi="Calibri"/>
                <w:color w:val="auto"/>
                <w:kern w:val="0"/>
                <w:sz w:val="20"/>
                <w:szCs w:val="20"/>
              </w:rPr>
            </w:pPr>
          </w:p>
        </w:tc>
      </w:tr>
      <w:tr w:rsidR="00EA3B8D" w:rsidRPr="006D47E2" w:rsidTr="00BA7A37">
        <w:trPr>
          <w:cantSplit/>
          <w:trHeight w:hRule="exact" w:val="403"/>
          <w:jc w:val="center"/>
        </w:trPr>
        <w:tc>
          <w:tcPr>
            <w:tcW w:w="2558"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hideMark/>
          </w:tcPr>
          <w:p w:rsidR="00EA3B8D" w:rsidRPr="006D47E2" w:rsidRDefault="00EA3B8D">
            <w:pPr>
              <w:widowControl/>
              <w:suppressAutoHyphens w:val="0"/>
              <w:spacing w:before="120" w:after="120"/>
              <w:rPr>
                <w:rFonts w:ascii="Calibri" w:eastAsia="Times New Roman" w:hAnsi="Calibri"/>
                <w:color w:val="auto"/>
                <w:kern w:val="0"/>
                <w:sz w:val="20"/>
                <w:szCs w:val="20"/>
              </w:rPr>
            </w:pPr>
            <w:r w:rsidRPr="006D47E2">
              <w:rPr>
                <w:rFonts w:ascii="Calibri" w:eastAsia="Times New Roman" w:hAnsi="Calibri"/>
                <w:color w:val="auto"/>
                <w:kern w:val="0"/>
                <w:sz w:val="20"/>
                <w:szCs w:val="20"/>
              </w:rPr>
              <w:t>Address Line 1</w:t>
            </w:r>
          </w:p>
        </w:tc>
        <w:tc>
          <w:tcPr>
            <w:tcW w:w="4150"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EA3B8D" w:rsidRPr="006D47E2" w:rsidRDefault="00EA3B8D">
            <w:pPr>
              <w:widowControl/>
              <w:suppressAutoHyphens w:val="0"/>
              <w:spacing w:before="120" w:after="120"/>
              <w:rPr>
                <w:rFonts w:ascii="Calibri" w:hAnsi="Calibri" w:cs="Calibri"/>
                <w:spacing w:val="-5"/>
                <w:kern w:val="2"/>
                <w:sz w:val="20"/>
              </w:rPr>
            </w:pPr>
          </w:p>
        </w:tc>
      </w:tr>
      <w:tr w:rsidR="00EA3B8D" w:rsidRPr="006D47E2" w:rsidTr="00BA7A37">
        <w:trPr>
          <w:cantSplit/>
          <w:trHeight w:hRule="exact" w:val="403"/>
          <w:jc w:val="center"/>
        </w:trPr>
        <w:tc>
          <w:tcPr>
            <w:tcW w:w="2558"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hideMark/>
          </w:tcPr>
          <w:p w:rsidR="00EA3B8D" w:rsidRPr="006D47E2" w:rsidRDefault="00EA3B8D">
            <w:pPr>
              <w:widowControl/>
              <w:suppressAutoHyphens w:val="0"/>
              <w:spacing w:before="120" w:after="120"/>
              <w:rPr>
                <w:rFonts w:ascii="Calibri" w:eastAsia="Times New Roman" w:hAnsi="Calibri"/>
                <w:color w:val="auto"/>
                <w:kern w:val="0"/>
                <w:sz w:val="20"/>
                <w:szCs w:val="20"/>
              </w:rPr>
            </w:pPr>
            <w:r w:rsidRPr="006D47E2">
              <w:rPr>
                <w:rFonts w:ascii="Calibri" w:eastAsia="Times New Roman" w:hAnsi="Calibri"/>
                <w:color w:val="auto"/>
                <w:kern w:val="0"/>
                <w:sz w:val="20"/>
                <w:szCs w:val="20"/>
              </w:rPr>
              <w:t>Address Line 2</w:t>
            </w:r>
          </w:p>
        </w:tc>
        <w:tc>
          <w:tcPr>
            <w:tcW w:w="4150"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EA3B8D" w:rsidRPr="006D47E2" w:rsidRDefault="00EA3B8D">
            <w:pPr>
              <w:widowControl/>
              <w:suppressAutoHyphens w:val="0"/>
              <w:spacing w:before="120" w:after="120"/>
              <w:rPr>
                <w:rFonts w:ascii="Calibri" w:hAnsi="Calibri" w:cs="Calibri"/>
                <w:spacing w:val="-5"/>
                <w:kern w:val="2"/>
                <w:sz w:val="20"/>
              </w:rPr>
            </w:pPr>
          </w:p>
        </w:tc>
      </w:tr>
      <w:tr w:rsidR="00EA3B8D" w:rsidRPr="006D47E2" w:rsidTr="00BA7A37">
        <w:trPr>
          <w:cantSplit/>
          <w:trHeight w:hRule="exact" w:val="403"/>
          <w:jc w:val="center"/>
        </w:trPr>
        <w:tc>
          <w:tcPr>
            <w:tcW w:w="2558"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hideMark/>
          </w:tcPr>
          <w:p w:rsidR="00EA3B8D" w:rsidRPr="006D47E2" w:rsidRDefault="00EA3B8D">
            <w:pPr>
              <w:widowControl/>
              <w:suppressAutoHyphens w:val="0"/>
              <w:spacing w:before="120" w:after="120"/>
              <w:rPr>
                <w:rFonts w:ascii="Calibri" w:eastAsia="Times New Roman" w:hAnsi="Calibri"/>
                <w:color w:val="auto"/>
                <w:kern w:val="0"/>
                <w:sz w:val="20"/>
                <w:szCs w:val="20"/>
              </w:rPr>
            </w:pPr>
            <w:r w:rsidRPr="006D47E2">
              <w:rPr>
                <w:rFonts w:ascii="Calibri" w:eastAsia="Times New Roman" w:hAnsi="Calibri"/>
                <w:color w:val="auto"/>
                <w:kern w:val="0"/>
                <w:sz w:val="20"/>
                <w:szCs w:val="20"/>
              </w:rPr>
              <w:t xml:space="preserve">City, State </w:t>
            </w:r>
            <w:r w:rsidR="0033720E">
              <w:rPr>
                <w:rFonts w:ascii="Calibri" w:eastAsia="Times New Roman" w:hAnsi="Calibri"/>
                <w:color w:val="auto"/>
                <w:kern w:val="0"/>
                <w:sz w:val="20"/>
                <w:szCs w:val="20"/>
              </w:rPr>
              <w:t xml:space="preserve"> </w:t>
            </w:r>
            <w:r w:rsidRPr="006D47E2">
              <w:rPr>
                <w:rFonts w:ascii="Calibri" w:eastAsia="Times New Roman" w:hAnsi="Calibri"/>
                <w:color w:val="auto"/>
                <w:kern w:val="0"/>
                <w:sz w:val="20"/>
                <w:szCs w:val="20"/>
              </w:rPr>
              <w:t>Zip</w:t>
            </w:r>
          </w:p>
        </w:tc>
        <w:tc>
          <w:tcPr>
            <w:tcW w:w="4150"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EA3B8D" w:rsidRPr="006D47E2" w:rsidRDefault="00EA3B8D">
            <w:pPr>
              <w:widowControl/>
              <w:suppressAutoHyphens w:val="0"/>
              <w:spacing w:before="120" w:after="120"/>
              <w:rPr>
                <w:rFonts w:ascii="Calibri" w:hAnsi="Calibri" w:cs="Calibri"/>
                <w:spacing w:val="-5"/>
                <w:kern w:val="2"/>
                <w:sz w:val="20"/>
              </w:rPr>
            </w:pPr>
          </w:p>
        </w:tc>
      </w:tr>
      <w:tr w:rsidR="00F22C61" w:rsidRPr="006D47E2" w:rsidTr="00BA7A37">
        <w:trPr>
          <w:cantSplit/>
          <w:trHeight w:hRule="exact" w:val="403"/>
          <w:jc w:val="center"/>
        </w:trPr>
        <w:tc>
          <w:tcPr>
            <w:tcW w:w="2558"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F22C61" w:rsidRPr="006D47E2" w:rsidRDefault="00F22C61">
            <w:pPr>
              <w:widowControl/>
              <w:suppressAutoHyphens w:val="0"/>
              <w:spacing w:before="120" w:after="120"/>
              <w:rPr>
                <w:rFonts w:ascii="Calibri" w:eastAsia="Times New Roman" w:hAnsi="Calibri"/>
                <w:color w:val="auto"/>
                <w:kern w:val="0"/>
                <w:sz w:val="20"/>
                <w:szCs w:val="20"/>
              </w:rPr>
            </w:pPr>
            <w:r>
              <w:rPr>
                <w:rFonts w:ascii="Calibri" w:eastAsia="Times New Roman" w:hAnsi="Calibri"/>
                <w:color w:val="auto"/>
                <w:kern w:val="0"/>
                <w:sz w:val="20"/>
                <w:szCs w:val="20"/>
              </w:rPr>
              <w:t>E-mail Address</w:t>
            </w:r>
          </w:p>
        </w:tc>
        <w:tc>
          <w:tcPr>
            <w:tcW w:w="4150"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F22C61" w:rsidRPr="006D47E2" w:rsidRDefault="00F22C61">
            <w:pPr>
              <w:widowControl/>
              <w:suppressAutoHyphens w:val="0"/>
              <w:spacing w:before="120" w:after="120"/>
              <w:rPr>
                <w:rFonts w:ascii="Calibri" w:hAnsi="Calibri" w:cs="Calibri"/>
                <w:spacing w:val="-5"/>
                <w:kern w:val="2"/>
                <w:sz w:val="20"/>
              </w:rPr>
            </w:pPr>
          </w:p>
        </w:tc>
      </w:tr>
      <w:tr w:rsidR="00F22C61" w:rsidRPr="006D47E2" w:rsidTr="00BA7A37">
        <w:trPr>
          <w:cantSplit/>
          <w:trHeight w:hRule="exact" w:val="403"/>
          <w:jc w:val="center"/>
        </w:trPr>
        <w:tc>
          <w:tcPr>
            <w:tcW w:w="2558"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F22C61" w:rsidRPr="006D47E2" w:rsidRDefault="00F22C61">
            <w:pPr>
              <w:widowControl/>
              <w:suppressAutoHyphens w:val="0"/>
              <w:spacing w:before="120" w:after="120"/>
              <w:rPr>
                <w:rFonts w:ascii="Calibri" w:eastAsia="Times New Roman" w:hAnsi="Calibri"/>
                <w:color w:val="auto"/>
                <w:kern w:val="0"/>
                <w:sz w:val="20"/>
                <w:szCs w:val="20"/>
              </w:rPr>
            </w:pPr>
            <w:r>
              <w:rPr>
                <w:rFonts w:ascii="Calibri" w:eastAsia="Times New Roman" w:hAnsi="Calibri"/>
                <w:color w:val="auto"/>
                <w:kern w:val="0"/>
                <w:sz w:val="20"/>
                <w:szCs w:val="20"/>
              </w:rPr>
              <w:t>Phone Number</w:t>
            </w:r>
          </w:p>
        </w:tc>
        <w:tc>
          <w:tcPr>
            <w:tcW w:w="4150"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F22C61" w:rsidRPr="006D47E2" w:rsidRDefault="00F22C61">
            <w:pPr>
              <w:widowControl/>
              <w:suppressAutoHyphens w:val="0"/>
              <w:spacing w:before="120" w:after="120"/>
              <w:rPr>
                <w:rFonts w:ascii="Calibri" w:hAnsi="Calibri" w:cs="Calibri"/>
                <w:spacing w:val="-5"/>
                <w:kern w:val="2"/>
                <w:sz w:val="20"/>
              </w:rPr>
            </w:pPr>
          </w:p>
        </w:tc>
      </w:tr>
    </w:tbl>
    <w:p w:rsidR="00B51C3B" w:rsidRPr="006D47E2" w:rsidRDefault="00B51C3B" w:rsidP="00B51C3B">
      <w:pPr>
        <w:widowControl/>
        <w:suppressAutoHyphens w:val="0"/>
        <w:spacing w:before="120" w:after="240"/>
        <w:rPr>
          <w:rFonts w:ascii="Tahoma" w:hAnsi="Tahoma" w:cs="Tahoma"/>
          <w:color w:val="auto"/>
        </w:rPr>
      </w:pPr>
    </w:p>
    <w:p w:rsidR="00B51C3B" w:rsidRPr="006D47E2" w:rsidRDefault="00B51C3B" w:rsidP="00B51C3B">
      <w:pPr>
        <w:widowControl/>
        <w:suppressAutoHyphens w:val="0"/>
        <w:spacing w:before="120" w:after="240"/>
        <w:rPr>
          <w:rFonts w:ascii="Tahoma" w:hAnsi="Tahoma" w:cs="Tahoma"/>
          <w:color w:val="auto"/>
        </w:rPr>
      </w:pPr>
    </w:p>
    <w:p w:rsidR="00B51C3B" w:rsidRPr="006D47E2" w:rsidRDefault="00B51C3B" w:rsidP="00B51C3B">
      <w:pPr>
        <w:widowControl/>
        <w:suppressAutoHyphens w:val="0"/>
        <w:spacing w:before="120" w:after="240"/>
        <w:rPr>
          <w:rFonts w:ascii="Tahoma" w:hAnsi="Tahoma" w:cs="Tahoma"/>
          <w:color w:val="auto"/>
        </w:rPr>
        <w:sectPr w:rsidR="00B51C3B" w:rsidRPr="006D47E2" w:rsidSect="00C33EDE">
          <w:headerReference w:type="default" r:id="rId15"/>
          <w:footerReference w:type="default" r:id="rId16"/>
          <w:pgSz w:w="12240" w:h="15840" w:code="1"/>
          <w:pgMar w:top="1440" w:right="1800" w:bottom="1440" w:left="1800" w:header="720" w:footer="720" w:gutter="0"/>
          <w:pgNumType w:fmt="lowerRoman" w:start="1"/>
          <w:cols w:space="720"/>
        </w:sectPr>
      </w:pPr>
    </w:p>
    <w:bookmarkEnd w:id="0"/>
    <w:p w:rsidR="00E17AA8" w:rsidRPr="006D47E2" w:rsidRDefault="00E17AA8" w:rsidP="0045075B">
      <w:pPr>
        <w:pStyle w:val="eGlobalTechTitle"/>
        <w:pBdr>
          <w:bottom w:val="none" w:sz="0" w:space="0" w:color="auto"/>
        </w:pBdr>
        <w:spacing w:before="480"/>
        <w:rPr>
          <w:rFonts w:ascii="Tahoma" w:hAnsi="Tahoma" w:cs="Tahoma"/>
          <w:color w:val="auto"/>
          <w:sz w:val="32"/>
          <w:szCs w:val="32"/>
        </w:rPr>
      </w:pPr>
      <w:r w:rsidRPr="006D47E2">
        <w:rPr>
          <w:rFonts w:ascii="Tahoma" w:hAnsi="Tahoma" w:cs="Tahoma"/>
          <w:color w:val="auto"/>
          <w:sz w:val="32"/>
          <w:szCs w:val="32"/>
        </w:rPr>
        <w:lastRenderedPageBreak/>
        <w:t>Document Revision History</w:t>
      </w:r>
    </w:p>
    <w:tbl>
      <w:tblPr>
        <w:tblW w:w="0" w:type="auto"/>
        <w:jc w:val="center"/>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right w:w="115" w:type="dxa"/>
        </w:tblCellMar>
        <w:tblLook w:val="00A0" w:firstRow="1" w:lastRow="0" w:firstColumn="1" w:lastColumn="0" w:noHBand="0" w:noVBand="0"/>
      </w:tblPr>
      <w:tblGrid>
        <w:gridCol w:w="1297"/>
        <w:gridCol w:w="4512"/>
        <w:gridCol w:w="991"/>
        <w:gridCol w:w="1799"/>
      </w:tblGrid>
      <w:tr w:rsidR="00E17AA8" w:rsidRPr="006D47E2" w:rsidTr="002B6A57">
        <w:trPr>
          <w:cantSplit/>
          <w:trHeight w:val="432"/>
          <w:jc w:val="center"/>
        </w:trPr>
        <w:tc>
          <w:tcPr>
            <w:tcW w:w="129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17AA8" w:rsidRPr="006D47E2" w:rsidRDefault="007D3F7E" w:rsidP="00BA7A37">
            <w:pPr>
              <w:pStyle w:val="eGlobalTechBodyText"/>
              <w:jc w:val="center"/>
              <w:rPr>
                <w:rFonts w:asciiTheme="minorHAnsi" w:hAnsiTheme="minorHAnsi" w:cstheme="minorHAnsi"/>
                <w:b/>
                <w:sz w:val="20"/>
                <w:szCs w:val="20"/>
              </w:rPr>
            </w:pPr>
            <w:r w:rsidRPr="006D47E2">
              <w:rPr>
                <w:rFonts w:asciiTheme="minorHAnsi" w:hAnsiTheme="minorHAnsi" w:cstheme="minorHAnsi"/>
                <w:b/>
                <w:sz w:val="20"/>
                <w:szCs w:val="20"/>
              </w:rPr>
              <w:t>Date</w:t>
            </w:r>
          </w:p>
        </w:tc>
        <w:tc>
          <w:tcPr>
            <w:tcW w:w="451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17AA8" w:rsidRPr="006D47E2" w:rsidRDefault="007D3F7E" w:rsidP="00BA7A37">
            <w:pPr>
              <w:pStyle w:val="eGlobalTechBodyText"/>
              <w:jc w:val="center"/>
              <w:rPr>
                <w:rFonts w:asciiTheme="minorHAnsi" w:hAnsiTheme="minorHAnsi" w:cstheme="minorHAnsi"/>
                <w:b/>
                <w:sz w:val="20"/>
                <w:szCs w:val="20"/>
              </w:rPr>
            </w:pPr>
            <w:r w:rsidRPr="006D47E2">
              <w:rPr>
                <w:rFonts w:asciiTheme="minorHAnsi" w:hAnsiTheme="minorHAnsi" w:cstheme="minorHAnsi"/>
                <w:b/>
                <w:sz w:val="20"/>
                <w:szCs w:val="20"/>
              </w:rPr>
              <w:t>Comments</w:t>
            </w:r>
          </w:p>
        </w:tc>
        <w:tc>
          <w:tcPr>
            <w:tcW w:w="9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17AA8" w:rsidRPr="006D47E2" w:rsidRDefault="007D3F7E" w:rsidP="009C4420">
            <w:pPr>
              <w:pStyle w:val="eGlobalTechBodyText"/>
              <w:jc w:val="center"/>
              <w:rPr>
                <w:rFonts w:asciiTheme="minorHAnsi" w:hAnsiTheme="minorHAnsi" w:cstheme="minorHAnsi"/>
                <w:b/>
                <w:sz w:val="20"/>
                <w:szCs w:val="20"/>
              </w:rPr>
            </w:pPr>
            <w:r w:rsidRPr="006D47E2">
              <w:rPr>
                <w:rFonts w:asciiTheme="minorHAnsi" w:hAnsiTheme="minorHAnsi" w:cstheme="minorHAnsi"/>
                <w:b/>
                <w:sz w:val="20"/>
                <w:szCs w:val="20"/>
              </w:rPr>
              <w:t>Version</w:t>
            </w:r>
          </w:p>
        </w:tc>
        <w:tc>
          <w:tcPr>
            <w:tcW w:w="179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17AA8" w:rsidRPr="006D47E2" w:rsidRDefault="007D3F7E" w:rsidP="00DD029A">
            <w:pPr>
              <w:pStyle w:val="eGlobalTechBodyText"/>
              <w:jc w:val="center"/>
              <w:rPr>
                <w:rFonts w:asciiTheme="minorHAnsi" w:hAnsiTheme="minorHAnsi" w:cstheme="minorHAnsi"/>
                <w:b/>
                <w:sz w:val="20"/>
                <w:szCs w:val="20"/>
              </w:rPr>
            </w:pPr>
            <w:r w:rsidRPr="006D47E2">
              <w:rPr>
                <w:rFonts w:asciiTheme="minorHAnsi" w:hAnsiTheme="minorHAnsi" w:cstheme="minorHAnsi"/>
                <w:b/>
                <w:sz w:val="20"/>
                <w:szCs w:val="20"/>
              </w:rPr>
              <w:t>Author</w:t>
            </w:r>
          </w:p>
        </w:tc>
      </w:tr>
      <w:tr w:rsidR="00E17AA8" w:rsidRPr="006D47E2" w:rsidTr="00307DD0">
        <w:trPr>
          <w:cantSplit/>
          <w:trHeight w:val="432"/>
          <w:jc w:val="center"/>
        </w:trPr>
        <w:tc>
          <w:tcPr>
            <w:tcW w:w="1297" w:type="dxa"/>
            <w:tcBorders>
              <w:top w:val="single" w:sz="4" w:space="0" w:color="auto"/>
              <w:left w:val="single" w:sz="4" w:space="0" w:color="auto"/>
              <w:bottom w:val="single" w:sz="4" w:space="0" w:color="auto"/>
              <w:right w:val="single" w:sz="4" w:space="0" w:color="auto"/>
            </w:tcBorders>
            <w:vAlign w:val="center"/>
          </w:tcPr>
          <w:p w:rsidR="00E17AA8" w:rsidRPr="006D47E2" w:rsidRDefault="005B0DB4">
            <w:pPr>
              <w:pStyle w:val="eGlobalTechBodyText"/>
              <w:jc w:val="left"/>
              <w:rPr>
                <w:rFonts w:asciiTheme="minorHAnsi" w:hAnsiTheme="minorHAnsi" w:cstheme="minorHAnsi"/>
                <w:sz w:val="20"/>
                <w:szCs w:val="20"/>
              </w:rPr>
            </w:pPr>
            <w:r w:rsidRPr="006D47E2">
              <w:rPr>
                <w:rFonts w:asciiTheme="minorHAnsi" w:hAnsiTheme="minorHAnsi" w:cstheme="minorHAnsi"/>
                <w:sz w:val="20"/>
                <w:szCs w:val="20"/>
              </w:rPr>
              <w:t>[Date]</w:t>
            </w:r>
          </w:p>
        </w:tc>
        <w:tc>
          <w:tcPr>
            <w:tcW w:w="4512" w:type="dxa"/>
            <w:tcBorders>
              <w:top w:val="single" w:sz="4" w:space="0" w:color="auto"/>
              <w:left w:val="single" w:sz="4" w:space="0" w:color="auto"/>
              <w:bottom w:val="single" w:sz="4" w:space="0" w:color="auto"/>
              <w:right w:val="single" w:sz="4" w:space="0" w:color="auto"/>
            </w:tcBorders>
            <w:vAlign w:val="center"/>
          </w:tcPr>
          <w:p w:rsidR="00E17AA8" w:rsidRPr="006D47E2" w:rsidRDefault="007D3F7E">
            <w:pPr>
              <w:pStyle w:val="eGlobalTechBodyText"/>
              <w:jc w:val="left"/>
              <w:rPr>
                <w:rFonts w:asciiTheme="minorHAnsi" w:hAnsiTheme="minorHAnsi" w:cstheme="minorHAnsi"/>
                <w:sz w:val="20"/>
                <w:szCs w:val="20"/>
              </w:rPr>
            </w:pPr>
            <w:r w:rsidRPr="006D47E2">
              <w:rPr>
                <w:rFonts w:asciiTheme="minorHAnsi" w:hAnsiTheme="minorHAnsi" w:cstheme="minorHAnsi"/>
                <w:sz w:val="20"/>
                <w:szCs w:val="20"/>
              </w:rPr>
              <w:t>Initial Version</w:t>
            </w:r>
          </w:p>
        </w:tc>
        <w:tc>
          <w:tcPr>
            <w:tcW w:w="991" w:type="dxa"/>
            <w:tcBorders>
              <w:top w:val="single" w:sz="4" w:space="0" w:color="auto"/>
              <w:left w:val="single" w:sz="4" w:space="0" w:color="auto"/>
              <w:bottom w:val="single" w:sz="4" w:space="0" w:color="auto"/>
              <w:right w:val="single" w:sz="4" w:space="0" w:color="auto"/>
            </w:tcBorders>
            <w:vAlign w:val="center"/>
          </w:tcPr>
          <w:p w:rsidR="00E17AA8" w:rsidRPr="006D47E2" w:rsidRDefault="007D3F7E">
            <w:pPr>
              <w:pStyle w:val="eGlobalTechBodyText"/>
              <w:jc w:val="center"/>
              <w:rPr>
                <w:rFonts w:asciiTheme="minorHAnsi" w:hAnsiTheme="minorHAnsi" w:cstheme="minorHAnsi"/>
                <w:sz w:val="20"/>
                <w:szCs w:val="20"/>
              </w:rPr>
            </w:pPr>
            <w:r w:rsidRPr="006D47E2">
              <w:rPr>
                <w:rFonts w:asciiTheme="minorHAnsi" w:hAnsiTheme="minorHAnsi" w:cstheme="minorHAnsi"/>
                <w:sz w:val="20"/>
                <w:szCs w:val="20"/>
              </w:rPr>
              <w:t>1.0</w:t>
            </w:r>
          </w:p>
        </w:tc>
        <w:tc>
          <w:tcPr>
            <w:tcW w:w="1799" w:type="dxa"/>
            <w:tcBorders>
              <w:top w:val="single" w:sz="4" w:space="0" w:color="auto"/>
              <w:left w:val="single" w:sz="4" w:space="0" w:color="auto"/>
              <w:bottom w:val="single" w:sz="4" w:space="0" w:color="auto"/>
              <w:right w:val="single" w:sz="4" w:space="0" w:color="auto"/>
            </w:tcBorders>
            <w:vAlign w:val="center"/>
          </w:tcPr>
          <w:p w:rsidR="00E17AA8" w:rsidRPr="006D47E2" w:rsidRDefault="005B0DB4">
            <w:pPr>
              <w:pStyle w:val="eGlobalTechBodyText"/>
              <w:jc w:val="center"/>
              <w:rPr>
                <w:rFonts w:asciiTheme="minorHAnsi" w:hAnsiTheme="minorHAnsi" w:cstheme="minorHAnsi"/>
                <w:sz w:val="20"/>
                <w:szCs w:val="20"/>
              </w:rPr>
            </w:pPr>
            <w:r w:rsidRPr="006D47E2">
              <w:rPr>
                <w:rFonts w:asciiTheme="minorHAnsi" w:hAnsiTheme="minorHAnsi" w:cstheme="minorHAnsi"/>
                <w:sz w:val="20"/>
                <w:szCs w:val="20"/>
              </w:rPr>
              <w:t>[Name]</w:t>
            </w:r>
          </w:p>
        </w:tc>
      </w:tr>
      <w:tr w:rsidR="00E17AA8" w:rsidRPr="006D47E2" w:rsidTr="00307DD0">
        <w:trPr>
          <w:cantSplit/>
          <w:trHeight w:val="432"/>
          <w:jc w:val="center"/>
        </w:trPr>
        <w:tc>
          <w:tcPr>
            <w:tcW w:w="1297"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left"/>
              <w:rPr>
                <w:rFonts w:asciiTheme="minorHAnsi" w:hAnsiTheme="minorHAnsi" w:cstheme="minorHAnsi"/>
                <w:sz w:val="20"/>
                <w:szCs w:val="20"/>
              </w:rPr>
            </w:pPr>
          </w:p>
        </w:tc>
        <w:tc>
          <w:tcPr>
            <w:tcW w:w="4512"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left"/>
              <w:rPr>
                <w:rFonts w:asciiTheme="minorHAnsi" w:hAnsiTheme="minorHAnsi" w:cstheme="minorHAnsi"/>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center"/>
              <w:rPr>
                <w:rFonts w:asciiTheme="minorHAnsi" w:hAnsiTheme="minorHAnsi" w:cstheme="minorHAnsi"/>
                <w:sz w:val="20"/>
                <w:szCs w:val="20"/>
              </w:rPr>
            </w:pPr>
          </w:p>
        </w:tc>
        <w:tc>
          <w:tcPr>
            <w:tcW w:w="1799"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center"/>
              <w:rPr>
                <w:rFonts w:asciiTheme="minorHAnsi" w:hAnsiTheme="minorHAnsi" w:cstheme="minorHAnsi"/>
                <w:sz w:val="20"/>
                <w:szCs w:val="20"/>
              </w:rPr>
            </w:pPr>
          </w:p>
        </w:tc>
      </w:tr>
      <w:tr w:rsidR="00E17AA8" w:rsidRPr="006D47E2" w:rsidTr="00307DD0">
        <w:trPr>
          <w:cantSplit/>
          <w:trHeight w:val="432"/>
          <w:jc w:val="center"/>
        </w:trPr>
        <w:tc>
          <w:tcPr>
            <w:tcW w:w="1297"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left"/>
              <w:rPr>
                <w:rFonts w:asciiTheme="minorHAnsi" w:hAnsiTheme="minorHAnsi" w:cstheme="minorHAnsi"/>
                <w:sz w:val="20"/>
                <w:szCs w:val="20"/>
              </w:rPr>
            </w:pPr>
          </w:p>
        </w:tc>
        <w:tc>
          <w:tcPr>
            <w:tcW w:w="4512"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left"/>
              <w:rPr>
                <w:rFonts w:asciiTheme="minorHAnsi" w:hAnsiTheme="minorHAnsi" w:cstheme="minorHAnsi"/>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center"/>
              <w:rPr>
                <w:rFonts w:asciiTheme="minorHAnsi" w:hAnsiTheme="minorHAnsi" w:cstheme="minorHAnsi"/>
                <w:sz w:val="20"/>
                <w:szCs w:val="20"/>
              </w:rPr>
            </w:pPr>
          </w:p>
        </w:tc>
        <w:tc>
          <w:tcPr>
            <w:tcW w:w="1799"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center"/>
              <w:rPr>
                <w:rFonts w:asciiTheme="minorHAnsi" w:hAnsiTheme="minorHAnsi" w:cstheme="minorHAnsi"/>
                <w:sz w:val="20"/>
                <w:szCs w:val="20"/>
              </w:rPr>
            </w:pPr>
          </w:p>
        </w:tc>
      </w:tr>
      <w:tr w:rsidR="00E17AA8" w:rsidRPr="006D47E2" w:rsidTr="00307DD0">
        <w:trPr>
          <w:cantSplit/>
          <w:trHeight w:val="432"/>
          <w:jc w:val="center"/>
        </w:trPr>
        <w:tc>
          <w:tcPr>
            <w:tcW w:w="1297"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left"/>
              <w:rPr>
                <w:rFonts w:asciiTheme="minorHAnsi" w:hAnsiTheme="minorHAnsi" w:cstheme="minorHAnsi"/>
                <w:sz w:val="20"/>
                <w:szCs w:val="20"/>
              </w:rPr>
            </w:pPr>
          </w:p>
        </w:tc>
        <w:tc>
          <w:tcPr>
            <w:tcW w:w="4512"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left"/>
              <w:rPr>
                <w:rFonts w:asciiTheme="minorHAnsi" w:hAnsiTheme="minorHAnsi" w:cstheme="minorHAnsi"/>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center"/>
              <w:rPr>
                <w:rFonts w:asciiTheme="minorHAnsi" w:hAnsiTheme="minorHAnsi" w:cstheme="minorHAnsi"/>
                <w:sz w:val="20"/>
                <w:szCs w:val="20"/>
              </w:rPr>
            </w:pPr>
          </w:p>
        </w:tc>
        <w:tc>
          <w:tcPr>
            <w:tcW w:w="1799"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center"/>
              <w:rPr>
                <w:rFonts w:asciiTheme="minorHAnsi" w:hAnsiTheme="minorHAnsi" w:cstheme="minorHAnsi"/>
                <w:sz w:val="20"/>
                <w:szCs w:val="20"/>
              </w:rPr>
            </w:pPr>
          </w:p>
        </w:tc>
      </w:tr>
      <w:tr w:rsidR="00E17AA8" w:rsidRPr="006D47E2" w:rsidTr="00307DD0">
        <w:trPr>
          <w:cantSplit/>
          <w:trHeight w:val="432"/>
          <w:jc w:val="center"/>
        </w:trPr>
        <w:tc>
          <w:tcPr>
            <w:tcW w:w="1297"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left"/>
              <w:rPr>
                <w:rFonts w:asciiTheme="minorHAnsi" w:hAnsiTheme="minorHAnsi" w:cstheme="minorHAnsi"/>
                <w:sz w:val="20"/>
                <w:szCs w:val="20"/>
              </w:rPr>
            </w:pPr>
          </w:p>
        </w:tc>
        <w:tc>
          <w:tcPr>
            <w:tcW w:w="4512"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left"/>
              <w:rPr>
                <w:rFonts w:asciiTheme="minorHAnsi" w:hAnsiTheme="minorHAnsi" w:cstheme="minorHAnsi"/>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center"/>
              <w:rPr>
                <w:rFonts w:asciiTheme="minorHAnsi" w:hAnsiTheme="minorHAnsi" w:cstheme="minorHAnsi"/>
                <w:sz w:val="20"/>
                <w:szCs w:val="20"/>
              </w:rPr>
            </w:pPr>
          </w:p>
        </w:tc>
        <w:tc>
          <w:tcPr>
            <w:tcW w:w="1799"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center"/>
              <w:rPr>
                <w:rFonts w:asciiTheme="minorHAnsi" w:hAnsiTheme="minorHAnsi" w:cstheme="minorHAnsi"/>
                <w:sz w:val="20"/>
                <w:szCs w:val="20"/>
              </w:rPr>
            </w:pPr>
          </w:p>
        </w:tc>
      </w:tr>
      <w:tr w:rsidR="00E17AA8" w:rsidRPr="006D47E2" w:rsidTr="00307DD0">
        <w:trPr>
          <w:cantSplit/>
          <w:trHeight w:val="432"/>
          <w:jc w:val="center"/>
        </w:trPr>
        <w:tc>
          <w:tcPr>
            <w:tcW w:w="1297"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left"/>
              <w:rPr>
                <w:rFonts w:asciiTheme="minorHAnsi" w:hAnsiTheme="minorHAnsi" w:cstheme="minorHAnsi"/>
                <w:sz w:val="20"/>
                <w:szCs w:val="20"/>
              </w:rPr>
            </w:pPr>
          </w:p>
        </w:tc>
        <w:tc>
          <w:tcPr>
            <w:tcW w:w="4512"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left"/>
              <w:rPr>
                <w:rFonts w:asciiTheme="minorHAnsi" w:hAnsiTheme="minorHAnsi" w:cstheme="minorHAnsi"/>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center"/>
              <w:rPr>
                <w:rFonts w:asciiTheme="minorHAnsi" w:hAnsiTheme="minorHAnsi" w:cstheme="minorHAnsi"/>
                <w:sz w:val="20"/>
                <w:szCs w:val="20"/>
              </w:rPr>
            </w:pPr>
          </w:p>
        </w:tc>
        <w:tc>
          <w:tcPr>
            <w:tcW w:w="1799"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center"/>
              <w:rPr>
                <w:rFonts w:asciiTheme="minorHAnsi" w:hAnsiTheme="minorHAnsi" w:cstheme="minorHAnsi"/>
                <w:sz w:val="20"/>
                <w:szCs w:val="20"/>
              </w:rPr>
            </w:pPr>
          </w:p>
        </w:tc>
      </w:tr>
      <w:tr w:rsidR="00E17AA8" w:rsidRPr="006D47E2" w:rsidTr="00307DD0">
        <w:trPr>
          <w:cantSplit/>
          <w:trHeight w:val="432"/>
          <w:jc w:val="center"/>
        </w:trPr>
        <w:tc>
          <w:tcPr>
            <w:tcW w:w="1297"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left"/>
              <w:rPr>
                <w:rFonts w:asciiTheme="minorHAnsi" w:hAnsiTheme="minorHAnsi" w:cstheme="minorHAnsi"/>
                <w:sz w:val="20"/>
                <w:szCs w:val="20"/>
              </w:rPr>
            </w:pPr>
          </w:p>
        </w:tc>
        <w:tc>
          <w:tcPr>
            <w:tcW w:w="4512"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left"/>
              <w:rPr>
                <w:rFonts w:asciiTheme="minorHAnsi" w:hAnsiTheme="minorHAnsi" w:cstheme="minorHAnsi"/>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center"/>
              <w:rPr>
                <w:rFonts w:asciiTheme="minorHAnsi" w:hAnsiTheme="minorHAnsi" w:cstheme="minorHAnsi"/>
                <w:sz w:val="20"/>
                <w:szCs w:val="20"/>
              </w:rPr>
            </w:pPr>
          </w:p>
        </w:tc>
        <w:tc>
          <w:tcPr>
            <w:tcW w:w="1799"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center"/>
              <w:rPr>
                <w:rFonts w:asciiTheme="minorHAnsi" w:hAnsiTheme="minorHAnsi" w:cstheme="minorHAnsi"/>
                <w:sz w:val="20"/>
                <w:szCs w:val="20"/>
              </w:rPr>
            </w:pPr>
          </w:p>
        </w:tc>
      </w:tr>
      <w:tr w:rsidR="00E17AA8" w:rsidRPr="006D47E2" w:rsidTr="00307DD0">
        <w:trPr>
          <w:cantSplit/>
          <w:trHeight w:val="432"/>
          <w:jc w:val="center"/>
        </w:trPr>
        <w:tc>
          <w:tcPr>
            <w:tcW w:w="1297"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left"/>
              <w:rPr>
                <w:rFonts w:asciiTheme="minorHAnsi" w:hAnsiTheme="minorHAnsi" w:cstheme="minorHAnsi"/>
                <w:sz w:val="20"/>
                <w:szCs w:val="20"/>
              </w:rPr>
            </w:pPr>
          </w:p>
        </w:tc>
        <w:tc>
          <w:tcPr>
            <w:tcW w:w="4512"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left"/>
              <w:rPr>
                <w:rFonts w:asciiTheme="minorHAnsi" w:hAnsiTheme="minorHAnsi" w:cstheme="minorHAnsi"/>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center"/>
              <w:rPr>
                <w:rFonts w:asciiTheme="minorHAnsi" w:hAnsiTheme="minorHAnsi" w:cstheme="minorHAnsi"/>
                <w:sz w:val="20"/>
                <w:szCs w:val="20"/>
              </w:rPr>
            </w:pPr>
          </w:p>
        </w:tc>
        <w:tc>
          <w:tcPr>
            <w:tcW w:w="1799"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center"/>
              <w:rPr>
                <w:rFonts w:asciiTheme="minorHAnsi" w:hAnsiTheme="minorHAnsi" w:cstheme="minorHAnsi"/>
                <w:sz w:val="20"/>
                <w:szCs w:val="20"/>
              </w:rPr>
            </w:pPr>
          </w:p>
        </w:tc>
      </w:tr>
      <w:tr w:rsidR="00E17AA8" w:rsidRPr="006D47E2" w:rsidTr="00307DD0">
        <w:trPr>
          <w:cantSplit/>
          <w:trHeight w:val="432"/>
          <w:jc w:val="center"/>
        </w:trPr>
        <w:tc>
          <w:tcPr>
            <w:tcW w:w="1297"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left"/>
              <w:rPr>
                <w:rFonts w:asciiTheme="minorHAnsi" w:hAnsiTheme="minorHAnsi" w:cstheme="minorHAnsi"/>
                <w:sz w:val="20"/>
                <w:szCs w:val="20"/>
              </w:rPr>
            </w:pPr>
          </w:p>
        </w:tc>
        <w:tc>
          <w:tcPr>
            <w:tcW w:w="4512"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left"/>
              <w:rPr>
                <w:rFonts w:asciiTheme="minorHAnsi" w:hAnsiTheme="minorHAnsi" w:cstheme="minorHAnsi"/>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center"/>
              <w:rPr>
                <w:rFonts w:asciiTheme="minorHAnsi" w:hAnsiTheme="minorHAnsi" w:cstheme="minorHAnsi"/>
                <w:sz w:val="20"/>
                <w:szCs w:val="20"/>
              </w:rPr>
            </w:pPr>
          </w:p>
        </w:tc>
        <w:tc>
          <w:tcPr>
            <w:tcW w:w="1799"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center"/>
              <w:rPr>
                <w:rFonts w:asciiTheme="minorHAnsi" w:hAnsiTheme="minorHAnsi" w:cstheme="minorHAnsi"/>
                <w:sz w:val="20"/>
                <w:szCs w:val="20"/>
              </w:rPr>
            </w:pPr>
          </w:p>
        </w:tc>
      </w:tr>
    </w:tbl>
    <w:p w:rsidR="00E17AA8" w:rsidRPr="006D47E2" w:rsidRDefault="00E17AA8" w:rsidP="00307DD0">
      <w:pPr>
        <w:rPr>
          <w:kern w:val="2"/>
        </w:rPr>
      </w:pPr>
    </w:p>
    <w:p w:rsidR="00B51C3B" w:rsidRPr="006D47E2" w:rsidRDefault="00B51C3B" w:rsidP="00307DD0">
      <w:pPr>
        <w:rPr>
          <w:kern w:val="2"/>
        </w:rPr>
      </w:pPr>
    </w:p>
    <w:p w:rsidR="00E17AA8" w:rsidRDefault="00E17AA8" w:rsidP="00307DD0">
      <w:pPr>
        <w:widowControl/>
        <w:suppressAutoHyphens w:val="0"/>
      </w:pPr>
    </w:p>
    <w:p w:rsidR="00710BEE" w:rsidRDefault="00710BEE" w:rsidP="00307DD0">
      <w:pPr>
        <w:widowControl/>
        <w:suppressAutoHyphens w:val="0"/>
      </w:pPr>
    </w:p>
    <w:p w:rsidR="00710BEE" w:rsidRDefault="00710BEE" w:rsidP="00307DD0">
      <w:pPr>
        <w:widowControl/>
        <w:suppressAutoHyphens w:val="0"/>
      </w:pPr>
    </w:p>
    <w:p w:rsidR="00710BEE" w:rsidRDefault="00710BEE" w:rsidP="00307DD0">
      <w:pPr>
        <w:widowControl/>
        <w:suppressAutoHyphens w:val="0"/>
      </w:pPr>
    </w:p>
    <w:p w:rsidR="00710BEE" w:rsidRDefault="00710BEE" w:rsidP="00307DD0">
      <w:pPr>
        <w:widowControl/>
        <w:suppressAutoHyphens w:val="0"/>
      </w:pPr>
    </w:p>
    <w:p w:rsidR="00710BEE" w:rsidRDefault="00710BEE" w:rsidP="00307DD0">
      <w:pPr>
        <w:widowControl/>
        <w:suppressAutoHyphens w:val="0"/>
      </w:pPr>
    </w:p>
    <w:p w:rsidR="00710BEE" w:rsidRDefault="00710BEE" w:rsidP="00307DD0">
      <w:pPr>
        <w:widowControl/>
        <w:suppressAutoHyphens w:val="0"/>
      </w:pPr>
    </w:p>
    <w:p w:rsidR="00710BEE" w:rsidRDefault="00710BEE" w:rsidP="00307DD0">
      <w:pPr>
        <w:widowControl/>
        <w:suppressAutoHyphens w:val="0"/>
      </w:pPr>
    </w:p>
    <w:p w:rsidR="00710BEE" w:rsidRDefault="00710BEE" w:rsidP="00307DD0">
      <w:pPr>
        <w:widowControl/>
        <w:suppressAutoHyphens w:val="0"/>
      </w:pPr>
    </w:p>
    <w:p w:rsidR="00710BEE" w:rsidRDefault="00710BEE" w:rsidP="00307DD0">
      <w:pPr>
        <w:widowControl/>
        <w:suppressAutoHyphens w:val="0"/>
      </w:pPr>
    </w:p>
    <w:p w:rsidR="00710BEE" w:rsidRDefault="00710BEE" w:rsidP="00307DD0">
      <w:pPr>
        <w:widowControl/>
        <w:suppressAutoHyphens w:val="0"/>
      </w:pPr>
    </w:p>
    <w:p w:rsidR="00710BEE" w:rsidRDefault="00710BEE" w:rsidP="00307DD0">
      <w:pPr>
        <w:widowControl/>
        <w:suppressAutoHyphens w:val="0"/>
      </w:pPr>
    </w:p>
    <w:p w:rsidR="00710BEE" w:rsidRDefault="00710BEE" w:rsidP="00307DD0">
      <w:pPr>
        <w:widowControl/>
        <w:suppressAutoHyphens w:val="0"/>
      </w:pPr>
    </w:p>
    <w:p w:rsidR="00710BEE" w:rsidRDefault="00710BEE" w:rsidP="00307DD0">
      <w:pPr>
        <w:widowControl/>
        <w:suppressAutoHyphens w:val="0"/>
      </w:pPr>
    </w:p>
    <w:p w:rsidR="00710BEE" w:rsidRDefault="00710BEE" w:rsidP="00307DD0">
      <w:pPr>
        <w:widowControl/>
        <w:suppressAutoHyphens w:val="0"/>
      </w:pPr>
    </w:p>
    <w:p w:rsidR="00710BEE" w:rsidRDefault="00710BEE" w:rsidP="00307DD0">
      <w:pPr>
        <w:widowControl/>
        <w:suppressAutoHyphens w:val="0"/>
      </w:pPr>
    </w:p>
    <w:p w:rsidR="00710BEE" w:rsidRDefault="00710BEE" w:rsidP="00307DD0">
      <w:pPr>
        <w:widowControl/>
        <w:suppressAutoHyphens w:val="0"/>
      </w:pPr>
    </w:p>
    <w:p w:rsidR="00710BEE" w:rsidRPr="006D47E2" w:rsidRDefault="00710BEE" w:rsidP="00710BEE">
      <w:pPr>
        <w:pStyle w:val="eGlobalTechHeading1"/>
        <w:keepNext w:val="0"/>
        <w:keepLines w:val="0"/>
        <w:numPr>
          <w:ilvl w:val="0"/>
          <w:numId w:val="0"/>
        </w:numPr>
        <w:tabs>
          <w:tab w:val="clear" w:pos="1080"/>
          <w:tab w:val="left" w:pos="360"/>
        </w:tabs>
      </w:pPr>
      <w:r w:rsidRPr="006D47E2">
        <w:rPr>
          <w:caps/>
          <w:noProof/>
          <w:lang w:eastAsia="en-US"/>
        </w:rPr>
        <mc:AlternateContent>
          <mc:Choice Requires="wps">
            <w:drawing>
              <wp:anchor distT="0" distB="0" distL="114300" distR="114300" simplePos="0" relativeHeight="251694080" behindDoc="1" locked="0" layoutInCell="1" allowOverlap="1" wp14:anchorId="64852536" wp14:editId="62F16527">
                <wp:simplePos x="0" y="0"/>
                <wp:positionH relativeFrom="column">
                  <wp:posOffset>42545</wp:posOffset>
                </wp:positionH>
                <wp:positionV relativeFrom="paragraph">
                  <wp:posOffset>127000</wp:posOffset>
                </wp:positionV>
                <wp:extent cx="6050280" cy="451485"/>
                <wp:effectExtent l="0" t="0" r="26670" b="21590"/>
                <wp:wrapTight wrapText="bothSides">
                  <wp:wrapPolygon edited="0">
                    <wp:start x="0" y="0"/>
                    <wp:lineTo x="0" y="21688"/>
                    <wp:lineTo x="21627" y="21688"/>
                    <wp:lineTo x="21627"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451485"/>
                        </a:xfrm>
                        <a:prstGeom prst="rect">
                          <a:avLst/>
                        </a:prstGeom>
                        <a:solidFill>
                          <a:srgbClr val="FFFFFF"/>
                        </a:solidFill>
                        <a:ln w="9525">
                          <a:solidFill>
                            <a:sysClr val="window" lastClr="FFFFFF">
                              <a:lumMod val="65000"/>
                            </a:sysClr>
                          </a:solidFill>
                          <a:miter lim="800000"/>
                          <a:headEnd/>
                          <a:tailEnd/>
                        </a:ln>
                      </wps:spPr>
                      <wps:txbx>
                        <w:txbxContent>
                          <w:p w:rsidR="00DB53CD" w:rsidRPr="00880092" w:rsidRDefault="00DB53CD" w:rsidP="00710BEE">
                            <w:pPr>
                              <w:rPr>
                                <w:i/>
                              </w:rPr>
                            </w:pPr>
                            <w:r w:rsidRPr="00D819DE">
                              <w:rPr>
                                <w:i/>
                                <w:color w:val="0070C0"/>
                              </w:rPr>
                              <w:t xml:space="preserve">Instruction: Attachments may vary on a </w:t>
                            </w:r>
                            <w:r>
                              <w:rPr>
                                <w:i/>
                                <w:color w:val="0070C0"/>
                              </w:rPr>
                              <w:t>system-by-system</w:t>
                            </w:r>
                            <w:r w:rsidRPr="00D819DE">
                              <w:rPr>
                                <w:i/>
                                <w:color w:val="0070C0"/>
                              </w:rPr>
                              <w:t xml:space="preserve"> basis. </w:t>
                            </w:r>
                            <w:r>
                              <w:rPr>
                                <w:i/>
                                <w:color w:val="0070C0"/>
                              </w:rPr>
                              <w:t xml:space="preserve"> </w:t>
                            </w:r>
                            <w:r w:rsidRPr="00D819DE">
                              <w:rPr>
                                <w:i/>
                                <w:color w:val="0070C0"/>
                              </w:rPr>
                              <w:t>The following appendices are considered standard SSP attachments.  They are not required as part of this submission, but may</w:t>
                            </w:r>
                            <w:r>
                              <w:rPr>
                                <w:i/>
                                <w:color w:val="0070C0"/>
                              </w:rPr>
                              <w:t xml:space="preserve"> </w:t>
                            </w:r>
                            <w:r w:rsidRPr="00D819DE">
                              <w:rPr>
                                <w:i/>
                                <w:color w:val="0070C0"/>
                              </w:rPr>
                              <w:t>be required at the task order level.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3.35pt;margin-top:10pt;width:476.4pt;height:35.55pt;z-index:-251622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" strokecolor="#a6a6a6">
                <v:textbox style="mso-fit-shape-to-text:t">
                  <w:txbxContent>
                    <w:p w:rsidR="00DB53CD" w:rsidRPr="00880092" w:rsidRDefault="00DB53CD" w:rsidP="00710BEE">
                      <w:pPr>
                        <w:rPr>
                          <w:i/>
                        </w:rPr>
                      </w:pPr>
                      <w:r w:rsidRPr="00D819DE">
                        <w:rPr>
                          <w:i/>
                          <w:color w:val="0070C0"/>
                        </w:rPr>
                        <w:t xml:space="preserve">Instruction: Attachments may vary on a </w:t>
                      </w:r>
                      <w:r>
                        <w:rPr>
                          <w:i/>
                          <w:color w:val="0070C0"/>
                        </w:rPr>
                        <w:t>system-by-system</w:t>
                      </w:r>
                      <w:r w:rsidRPr="00D819DE">
                        <w:rPr>
                          <w:i/>
                          <w:color w:val="0070C0"/>
                        </w:rPr>
                        <w:t xml:space="preserve"> basis. </w:t>
                      </w:r>
                      <w:r>
                        <w:rPr>
                          <w:i/>
                          <w:color w:val="0070C0"/>
                        </w:rPr>
                        <w:t xml:space="preserve"> </w:t>
                      </w:r>
                      <w:r w:rsidRPr="00D819DE">
                        <w:rPr>
                          <w:i/>
                          <w:color w:val="0070C0"/>
                        </w:rPr>
                        <w:t>The following appendices are considered standard SSP attachments.  They are not required as part of this submission, but may</w:t>
                      </w:r>
                      <w:r>
                        <w:rPr>
                          <w:i/>
                          <w:color w:val="0070C0"/>
                        </w:rPr>
                        <w:t xml:space="preserve"> </w:t>
                      </w:r>
                      <w:r w:rsidRPr="00D819DE">
                        <w:rPr>
                          <w:i/>
                          <w:color w:val="0070C0"/>
                        </w:rPr>
                        <w:t>be required at the task order level.</w:t>
                      </w:r>
                    </w:p>
                  </w:txbxContent>
                </v:textbox>
                <w10:wrap type="tight"/>
              </v:shape>
            </w:pict>
          </mc:Fallback>
        </mc:AlternateContent>
      </w:r>
      <w:r w:rsidRPr="006D47E2">
        <w:t>Attachments</w:t>
      </w:r>
    </w:p>
    <w:p w:rsidR="00710BEE" w:rsidRPr="006D47E2" w:rsidRDefault="00710BEE" w:rsidP="00710BEE">
      <w:pPr>
        <w:pStyle w:val="eGlobalTechHeading1"/>
        <w:keepNext w:val="0"/>
        <w:keepLines w:val="0"/>
        <w:numPr>
          <w:ilvl w:val="0"/>
          <w:numId w:val="0"/>
        </w:numPr>
        <w:tabs>
          <w:tab w:val="clear" w:pos="1080"/>
          <w:tab w:val="left" w:pos="360"/>
        </w:tabs>
      </w:pPr>
      <w:r w:rsidRPr="006D47E2">
        <w:t xml:space="preserve">Attachment 1:  Privacy Impact Assessment </w:t>
      </w:r>
    </w:p>
    <w:p w:rsidR="00710BEE" w:rsidRPr="006D47E2" w:rsidRDefault="00710BEE" w:rsidP="00710BEE">
      <w:pPr>
        <w:pStyle w:val="eGlobalTechHeading1"/>
        <w:keepNext w:val="0"/>
        <w:keepLines w:val="0"/>
        <w:numPr>
          <w:ilvl w:val="0"/>
          <w:numId w:val="0"/>
        </w:numPr>
        <w:tabs>
          <w:tab w:val="clear" w:pos="1080"/>
          <w:tab w:val="left" w:pos="360"/>
        </w:tabs>
      </w:pPr>
      <w:r w:rsidRPr="006D47E2">
        <w:t>Attachment 2:  FIPS 199 Security Categorization</w:t>
      </w:r>
    </w:p>
    <w:p w:rsidR="00710BEE" w:rsidRPr="006D47E2" w:rsidRDefault="00710BEE" w:rsidP="00710BEE">
      <w:pPr>
        <w:pStyle w:val="eGlobalTechHeading1"/>
        <w:keepNext w:val="0"/>
        <w:keepLines w:val="0"/>
        <w:numPr>
          <w:ilvl w:val="0"/>
          <w:numId w:val="0"/>
        </w:numPr>
        <w:tabs>
          <w:tab w:val="clear" w:pos="1080"/>
          <w:tab w:val="left" w:pos="360"/>
        </w:tabs>
      </w:pPr>
      <w:r w:rsidRPr="006D47E2">
        <w:t xml:space="preserve">Attachment 3:  e-Authentication Assurance Level </w:t>
      </w:r>
    </w:p>
    <w:p w:rsidR="00710BEE" w:rsidRPr="006D47E2" w:rsidRDefault="00710BEE" w:rsidP="00710BEE">
      <w:pPr>
        <w:pStyle w:val="eGlobalTechHeading1"/>
        <w:keepNext w:val="0"/>
        <w:keepLines w:val="0"/>
        <w:numPr>
          <w:ilvl w:val="0"/>
          <w:numId w:val="0"/>
        </w:numPr>
        <w:tabs>
          <w:tab w:val="clear" w:pos="1080"/>
          <w:tab w:val="left" w:pos="360"/>
        </w:tabs>
      </w:pPr>
      <w:r w:rsidRPr="006D47E2">
        <w:t>Attachment 4:  Interconnection Security Agreement(s)/Memoranda of Understanding</w:t>
      </w:r>
    </w:p>
    <w:p w:rsidR="00710BEE" w:rsidRPr="006D47E2" w:rsidRDefault="00710BEE" w:rsidP="00710BEE">
      <w:pPr>
        <w:pStyle w:val="eGlobalTechHeading1"/>
        <w:keepNext w:val="0"/>
        <w:keepLines w:val="0"/>
        <w:numPr>
          <w:ilvl w:val="0"/>
          <w:numId w:val="0"/>
        </w:numPr>
        <w:tabs>
          <w:tab w:val="clear" w:pos="1080"/>
          <w:tab w:val="left" w:pos="360"/>
        </w:tabs>
      </w:pPr>
      <w:r w:rsidRPr="006D47E2">
        <w:t>Attachment 5:  Control Tailoring Workbook</w:t>
      </w:r>
    </w:p>
    <w:p w:rsidR="00710BEE" w:rsidRPr="006D47E2" w:rsidRDefault="00710BEE" w:rsidP="00710BEE">
      <w:pPr>
        <w:pStyle w:val="eGlobalTechHeading1"/>
        <w:keepNext w:val="0"/>
        <w:keepLines w:val="0"/>
        <w:numPr>
          <w:ilvl w:val="0"/>
          <w:numId w:val="0"/>
        </w:numPr>
        <w:tabs>
          <w:tab w:val="clear" w:pos="1080"/>
          <w:tab w:val="left" w:pos="360"/>
        </w:tabs>
      </w:pPr>
      <w:r w:rsidRPr="006D47E2">
        <w:t>Attachment 6:  Control Summary Table (based on FIPS 199 Categorization)</w:t>
      </w:r>
    </w:p>
    <w:p w:rsidR="00710BEE" w:rsidRPr="006D47E2" w:rsidRDefault="00710BEE" w:rsidP="00710BEE">
      <w:pPr>
        <w:pStyle w:val="eGlobalTechHeading1"/>
        <w:keepNext w:val="0"/>
        <w:keepLines w:val="0"/>
        <w:numPr>
          <w:ilvl w:val="0"/>
          <w:numId w:val="0"/>
        </w:numPr>
        <w:tabs>
          <w:tab w:val="clear" w:pos="1080"/>
          <w:tab w:val="left" w:pos="360"/>
        </w:tabs>
      </w:pPr>
      <w:r w:rsidRPr="006D47E2">
        <w:t xml:space="preserve">Attachment 7:  Contingency Plan </w:t>
      </w:r>
    </w:p>
    <w:p w:rsidR="00710BEE" w:rsidRPr="006D47E2" w:rsidRDefault="00710BEE" w:rsidP="00710BEE">
      <w:pPr>
        <w:pStyle w:val="eGlobalTechHeading1"/>
        <w:keepNext w:val="0"/>
        <w:keepLines w:val="0"/>
        <w:numPr>
          <w:ilvl w:val="0"/>
          <w:numId w:val="0"/>
        </w:numPr>
        <w:tabs>
          <w:tab w:val="clear" w:pos="1080"/>
          <w:tab w:val="left" w:pos="360"/>
        </w:tabs>
      </w:pPr>
      <w:r w:rsidRPr="006D47E2">
        <w:t>Attachment 8:  Contingency Plan Test Report</w:t>
      </w:r>
    </w:p>
    <w:p w:rsidR="00710BEE" w:rsidRPr="006D47E2" w:rsidRDefault="00710BEE" w:rsidP="00710BEE">
      <w:pPr>
        <w:pStyle w:val="eGlobalTechHeading1"/>
        <w:keepNext w:val="0"/>
        <w:keepLines w:val="0"/>
        <w:numPr>
          <w:ilvl w:val="0"/>
          <w:numId w:val="0"/>
        </w:numPr>
        <w:tabs>
          <w:tab w:val="clear" w:pos="1080"/>
          <w:tab w:val="left" w:pos="360"/>
        </w:tabs>
      </w:pPr>
      <w:r w:rsidRPr="006D47E2">
        <w:t>Attachment 9:  Incident Response Plan</w:t>
      </w:r>
    </w:p>
    <w:p w:rsidR="00710BEE" w:rsidRPr="006D47E2" w:rsidRDefault="00710BEE" w:rsidP="00710BEE">
      <w:pPr>
        <w:pStyle w:val="eGlobalTechHeading1"/>
        <w:keepNext w:val="0"/>
        <w:keepLines w:val="0"/>
        <w:numPr>
          <w:ilvl w:val="0"/>
          <w:numId w:val="0"/>
        </w:numPr>
        <w:tabs>
          <w:tab w:val="clear" w:pos="1080"/>
          <w:tab w:val="left" w:pos="360"/>
        </w:tabs>
      </w:pPr>
      <w:r w:rsidRPr="006D47E2">
        <w:t>Attachment 10:  Incident response Plan Test Report</w:t>
      </w:r>
    </w:p>
    <w:p w:rsidR="00710BEE" w:rsidRPr="006D47E2" w:rsidRDefault="00710BEE" w:rsidP="00710BEE">
      <w:pPr>
        <w:pStyle w:val="eGlobalTechHeading1"/>
        <w:keepNext w:val="0"/>
        <w:keepLines w:val="0"/>
        <w:numPr>
          <w:ilvl w:val="0"/>
          <w:numId w:val="0"/>
        </w:numPr>
        <w:tabs>
          <w:tab w:val="clear" w:pos="1080"/>
          <w:tab w:val="left" w:pos="360"/>
        </w:tabs>
      </w:pPr>
      <w:r w:rsidRPr="006D47E2">
        <w:t>Attachment 11:  Configuration Management Plan</w:t>
      </w:r>
    </w:p>
    <w:p w:rsidR="00710BEE" w:rsidRPr="006D47E2" w:rsidRDefault="00710BEE" w:rsidP="00710BEE">
      <w:pPr>
        <w:pStyle w:val="eGlobalTechHeading1"/>
        <w:keepNext w:val="0"/>
        <w:keepLines w:val="0"/>
        <w:numPr>
          <w:ilvl w:val="0"/>
          <w:numId w:val="0"/>
        </w:numPr>
        <w:tabs>
          <w:tab w:val="clear" w:pos="1080"/>
          <w:tab w:val="left" w:pos="360"/>
        </w:tabs>
      </w:pPr>
      <w:r w:rsidRPr="006D47E2">
        <w:t>Attachment 12:  Continuous Monitoring Plan (if applicable)</w:t>
      </w:r>
    </w:p>
    <w:p w:rsidR="00710BEE" w:rsidRPr="006D47E2" w:rsidRDefault="00710BEE" w:rsidP="00710BEE">
      <w:pPr>
        <w:pStyle w:val="eGlobalTechHeading1"/>
        <w:keepNext w:val="0"/>
        <w:keepLines w:val="0"/>
        <w:numPr>
          <w:ilvl w:val="0"/>
          <w:numId w:val="0"/>
        </w:numPr>
        <w:tabs>
          <w:tab w:val="clear" w:pos="1080"/>
          <w:tab w:val="left" w:pos="360"/>
        </w:tabs>
      </w:pPr>
      <w:r w:rsidRPr="006D47E2">
        <w:t>Attachment 13:  Rules of Behavior (if applicable)</w:t>
      </w:r>
    </w:p>
    <w:p w:rsidR="00710BEE" w:rsidRPr="006D47E2" w:rsidRDefault="00710BEE" w:rsidP="00710BEE">
      <w:pPr>
        <w:pStyle w:val="eGlobalTechHeading1"/>
        <w:keepNext w:val="0"/>
        <w:keepLines w:val="0"/>
        <w:numPr>
          <w:ilvl w:val="0"/>
          <w:numId w:val="0"/>
        </w:numPr>
        <w:tabs>
          <w:tab w:val="clear" w:pos="1080"/>
          <w:tab w:val="left" w:pos="360"/>
        </w:tabs>
      </w:pPr>
      <w:r w:rsidRPr="006D47E2">
        <w:t>Attachment 14:  Code Review Report (if applicable)</w:t>
      </w:r>
    </w:p>
    <w:p w:rsidR="00710BEE" w:rsidRPr="00896791" w:rsidRDefault="00710BEE" w:rsidP="00710BEE">
      <w:pPr>
        <w:pStyle w:val="eGlobalTechHeading1"/>
        <w:keepNext w:val="0"/>
        <w:keepLines w:val="0"/>
        <w:numPr>
          <w:ilvl w:val="0"/>
          <w:numId w:val="0"/>
        </w:numPr>
        <w:tabs>
          <w:tab w:val="clear" w:pos="1080"/>
          <w:tab w:val="left" w:pos="360"/>
        </w:tabs>
      </w:pPr>
      <w:r w:rsidRPr="006D47E2">
        <w:t>Other Attachments, as necessary</w:t>
      </w:r>
    </w:p>
    <w:p w:rsidR="00710BEE" w:rsidRDefault="00710BEE" w:rsidP="00307DD0">
      <w:pPr>
        <w:widowControl/>
        <w:suppressAutoHyphens w:val="0"/>
      </w:pPr>
    </w:p>
    <w:p w:rsidR="00710BEE" w:rsidRDefault="00710BEE" w:rsidP="00307DD0">
      <w:pPr>
        <w:widowControl/>
        <w:suppressAutoHyphens w:val="0"/>
      </w:pPr>
    </w:p>
    <w:p w:rsidR="00710BEE" w:rsidRDefault="00710BEE" w:rsidP="00307DD0">
      <w:pPr>
        <w:widowControl/>
        <w:suppressAutoHyphens w:val="0"/>
      </w:pPr>
    </w:p>
    <w:p w:rsidR="00710BEE" w:rsidRDefault="00710BEE" w:rsidP="00307DD0">
      <w:pPr>
        <w:widowControl/>
        <w:suppressAutoHyphens w:val="0"/>
      </w:pPr>
    </w:p>
    <w:p w:rsidR="00710BEE" w:rsidRDefault="00710BEE" w:rsidP="00307DD0">
      <w:pPr>
        <w:widowControl/>
        <w:suppressAutoHyphens w:val="0"/>
      </w:pPr>
    </w:p>
    <w:p w:rsidR="00710BEE" w:rsidRDefault="00710BEE" w:rsidP="00307DD0">
      <w:pPr>
        <w:widowControl/>
        <w:suppressAutoHyphens w:val="0"/>
      </w:pPr>
    </w:p>
    <w:p w:rsidR="00710BEE" w:rsidRPr="006D47E2" w:rsidRDefault="00710BEE" w:rsidP="00307DD0">
      <w:pPr>
        <w:widowControl/>
        <w:suppressAutoHyphens w:val="0"/>
        <w:sectPr w:rsidR="00710BEE" w:rsidRPr="006D47E2" w:rsidSect="000861E7">
          <w:pgSz w:w="12240" w:h="15840" w:code="1"/>
          <w:pgMar w:top="1440" w:right="1800" w:bottom="1440" w:left="1800" w:header="720" w:footer="720" w:gutter="0"/>
          <w:pgNumType w:fmt="lowerRoman"/>
          <w:cols w:space="720"/>
        </w:sectPr>
      </w:pPr>
    </w:p>
    <w:p w:rsidR="00E17AA8" w:rsidRPr="00A34461" w:rsidRDefault="00E17AA8" w:rsidP="0088465B">
      <w:pPr>
        <w:pStyle w:val="eGlobalTechTitle"/>
        <w:pBdr>
          <w:bottom w:val="single" w:sz="4" w:space="1" w:color="auto"/>
        </w:pBdr>
        <w:rPr>
          <w:rFonts w:asciiTheme="minorHAnsi" w:hAnsiTheme="minorHAnsi" w:cs="Tahoma"/>
          <w:color w:val="auto"/>
          <w:sz w:val="32"/>
          <w:szCs w:val="32"/>
        </w:rPr>
      </w:pPr>
      <w:r w:rsidRPr="00A34461">
        <w:rPr>
          <w:rFonts w:asciiTheme="minorHAnsi" w:hAnsiTheme="minorHAnsi" w:cs="Tahoma"/>
          <w:color w:val="auto"/>
          <w:sz w:val="32"/>
          <w:szCs w:val="32"/>
        </w:rPr>
        <w:t>Table of Contents</w:t>
      </w:r>
    </w:p>
    <w:p w:rsidR="00357BB5" w:rsidRDefault="00D71282">
      <w:pPr>
        <w:pStyle w:val="TOC1"/>
        <w:rPr>
          <w:rFonts w:asciiTheme="minorHAnsi" w:eastAsiaTheme="minorEastAsia" w:hAnsiTheme="minorHAnsi" w:cstheme="minorBidi"/>
          <w:b w:val="0"/>
          <w:noProof/>
          <w:color w:val="auto"/>
          <w:kern w:val="0"/>
          <w:szCs w:val="22"/>
        </w:rPr>
      </w:pPr>
      <w:r w:rsidRPr="006D47E2">
        <w:fldChar w:fldCharType="begin"/>
      </w:r>
      <w:r w:rsidR="00E17AA8" w:rsidRPr="006D47E2">
        <w:instrText xml:space="preserve"> TOC \o "2-2" \t "Heading 1,1,Heading 3,3,eGlobalTech_Heading_1,1,eglobaltech_3,3,eglobaltech_4,3,Style1,3,Style2,3,Style3,3,H3 New,3,Style4,3,Style7,1,Style8,3,eglobaltech_5,4,eglobaltech_4n,3" </w:instrText>
      </w:r>
      <w:r w:rsidRPr="006D47E2">
        <w:fldChar w:fldCharType="separate"/>
      </w:r>
      <w:r w:rsidR="00357BB5">
        <w:rPr>
          <w:noProof/>
        </w:rPr>
        <w:t>1</w:t>
      </w:r>
      <w:r w:rsidR="00357BB5">
        <w:rPr>
          <w:rFonts w:asciiTheme="minorHAnsi" w:eastAsiaTheme="minorEastAsia" w:hAnsiTheme="minorHAnsi" w:cstheme="minorBidi"/>
          <w:b w:val="0"/>
          <w:noProof/>
          <w:color w:val="auto"/>
          <w:kern w:val="0"/>
          <w:szCs w:val="22"/>
        </w:rPr>
        <w:tab/>
      </w:r>
      <w:r w:rsidR="00357BB5">
        <w:rPr>
          <w:noProof/>
        </w:rPr>
        <w:t>Information System Name</w:t>
      </w:r>
      <w:r w:rsidR="00357BB5">
        <w:rPr>
          <w:noProof/>
        </w:rPr>
        <w:tab/>
      </w:r>
      <w:r w:rsidR="00357BB5">
        <w:rPr>
          <w:noProof/>
        </w:rPr>
        <w:fldChar w:fldCharType="begin"/>
      </w:r>
      <w:r w:rsidR="00357BB5">
        <w:rPr>
          <w:noProof/>
        </w:rPr>
        <w:instrText xml:space="preserve"> PAGEREF _Toc469670321 \h </w:instrText>
      </w:r>
      <w:r w:rsidR="00357BB5">
        <w:rPr>
          <w:noProof/>
        </w:rPr>
      </w:r>
      <w:r w:rsidR="00357BB5">
        <w:rPr>
          <w:noProof/>
        </w:rPr>
        <w:fldChar w:fldCharType="separate"/>
      </w:r>
      <w:r w:rsidR="002C2C74">
        <w:rPr>
          <w:noProof/>
        </w:rPr>
        <w:t>1</w:t>
      </w:r>
      <w:r w:rsidR="00357BB5">
        <w:rPr>
          <w:noProof/>
        </w:rPr>
        <w:fldChar w:fldCharType="end"/>
      </w:r>
    </w:p>
    <w:p w:rsidR="00357BB5" w:rsidRDefault="00357BB5">
      <w:pPr>
        <w:pStyle w:val="TOC1"/>
        <w:rPr>
          <w:rFonts w:asciiTheme="minorHAnsi" w:eastAsiaTheme="minorEastAsia" w:hAnsiTheme="minorHAnsi" w:cstheme="minorBidi"/>
          <w:b w:val="0"/>
          <w:noProof/>
          <w:color w:val="auto"/>
          <w:kern w:val="0"/>
          <w:szCs w:val="22"/>
        </w:rPr>
      </w:pPr>
      <w:r>
        <w:rPr>
          <w:noProof/>
        </w:rPr>
        <w:t>2</w:t>
      </w:r>
      <w:r>
        <w:rPr>
          <w:rFonts w:asciiTheme="minorHAnsi" w:eastAsiaTheme="minorEastAsia" w:hAnsiTheme="minorHAnsi" w:cstheme="minorBidi"/>
          <w:b w:val="0"/>
          <w:noProof/>
          <w:color w:val="auto"/>
          <w:kern w:val="0"/>
          <w:szCs w:val="22"/>
        </w:rPr>
        <w:tab/>
      </w:r>
      <w:r>
        <w:rPr>
          <w:noProof/>
        </w:rPr>
        <w:t>Information System Categorization</w:t>
      </w:r>
      <w:r>
        <w:rPr>
          <w:noProof/>
        </w:rPr>
        <w:tab/>
      </w:r>
      <w:r>
        <w:rPr>
          <w:noProof/>
        </w:rPr>
        <w:fldChar w:fldCharType="begin"/>
      </w:r>
      <w:r>
        <w:rPr>
          <w:noProof/>
        </w:rPr>
        <w:instrText xml:space="preserve"> PAGEREF _Toc469670322 \h </w:instrText>
      </w:r>
      <w:r>
        <w:rPr>
          <w:noProof/>
        </w:rPr>
      </w:r>
      <w:r>
        <w:rPr>
          <w:noProof/>
        </w:rPr>
        <w:fldChar w:fldCharType="separate"/>
      </w:r>
      <w:r w:rsidR="002C2C74">
        <w:rPr>
          <w:noProof/>
        </w:rPr>
        <w:t>1</w:t>
      </w:r>
      <w:r>
        <w:rPr>
          <w:noProof/>
        </w:rPr>
        <w:fldChar w:fldCharType="end"/>
      </w:r>
    </w:p>
    <w:p w:rsidR="00357BB5" w:rsidRDefault="00357BB5">
      <w:pPr>
        <w:pStyle w:val="TOC2"/>
        <w:rPr>
          <w:rFonts w:asciiTheme="minorHAnsi" w:eastAsiaTheme="minorEastAsia" w:hAnsiTheme="minorHAnsi" w:cstheme="minorBidi"/>
          <w:color w:val="auto"/>
          <w:szCs w:val="22"/>
        </w:rPr>
      </w:pPr>
      <w:r>
        <w:t>2.1</w:t>
      </w:r>
      <w:r>
        <w:rPr>
          <w:rFonts w:asciiTheme="minorHAnsi" w:eastAsiaTheme="minorEastAsia" w:hAnsiTheme="minorHAnsi" w:cstheme="minorBidi"/>
          <w:color w:val="auto"/>
          <w:szCs w:val="22"/>
        </w:rPr>
        <w:tab/>
      </w:r>
      <w:r>
        <w:t>Information Types</w:t>
      </w:r>
      <w:r>
        <w:tab/>
      </w:r>
      <w:r>
        <w:fldChar w:fldCharType="begin"/>
      </w:r>
      <w:r>
        <w:instrText xml:space="preserve"> PAGEREF _Toc469670323 \h </w:instrText>
      </w:r>
      <w:r>
        <w:fldChar w:fldCharType="separate"/>
      </w:r>
      <w:r w:rsidR="002C2C74">
        <w:t>1</w:t>
      </w:r>
      <w:r>
        <w:fldChar w:fldCharType="end"/>
      </w:r>
    </w:p>
    <w:p w:rsidR="00357BB5" w:rsidRDefault="00357BB5">
      <w:pPr>
        <w:pStyle w:val="TOC2"/>
        <w:rPr>
          <w:rFonts w:asciiTheme="minorHAnsi" w:eastAsiaTheme="minorEastAsia" w:hAnsiTheme="minorHAnsi" w:cstheme="minorBidi"/>
          <w:color w:val="auto"/>
          <w:szCs w:val="22"/>
        </w:rPr>
      </w:pPr>
      <w:r>
        <w:t>2.2</w:t>
      </w:r>
      <w:r>
        <w:rPr>
          <w:rFonts w:asciiTheme="minorHAnsi" w:eastAsiaTheme="minorEastAsia" w:hAnsiTheme="minorHAnsi" w:cstheme="minorBidi"/>
          <w:color w:val="auto"/>
          <w:szCs w:val="22"/>
        </w:rPr>
        <w:tab/>
      </w:r>
      <w:r>
        <w:t>Potential Impacts of Security Objectives</w:t>
      </w:r>
      <w:r>
        <w:tab/>
      </w:r>
      <w:r>
        <w:fldChar w:fldCharType="begin"/>
      </w:r>
      <w:r>
        <w:instrText xml:space="preserve"> PAGEREF _Toc469670324 \h </w:instrText>
      </w:r>
      <w:r>
        <w:fldChar w:fldCharType="separate"/>
      </w:r>
      <w:r w:rsidR="002C2C74">
        <w:t>2</w:t>
      </w:r>
      <w:r>
        <w:fldChar w:fldCharType="end"/>
      </w:r>
    </w:p>
    <w:p w:rsidR="00357BB5" w:rsidRDefault="00357BB5">
      <w:pPr>
        <w:pStyle w:val="TOC2"/>
        <w:rPr>
          <w:rFonts w:asciiTheme="minorHAnsi" w:eastAsiaTheme="minorEastAsia" w:hAnsiTheme="minorHAnsi" w:cstheme="minorBidi"/>
          <w:color w:val="auto"/>
          <w:szCs w:val="22"/>
        </w:rPr>
      </w:pPr>
      <w:r>
        <w:t>2.3</w:t>
      </w:r>
      <w:r>
        <w:rPr>
          <w:rFonts w:asciiTheme="minorHAnsi" w:eastAsiaTheme="minorEastAsia" w:hAnsiTheme="minorHAnsi" w:cstheme="minorBidi"/>
          <w:color w:val="auto"/>
          <w:szCs w:val="22"/>
        </w:rPr>
        <w:tab/>
      </w:r>
      <w:r>
        <w:t>E-Authentication Determination (E-Auth)</w:t>
      </w:r>
      <w:r>
        <w:tab/>
      </w:r>
      <w:r>
        <w:fldChar w:fldCharType="begin"/>
      </w:r>
      <w:r>
        <w:instrText xml:space="preserve"> PAGEREF _Toc469670325 \h </w:instrText>
      </w:r>
      <w:r>
        <w:fldChar w:fldCharType="separate"/>
      </w:r>
      <w:r w:rsidR="002C2C74">
        <w:t>2</w:t>
      </w:r>
      <w:r>
        <w:fldChar w:fldCharType="end"/>
      </w:r>
    </w:p>
    <w:p w:rsidR="00357BB5" w:rsidRDefault="00357BB5">
      <w:pPr>
        <w:pStyle w:val="TOC1"/>
        <w:rPr>
          <w:rFonts w:asciiTheme="minorHAnsi" w:eastAsiaTheme="minorEastAsia" w:hAnsiTheme="minorHAnsi" w:cstheme="minorBidi"/>
          <w:b w:val="0"/>
          <w:noProof/>
          <w:color w:val="auto"/>
          <w:kern w:val="0"/>
          <w:szCs w:val="22"/>
        </w:rPr>
      </w:pPr>
      <w:r>
        <w:rPr>
          <w:noProof/>
        </w:rPr>
        <w:t>3</w:t>
      </w:r>
      <w:r>
        <w:rPr>
          <w:rFonts w:asciiTheme="minorHAnsi" w:eastAsiaTheme="minorEastAsia" w:hAnsiTheme="minorHAnsi" w:cstheme="minorBidi"/>
          <w:b w:val="0"/>
          <w:noProof/>
          <w:color w:val="auto"/>
          <w:kern w:val="0"/>
          <w:szCs w:val="22"/>
        </w:rPr>
        <w:tab/>
      </w:r>
      <w:r>
        <w:rPr>
          <w:noProof/>
        </w:rPr>
        <w:t>Information System Owner</w:t>
      </w:r>
      <w:r>
        <w:rPr>
          <w:noProof/>
        </w:rPr>
        <w:tab/>
      </w:r>
      <w:r>
        <w:rPr>
          <w:noProof/>
        </w:rPr>
        <w:fldChar w:fldCharType="begin"/>
      </w:r>
      <w:r>
        <w:rPr>
          <w:noProof/>
        </w:rPr>
        <w:instrText xml:space="preserve"> PAGEREF _Toc469670326 \h </w:instrText>
      </w:r>
      <w:r>
        <w:rPr>
          <w:noProof/>
        </w:rPr>
      </w:r>
      <w:r>
        <w:rPr>
          <w:noProof/>
        </w:rPr>
        <w:fldChar w:fldCharType="separate"/>
      </w:r>
      <w:r w:rsidR="002C2C74">
        <w:rPr>
          <w:noProof/>
        </w:rPr>
        <w:t>3</w:t>
      </w:r>
      <w:r>
        <w:rPr>
          <w:noProof/>
        </w:rPr>
        <w:fldChar w:fldCharType="end"/>
      </w:r>
    </w:p>
    <w:p w:rsidR="00357BB5" w:rsidRDefault="00357BB5">
      <w:pPr>
        <w:pStyle w:val="TOC1"/>
        <w:rPr>
          <w:rFonts w:asciiTheme="minorHAnsi" w:eastAsiaTheme="minorEastAsia" w:hAnsiTheme="minorHAnsi" w:cstheme="minorBidi"/>
          <w:b w:val="0"/>
          <w:noProof/>
          <w:color w:val="auto"/>
          <w:kern w:val="0"/>
          <w:szCs w:val="22"/>
        </w:rPr>
      </w:pPr>
      <w:r>
        <w:rPr>
          <w:noProof/>
        </w:rPr>
        <w:t>4</w:t>
      </w:r>
      <w:r>
        <w:rPr>
          <w:rFonts w:asciiTheme="minorHAnsi" w:eastAsiaTheme="minorEastAsia" w:hAnsiTheme="minorHAnsi" w:cstheme="minorBidi"/>
          <w:b w:val="0"/>
          <w:noProof/>
          <w:color w:val="auto"/>
          <w:kern w:val="0"/>
          <w:szCs w:val="22"/>
        </w:rPr>
        <w:tab/>
      </w:r>
      <w:r>
        <w:rPr>
          <w:noProof/>
        </w:rPr>
        <w:t>Authorizing Official</w:t>
      </w:r>
      <w:r>
        <w:rPr>
          <w:noProof/>
        </w:rPr>
        <w:tab/>
      </w:r>
      <w:r>
        <w:rPr>
          <w:noProof/>
        </w:rPr>
        <w:fldChar w:fldCharType="begin"/>
      </w:r>
      <w:r>
        <w:rPr>
          <w:noProof/>
        </w:rPr>
        <w:instrText xml:space="preserve"> PAGEREF _Toc469670327 \h </w:instrText>
      </w:r>
      <w:r>
        <w:rPr>
          <w:noProof/>
        </w:rPr>
      </w:r>
      <w:r>
        <w:rPr>
          <w:noProof/>
        </w:rPr>
        <w:fldChar w:fldCharType="separate"/>
      </w:r>
      <w:r w:rsidR="002C2C74">
        <w:rPr>
          <w:noProof/>
        </w:rPr>
        <w:t>3</w:t>
      </w:r>
      <w:r>
        <w:rPr>
          <w:noProof/>
        </w:rPr>
        <w:fldChar w:fldCharType="end"/>
      </w:r>
    </w:p>
    <w:p w:rsidR="00357BB5" w:rsidRDefault="00357BB5">
      <w:pPr>
        <w:pStyle w:val="TOC1"/>
        <w:rPr>
          <w:rFonts w:asciiTheme="minorHAnsi" w:eastAsiaTheme="minorEastAsia" w:hAnsiTheme="minorHAnsi" w:cstheme="minorBidi"/>
          <w:b w:val="0"/>
          <w:noProof/>
          <w:color w:val="auto"/>
          <w:kern w:val="0"/>
          <w:szCs w:val="22"/>
        </w:rPr>
      </w:pPr>
      <w:r>
        <w:rPr>
          <w:noProof/>
        </w:rPr>
        <w:t>5</w:t>
      </w:r>
      <w:r>
        <w:rPr>
          <w:rFonts w:asciiTheme="minorHAnsi" w:eastAsiaTheme="minorEastAsia" w:hAnsiTheme="minorHAnsi" w:cstheme="minorBidi"/>
          <w:b w:val="0"/>
          <w:noProof/>
          <w:color w:val="auto"/>
          <w:kern w:val="0"/>
          <w:szCs w:val="22"/>
        </w:rPr>
        <w:tab/>
      </w:r>
      <w:r>
        <w:rPr>
          <w:noProof/>
        </w:rPr>
        <w:t>Other Designated Contacts</w:t>
      </w:r>
      <w:r>
        <w:rPr>
          <w:noProof/>
        </w:rPr>
        <w:tab/>
      </w:r>
      <w:r>
        <w:rPr>
          <w:noProof/>
        </w:rPr>
        <w:fldChar w:fldCharType="begin"/>
      </w:r>
      <w:r>
        <w:rPr>
          <w:noProof/>
        </w:rPr>
        <w:instrText xml:space="preserve"> PAGEREF _Toc469670328 \h </w:instrText>
      </w:r>
      <w:r>
        <w:rPr>
          <w:noProof/>
        </w:rPr>
      </w:r>
      <w:r>
        <w:rPr>
          <w:noProof/>
        </w:rPr>
        <w:fldChar w:fldCharType="separate"/>
      </w:r>
      <w:r w:rsidR="002C2C74">
        <w:rPr>
          <w:noProof/>
        </w:rPr>
        <w:t>4</w:t>
      </w:r>
      <w:r>
        <w:rPr>
          <w:noProof/>
        </w:rPr>
        <w:fldChar w:fldCharType="end"/>
      </w:r>
    </w:p>
    <w:p w:rsidR="00357BB5" w:rsidRDefault="00357BB5">
      <w:pPr>
        <w:pStyle w:val="TOC1"/>
        <w:rPr>
          <w:rFonts w:asciiTheme="minorHAnsi" w:eastAsiaTheme="minorEastAsia" w:hAnsiTheme="minorHAnsi" w:cstheme="minorBidi"/>
          <w:b w:val="0"/>
          <w:noProof/>
          <w:color w:val="auto"/>
          <w:kern w:val="0"/>
          <w:szCs w:val="22"/>
        </w:rPr>
      </w:pPr>
      <w:r>
        <w:rPr>
          <w:noProof/>
        </w:rPr>
        <w:t>6</w:t>
      </w:r>
      <w:r>
        <w:rPr>
          <w:rFonts w:asciiTheme="minorHAnsi" w:eastAsiaTheme="minorEastAsia" w:hAnsiTheme="minorHAnsi" w:cstheme="minorBidi"/>
          <w:b w:val="0"/>
          <w:noProof/>
          <w:color w:val="auto"/>
          <w:kern w:val="0"/>
          <w:szCs w:val="22"/>
        </w:rPr>
        <w:tab/>
      </w:r>
      <w:r>
        <w:rPr>
          <w:noProof/>
        </w:rPr>
        <w:t>Assignment of Security Responsibility</w:t>
      </w:r>
      <w:r>
        <w:rPr>
          <w:noProof/>
        </w:rPr>
        <w:tab/>
      </w:r>
      <w:r>
        <w:rPr>
          <w:noProof/>
        </w:rPr>
        <w:fldChar w:fldCharType="begin"/>
      </w:r>
      <w:r>
        <w:rPr>
          <w:noProof/>
        </w:rPr>
        <w:instrText xml:space="preserve"> PAGEREF _Toc469670329 \h </w:instrText>
      </w:r>
      <w:r>
        <w:rPr>
          <w:noProof/>
        </w:rPr>
      </w:r>
      <w:r>
        <w:rPr>
          <w:noProof/>
        </w:rPr>
        <w:fldChar w:fldCharType="separate"/>
      </w:r>
      <w:r w:rsidR="002C2C74">
        <w:rPr>
          <w:noProof/>
        </w:rPr>
        <w:t>4</w:t>
      </w:r>
      <w:r>
        <w:rPr>
          <w:noProof/>
        </w:rPr>
        <w:fldChar w:fldCharType="end"/>
      </w:r>
    </w:p>
    <w:p w:rsidR="00357BB5" w:rsidRDefault="00357BB5">
      <w:pPr>
        <w:pStyle w:val="TOC1"/>
        <w:rPr>
          <w:rFonts w:asciiTheme="minorHAnsi" w:eastAsiaTheme="minorEastAsia" w:hAnsiTheme="minorHAnsi" w:cstheme="minorBidi"/>
          <w:b w:val="0"/>
          <w:noProof/>
          <w:color w:val="auto"/>
          <w:kern w:val="0"/>
          <w:szCs w:val="22"/>
        </w:rPr>
      </w:pPr>
      <w:r>
        <w:rPr>
          <w:noProof/>
        </w:rPr>
        <w:t>7</w:t>
      </w:r>
      <w:r>
        <w:rPr>
          <w:rFonts w:asciiTheme="minorHAnsi" w:eastAsiaTheme="minorEastAsia" w:hAnsiTheme="minorHAnsi" w:cstheme="minorBidi"/>
          <w:b w:val="0"/>
          <w:noProof/>
          <w:color w:val="auto"/>
          <w:kern w:val="0"/>
          <w:szCs w:val="22"/>
        </w:rPr>
        <w:tab/>
      </w:r>
      <w:r>
        <w:rPr>
          <w:noProof/>
        </w:rPr>
        <w:t>Information System Operational Status</w:t>
      </w:r>
      <w:r>
        <w:rPr>
          <w:noProof/>
        </w:rPr>
        <w:tab/>
      </w:r>
      <w:r>
        <w:rPr>
          <w:noProof/>
        </w:rPr>
        <w:fldChar w:fldCharType="begin"/>
      </w:r>
      <w:r>
        <w:rPr>
          <w:noProof/>
        </w:rPr>
        <w:instrText xml:space="preserve"> PAGEREF _Toc469670330 \h </w:instrText>
      </w:r>
      <w:r>
        <w:rPr>
          <w:noProof/>
        </w:rPr>
      </w:r>
      <w:r>
        <w:rPr>
          <w:noProof/>
        </w:rPr>
        <w:fldChar w:fldCharType="separate"/>
      </w:r>
      <w:r w:rsidR="002C2C74">
        <w:rPr>
          <w:noProof/>
        </w:rPr>
        <w:t>5</w:t>
      </w:r>
      <w:r>
        <w:rPr>
          <w:noProof/>
        </w:rPr>
        <w:fldChar w:fldCharType="end"/>
      </w:r>
    </w:p>
    <w:p w:rsidR="00357BB5" w:rsidRDefault="00357BB5">
      <w:pPr>
        <w:pStyle w:val="TOC1"/>
        <w:rPr>
          <w:rFonts w:asciiTheme="minorHAnsi" w:eastAsiaTheme="minorEastAsia" w:hAnsiTheme="minorHAnsi" w:cstheme="minorBidi"/>
          <w:b w:val="0"/>
          <w:noProof/>
          <w:color w:val="auto"/>
          <w:kern w:val="0"/>
          <w:szCs w:val="22"/>
        </w:rPr>
      </w:pPr>
      <w:r>
        <w:rPr>
          <w:noProof/>
        </w:rPr>
        <w:t>8</w:t>
      </w:r>
      <w:r>
        <w:rPr>
          <w:rFonts w:asciiTheme="minorHAnsi" w:eastAsiaTheme="minorEastAsia" w:hAnsiTheme="minorHAnsi" w:cstheme="minorBidi"/>
          <w:b w:val="0"/>
          <w:noProof/>
          <w:color w:val="auto"/>
          <w:kern w:val="0"/>
          <w:szCs w:val="22"/>
        </w:rPr>
        <w:tab/>
      </w:r>
      <w:r>
        <w:rPr>
          <w:noProof/>
        </w:rPr>
        <w:t>Information System Type</w:t>
      </w:r>
      <w:r>
        <w:rPr>
          <w:noProof/>
        </w:rPr>
        <w:tab/>
      </w:r>
      <w:r>
        <w:rPr>
          <w:noProof/>
        </w:rPr>
        <w:fldChar w:fldCharType="begin"/>
      </w:r>
      <w:r>
        <w:rPr>
          <w:noProof/>
        </w:rPr>
        <w:instrText xml:space="preserve"> PAGEREF _Toc469670331 \h </w:instrText>
      </w:r>
      <w:r>
        <w:rPr>
          <w:noProof/>
        </w:rPr>
      </w:r>
      <w:r>
        <w:rPr>
          <w:noProof/>
        </w:rPr>
        <w:fldChar w:fldCharType="separate"/>
      </w:r>
      <w:r w:rsidR="002C2C74">
        <w:rPr>
          <w:noProof/>
        </w:rPr>
        <w:t>5</w:t>
      </w:r>
      <w:r>
        <w:rPr>
          <w:noProof/>
        </w:rPr>
        <w:fldChar w:fldCharType="end"/>
      </w:r>
    </w:p>
    <w:p w:rsidR="00357BB5" w:rsidRDefault="00357BB5">
      <w:pPr>
        <w:pStyle w:val="TOC2"/>
        <w:rPr>
          <w:rFonts w:asciiTheme="minorHAnsi" w:eastAsiaTheme="minorEastAsia" w:hAnsiTheme="minorHAnsi" w:cstheme="minorBidi"/>
          <w:color w:val="auto"/>
          <w:szCs w:val="22"/>
        </w:rPr>
      </w:pPr>
      <w:r>
        <w:t>8.1</w:t>
      </w:r>
      <w:r>
        <w:rPr>
          <w:rFonts w:asciiTheme="minorHAnsi" w:eastAsiaTheme="minorEastAsia" w:hAnsiTheme="minorHAnsi" w:cstheme="minorBidi"/>
          <w:color w:val="auto"/>
          <w:szCs w:val="22"/>
        </w:rPr>
        <w:tab/>
      </w:r>
      <w:r>
        <w:t>Systems Providing Controls to [ACRONYM]</w:t>
      </w:r>
      <w:r>
        <w:tab/>
      </w:r>
      <w:r>
        <w:fldChar w:fldCharType="begin"/>
      </w:r>
      <w:r>
        <w:instrText xml:space="preserve"> PAGEREF _Toc469670332 \h </w:instrText>
      </w:r>
      <w:r>
        <w:fldChar w:fldCharType="separate"/>
      </w:r>
      <w:r w:rsidR="002C2C74">
        <w:t>5</w:t>
      </w:r>
      <w:r>
        <w:fldChar w:fldCharType="end"/>
      </w:r>
    </w:p>
    <w:p w:rsidR="00357BB5" w:rsidRDefault="00357BB5">
      <w:pPr>
        <w:pStyle w:val="TOC2"/>
        <w:rPr>
          <w:rFonts w:asciiTheme="minorHAnsi" w:eastAsiaTheme="minorEastAsia" w:hAnsiTheme="minorHAnsi" w:cstheme="minorBidi"/>
          <w:color w:val="auto"/>
          <w:szCs w:val="22"/>
        </w:rPr>
      </w:pPr>
      <w:r>
        <w:t>8.2</w:t>
      </w:r>
      <w:r>
        <w:rPr>
          <w:rFonts w:asciiTheme="minorHAnsi" w:eastAsiaTheme="minorEastAsia" w:hAnsiTheme="minorHAnsi" w:cstheme="minorBidi"/>
          <w:color w:val="auto"/>
          <w:szCs w:val="22"/>
        </w:rPr>
        <w:tab/>
      </w:r>
      <w:r>
        <w:t>Systems Receiving Controls from [ACRONYM]</w:t>
      </w:r>
      <w:r>
        <w:tab/>
      </w:r>
      <w:r>
        <w:fldChar w:fldCharType="begin"/>
      </w:r>
      <w:r>
        <w:instrText xml:space="preserve"> PAGEREF _Toc469670333 \h </w:instrText>
      </w:r>
      <w:r>
        <w:fldChar w:fldCharType="separate"/>
      </w:r>
      <w:r w:rsidR="002C2C74">
        <w:t>5</w:t>
      </w:r>
      <w:r>
        <w:fldChar w:fldCharType="end"/>
      </w:r>
    </w:p>
    <w:p w:rsidR="00357BB5" w:rsidRDefault="00357BB5">
      <w:pPr>
        <w:pStyle w:val="TOC1"/>
        <w:rPr>
          <w:rFonts w:asciiTheme="minorHAnsi" w:eastAsiaTheme="minorEastAsia" w:hAnsiTheme="minorHAnsi" w:cstheme="minorBidi"/>
          <w:b w:val="0"/>
          <w:noProof/>
          <w:color w:val="auto"/>
          <w:kern w:val="0"/>
          <w:szCs w:val="22"/>
        </w:rPr>
      </w:pPr>
      <w:r>
        <w:rPr>
          <w:noProof/>
        </w:rPr>
        <w:t>9</w:t>
      </w:r>
      <w:r>
        <w:rPr>
          <w:rFonts w:asciiTheme="minorHAnsi" w:eastAsiaTheme="minorEastAsia" w:hAnsiTheme="minorHAnsi" w:cstheme="minorBidi"/>
          <w:b w:val="0"/>
          <w:noProof/>
          <w:color w:val="auto"/>
          <w:kern w:val="0"/>
          <w:szCs w:val="22"/>
        </w:rPr>
        <w:tab/>
      </w:r>
      <w:r>
        <w:rPr>
          <w:noProof/>
        </w:rPr>
        <w:t>General System Description</w:t>
      </w:r>
      <w:r>
        <w:rPr>
          <w:noProof/>
        </w:rPr>
        <w:tab/>
      </w:r>
      <w:r>
        <w:rPr>
          <w:noProof/>
        </w:rPr>
        <w:fldChar w:fldCharType="begin"/>
      </w:r>
      <w:r>
        <w:rPr>
          <w:noProof/>
        </w:rPr>
        <w:instrText xml:space="preserve"> PAGEREF _Toc469670334 \h </w:instrText>
      </w:r>
      <w:r>
        <w:rPr>
          <w:noProof/>
        </w:rPr>
      </w:r>
      <w:r>
        <w:rPr>
          <w:noProof/>
        </w:rPr>
        <w:fldChar w:fldCharType="separate"/>
      </w:r>
      <w:r w:rsidR="002C2C74">
        <w:rPr>
          <w:noProof/>
        </w:rPr>
        <w:t>6</w:t>
      </w:r>
      <w:r>
        <w:rPr>
          <w:noProof/>
        </w:rPr>
        <w:fldChar w:fldCharType="end"/>
      </w:r>
    </w:p>
    <w:p w:rsidR="00357BB5" w:rsidRDefault="00357BB5">
      <w:pPr>
        <w:pStyle w:val="TOC2"/>
        <w:rPr>
          <w:rFonts w:asciiTheme="minorHAnsi" w:eastAsiaTheme="minorEastAsia" w:hAnsiTheme="minorHAnsi" w:cstheme="minorBidi"/>
          <w:color w:val="auto"/>
          <w:szCs w:val="22"/>
        </w:rPr>
      </w:pPr>
      <w:r>
        <w:t>9.1</w:t>
      </w:r>
      <w:r>
        <w:rPr>
          <w:rFonts w:asciiTheme="minorHAnsi" w:eastAsiaTheme="minorEastAsia" w:hAnsiTheme="minorHAnsi" w:cstheme="minorBidi"/>
          <w:color w:val="auto"/>
          <w:szCs w:val="22"/>
        </w:rPr>
        <w:tab/>
      </w:r>
      <w:r>
        <w:t>Information System Locations</w:t>
      </w:r>
      <w:r>
        <w:tab/>
      </w:r>
      <w:r>
        <w:fldChar w:fldCharType="begin"/>
      </w:r>
      <w:r>
        <w:instrText xml:space="preserve"> PAGEREF _Toc469670335 \h </w:instrText>
      </w:r>
      <w:r>
        <w:fldChar w:fldCharType="separate"/>
      </w:r>
      <w:r w:rsidR="002C2C74">
        <w:t>6</w:t>
      </w:r>
      <w:r>
        <w:fldChar w:fldCharType="end"/>
      </w:r>
    </w:p>
    <w:p w:rsidR="00357BB5" w:rsidRDefault="00357BB5">
      <w:pPr>
        <w:pStyle w:val="TOC2"/>
        <w:rPr>
          <w:rFonts w:asciiTheme="minorHAnsi" w:eastAsiaTheme="minorEastAsia" w:hAnsiTheme="minorHAnsi" w:cstheme="minorBidi"/>
          <w:color w:val="auto"/>
          <w:szCs w:val="22"/>
        </w:rPr>
      </w:pPr>
      <w:r>
        <w:t>9.2</w:t>
      </w:r>
      <w:r>
        <w:rPr>
          <w:rFonts w:asciiTheme="minorHAnsi" w:eastAsiaTheme="minorEastAsia" w:hAnsiTheme="minorHAnsi" w:cstheme="minorBidi"/>
          <w:color w:val="auto"/>
          <w:szCs w:val="22"/>
        </w:rPr>
        <w:tab/>
      </w:r>
      <w:r>
        <w:t>Information System Components and Boundaries</w:t>
      </w:r>
      <w:r>
        <w:tab/>
      </w:r>
      <w:r>
        <w:fldChar w:fldCharType="begin"/>
      </w:r>
      <w:r>
        <w:instrText xml:space="preserve"> PAGEREF _Toc469670336 \h </w:instrText>
      </w:r>
      <w:r>
        <w:fldChar w:fldCharType="separate"/>
      </w:r>
      <w:r w:rsidR="002C2C74">
        <w:t>6</w:t>
      </w:r>
      <w:r>
        <w:fldChar w:fldCharType="end"/>
      </w:r>
    </w:p>
    <w:p w:rsidR="00357BB5" w:rsidRDefault="00357BB5">
      <w:pPr>
        <w:pStyle w:val="TOC2"/>
        <w:rPr>
          <w:rFonts w:asciiTheme="minorHAnsi" w:eastAsiaTheme="minorEastAsia" w:hAnsiTheme="minorHAnsi" w:cstheme="minorBidi"/>
          <w:color w:val="auto"/>
          <w:szCs w:val="22"/>
        </w:rPr>
      </w:pPr>
      <w:r>
        <w:t>9.3</w:t>
      </w:r>
      <w:r>
        <w:rPr>
          <w:rFonts w:asciiTheme="minorHAnsi" w:eastAsiaTheme="minorEastAsia" w:hAnsiTheme="minorHAnsi" w:cstheme="minorBidi"/>
          <w:color w:val="auto"/>
          <w:szCs w:val="22"/>
        </w:rPr>
        <w:tab/>
      </w:r>
      <w:r>
        <w:t>Types of Users</w:t>
      </w:r>
      <w:r>
        <w:tab/>
      </w:r>
      <w:r>
        <w:fldChar w:fldCharType="begin"/>
      </w:r>
      <w:r>
        <w:instrText xml:space="preserve"> PAGEREF _Toc469670337 \h </w:instrText>
      </w:r>
      <w:r>
        <w:fldChar w:fldCharType="separate"/>
      </w:r>
      <w:r w:rsidR="002C2C74">
        <w:t>7</w:t>
      </w:r>
      <w:r>
        <w:fldChar w:fldCharType="end"/>
      </w:r>
    </w:p>
    <w:p w:rsidR="00357BB5" w:rsidRDefault="00357BB5">
      <w:pPr>
        <w:pStyle w:val="TOC2"/>
        <w:rPr>
          <w:rFonts w:asciiTheme="minorHAnsi" w:eastAsiaTheme="minorEastAsia" w:hAnsiTheme="minorHAnsi" w:cstheme="minorBidi"/>
          <w:color w:val="auto"/>
          <w:szCs w:val="22"/>
        </w:rPr>
      </w:pPr>
      <w:r>
        <w:t>9.4</w:t>
      </w:r>
      <w:r>
        <w:rPr>
          <w:rFonts w:asciiTheme="minorHAnsi" w:eastAsiaTheme="minorEastAsia" w:hAnsiTheme="minorHAnsi" w:cstheme="minorBidi"/>
          <w:color w:val="auto"/>
          <w:szCs w:val="22"/>
        </w:rPr>
        <w:tab/>
      </w:r>
      <w:r>
        <w:t>Network Architecture</w:t>
      </w:r>
      <w:r>
        <w:tab/>
      </w:r>
      <w:r>
        <w:fldChar w:fldCharType="begin"/>
      </w:r>
      <w:r>
        <w:instrText xml:space="preserve"> PAGEREF _Toc469670338 \h </w:instrText>
      </w:r>
      <w:r>
        <w:fldChar w:fldCharType="separate"/>
      </w:r>
      <w:r w:rsidR="002C2C74">
        <w:t>7</w:t>
      </w:r>
      <w:r>
        <w:fldChar w:fldCharType="end"/>
      </w:r>
    </w:p>
    <w:p w:rsidR="00357BB5" w:rsidRDefault="00357BB5">
      <w:pPr>
        <w:pStyle w:val="TOC1"/>
        <w:rPr>
          <w:rFonts w:asciiTheme="minorHAnsi" w:eastAsiaTheme="minorEastAsia" w:hAnsiTheme="minorHAnsi" w:cstheme="minorBidi"/>
          <w:b w:val="0"/>
          <w:noProof/>
          <w:color w:val="auto"/>
          <w:kern w:val="0"/>
          <w:szCs w:val="22"/>
        </w:rPr>
      </w:pPr>
      <w:r>
        <w:rPr>
          <w:noProof/>
        </w:rPr>
        <w:t>10</w:t>
      </w:r>
      <w:r>
        <w:rPr>
          <w:rFonts w:asciiTheme="minorHAnsi" w:eastAsiaTheme="minorEastAsia" w:hAnsiTheme="minorHAnsi" w:cstheme="minorBidi"/>
          <w:b w:val="0"/>
          <w:noProof/>
          <w:color w:val="auto"/>
          <w:kern w:val="0"/>
          <w:szCs w:val="22"/>
        </w:rPr>
        <w:tab/>
      </w:r>
      <w:r>
        <w:rPr>
          <w:noProof/>
        </w:rPr>
        <w:t>System Environment</w:t>
      </w:r>
      <w:r>
        <w:rPr>
          <w:noProof/>
        </w:rPr>
        <w:tab/>
      </w:r>
      <w:r>
        <w:rPr>
          <w:noProof/>
        </w:rPr>
        <w:fldChar w:fldCharType="begin"/>
      </w:r>
      <w:r>
        <w:rPr>
          <w:noProof/>
        </w:rPr>
        <w:instrText xml:space="preserve"> PAGEREF _Toc469670339 \h </w:instrText>
      </w:r>
      <w:r>
        <w:rPr>
          <w:noProof/>
        </w:rPr>
      </w:r>
      <w:r>
        <w:rPr>
          <w:noProof/>
        </w:rPr>
        <w:fldChar w:fldCharType="separate"/>
      </w:r>
      <w:r w:rsidR="002C2C74">
        <w:rPr>
          <w:noProof/>
        </w:rPr>
        <w:t>8</w:t>
      </w:r>
      <w:r>
        <w:rPr>
          <w:noProof/>
        </w:rPr>
        <w:fldChar w:fldCharType="end"/>
      </w:r>
    </w:p>
    <w:p w:rsidR="00357BB5" w:rsidRDefault="00357BB5">
      <w:pPr>
        <w:pStyle w:val="TOC2"/>
        <w:rPr>
          <w:rFonts w:asciiTheme="minorHAnsi" w:eastAsiaTheme="minorEastAsia" w:hAnsiTheme="minorHAnsi" w:cstheme="minorBidi"/>
          <w:color w:val="auto"/>
          <w:szCs w:val="22"/>
        </w:rPr>
      </w:pPr>
      <w:r>
        <w:t>10.1</w:t>
      </w:r>
      <w:r>
        <w:rPr>
          <w:rFonts w:asciiTheme="minorHAnsi" w:eastAsiaTheme="minorEastAsia" w:hAnsiTheme="minorHAnsi" w:cstheme="minorBidi"/>
          <w:color w:val="auto"/>
          <w:szCs w:val="22"/>
        </w:rPr>
        <w:tab/>
      </w:r>
      <w:r>
        <w:t>Asset Inventory</w:t>
      </w:r>
      <w:r>
        <w:tab/>
      </w:r>
      <w:r>
        <w:fldChar w:fldCharType="begin"/>
      </w:r>
      <w:r>
        <w:instrText xml:space="preserve"> PAGEREF _Toc469670340 \h </w:instrText>
      </w:r>
      <w:r>
        <w:fldChar w:fldCharType="separate"/>
      </w:r>
      <w:r w:rsidR="002C2C74">
        <w:t>8</w:t>
      </w:r>
      <w:r>
        <w:fldChar w:fldCharType="end"/>
      </w:r>
    </w:p>
    <w:p w:rsidR="00357BB5" w:rsidRDefault="00357BB5">
      <w:pPr>
        <w:pStyle w:val="TOC2"/>
        <w:rPr>
          <w:rFonts w:asciiTheme="minorHAnsi" w:eastAsiaTheme="minorEastAsia" w:hAnsiTheme="minorHAnsi" w:cstheme="minorBidi"/>
          <w:color w:val="auto"/>
          <w:szCs w:val="22"/>
        </w:rPr>
      </w:pPr>
      <w:r>
        <w:t>10.2</w:t>
      </w:r>
      <w:r>
        <w:rPr>
          <w:rFonts w:asciiTheme="minorHAnsi" w:eastAsiaTheme="minorEastAsia" w:hAnsiTheme="minorHAnsi" w:cstheme="minorBidi"/>
          <w:color w:val="auto"/>
          <w:szCs w:val="22"/>
        </w:rPr>
        <w:tab/>
      </w:r>
      <w:r>
        <w:t>Software Inventory</w:t>
      </w:r>
      <w:r>
        <w:tab/>
      </w:r>
      <w:r>
        <w:fldChar w:fldCharType="begin"/>
      </w:r>
      <w:r>
        <w:instrText xml:space="preserve"> PAGEREF _Toc469670341 \h </w:instrText>
      </w:r>
      <w:r>
        <w:fldChar w:fldCharType="separate"/>
      </w:r>
      <w:r w:rsidR="002C2C74">
        <w:t>8</w:t>
      </w:r>
      <w:r>
        <w:fldChar w:fldCharType="end"/>
      </w:r>
    </w:p>
    <w:p w:rsidR="00357BB5" w:rsidRDefault="00357BB5">
      <w:pPr>
        <w:pStyle w:val="TOC2"/>
        <w:rPr>
          <w:rFonts w:asciiTheme="minorHAnsi" w:eastAsiaTheme="minorEastAsia" w:hAnsiTheme="minorHAnsi" w:cstheme="minorBidi"/>
          <w:color w:val="auto"/>
          <w:szCs w:val="22"/>
        </w:rPr>
      </w:pPr>
      <w:r>
        <w:t>10.3</w:t>
      </w:r>
      <w:r>
        <w:rPr>
          <w:rFonts w:asciiTheme="minorHAnsi" w:eastAsiaTheme="minorEastAsia" w:hAnsiTheme="minorHAnsi" w:cstheme="minorBidi"/>
          <w:color w:val="auto"/>
          <w:szCs w:val="22"/>
        </w:rPr>
        <w:tab/>
      </w:r>
      <w:r>
        <w:t>Data Flow</w:t>
      </w:r>
      <w:r>
        <w:tab/>
      </w:r>
      <w:r>
        <w:fldChar w:fldCharType="begin"/>
      </w:r>
      <w:r>
        <w:instrText xml:space="preserve"> PAGEREF _Toc469670342 \h </w:instrText>
      </w:r>
      <w:r>
        <w:fldChar w:fldCharType="separate"/>
      </w:r>
      <w:r w:rsidR="002C2C74">
        <w:t>9</w:t>
      </w:r>
      <w:r>
        <w:fldChar w:fldCharType="end"/>
      </w:r>
    </w:p>
    <w:p w:rsidR="00357BB5" w:rsidRDefault="00357BB5">
      <w:pPr>
        <w:pStyle w:val="TOC2"/>
        <w:rPr>
          <w:rFonts w:asciiTheme="minorHAnsi" w:eastAsiaTheme="minorEastAsia" w:hAnsiTheme="minorHAnsi" w:cstheme="minorBidi"/>
          <w:color w:val="auto"/>
          <w:szCs w:val="22"/>
        </w:rPr>
      </w:pPr>
      <w:r>
        <w:t>10.4</w:t>
      </w:r>
      <w:r>
        <w:rPr>
          <w:rFonts w:asciiTheme="minorHAnsi" w:eastAsiaTheme="minorEastAsia" w:hAnsiTheme="minorHAnsi" w:cstheme="minorBidi"/>
          <w:color w:val="auto"/>
          <w:szCs w:val="22"/>
        </w:rPr>
        <w:tab/>
      </w:r>
      <w:r>
        <w:t>Ports, Protocols and Services</w:t>
      </w:r>
      <w:r>
        <w:tab/>
      </w:r>
      <w:r>
        <w:fldChar w:fldCharType="begin"/>
      </w:r>
      <w:r>
        <w:instrText xml:space="preserve"> PAGEREF _Toc469670343 \h </w:instrText>
      </w:r>
      <w:r>
        <w:fldChar w:fldCharType="separate"/>
      </w:r>
      <w:r w:rsidR="002C2C74">
        <w:t>9</w:t>
      </w:r>
      <w:r>
        <w:fldChar w:fldCharType="end"/>
      </w:r>
    </w:p>
    <w:p w:rsidR="00357BB5" w:rsidRDefault="00357BB5">
      <w:pPr>
        <w:pStyle w:val="TOC1"/>
        <w:rPr>
          <w:rFonts w:asciiTheme="minorHAnsi" w:eastAsiaTheme="minorEastAsia" w:hAnsiTheme="minorHAnsi" w:cstheme="minorBidi"/>
          <w:b w:val="0"/>
          <w:noProof/>
          <w:color w:val="auto"/>
          <w:kern w:val="0"/>
          <w:szCs w:val="22"/>
        </w:rPr>
      </w:pPr>
      <w:r>
        <w:rPr>
          <w:noProof/>
        </w:rPr>
        <w:t>11</w:t>
      </w:r>
      <w:r>
        <w:rPr>
          <w:rFonts w:asciiTheme="minorHAnsi" w:eastAsiaTheme="minorEastAsia" w:hAnsiTheme="minorHAnsi" w:cstheme="minorBidi"/>
          <w:b w:val="0"/>
          <w:noProof/>
          <w:color w:val="auto"/>
          <w:kern w:val="0"/>
          <w:szCs w:val="22"/>
        </w:rPr>
        <w:tab/>
      </w:r>
      <w:r>
        <w:rPr>
          <w:noProof/>
        </w:rPr>
        <w:t>System Interconnections</w:t>
      </w:r>
      <w:r>
        <w:rPr>
          <w:noProof/>
        </w:rPr>
        <w:tab/>
      </w:r>
      <w:r>
        <w:rPr>
          <w:noProof/>
        </w:rPr>
        <w:fldChar w:fldCharType="begin"/>
      </w:r>
      <w:r>
        <w:rPr>
          <w:noProof/>
        </w:rPr>
        <w:instrText xml:space="preserve"> PAGEREF _Toc469670344 \h </w:instrText>
      </w:r>
      <w:r>
        <w:rPr>
          <w:noProof/>
        </w:rPr>
      </w:r>
      <w:r>
        <w:rPr>
          <w:noProof/>
        </w:rPr>
        <w:fldChar w:fldCharType="separate"/>
      </w:r>
      <w:r w:rsidR="002C2C74">
        <w:rPr>
          <w:noProof/>
        </w:rPr>
        <w:t>10</w:t>
      </w:r>
      <w:r>
        <w:rPr>
          <w:noProof/>
        </w:rPr>
        <w:fldChar w:fldCharType="end"/>
      </w:r>
    </w:p>
    <w:p w:rsidR="00357BB5" w:rsidRDefault="00357BB5">
      <w:pPr>
        <w:pStyle w:val="TOC1"/>
        <w:rPr>
          <w:rFonts w:asciiTheme="minorHAnsi" w:eastAsiaTheme="minorEastAsia" w:hAnsiTheme="minorHAnsi" w:cstheme="minorBidi"/>
          <w:b w:val="0"/>
          <w:noProof/>
          <w:color w:val="auto"/>
          <w:kern w:val="0"/>
          <w:szCs w:val="22"/>
        </w:rPr>
      </w:pPr>
      <w:r>
        <w:rPr>
          <w:noProof/>
        </w:rPr>
        <w:t>12</w:t>
      </w:r>
      <w:r>
        <w:rPr>
          <w:rFonts w:asciiTheme="minorHAnsi" w:eastAsiaTheme="minorEastAsia" w:hAnsiTheme="minorHAnsi" w:cstheme="minorBidi"/>
          <w:b w:val="0"/>
          <w:noProof/>
          <w:color w:val="auto"/>
          <w:kern w:val="0"/>
          <w:szCs w:val="22"/>
        </w:rPr>
        <w:tab/>
      </w:r>
      <w:r>
        <w:rPr>
          <w:noProof/>
        </w:rPr>
        <w:t>Applicable Laws and Regulations</w:t>
      </w:r>
      <w:r>
        <w:rPr>
          <w:noProof/>
        </w:rPr>
        <w:tab/>
      </w:r>
      <w:r>
        <w:rPr>
          <w:noProof/>
        </w:rPr>
        <w:fldChar w:fldCharType="begin"/>
      </w:r>
      <w:r>
        <w:rPr>
          <w:noProof/>
        </w:rPr>
        <w:instrText xml:space="preserve"> PAGEREF _Toc469670345 \h </w:instrText>
      </w:r>
      <w:r>
        <w:rPr>
          <w:noProof/>
        </w:rPr>
      </w:r>
      <w:r>
        <w:rPr>
          <w:noProof/>
        </w:rPr>
        <w:fldChar w:fldCharType="separate"/>
      </w:r>
      <w:r w:rsidR="002C2C74">
        <w:rPr>
          <w:noProof/>
        </w:rPr>
        <w:t>12</w:t>
      </w:r>
      <w:r>
        <w:rPr>
          <w:noProof/>
        </w:rPr>
        <w:fldChar w:fldCharType="end"/>
      </w:r>
    </w:p>
    <w:p w:rsidR="00357BB5" w:rsidRDefault="00357BB5">
      <w:pPr>
        <w:pStyle w:val="TOC1"/>
        <w:rPr>
          <w:rFonts w:asciiTheme="minorHAnsi" w:eastAsiaTheme="minorEastAsia" w:hAnsiTheme="minorHAnsi" w:cstheme="minorBidi"/>
          <w:b w:val="0"/>
          <w:noProof/>
          <w:color w:val="auto"/>
          <w:kern w:val="0"/>
          <w:szCs w:val="22"/>
        </w:rPr>
      </w:pPr>
      <w:r>
        <w:rPr>
          <w:noProof/>
        </w:rPr>
        <w:t>13</w:t>
      </w:r>
      <w:r>
        <w:rPr>
          <w:rFonts w:asciiTheme="minorHAnsi" w:eastAsiaTheme="minorEastAsia" w:hAnsiTheme="minorHAnsi" w:cstheme="minorBidi"/>
          <w:b w:val="0"/>
          <w:noProof/>
          <w:color w:val="auto"/>
          <w:kern w:val="0"/>
          <w:szCs w:val="22"/>
        </w:rPr>
        <w:tab/>
      </w:r>
      <w:r>
        <w:rPr>
          <w:noProof/>
        </w:rPr>
        <w:t>Minimum Security Controls</w:t>
      </w:r>
      <w:r>
        <w:rPr>
          <w:noProof/>
        </w:rPr>
        <w:tab/>
      </w:r>
      <w:r>
        <w:rPr>
          <w:noProof/>
        </w:rPr>
        <w:fldChar w:fldCharType="begin"/>
      </w:r>
      <w:r>
        <w:rPr>
          <w:noProof/>
        </w:rPr>
        <w:instrText xml:space="preserve"> PAGEREF _Toc469670346 \h </w:instrText>
      </w:r>
      <w:r>
        <w:rPr>
          <w:noProof/>
        </w:rPr>
      </w:r>
      <w:r>
        <w:rPr>
          <w:noProof/>
        </w:rPr>
        <w:fldChar w:fldCharType="separate"/>
      </w:r>
      <w:r w:rsidR="002C2C74">
        <w:rPr>
          <w:noProof/>
        </w:rPr>
        <w:t>13</w:t>
      </w:r>
      <w:r>
        <w:rPr>
          <w:noProof/>
        </w:rPr>
        <w:fldChar w:fldCharType="end"/>
      </w:r>
    </w:p>
    <w:p w:rsidR="00357BB5" w:rsidRDefault="00357BB5">
      <w:pPr>
        <w:pStyle w:val="TOC2"/>
        <w:rPr>
          <w:rFonts w:asciiTheme="minorHAnsi" w:eastAsiaTheme="minorEastAsia" w:hAnsiTheme="minorHAnsi" w:cstheme="minorBidi"/>
          <w:color w:val="auto"/>
          <w:szCs w:val="22"/>
        </w:rPr>
      </w:pPr>
      <w:r>
        <w:t>13.1</w:t>
      </w:r>
      <w:r>
        <w:rPr>
          <w:rFonts w:asciiTheme="minorHAnsi" w:eastAsiaTheme="minorEastAsia" w:hAnsiTheme="minorHAnsi" w:cstheme="minorBidi"/>
          <w:color w:val="auto"/>
          <w:szCs w:val="22"/>
        </w:rPr>
        <w:tab/>
      </w:r>
      <w:r>
        <w:t>Access Control</w:t>
      </w:r>
      <w:r>
        <w:tab/>
      </w:r>
      <w:r>
        <w:fldChar w:fldCharType="begin"/>
      </w:r>
      <w:r>
        <w:instrText xml:space="preserve"> PAGEREF _Toc469670347 \h </w:instrText>
      </w:r>
      <w:r>
        <w:fldChar w:fldCharType="separate"/>
      </w:r>
      <w:r w:rsidR="002C2C74">
        <w:t>13</w:t>
      </w:r>
      <w:r>
        <w:fldChar w:fldCharType="end"/>
      </w:r>
    </w:p>
    <w:p w:rsidR="00357BB5" w:rsidRDefault="00357BB5">
      <w:pPr>
        <w:pStyle w:val="TOC3"/>
        <w:rPr>
          <w:rFonts w:asciiTheme="minorHAnsi" w:eastAsiaTheme="minorEastAsia" w:hAnsiTheme="minorHAnsi" w:cstheme="minorBidi"/>
          <w:i w:val="0"/>
          <w:color w:val="auto"/>
          <w:kern w:val="0"/>
          <w:szCs w:val="22"/>
        </w:rPr>
      </w:pPr>
      <w:r>
        <w:t>13.1.1</w:t>
      </w:r>
      <w:r>
        <w:rPr>
          <w:rFonts w:asciiTheme="minorHAnsi" w:eastAsiaTheme="minorEastAsia" w:hAnsiTheme="minorHAnsi" w:cstheme="minorBidi"/>
          <w:i w:val="0"/>
          <w:color w:val="auto"/>
          <w:kern w:val="0"/>
          <w:szCs w:val="22"/>
        </w:rPr>
        <w:tab/>
      </w:r>
      <w:r>
        <w:t>AC-1: Access Control Policy and Procedures</w:t>
      </w:r>
      <w:r>
        <w:tab/>
      </w:r>
      <w:r>
        <w:fldChar w:fldCharType="begin"/>
      </w:r>
      <w:r>
        <w:instrText xml:space="preserve"> PAGEREF _Toc469670348 \h </w:instrText>
      </w:r>
      <w:r>
        <w:fldChar w:fldCharType="separate"/>
      </w:r>
      <w:r w:rsidR="002C2C74">
        <w:t>13</w:t>
      </w:r>
      <w:r>
        <w:fldChar w:fldCharType="end"/>
      </w:r>
    </w:p>
    <w:p w:rsidR="00357BB5" w:rsidRDefault="00357BB5">
      <w:pPr>
        <w:pStyle w:val="TOC3"/>
        <w:rPr>
          <w:rFonts w:asciiTheme="minorHAnsi" w:eastAsiaTheme="minorEastAsia" w:hAnsiTheme="minorHAnsi" w:cstheme="minorBidi"/>
          <w:i w:val="0"/>
          <w:color w:val="auto"/>
          <w:kern w:val="0"/>
          <w:szCs w:val="22"/>
        </w:rPr>
      </w:pPr>
      <w:r>
        <w:t>13.1.2</w:t>
      </w:r>
      <w:r>
        <w:rPr>
          <w:rFonts w:asciiTheme="minorHAnsi" w:eastAsiaTheme="minorEastAsia" w:hAnsiTheme="minorHAnsi" w:cstheme="minorBidi"/>
          <w:i w:val="0"/>
          <w:color w:val="auto"/>
          <w:kern w:val="0"/>
          <w:szCs w:val="22"/>
        </w:rPr>
        <w:tab/>
      </w:r>
      <w:r>
        <w:t>AC-2: Account Management</w:t>
      </w:r>
      <w:r>
        <w:tab/>
      </w:r>
      <w:r>
        <w:fldChar w:fldCharType="begin"/>
      </w:r>
      <w:r>
        <w:instrText xml:space="preserve"> PAGEREF _Toc469670349 \h </w:instrText>
      </w:r>
      <w:r>
        <w:fldChar w:fldCharType="separate"/>
      </w:r>
      <w:r w:rsidR="002C2C74">
        <w:t>14</w:t>
      </w:r>
      <w:r>
        <w:fldChar w:fldCharType="end"/>
      </w:r>
    </w:p>
    <w:p w:rsidR="00357BB5" w:rsidRDefault="00357BB5">
      <w:pPr>
        <w:pStyle w:val="TOC3"/>
        <w:rPr>
          <w:rFonts w:asciiTheme="minorHAnsi" w:eastAsiaTheme="minorEastAsia" w:hAnsiTheme="minorHAnsi" w:cstheme="minorBidi"/>
          <w:i w:val="0"/>
          <w:color w:val="auto"/>
          <w:kern w:val="0"/>
          <w:szCs w:val="22"/>
        </w:rPr>
      </w:pPr>
      <w:r>
        <w:t>13.1.3</w:t>
      </w:r>
      <w:r>
        <w:rPr>
          <w:rFonts w:asciiTheme="minorHAnsi" w:eastAsiaTheme="minorEastAsia" w:hAnsiTheme="minorHAnsi" w:cstheme="minorBidi"/>
          <w:i w:val="0"/>
          <w:color w:val="auto"/>
          <w:kern w:val="0"/>
          <w:szCs w:val="22"/>
        </w:rPr>
        <w:tab/>
      </w:r>
      <w:r>
        <w:t>AC-2 (1): Account Management | Automated System Account Management</w:t>
      </w:r>
      <w:r>
        <w:tab/>
      </w:r>
      <w:r>
        <w:fldChar w:fldCharType="begin"/>
      </w:r>
      <w:r>
        <w:instrText xml:space="preserve"> PAGEREF _Toc469670350 \h </w:instrText>
      </w:r>
      <w:r>
        <w:fldChar w:fldCharType="separate"/>
      </w:r>
      <w:r w:rsidR="002C2C74">
        <w:t>16</w:t>
      </w:r>
      <w:r>
        <w:fldChar w:fldCharType="end"/>
      </w:r>
    </w:p>
    <w:p w:rsidR="00357BB5" w:rsidRDefault="00357BB5">
      <w:pPr>
        <w:pStyle w:val="TOC3"/>
        <w:rPr>
          <w:rFonts w:asciiTheme="minorHAnsi" w:eastAsiaTheme="minorEastAsia" w:hAnsiTheme="minorHAnsi" w:cstheme="minorBidi"/>
          <w:i w:val="0"/>
          <w:color w:val="auto"/>
          <w:kern w:val="0"/>
          <w:szCs w:val="22"/>
        </w:rPr>
      </w:pPr>
      <w:r>
        <w:t>13.1.4</w:t>
      </w:r>
      <w:r>
        <w:rPr>
          <w:rFonts w:asciiTheme="minorHAnsi" w:eastAsiaTheme="minorEastAsia" w:hAnsiTheme="minorHAnsi" w:cstheme="minorBidi"/>
          <w:i w:val="0"/>
          <w:color w:val="auto"/>
          <w:kern w:val="0"/>
          <w:szCs w:val="22"/>
        </w:rPr>
        <w:tab/>
      </w:r>
      <w:r>
        <w:t>AC-2 (2): Account Management | Removal of Temporary/Emergency Accounts</w:t>
      </w:r>
      <w:r>
        <w:tab/>
      </w:r>
      <w:r>
        <w:fldChar w:fldCharType="begin"/>
      </w:r>
      <w:r>
        <w:instrText xml:space="preserve"> PAGEREF _Toc469670351 \h </w:instrText>
      </w:r>
      <w:r>
        <w:fldChar w:fldCharType="separate"/>
      </w:r>
      <w:r w:rsidR="002C2C74">
        <w:t>17</w:t>
      </w:r>
      <w:r>
        <w:fldChar w:fldCharType="end"/>
      </w:r>
    </w:p>
    <w:p w:rsidR="00357BB5" w:rsidRDefault="00357BB5">
      <w:pPr>
        <w:pStyle w:val="TOC3"/>
        <w:rPr>
          <w:rFonts w:asciiTheme="minorHAnsi" w:eastAsiaTheme="minorEastAsia" w:hAnsiTheme="minorHAnsi" w:cstheme="minorBidi"/>
          <w:i w:val="0"/>
          <w:color w:val="auto"/>
          <w:kern w:val="0"/>
          <w:szCs w:val="22"/>
        </w:rPr>
      </w:pPr>
      <w:r>
        <w:t>13.1.5</w:t>
      </w:r>
      <w:r>
        <w:rPr>
          <w:rFonts w:asciiTheme="minorHAnsi" w:eastAsiaTheme="minorEastAsia" w:hAnsiTheme="minorHAnsi" w:cstheme="minorBidi"/>
          <w:i w:val="0"/>
          <w:color w:val="auto"/>
          <w:kern w:val="0"/>
          <w:szCs w:val="22"/>
        </w:rPr>
        <w:tab/>
      </w:r>
      <w:r>
        <w:t>AC-2 (3): Account Management | Disable Inactive Accounts</w:t>
      </w:r>
      <w:r>
        <w:tab/>
      </w:r>
      <w:r>
        <w:fldChar w:fldCharType="begin"/>
      </w:r>
      <w:r>
        <w:instrText xml:space="preserve"> PAGEREF _Toc469670352 \h </w:instrText>
      </w:r>
      <w:r>
        <w:fldChar w:fldCharType="separate"/>
      </w:r>
      <w:r w:rsidR="002C2C74">
        <w:t>17</w:t>
      </w:r>
      <w:r>
        <w:fldChar w:fldCharType="end"/>
      </w:r>
    </w:p>
    <w:p w:rsidR="00357BB5" w:rsidRDefault="00357BB5">
      <w:pPr>
        <w:pStyle w:val="TOC3"/>
        <w:rPr>
          <w:rFonts w:asciiTheme="minorHAnsi" w:eastAsiaTheme="minorEastAsia" w:hAnsiTheme="minorHAnsi" w:cstheme="minorBidi"/>
          <w:i w:val="0"/>
          <w:color w:val="auto"/>
          <w:kern w:val="0"/>
          <w:szCs w:val="22"/>
        </w:rPr>
      </w:pPr>
      <w:r>
        <w:t>13.1.6</w:t>
      </w:r>
      <w:r>
        <w:rPr>
          <w:rFonts w:asciiTheme="minorHAnsi" w:eastAsiaTheme="minorEastAsia" w:hAnsiTheme="minorHAnsi" w:cstheme="minorBidi"/>
          <w:i w:val="0"/>
          <w:color w:val="auto"/>
          <w:kern w:val="0"/>
          <w:szCs w:val="22"/>
        </w:rPr>
        <w:tab/>
      </w:r>
      <w:r>
        <w:t>AC-2 (4): Account Management | Automated Audit Actions</w:t>
      </w:r>
      <w:r>
        <w:tab/>
      </w:r>
      <w:r>
        <w:fldChar w:fldCharType="begin"/>
      </w:r>
      <w:r>
        <w:instrText xml:space="preserve"> PAGEREF _Toc469670353 \h </w:instrText>
      </w:r>
      <w:r>
        <w:fldChar w:fldCharType="separate"/>
      </w:r>
      <w:r w:rsidR="002C2C74">
        <w:t>18</w:t>
      </w:r>
      <w:r>
        <w:fldChar w:fldCharType="end"/>
      </w:r>
    </w:p>
    <w:p w:rsidR="00357BB5" w:rsidRDefault="00357BB5">
      <w:pPr>
        <w:pStyle w:val="TOC3"/>
        <w:rPr>
          <w:rFonts w:asciiTheme="minorHAnsi" w:eastAsiaTheme="minorEastAsia" w:hAnsiTheme="minorHAnsi" w:cstheme="minorBidi"/>
          <w:i w:val="0"/>
          <w:color w:val="auto"/>
          <w:kern w:val="0"/>
          <w:szCs w:val="22"/>
        </w:rPr>
      </w:pPr>
      <w:r>
        <w:t>13.1.7</w:t>
      </w:r>
      <w:r>
        <w:rPr>
          <w:rFonts w:asciiTheme="minorHAnsi" w:eastAsiaTheme="minorEastAsia" w:hAnsiTheme="minorHAnsi" w:cstheme="minorBidi"/>
          <w:i w:val="0"/>
          <w:color w:val="auto"/>
          <w:kern w:val="0"/>
          <w:szCs w:val="22"/>
        </w:rPr>
        <w:tab/>
      </w:r>
      <w:r>
        <w:t>AC-3: Access Enforcement</w:t>
      </w:r>
      <w:r>
        <w:tab/>
      </w:r>
      <w:r>
        <w:fldChar w:fldCharType="begin"/>
      </w:r>
      <w:r>
        <w:instrText xml:space="preserve"> PAGEREF _Toc469670354 \h </w:instrText>
      </w:r>
      <w:r>
        <w:fldChar w:fldCharType="separate"/>
      </w:r>
      <w:r w:rsidR="002C2C74">
        <w:t>18</w:t>
      </w:r>
      <w:r>
        <w:fldChar w:fldCharType="end"/>
      </w:r>
    </w:p>
    <w:p w:rsidR="00357BB5" w:rsidRDefault="00357BB5">
      <w:pPr>
        <w:pStyle w:val="TOC3"/>
        <w:rPr>
          <w:rFonts w:asciiTheme="minorHAnsi" w:eastAsiaTheme="minorEastAsia" w:hAnsiTheme="minorHAnsi" w:cstheme="minorBidi"/>
          <w:i w:val="0"/>
          <w:color w:val="auto"/>
          <w:kern w:val="0"/>
          <w:szCs w:val="22"/>
        </w:rPr>
      </w:pPr>
      <w:r>
        <w:t>13.1.8</w:t>
      </w:r>
      <w:r>
        <w:rPr>
          <w:rFonts w:asciiTheme="minorHAnsi" w:eastAsiaTheme="minorEastAsia" w:hAnsiTheme="minorHAnsi" w:cstheme="minorBidi"/>
          <w:i w:val="0"/>
          <w:color w:val="auto"/>
          <w:kern w:val="0"/>
          <w:szCs w:val="22"/>
        </w:rPr>
        <w:tab/>
      </w:r>
      <w:r>
        <w:t>AC-4: Information Flow Enforcement</w:t>
      </w:r>
      <w:r>
        <w:tab/>
      </w:r>
      <w:r>
        <w:fldChar w:fldCharType="begin"/>
      </w:r>
      <w:r>
        <w:instrText xml:space="preserve"> PAGEREF _Toc469670355 \h </w:instrText>
      </w:r>
      <w:r>
        <w:fldChar w:fldCharType="separate"/>
      </w:r>
      <w:r w:rsidR="002C2C74">
        <w:t>19</w:t>
      </w:r>
      <w:r>
        <w:fldChar w:fldCharType="end"/>
      </w:r>
    </w:p>
    <w:p w:rsidR="00357BB5" w:rsidRDefault="00357BB5">
      <w:pPr>
        <w:pStyle w:val="TOC3"/>
        <w:rPr>
          <w:rFonts w:asciiTheme="minorHAnsi" w:eastAsiaTheme="minorEastAsia" w:hAnsiTheme="minorHAnsi" w:cstheme="minorBidi"/>
          <w:i w:val="0"/>
          <w:color w:val="auto"/>
          <w:kern w:val="0"/>
          <w:szCs w:val="22"/>
        </w:rPr>
      </w:pPr>
      <w:r>
        <w:t>13.1.9</w:t>
      </w:r>
      <w:r>
        <w:rPr>
          <w:rFonts w:asciiTheme="minorHAnsi" w:eastAsiaTheme="minorEastAsia" w:hAnsiTheme="minorHAnsi" w:cstheme="minorBidi"/>
          <w:i w:val="0"/>
          <w:color w:val="auto"/>
          <w:kern w:val="0"/>
          <w:szCs w:val="22"/>
        </w:rPr>
        <w:tab/>
      </w:r>
      <w:r>
        <w:t>AC-5: Separation of Duties</w:t>
      </w:r>
      <w:r>
        <w:tab/>
      </w:r>
      <w:r>
        <w:fldChar w:fldCharType="begin"/>
      </w:r>
      <w:r>
        <w:instrText xml:space="preserve"> PAGEREF _Toc469670356 \h </w:instrText>
      </w:r>
      <w:r>
        <w:fldChar w:fldCharType="separate"/>
      </w:r>
      <w:r w:rsidR="002C2C74">
        <w:t>20</w:t>
      </w:r>
      <w:r>
        <w:fldChar w:fldCharType="end"/>
      </w:r>
    </w:p>
    <w:p w:rsidR="00357BB5" w:rsidRDefault="00357BB5">
      <w:pPr>
        <w:pStyle w:val="TOC3"/>
        <w:rPr>
          <w:rFonts w:asciiTheme="minorHAnsi" w:eastAsiaTheme="minorEastAsia" w:hAnsiTheme="minorHAnsi" w:cstheme="minorBidi"/>
          <w:i w:val="0"/>
          <w:color w:val="auto"/>
          <w:kern w:val="0"/>
          <w:szCs w:val="22"/>
        </w:rPr>
      </w:pPr>
      <w:r>
        <w:t>13.1.10</w:t>
      </w:r>
      <w:r>
        <w:rPr>
          <w:rFonts w:asciiTheme="minorHAnsi" w:eastAsiaTheme="minorEastAsia" w:hAnsiTheme="minorHAnsi" w:cstheme="minorBidi"/>
          <w:i w:val="0"/>
          <w:color w:val="auto"/>
          <w:kern w:val="0"/>
          <w:szCs w:val="22"/>
        </w:rPr>
        <w:tab/>
      </w:r>
      <w:r>
        <w:t>AC-6: Least Privilege</w:t>
      </w:r>
      <w:r>
        <w:tab/>
      </w:r>
      <w:r>
        <w:fldChar w:fldCharType="begin"/>
      </w:r>
      <w:r>
        <w:instrText xml:space="preserve"> PAGEREF _Toc469670357 \h </w:instrText>
      </w:r>
      <w:r>
        <w:fldChar w:fldCharType="separate"/>
      </w:r>
      <w:r w:rsidR="002C2C74">
        <w:t>21</w:t>
      </w:r>
      <w:r>
        <w:fldChar w:fldCharType="end"/>
      </w:r>
    </w:p>
    <w:p w:rsidR="00357BB5" w:rsidRDefault="00357BB5">
      <w:pPr>
        <w:pStyle w:val="TOC3"/>
        <w:rPr>
          <w:rFonts w:asciiTheme="minorHAnsi" w:eastAsiaTheme="minorEastAsia" w:hAnsiTheme="minorHAnsi" w:cstheme="minorBidi"/>
          <w:i w:val="0"/>
          <w:color w:val="auto"/>
          <w:kern w:val="0"/>
          <w:szCs w:val="22"/>
        </w:rPr>
      </w:pPr>
      <w:r>
        <w:t>13.1.11</w:t>
      </w:r>
      <w:r>
        <w:rPr>
          <w:rFonts w:asciiTheme="minorHAnsi" w:eastAsiaTheme="minorEastAsia" w:hAnsiTheme="minorHAnsi" w:cstheme="minorBidi"/>
          <w:i w:val="0"/>
          <w:color w:val="auto"/>
          <w:kern w:val="0"/>
          <w:szCs w:val="22"/>
        </w:rPr>
        <w:tab/>
      </w:r>
      <w:r>
        <w:t>AC-6 (1): Least Privilege | Authorize Access to Security Functions</w:t>
      </w:r>
      <w:r>
        <w:tab/>
      </w:r>
      <w:r>
        <w:fldChar w:fldCharType="begin"/>
      </w:r>
      <w:r>
        <w:instrText xml:space="preserve"> PAGEREF _Toc469670358 \h </w:instrText>
      </w:r>
      <w:r>
        <w:fldChar w:fldCharType="separate"/>
      </w:r>
      <w:r w:rsidR="002C2C74">
        <w:t>21</w:t>
      </w:r>
      <w:r>
        <w:fldChar w:fldCharType="end"/>
      </w:r>
    </w:p>
    <w:p w:rsidR="00357BB5" w:rsidRDefault="00357BB5">
      <w:pPr>
        <w:pStyle w:val="TOC3"/>
        <w:rPr>
          <w:rFonts w:asciiTheme="minorHAnsi" w:eastAsiaTheme="minorEastAsia" w:hAnsiTheme="minorHAnsi" w:cstheme="minorBidi"/>
          <w:i w:val="0"/>
          <w:color w:val="auto"/>
          <w:kern w:val="0"/>
          <w:szCs w:val="22"/>
        </w:rPr>
      </w:pPr>
      <w:r>
        <w:t>13.1.12</w:t>
      </w:r>
      <w:r>
        <w:rPr>
          <w:rFonts w:asciiTheme="minorHAnsi" w:eastAsiaTheme="minorEastAsia" w:hAnsiTheme="minorHAnsi" w:cstheme="minorBidi"/>
          <w:i w:val="0"/>
          <w:color w:val="auto"/>
          <w:kern w:val="0"/>
          <w:szCs w:val="22"/>
        </w:rPr>
        <w:tab/>
      </w:r>
      <w:r>
        <w:t>AC-6 (2): Least Privilege | Non-Privileged Access for Nonsecurity Functions</w:t>
      </w:r>
      <w:r>
        <w:tab/>
      </w:r>
      <w:r>
        <w:fldChar w:fldCharType="begin"/>
      </w:r>
      <w:r>
        <w:instrText xml:space="preserve"> PAGEREF _Toc469670359 \h </w:instrText>
      </w:r>
      <w:r>
        <w:fldChar w:fldCharType="separate"/>
      </w:r>
      <w:r w:rsidR="002C2C74">
        <w:t>22</w:t>
      </w:r>
      <w:r>
        <w:fldChar w:fldCharType="end"/>
      </w:r>
    </w:p>
    <w:p w:rsidR="00357BB5" w:rsidRDefault="00357BB5">
      <w:pPr>
        <w:pStyle w:val="TOC3"/>
        <w:rPr>
          <w:rFonts w:asciiTheme="minorHAnsi" w:eastAsiaTheme="minorEastAsia" w:hAnsiTheme="minorHAnsi" w:cstheme="minorBidi"/>
          <w:i w:val="0"/>
          <w:color w:val="auto"/>
          <w:kern w:val="0"/>
          <w:szCs w:val="22"/>
        </w:rPr>
      </w:pPr>
      <w:r>
        <w:t>13.1.13</w:t>
      </w:r>
      <w:r>
        <w:rPr>
          <w:rFonts w:asciiTheme="minorHAnsi" w:eastAsiaTheme="minorEastAsia" w:hAnsiTheme="minorHAnsi" w:cstheme="minorBidi"/>
          <w:i w:val="0"/>
          <w:color w:val="auto"/>
          <w:kern w:val="0"/>
          <w:szCs w:val="22"/>
        </w:rPr>
        <w:tab/>
      </w:r>
      <w:r>
        <w:t>AC-6 (5): Least Privilege | Privileged Accounts</w:t>
      </w:r>
      <w:r>
        <w:tab/>
      </w:r>
      <w:r>
        <w:fldChar w:fldCharType="begin"/>
      </w:r>
      <w:r>
        <w:instrText xml:space="preserve"> PAGEREF _Toc469670360 \h </w:instrText>
      </w:r>
      <w:r>
        <w:fldChar w:fldCharType="separate"/>
      </w:r>
      <w:r w:rsidR="002C2C74">
        <w:t>23</w:t>
      </w:r>
      <w:r>
        <w:fldChar w:fldCharType="end"/>
      </w:r>
    </w:p>
    <w:p w:rsidR="00357BB5" w:rsidRDefault="00357BB5">
      <w:pPr>
        <w:pStyle w:val="TOC3"/>
        <w:rPr>
          <w:rFonts w:asciiTheme="minorHAnsi" w:eastAsiaTheme="minorEastAsia" w:hAnsiTheme="minorHAnsi" w:cstheme="minorBidi"/>
          <w:i w:val="0"/>
          <w:color w:val="auto"/>
          <w:kern w:val="0"/>
          <w:szCs w:val="22"/>
        </w:rPr>
      </w:pPr>
      <w:r>
        <w:t>13.1.14</w:t>
      </w:r>
      <w:r>
        <w:rPr>
          <w:rFonts w:asciiTheme="minorHAnsi" w:eastAsiaTheme="minorEastAsia" w:hAnsiTheme="minorHAnsi" w:cstheme="minorBidi"/>
          <w:i w:val="0"/>
          <w:color w:val="auto"/>
          <w:kern w:val="0"/>
          <w:szCs w:val="22"/>
        </w:rPr>
        <w:tab/>
      </w:r>
      <w:r>
        <w:t>AC-6 (9): Least Privilege | Auditing Use of Privileged Functions</w:t>
      </w:r>
      <w:r>
        <w:tab/>
      </w:r>
      <w:r>
        <w:fldChar w:fldCharType="begin"/>
      </w:r>
      <w:r>
        <w:instrText xml:space="preserve"> PAGEREF _Toc469670361 \h </w:instrText>
      </w:r>
      <w:r>
        <w:fldChar w:fldCharType="separate"/>
      </w:r>
      <w:r w:rsidR="002C2C74">
        <w:t>23</w:t>
      </w:r>
      <w:r>
        <w:fldChar w:fldCharType="end"/>
      </w:r>
    </w:p>
    <w:p w:rsidR="00357BB5" w:rsidRDefault="00357BB5">
      <w:pPr>
        <w:pStyle w:val="TOC3"/>
        <w:rPr>
          <w:rFonts w:asciiTheme="minorHAnsi" w:eastAsiaTheme="minorEastAsia" w:hAnsiTheme="minorHAnsi" w:cstheme="minorBidi"/>
          <w:i w:val="0"/>
          <w:color w:val="auto"/>
          <w:kern w:val="0"/>
          <w:szCs w:val="22"/>
        </w:rPr>
      </w:pPr>
      <w:r>
        <w:t>13.1.15</w:t>
      </w:r>
      <w:r>
        <w:rPr>
          <w:rFonts w:asciiTheme="minorHAnsi" w:eastAsiaTheme="minorEastAsia" w:hAnsiTheme="minorHAnsi" w:cstheme="minorBidi"/>
          <w:i w:val="0"/>
          <w:color w:val="auto"/>
          <w:kern w:val="0"/>
          <w:szCs w:val="22"/>
        </w:rPr>
        <w:tab/>
      </w:r>
      <w:r>
        <w:t>AC-6 (10): Least Privilege | Prohibit Non-Privileged Users from Executing Privileged Functions</w:t>
      </w:r>
      <w:r>
        <w:tab/>
      </w:r>
      <w:r>
        <w:fldChar w:fldCharType="begin"/>
      </w:r>
      <w:r>
        <w:instrText xml:space="preserve"> PAGEREF _Toc469670362 \h </w:instrText>
      </w:r>
      <w:r>
        <w:fldChar w:fldCharType="separate"/>
      </w:r>
      <w:r w:rsidR="002C2C74">
        <w:t>24</w:t>
      </w:r>
      <w:r>
        <w:fldChar w:fldCharType="end"/>
      </w:r>
    </w:p>
    <w:p w:rsidR="00357BB5" w:rsidRDefault="00357BB5">
      <w:pPr>
        <w:pStyle w:val="TOC3"/>
        <w:rPr>
          <w:rFonts w:asciiTheme="minorHAnsi" w:eastAsiaTheme="minorEastAsia" w:hAnsiTheme="minorHAnsi" w:cstheme="minorBidi"/>
          <w:i w:val="0"/>
          <w:color w:val="auto"/>
          <w:kern w:val="0"/>
          <w:szCs w:val="22"/>
        </w:rPr>
      </w:pPr>
      <w:r>
        <w:t>13.1.16</w:t>
      </w:r>
      <w:r>
        <w:rPr>
          <w:rFonts w:asciiTheme="minorHAnsi" w:eastAsiaTheme="minorEastAsia" w:hAnsiTheme="minorHAnsi" w:cstheme="minorBidi"/>
          <w:i w:val="0"/>
          <w:color w:val="auto"/>
          <w:kern w:val="0"/>
          <w:szCs w:val="22"/>
        </w:rPr>
        <w:tab/>
      </w:r>
      <w:r>
        <w:t>AC-7: Unsuccessful Login Attempts</w:t>
      </w:r>
      <w:r>
        <w:tab/>
      </w:r>
      <w:r>
        <w:fldChar w:fldCharType="begin"/>
      </w:r>
      <w:r>
        <w:instrText xml:space="preserve"> PAGEREF _Toc469670363 \h </w:instrText>
      </w:r>
      <w:r>
        <w:fldChar w:fldCharType="separate"/>
      </w:r>
      <w:r w:rsidR="002C2C74">
        <w:t>24</w:t>
      </w:r>
      <w:r>
        <w:fldChar w:fldCharType="end"/>
      </w:r>
    </w:p>
    <w:p w:rsidR="00357BB5" w:rsidRDefault="00357BB5">
      <w:pPr>
        <w:pStyle w:val="TOC3"/>
        <w:rPr>
          <w:rFonts w:asciiTheme="minorHAnsi" w:eastAsiaTheme="minorEastAsia" w:hAnsiTheme="minorHAnsi" w:cstheme="minorBidi"/>
          <w:i w:val="0"/>
          <w:color w:val="auto"/>
          <w:kern w:val="0"/>
          <w:szCs w:val="22"/>
        </w:rPr>
      </w:pPr>
      <w:r>
        <w:t>13.1.17</w:t>
      </w:r>
      <w:r>
        <w:rPr>
          <w:rFonts w:asciiTheme="minorHAnsi" w:eastAsiaTheme="minorEastAsia" w:hAnsiTheme="minorHAnsi" w:cstheme="minorBidi"/>
          <w:i w:val="0"/>
          <w:color w:val="auto"/>
          <w:kern w:val="0"/>
          <w:szCs w:val="22"/>
        </w:rPr>
        <w:tab/>
      </w:r>
      <w:r>
        <w:t>AC-8: System Use Notification</w:t>
      </w:r>
      <w:r>
        <w:tab/>
      </w:r>
      <w:r>
        <w:fldChar w:fldCharType="begin"/>
      </w:r>
      <w:r>
        <w:instrText xml:space="preserve"> PAGEREF _Toc469670364 \h </w:instrText>
      </w:r>
      <w:r>
        <w:fldChar w:fldCharType="separate"/>
      </w:r>
      <w:r w:rsidR="002C2C74">
        <w:t>25</w:t>
      </w:r>
      <w:r>
        <w:fldChar w:fldCharType="end"/>
      </w:r>
    </w:p>
    <w:p w:rsidR="00357BB5" w:rsidRDefault="00357BB5">
      <w:pPr>
        <w:pStyle w:val="TOC3"/>
        <w:rPr>
          <w:rFonts w:asciiTheme="minorHAnsi" w:eastAsiaTheme="minorEastAsia" w:hAnsiTheme="minorHAnsi" w:cstheme="minorBidi"/>
          <w:i w:val="0"/>
          <w:color w:val="auto"/>
          <w:kern w:val="0"/>
          <w:szCs w:val="22"/>
        </w:rPr>
      </w:pPr>
      <w:r>
        <w:t>13.1.18</w:t>
      </w:r>
      <w:r>
        <w:rPr>
          <w:rFonts w:asciiTheme="minorHAnsi" w:eastAsiaTheme="minorEastAsia" w:hAnsiTheme="minorHAnsi" w:cstheme="minorBidi"/>
          <w:i w:val="0"/>
          <w:color w:val="auto"/>
          <w:kern w:val="0"/>
          <w:szCs w:val="22"/>
        </w:rPr>
        <w:tab/>
      </w:r>
      <w:r>
        <w:t>AC-11: Session Lock</w:t>
      </w:r>
      <w:r>
        <w:tab/>
      </w:r>
      <w:r>
        <w:fldChar w:fldCharType="begin"/>
      </w:r>
      <w:r>
        <w:instrText xml:space="preserve"> PAGEREF _Toc469670365 \h </w:instrText>
      </w:r>
      <w:r>
        <w:fldChar w:fldCharType="separate"/>
      </w:r>
      <w:r w:rsidR="002C2C74">
        <w:t>26</w:t>
      </w:r>
      <w:r>
        <w:fldChar w:fldCharType="end"/>
      </w:r>
    </w:p>
    <w:p w:rsidR="00357BB5" w:rsidRDefault="00357BB5">
      <w:pPr>
        <w:pStyle w:val="TOC3"/>
        <w:rPr>
          <w:rFonts w:asciiTheme="minorHAnsi" w:eastAsiaTheme="minorEastAsia" w:hAnsiTheme="minorHAnsi" w:cstheme="minorBidi"/>
          <w:i w:val="0"/>
          <w:color w:val="auto"/>
          <w:kern w:val="0"/>
          <w:szCs w:val="22"/>
        </w:rPr>
      </w:pPr>
      <w:r>
        <w:t>13.1.19</w:t>
      </w:r>
      <w:r>
        <w:rPr>
          <w:rFonts w:asciiTheme="minorHAnsi" w:eastAsiaTheme="minorEastAsia" w:hAnsiTheme="minorHAnsi" w:cstheme="minorBidi"/>
          <w:i w:val="0"/>
          <w:color w:val="auto"/>
          <w:kern w:val="0"/>
          <w:szCs w:val="22"/>
        </w:rPr>
        <w:tab/>
      </w:r>
      <w:r>
        <w:t>AC-11 (1): Session Lock | Pattern Hiding Displays</w:t>
      </w:r>
      <w:r>
        <w:tab/>
      </w:r>
      <w:r>
        <w:fldChar w:fldCharType="begin"/>
      </w:r>
      <w:r>
        <w:instrText xml:space="preserve"> PAGEREF _Toc469670366 \h </w:instrText>
      </w:r>
      <w:r>
        <w:fldChar w:fldCharType="separate"/>
      </w:r>
      <w:r w:rsidR="002C2C74">
        <w:t>27</w:t>
      </w:r>
      <w:r>
        <w:fldChar w:fldCharType="end"/>
      </w:r>
    </w:p>
    <w:p w:rsidR="00357BB5" w:rsidRDefault="00357BB5">
      <w:pPr>
        <w:pStyle w:val="TOC3"/>
        <w:rPr>
          <w:rFonts w:asciiTheme="minorHAnsi" w:eastAsiaTheme="minorEastAsia" w:hAnsiTheme="minorHAnsi" w:cstheme="minorBidi"/>
          <w:i w:val="0"/>
          <w:color w:val="auto"/>
          <w:kern w:val="0"/>
          <w:szCs w:val="22"/>
        </w:rPr>
      </w:pPr>
      <w:r>
        <w:t>13.1.20</w:t>
      </w:r>
      <w:r>
        <w:rPr>
          <w:rFonts w:asciiTheme="minorHAnsi" w:eastAsiaTheme="minorEastAsia" w:hAnsiTheme="minorHAnsi" w:cstheme="minorBidi"/>
          <w:i w:val="0"/>
          <w:color w:val="auto"/>
          <w:kern w:val="0"/>
          <w:szCs w:val="22"/>
        </w:rPr>
        <w:tab/>
      </w:r>
      <w:r>
        <w:t>AC-12: Session Termination</w:t>
      </w:r>
      <w:r>
        <w:tab/>
      </w:r>
      <w:r>
        <w:fldChar w:fldCharType="begin"/>
      </w:r>
      <w:r>
        <w:instrText xml:space="preserve"> PAGEREF _Toc469670367 \h </w:instrText>
      </w:r>
      <w:r>
        <w:fldChar w:fldCharType="separate"/>
      </w:r>
      <w:r w:rsidR="002C2C74">
        <w:t>28</w:t>
      </w:r>
      <w:r>
        <w:fldChar w:fldCharType="end"/>
      </w:r>
    </w:p>
    <w:p w:rsidR="00357BB5" w:rsidRDefault="00357BB5">
      <w:pPr>
        <w:pStyle w:val="TOC3"/>
        <w:rPr>
          <w:rFonts w:asciiTheme="minorHAnsi" w:eastAsiaTheme="minorEastAsia" w:hAnsiTheme="minorHAnsi" w:cstheme="minorBidi"/>
          <w:i w:val="0"/>
          <w:color w:val="auto"/>
          <w:kern w:val="0"/>
          <w:szCs w:val="22"/>
        </w:rPr>
      </w:pPr>
      <w:r>
        <w:t>13.1.21</w:t>
      </w:r>
      <w:r>
        <w:rPr>
          <w:rFonts w:asciiTheme="minorHAnsi" w:eastAsiaTheme="minorEastAsia" w:hAnsiTheme="minorHAnsi" w:cstheme="minorBidi"/>
          <w:i w:val="0"/>
          <w:color w:val="auto"/>
          <w:kern w:val="0"/>
          <w:szCs w:val="22"/>
        </w:rPr>
        <w:tab/>
      </w:r>
      <w:r>
        <w:t>AC-14: Permitted Actions Without Identification or Authentication</w:t>
      </w:r>
      <w:r>
        <w:tab/>
      </w:r>
      <w:r>
        <w:fldChar w:fldCharType="begin"/>
      </w:r>
      <w:r>
        <w:instrText xml:space="preserve"> PAGEREF _Toc469670368 \h </w:instrText>
      </w:r>
      <w:r>
        <w:fldChar w:fldCharType="separate"/>
      </w:r>
      <w:r w:rsidR="002C2C74">
        <w:t>28</w:t>
      </w:r>
      <w:r>
        <w:fldChar w:fldCharType="end"/>
      </w:r>
    </w:p>
    <w:p w:rsidR="00357BB5" w:rsidRDefault="00357BB5">
      <w:pPr>
        <w:pStyle w:val="TOC3"/>
        <w:rPr>
          <w:rFonts w:asciiTheme="minorHAnsi" w:eastAsiaTheme="minorEastAsia" w:hAnsiTheme="minorHAnsi" w:cstheme="minorBidi"/>
          <w:i w:val="0"/>
          <w:color w:val="auto"/>
          <w:kern w:val="0"/>
          <w:szCs w:val="22"/>
        </w:rPr>
      </w:pPr>
      <w:r>
        <w:t>13.1.22</w:t>
      </w:r>
      <w:r>
        <w:rPr>
          <w:rFonts w:asciiTheme="minorHAnsi" w:eastAsiaTheme="minorEastAsia" w:hAnsiTheme="minorHAnsi" w:cstheme="minorBidi"/>
          <w:i w:val="0"/>
          <w:color w:val="auto"/>
          <w:kern w:val="0"/>
          <w:szCs w:val="22"/>
        </w:rPr>
        <w:tab/>
      </w:r>
      <w:r>
        <w:t>AC-17: Remote Access</w:t>
      </w:r>
      <w:r>
        <w:tab/>
      </w:r>
      <w:r>
        <w:fldChar w:fldCharType="begin"/>
      </w:r>
      <w:r>
        <w:instrText xml:space="preserve"> PAGEREF _Toc469670369 \h </w:instrText>
      </w:r>
      <w:r>
        <w:fldChar w:fldCharType="separate"/>
      </w:r>
      <w:r w:rsidR="002C2C74">
        <w:t>29</w:t>
      </w:r>
      <w:r>
        <w:fldChar w:fldCharType="end"/>
      </w:r>
    </w:p>
    <w:p w:rsidR="00357BB5" w:rsidRDefault="00357BB5">
      <w:pPr>
        <w:pStyle w:val="TOC3"/>
        <w:rPr>
          <w:rFonts w:asciiTheme="minorHAnsi" w:eastAsiaTheme="minorEastAsia" w:hAnsiTheme="minorHAnsi" w:cstheme="minorBidi"/>
          <w:i w:val="0"/>
          <w:color w:val="auto"/>
          <w:kern w:val="0"/>
          <w:szCs w:val="22"/>
        </w:rPr>
      </w:pPr>
      <w:r>
        <w:t>13.1.23</w:t>
      </w:r>
      <w:r>
        <w:rPr>
          <w:rFonts w:asciiTheme="minorHAnsi" w:eastAsiaTheme="minorEastAsia" w:hAnsiTheme="minorHAnsi" w:cstheme="minorBidi"/>
          <w:i w:val="0"/>
          <w:color w:val="auto"/>
          <w:kern w:val="0"/>
          <w:szCs w:val="22"/>
        </w:rPr>
        <w:tab/>
      </w:r>
      <w:r>
        <w:t>AC-17 (1): Remote Access | Automated Monitoring/Control</w:t>
      </w:r>
      <w:r>
        <w:tab/>
      </w:r>
      <w:r>
        <w:fldChar w:fldCharType="begin"/>
      </w:r>
      <w:r>
        <w:instrText xml:space="preserve"> PAGEREF _Toc469670370 \h </w:instrText>
      </w:r>
      <w:r>
        <w:fldChar w:fldCharType="separate"/>
      </w:r>
      <w:r w:rsidR="002C2C74">
        <w:t>30</w:t>
      </w:r>
      <w:r>
        <w:fldChar w:fldCharType="end"/>
      </w:r>
    </w:p>
    <w:p w:rsidR="00357BB5" w:rsidRDefault="00357BB5">
      <w:pPr>
        <w:pStyle w:val="TOC3"/>
        <w:rPr>
          <w:rFonts w:asciiTheme="minorHAnsi" w:eastAsiaTheme="minorEastAsia" w:hAnsiTheme="minorHAnsi" w:cstheme="minorBidi"/>
          <w:i w:val="0"/>
          <w:color w:val="auto"/>
          <w:kern w:val="0"/>
          <w:szCs w:val="22"/>
        </w:rPr>
      </w:pPr>
      <w:r>
        <w:t>13.1.24</w:t>
      </w:r>
      <w:r>
        <w:rPr>
          <w:rFonts w:asciiTheme="minorHAnsi" w:eastAsiaTheme="minorEastAsia" w:hAnsiTheme="minorHAnsi" w:cstheme="minorBidi"/>
          <w:i w:val="0"/>
          <w:color w:val="auto"/>
          <w:kern w:val="0"/>
          <w:szCs w:val="22"/>
        </w:rPr>
        <w:tab/>
      </w:r>
      <w:r>
        <w:t>AC-17 (2): Remote Access | Protection of Confidentiality/Integrity Using Encryption</w:t>
      </w:r>
      <w:r>
        <w:tab/>
      </w:r>
      <w:r>
        <w:fldChar w:fldCharType="begin"/>
      </w:r>
      <w:r>
        <w:instrText xml:space="preserve"> PAGEREF _Toc469670371 \h </w:instrText>
      </w:r>
      <w:r>
        <w:fldChar w:fldCharType="separate"/>
      </w:r>
      <w:r w:rsidR="002C2C74">
        <w:t>30</w:t>
      </w:r>
      <w:r>
        <w:fldChar w:fldCharType="end"/>
      </w:r>
    </w:p>
    <w:p w:rsidR="00357BB5" w:rsidRDefault="00357BB5">
      <w:pPr>
        <w:pStyle w:val="TOC3"/>
        <w:rPr>
          <w:rFonts w:asciiTheme="minorHAnsi" w:eastAsiaTheme="minorEastAsia" w:hAnsiTheme="minorHAnsi" w:cstheme="minorBidi"/>
          <w:i w:val="0"/>
          <w:color w:val="auto"/>
          <w:kern w:val="0"/>
          <w:szCs w:val="22"/>
        </w:rPr>
      </w:pPr>
      <w:r>
        <w:t>13.1.25</w:t>
      </w:r>
      <w:r>
        <w:rPr>
          <w:rFonts w:asciiTheme="minorHAnsi" w:eastAsiaTheme="minorEastAsia" w:hAnsiTheme="minorHAnsi" w:cstheme="minorBidi"/>
          <w:i w:val="0"/>
          <w:color w:val="auto"/>
          <w:kern w:val="0"/>
          <w:szCs w:val="22"/>
        </w:rPr>
        <w:tab/>
      </w:r>
      <w:r>
        <w:t>AC-17 (3): Remote Access | Managed Access Control Points</w:t>
      </w:r>
      <w:r>
        <w:tab/>
      </w:r>
      <w:r>
        <w:fldChar w:fldCharType="begin"/>
      </w:r>
      <w:r>
        <w:instrText xml:space="preserve"> PAGEREF _Toc469670372 \h </w:instrText>
      </w:r>
      <w:r>
        <w:fldChar w:fldCharType="separate"/>
      </w:r>
      <w:r w:rsidR="002C2C74">
        <w:t>31</w:t>
      </w:r>
      <w:r>
        <w:fldChar w:fldCharType="end"/>
      </w:r>
    </w:p>
    <w:p w:rsidR="00357BB5" w:rsidRDefault="00357BB5">
      <w:pPr>
        <w:pStyle w:val="TOC3"/>
        <w:rPr>
          <w:rFonts w:asciiTheme="minorHAnsi" w:eastAsiaTheme="minorEastAsia" w:hAnsiTheme="minorHAnsi" w:cstheme="minorBidi"/>
          <w:i w:val="0"/>
          <w:color w:val="auto"/>
          <w:kern w:val="0"/>
          <w:szCs w:val="22"/>
        </w:rPr>
      </w:pPr>
      <w:r>
        <w:t>13.1.26</w:t>
      </w:r>
      <w:r>
        <w:rPr>
          <w:rFonts w:asciiTheme="minorHAnsi" w:eastAsiaTheme="minorEastAsia" w:hAnsiTheme="minorHAnsi" w:cstheme="minorBidi"/>
          <w:i w:val="0"/>
          <w:color w:val="auto"/>
          <w:kern w:val="0"/>
          <w:szCs w:val="22"/>
        </w:rPr>
        <w:tab/>
      </w:r>
      <w:r>
        <w:t>AC-17 (4): Remote Access | Privileged Commands/Access</w:t>
      </w:r>
      <w:r>
        <w:tab/>
      </w:r>
      <w:r>
        <w:fldChar w:fldCharType="begin"/>
      </w:r>
      <w:r>
        <w:instrText xml:space="preserve"> PAGEREF _Toc469670373 \h </w:instrText>
      </w:r>
      <w:r>
        <w:fldChar w:fldCharType="separate"/>
      </w:r>
      <w:r w:rsidR="002C2C74">
        <w:t>31</w:t>
      </w:r>
      <w:r>
        <w:fldChar w:fldCharType="end"/>
      </w:r>
    </w:p>
    <w:p w:rsidR="00357BB5" w:rsidRDefault="00357BB5">
      <w:pPr>
        <w:pStyle w:val="TOC3"/>
        <w:rPr>
          <w:rFonts w:asciiTheme="minorHAnsi" w:eastAsiaTheme="minorEastAsia" w:hAnsiTheme="minorHAnsi" w:cstheme="minorBidi"/>
          <w:i w:val="0"/>
          <w:color w:val="auto"/>
          <w:kern w:val="0"/>
          <w:szCs w:val="22"/>
        </w:rPr>
      </w:pPr>
      <w:r>
        <w:t>13.1.27</w:t>
      </w:r>
      <w:r>
        <w:rPr>
          <w:rFonts w:asciiTheme="minorHAnsi" w:eastAsiaTheme="minorEastAsia" w:hAnsiTheme="minorHAnsi" w:cstheme="minorBidi"/>
          <w:i w:val="0"/>
          <w:color w:val="auto"/>
          <w:kern w:val="0"/>
          <w:szCs w:val="22"/>
        </w:rPr>
        <w:tab/>
      </w:r>
      <w:r>
        <w:t>AC-18: Wireless Access</w:t>
      </w:r>
      <w:r>
        <w:tab/>
      </w:r>
      <w:r>
        <w:fldChar w:fldCharType="begin"/>
      </w:r>
      <w:r>
        <w:instrText xml:space="preserve"> PAGEREF _Toc469670374 \h </w:instrText>
      </w:r>
      <w:r>
        <w:fldChar w:fldCharType="separate"/>
      </w:r>
      <w:r w:rsidR="002C2C74">
        <w:t>32</w:t>
      </w:r>
      <w:r>
        <w:fldChar w:fldCharType="end"/>
      </w:r>
    </w:p>
    <w:p w:rsidR="00357BB5" w:rsidRDefault="00357BB5">
      <w:pPr>
        <w:pStyle w:val="TOC3"/>
        <w:rPr>
          <w:rFonts w:asciiTheme="minorHAnsi" w:eastAsiaTheme="minorEastAsia" w:hAnsiTheme="minorHAnsi" w:cstheme="minorBidi"/>
          <w:i w:val="0"/>
          <w:color w:val="auto"/>
          <w:kern w:val="0"/>
          <w:szCs w:val="22"/>
        </w:rPr>
      </w:pPr>
      <w:r>
        <w:t>13.1.28</w:t>
      </w:r>
      <w:r>
        <w:rPr>
          <w:rFonts w:asciiTheme="minorHAnsi" w:eastAsiaTheme="minorEastAsia" w:hAnsiTheme="minorHAnsi" w:cstheme="minorBidi"/>
          <w:i w:val="0"/>
          <w:color w:val="auto"/>
          <w:kern w:val="0"/>
          <w:szCs w:val="22"/>
        </w:rPr>
        <w:tab/>
      </w:r>
      <w:r>
        <w:t>AC-18 (1): Wireless Access | Authentication and Encryption</w:t>
      </w:r>
      <w:r>
        <w:tab/>
      </w:r>
      <w:r>
        <w:fldChar w:fldCharType="begin"/>
      </w:r>
      <w:r>
        <w:instrText xml:space="preserve"> PAGEREF _Toc469670375 \h </w:instrText>
      </w:r>
      <w:r>
        <w:fldChar w:fldCharType="separate"/>
      </w:r>
      <w:r w:rsidR="002C2C74">
        <w:t>33</w:t>
      </w:r>
      <w:r>
        <w:fldChar w:fldCharType="end"/>
      </w:r>
    </w:p>
    <w:p w:rsidR="00357BB5" w:rsidRDefault="00357BB5">
      <w:pPr>
        <w:pStyle w:val="TOC3"/>
        <w:rPr>
          <w:rFonts w:asciiTheme="minorHAnsi" w:eastAsiaTheme="minorEastAsia" w:hAnsiTheme="minorHAnsi" w:cstheme="minorBidi"/>
          <w:i w:val="0"/>
          <w:color w:val="auto"/>
          <w:kern w:val="0"/>
          <w:szCs w:val="22"/>
        </w:rPr>
      </w:pPr>
      <w:r>
        <w:t>13.1.29</w:t>
      </w:r>
      <w:r>
        <w:rPr>
          <w:rFonts w:asciiTheme="minorHAnsi" w:eastAsiaTheme="minorEastAsia" w:hAnsiTheme="minorHAnsi" w:cstheme="minorBidi"/>
          <w:i w:val="0"/>
          <w:color w:val="auto"/>
          <w:kern w:val="0"/>
          <w:szCs w:val="22"/>
        </w:rPr>
        <w:tab/>
      </w:r>
      <w:r>
        <w:t>AC-19: Access Control for Mobile Devices</w:t>
      </w:r>
      <w:r>
        <w:tab/>
      </w:r>
      <w:r>
        <w:fldChar w:fldCharType="begin"/>
      </w:r>
      <w:r>
        <w:instrText xml:space="preserve"> PAGEREF _Toc469670376 \h </w:instrText>
      </w:r>
      <w:r>
        <w:fldChar w:fldCharType="separate"/>
      </w:r>
      <w:r w:rsidR="002C2C74">
        <w:t>33</w:t>
      </w:r>
      <w:r>
        <w:fldChar w:fldCharType="end"/>
      </w:r>
    </w:p>
    <w:p w:rsidR="00357BB5" w:rsidRDefault="00357BB5">
      <w:pPr>
        <w:pStyle w:val="TOC3"/>
        <w:rPr>
          <w:rFonts w:asciiTheme="minorHAnsi" w:eastAsiaTheme="minorEastAsia" w:hAnsiTheme="minorHAnsi" w:cstheme="minorBidi"/>
          <w:i w:val="0"/>
          <w:color w:val="auto"/>
          <w:kern w:val="0"/>
          <w:szCs w:val="22"/>
        </w:rPr>
      </w:pPr>
      <w:r>
        <w:t>13.1.30</w:t>
      </w:r>
      <w:r>
        <w:rPr>
          <w:rFonts w:asciiTheme="minorHAnsi" w:eastAsiaTheme="minorEastAsia" w:hAnsiTheme="minorHAnsi" w:cstheme="minorBidi"/>
          <w:i w:val="0"/>
          <w:color w:val="auto"/>
          <w:kern w:val="0"/>
          <w:szCs w:val="22"/>
        </w:rPr>
        <w:tab/>
      </w:r>
      <w:r>
        <w:t>AC-19 (5): Access Control for Wireless Devices | Full Device / Container Based Encryption</w:t>
      </w:r>
      <w:r>
        <w:tab/>
      </w:r>
      <w:r>
        <w:fldChar w:fldCharType="begin"/>
      </w:r>
      <w:r>
        <w:instrText xml:space="preserve"> PAGEREF _Toc469670377 \h </w:instrText>
      </w:r>
      <w:r>
        <w:fldChar w:fldCharType="separate"/>
      </w:r>
      <w:r w:rsidR="002C2C74">
        <w:t>34</w:t>
      </w:r>
      <w:r>
        <w:fldChar w:fldCharType="end"/>
      </w:r>
    </w:p>
    <w:p w:rsidR="00357BB5" w:rsidRDefault="00357BB5">
      <w:pPr>
        <w:pStyle w:val="TOC3"/>
        <w:rPr>
          <w:rFonts w:asciiTheme="minorHAnsi" w:eastAsiaTheme="minorEastAsia" w:hAnsiTheme="minorHAnsi" w:cstheme="minorBidi"/>
          <w:i w:val="0"/>
          <w:color w:val="auto"/>
          <w:kern w:val="0"/>
          <w:szCs w:val="22"/>
        </w:rPr>
      </w:pPr>
      <w:r>
        <w:t>13.1.31</w:t>
      </w:r>
      <w:r>
        <w:rPr>
          <w:rFonts w:asciiTheme="minorHAnsi" w:eastAsiaTheme="minorEastAsia" w:hAnsiTheme="minorHAnsi" w:cstheme="minorBidi"/>
          <w:i w:val="0"/>
          <w:color w:val="auto"/>
          <w:kern w:val="0"/>
          <w:szCs w:val="22"/>
        </w:rPr>
        <w:tab/>
      </w:r>
      <w:r>
        <w:t>AC-20: Use of External Information Systems</w:t>
      </w:r>
      <w:r>
        <w:tab/>
      </w:r>
      <w:r>
        <w:fldChar w:fldCharType="begin"/>
      </w:r>
      <w:r>
        <w:instrText xml:space="preserve"> PAGEREF _Toc469670378 \h </w:instrText>
      </w:r>
      <w:r>
        <w:fldChar w:fldCharType="separate"/>
      </w:r>
      <w:r w:rsidR="002C2C74">
        <w:t>35</w:t>
      </w:r>
      <w:r>
        <w:fldChar w:fldCharType="end"/>
      </w:r>
    </w:p>
    <w:p w:rsidR="00357BB5" w:rsidRDefault="00357BB5">
      <w:pPr>
        <w:pStyle w:val="TOC3"/>
        <w:rPr>
          <w:rFonts w:asciiTheme="minorHAnsi" w:eastAsiaTheme="minorEastAsia" w:hAnsiTheme="minorHAnsi" w:cstheme="minorBidi"/>
          <w:i w:val="0"/>
          <w:color w:val="auto"/>
          <w:kern w:val="0"/>
          <w:szCs w:val="22"/>
        </w:rPr>
      </w:pPr>
      <w:r>
        <w:t>13.1.32</w:t>
      </w:r>
      <w:r>
        <w:rPr>
          <w:rFonts w:asciiTheme="minorHAnsi" w:eastAsiaTheme="minorEastAsia" w:hAnsiTheme="minorHAnsi" w:cstheme="minorBidi"/>
          <w:i w:val="0"/>
          <w:color w:val="auto"/>
          <w:kern w:val="0"/>
          <w:szCs w:val="22"/>
        </w:rPr>
        <w:tab/>
      </w:r>
      <w:r>
        <w:t>AC-20 (1): Use of External Information Systems | Limits on Authorized Use</w:t>
      </w:r>
      <w:r>
        <w:tab/>
      </w:r>
      <w:r>
        <w:fldChar w:fldCharType="begin"/>
      </w:r>
      <w:r>
        <w:instrText xml:space="preserve"> PAGEREF _Toc469670379 \h </w:instrText>
      </w:r>
      <w:r>
        <w:fldChar w:fldCharType="separate"/>
      </w:r>
      <w:r w:rsidR="002C2C74">
        <w:t>36</w:t>
      </w:r>
      <w:r>
        <w:fldChar w:fldCharType="end"/>
      </w:r>
    </w:p>
    <w:p w:rsidR="00357BB5" w:rsidRDefault="00357BB5">
      <w:pPr>
        <w:pStyle w:val="TOC3"/>
        <w:rPr>
          <w:rFonts w:asciiTheme="minorHAnsi" w:eastAsiaTheme="minorEastAsia" w:hAnsiTheme="minorHAnsi" w:cstheme="minorBidi"/>
          <w:i w:val="0"/>
          <w:color w:val="auto"/>
          <w:kern w:val="0"/>
          <w:szCs w:val="22"/>
        </w:rPr>
      </w:pPr>
      <w:r>
        <w:t>13.1.33</w:t>
      </w:r>
      <w:r>
        <w:rPr>
          <w:rFonts w:asciiTheme="minorHAnsi" w:eastAsiaTheme="minorEastAsia" w:hAnsiTheme="minorHAnsi" w:cstheme="minorBidi"/>
          <w:i w:val="0"/>
          <w:color w:val="auto"/>
          <w:kern w:val="0"/>
          <w:szCs w:val="22"/>
        </w:rPr>
        <w:tab/>
      </w:r>
      <w:r>
        <w:t>AC-20 (2): Use of External Information Systems | Portable Storage Devices</w:t>
      </w:r>
      <w:r>
        <w:tab/>
      </w:r>
      <w:r>
        <w:fldChar w:fldCharType="begin"/>
      </w:r>
      <w:r>
        <w:instrText xml:space="preserve"> PAGEREF _Toc469670380 \h </w:instrText>
      </w:r>
      <w:r>
        <w:fldChar w:fldCharType="separate"/>
      </w:r>
      <w:r w:rsidR="002C2C74">
        <w:t>36</w:t>
      </w:r>
      <w:r>
        <w:fldChar w:fldCharType="end"/>
      </w:r>
    </w:p>
    <w:p w:rsidR="00357BB5" w:rsidRDefault="00357BB5">
      <w:pPr>
        <w:pStyle w:val="TOC3"/>
        <w:rPr>
          <w:rFonts w:asciiTheme="minorHAnsi" w:eastAsiaTheme="minorEastAsia" w:hAnsiTheme="minorHAnsi" w:cstheme="minorBidi"/>
          <w:i w:val="0"/>
          <w:color w:val="auto"/>
          <w:kern w:val="0"/>
          <w:szCs w:val="22"/>
        </w:rPr>
      </w:pPr>
      <w:r>
        <w:t>13.1.34</w:t>
      </w:r>
      <w:r>
        <w:rPr>
          <w:rFonts w:asciiTheme="minorHAnsi" w:eastAsiaTheme="minorEastAsia" w:hAnsiTheme="minorHAnsi" w:cstheme="minorBidi"/>
          <w:i w:val="0"/>
          <w:color w:val="auto"/>
          <w:kern w:val="0"/>
          <w:szCs w:val="22"/>
        </w:rPr>
        <w:tab/>
      </w:r>
      <w:r>
        <w:t>AC-21: Information Sharing</w:t>
      </w:r>
      <w:r>
        <w:tab/>
      </w:r>
      <w:r>
        <w:fldChar w:fldCharType="begin"/>
      </w:r>
      <w:r>
        <w:instrText xml:space="preserve"> PAGEREF _Toc469670381 \h </w:instrText>
      </w:r>
      <w:r>
        <w:fldChar w:fldCharType="separate"/>
      </w:r>
      <w:r w:rsidR="002C2C74">
        <w:t>37</w:t>
      </w:r>
      <w:r>
        <w:fldChar w:fldCharType="end"/>
      </w:r>
    </w:p>
    <w:p w:rsidR="00357BB5" w:rsidRDefault="00357BB5">
      <w:pPr>
        <w:pStyle w:val="TOC3"/>
        <w:rPr>
          <w:rFonts w:asciiTheme="minorHAnsi" w:eastAsiaTheme="minorEastAsia" w:hAnsiTheme="minorHAnsi" w:cstheme="minorBidi"/>
          <w:i w:val="0"/>
          <w:color w:val="auto"/>
          <w:kern w:val="0"/>
          <w:szCs w:val="22"/>
        </w:rPr>
      </w:pPr>
      <w:r>
        <w:t>13.1.35</w:t>
      </w:r>
      <w:r>
        <w:rPr>
          <w:rFonts w:asciiTheme="minorHAnsi" w:eastAsiaTheme="minorEastAsia" w:hAnsiTheme="minorHAnsi" w:cstheme="minorBidi"/>
          <w:i w:val="0"/>
          <w:color w:val="auto"/>
          <w:kern w:val="0"/>
          <w:szCs w:val="22"/>
        </w:rPr>
        <w:tab/>
      </w:r>
      <w:r>
        <w:t>AC-22: Publicly Accessible Content</w:t>
      </w:r>
      <w:r>
        <w:tab/>
      </w:r>
      <w:r>
        <w:fldChar w:fldCharType="begin"/>
      </w:r>
      <w:r>
        <w:instrText xml:space="preserve"> PAGEREF _Toc469670382 \h </w:instrText>
      </w:r>
      <w:r>
        <w:fldChar w:fldCharType="separate"/>
      </w:r>
      <w:r w:rsidR="002C2C74">
        <w:t>38</w:t>
      </w:r>
      <w:r>
        <w:fldChar w:fldCharType="end"/>
      </w:r>
    </w:p>
    <w:p w:rsidR="00357BB5" w:rsidRDefault="00357BB5">
      <w:pPr>
        <w:pStyle w:val="TOC2"/>
        <w:rPr>
          <w:rFonts w:asciiTheme="minorHAnsi" w:eastAsiaTheme="minorEastAsia" w:hAnsiTheme="minorHAnsi" w:cstheme="minorBidi"/>
          <w:color w:val="auto"/>
          <w:szCs w:val="22"/>
        </w:rPr>
      </w:pPr>
      <w:r>
        <w:t>13.2</w:t>
      </w:r>
      <w:r>
        <w:rPr>
          <w:rFonts w:asciiTheme="minorHAnsi" w:eastAsiaTheme="minorEastAsia" w:hAnsiTheme="minorHAnsi" w:cstheme="minorBidi"/>
          <w:color w:val="auto"/>
          <w:szCs w:val="22"/>
        </w:rPr>
        <w:tab/>
      </w:r>
      <w:r>
        <w:t>Awareness and Training</w:t>
      </w:r>
      <w:r>
        <w:tab/>
      </w:r>
      <w:r>
        <w:fldChar w:fldCharType="begin"/>
      </w:r>
      <w:r>
        <w:instrText xml:space="preserve"> PAGEREF _Toc469670383 \h </w:instrText>
      </w:r>
      <w:r>
        <w:fldChar w:fldCharType="separate"/>
      </w:r>
      <w:r w:rsidR="002C2C74">
        <w:t>39</w:t>
      </w:r>
      <w:r>
        <w:fldChar w:fldCharType="end"/>
      </w:r>
    </w:p>
    <w:p w:rsidR="00357BB5" w:rsidRDefault="00357BB5">
      <w:pPr>
        <w:pStyle w:val="TOC3"/>
        <w:rPr>
          <w:rFonts w:asciiTheme="minorHAnsi" w:eastAsiaTheme="minorEastAsia" w:hAnsiTheme="minorHAnsi" w:cstheme="minorBidi"/>
          <w:i w:val="0"/>
          <w:color w:val="auto"/>
          <w:kern w:val="0"/>
          <w:szCs w:val="22"/>
        </w:rPr>
      </w:pPr>
      <w:r>
        <w:t>13.2.1</w:t>
      </w:r>
      <w:r>
        <w:rPr>
          <w:rFonts w:asciiTheme="minorHAnsi" w:eastAsiaTheme="minorEastAsia" w:hAnsiTheme="minorHAnsi" w:cstheme="minorBidi"/>
          <w:i w:val="0"/>
          <w:color w:val="auto"/>
          <w:kern w:val="0"/>
          <w:szCs w:val="22"/>
        </w:rPr>
        <w:tab/>
      </w:r>
      <w:r>
        <w:t>AT-1: Security Awareness and Training Policy and Procedures</w:t>
      </w:r>
      <w:r>
        <w:tab/>
      </w:r>
      <w:r>
        <w:fldChar w:fldCharType="begin"/>
      </w:r>
      <w:r>
        <w:instrText xml:space="preserve"> PAGEREF _Toc469670384 \h </w:instrText>
      </w:r>
      <w:r>
        <w:fldChar w:fldCharType="separate"/>
      </w:r>
      <w:r w:rsidR="002C2C74">
        <w:t>39</w:t>
      </w:r>
      <w:r>
        <w:fldChar w:fldCharType="end"/>
      </w:r>
    </w:p>
    <w:p w:rsidR="00357BB5" w:rsidRDefault="00357BB5">
      <w:pPr>
        <w:pStyle w:val="TOC3"/>
        <w:rPr>
          <w:rFonts w:asciiTheme="minorHAnsi" w:eastAsiaTheme="minorEastAsia" w:hAnsiTheme="minorHAnsi" w:cstheme="minorBidi"/>
          <w:i w:val="0"/>
          <w:color w:val="auto"/>
          <w:kern w:val="0"/>
          <w:szCs w:val="22"/>
        </w:rPr>
      </w:pPr>
      <w:r>
        <w:t>13.2.2</w:t>
      </w:r>
      <w:r>
        <w:rPr>
          <w:rFonts w:asciiTheme="minorHAnsi" w:eastAsiaTheme="minorEastAsia" w:hAnsiTheme="minorHAnsi" w:cstheme="minorBidi"/>
          <w:i w:val="0"/>
          <w:color w:val="auto"/>
          <w:kern w:val="0"/>
          <w:szCs w:val="22"/>
        </w:rPr>
        <w:tab/>
      </w:r>
      <w:r>
        <w:t>AT-2: Security Awareness Training</w:t>
      </w:r>
      <w:r>
        <w:tab/>
      </w:r>
      <w:r>
        <w:fldChar w:fldCharType="begin"/>
      </w:r>
      <w:r>
        <w:instrText xml:space="preserve"> PAGEREF _Toc469670385 \h </w:instrText>
      </w:r>
      <w:r>
        <w:fldChar w:fldCharType="separate"/>
      </w:r>
      <w:r w:rsidR="002C2C74">
        <w:t>40</w:t>
      </w:r>
      <w:r>
        <w:fldChar w:fldCharType="end"/>
      </w:r>
    </w:p>
    <w:p w:rsidR="00357BB5" w:rsidRDefault="00357BB5">
      <w:pPr>
        <w:pStyle w:val="TOC3"/>
        <w:rPr>
          <w:rFonts w:asciiTheme="minorHAnsi" w:eastAsiaTheme="minorEastAsia" w:hAnsiTheme="minorHAnsi" w:cstheme="minorBidi"/>
          <w:i w:val="0"/>
          <w:color w:val="auto"/>
          <w:kern w:val="0"/>
          <w:szCs w:val="22"/>
        </w:rPr>
      </w:pPr>
      <w:r>
        <w:t>13.2.3</w:t>
      </w:r>
      <w:r>
        <w:rPr>
          <w:rFonts w:asciiTheme="minorHAnsi" w:eastAsiaTheme="minorEastAsia" w:hAnsiTheme="minorHAnsi" w:cstheme="minorBidi"/>
          <w:i w:val="0"/>
          <w:color w:val="auto"/>
          <w:kern w:val="0"/>
          <w:szCs w:val="22"/>
        </w:rPr>
        <w:tab/>
      </w:r>
      <w:r>
        <w:t>AT-2 (2): Security Awareness Training | Insider Threat</w:t>
      </w:r>
      <w:r>
        <w:tab/>
      </w:r>
      <w:r>
        <w:fldChar w:fldCharType="begin"/>
      </w:r>
      <w:r>
        <w:instrText xml:space="preserve"> PAGEREF _Toc469670386 \h </w:instrText>
      </w:r>
      <w:r>
        <w:fldChar w:fldCharType="separate"/>
      </w:r>
      <w:r w:rsidR="002C2C74">
        <w:t>41</w:t>
      </w:r>
      <w:r>
        <w:fldChar w:fldCharType="end"/>
      </w:r>
    </w:p>
    <w:p w:rsidR="00357BB5" w:rsidRDefault="00357BB5">
      <w:pPr>
        <w:pStyle w:val="TOC3"/>
        <w:rPr>
          <w:rFonts w:asciiTheme="minorHAnsi" w:eastAsiaTheme="minorEastAsia" w:hAnsiTheme="minorHAnsi" w:cstheme="minorBidi"/>
          <w:i w:val="0"/>
          <w:color w:val="auto"/>
          <w:kern w:val="0"/>
          <w:szCs w:val="22"/>
        </w:rPr>
      </w:pPr>
      <w:r>
        <w:t>13.2.4</w:t>
      </w:r>
      <w:r>
        <w:rPr>
          <w:rFonts w:asciiTheme="minorHAnsi" w:eastAsiaTheme="minorEastAsia" w:hAnsiTheme="minorHAnsi" w:cstheme="minorBidi"/>
          <w:i w:val="0"/>
          <w:color w:val="auto"/>
          <w:kern w:val="0"/>
          <w:szCs w:val="22"/>
        </w:rPr>
        <w:tab/>
      </w:r>
      <w:r>
        <w:t>AT-3: Role-Based Security Training</w:t>
      </w:r>
      <w:r>
        <w:tab/>
      </w:r>
      <w:r>
        <w:fldChar w:fldCharType="begin"/>
      </w:r>
      <w:r>
        <w:instrText xml:space="preserve"> PAGEREF _Toc469670387 \h </w:instrText>
      </w:r>
      <w:r>
        <w:fldChar w:fldCharType="separate"/>
      </w:r>
      <w:r w:rsidR="002C2C74">
        <w:t>41</w:t>
      </w:r>
      <w:r>
        <w:fldChar w:fldCharType="end"/>
      </w:r>
    </w:p>
    <w:p w:rsidR="00357BB5" w:rsidRDefault="00357BB5">
      <w:pPr>
        <w:pStyle w:val="TOC3"/>
        <w:rPr>
          <w:rFonts w:asciiTheme="minorHAnsi" w:eastAsiaTheme="minorEastAsia" w:hAnsiTheme="minorHAnsi" w:cstheme="minorBidi"/>
          <w:i w:val="0"/>
          <w:color w:val="auto"/>
          <w:kern w:val="0"/>
          <w:szCs w:val="22"/>
        </w:rPr>
      </w:pPr>
      <w:r>
        <w:t>13.2.5</w:t>
      </w:r>
      <w:r>
        <w:rPr>
          <w:rFonts w:asciiTheme="minorHAnsi" w:eastAsiaTheme="minorEastAsia" w:hAnsiTheme="minorHAnsi" w:cstheme="minorBidi"/>
          <w:i w:val="0"/>
          <w:color w:val="auto"/>
          <w:kern w:val="0"/>
          <w:szCs w:val="22"/>
        </w:rPr>
        <w:tab/>
      </w:r>
      <w:r>
        <w:t>AT-4: Security Training Records</w:t>
      </w:r>
      <w:r>
        <w:tab/>
      </w:r>
      <w:r>
        <w:fldChar w:fldCharType="begin"/>
      </w:r>
      <w:r>
        <w:instrText xml:space="preserve"> PAGEREF _Toc469670388 \h </w:instrText>
      </w:r>
      <w:r>
        <w:fldChar w:fldCharType="separate"/>
      </w:r>
      <w:r w:rsidR="002C2C74">
        <w:t>42</w:t>
      </w:r>
      <w:r>
        <w:fldChar w:fldCharType="end"/>
      </w:r>
    </w:p>
    <w:p w:rsidR="00357BB5" w:rsidRDefault="00357BB5">
      <w:pPr>
        <w:pStyle w:val="TOC2"/>
        <w:rPr>
          <w:rFonts w:asciiTheme="minorHAnsi" w:eastAsiaTheme="minorEastAsia" w:hAnsiTheme="minorHAnsi" w:cstheme="minorBidi"/>
          <w:color w:val="auto"/>
          <w:szCs w:val="22"/>
        </w:rPr>
      </w:pPr>
      <w:r>
        <w:t>13.3</w:t>
      </w:r>
      <w:r>
        <w:rPr>
          <w:rFonts w:asciiTheme="minorHAnsi" w:eastAsiaTheme="minorEastAsia" w:hAnsiTheme="minorHAnsi" w:cstheme="minorBidi"/>
          <w:color w:val="auto"/>
          <w:szCs w:val="22"/>
        </w:rPr>
        <w:tab/>
      </w:r>
      <w:r>
        <w:t>Audit and Accountability</w:t>
      </w:r>
      <w:r>
        <w:tab/>
      </w:r>
      <w:r>
        <w:fldChar w:fldCharType="begin"/>
      </w:r>
      <w:r>
        <w:instrText xml:space="preserve"> PAGEREF _Toc469670389 \h </w:instrText>
      </w:r>
      <w:r>
        <w:fldChar w:fldCharType="separate"/>
      </w:r>
      <w:r w:rsidR="002C2C74">
        <w:t>43</w:t>
      </w:r>
      <w:r>
        <w:fldChar w:fldCharType="end"/>
      </w:r>
    </w:p>
    <w:p w:rsidR="00357BB5" w:rsidRDefault="00357BB5">
      <w:pPr>
        <w:pStyle w:val="TOC3"/>
        <w:rPr>
          <w:rFonts w:asciiTheme="minorHAnsi" w:eastAsiaTheme="minorEastAsia" w:hAnsiTheme="minorHAnsi" w:cstheme="minorBidi"/>
          <w:i w:val="0"/>
          <w:color w:val="auto"/>
          <w:kern w:val="0"/>
          <w:szCs w:val="22"/>
        </w:rPr>
      </w:pPr>
      <w:r>
        <w:t>13.3.1</w:t>
      </w:r>
      <w:r>
        <w:rPr>
          <w:rFonts w:asciiTheme="minorHAnsi" w:eastAsiaTheme="minorEastAsia" w:hAnsiTheme="minorHAnsi" w:cstheme="minorBidi"/>
          <w:i w:val="0"/>
          <w:color w:val="auto"/>
          <w:kern w:val="0"/>
          <w:szCs w:val="22"/>
        </w:rPr>
        <w:tab/>
      </w:r>
      <w:r>
        <w:t>AU-1: Audit and Accountability Policy and Procedures</w:t>
      </w:r>
      <w:r>
        <w:tab/>
      </w:r>
      <w:r>
        <w:fldChar w:fldCharType="begin"/>
      </w:r>
      <w:r>
        <w:instrText xml:space="preserve"> PAGEREF _Toc469670390 \h </w:instrText>
      </w:r>
      <w:r>
        <w:fldChar w:fldCharType="separate"/>
      </w:r>
      <w:r w:rsidR="002C2C74">
        <w:t>43</w:t>
      </w:r>
      <w:r>
        <w:fldChar w:fldCharType="end"/>
      </w:r>
    </w:p>
    <w:p w:rsidR="00357BB5" w:rsidRDefault="00357BB5">
      <w:pPr>
        <w:pStyle w:val="TOC3"/>
        <w:rPr>
          <w:rFonts w:asciiTheme="minorHAnsi" w:eastAsiaTheme="minorEastAsia" w:hAnsiTheme="minorHAnsi" w:cstheme="minorBidi"/>
          <w:i w:val="0"/>
          <w:color w:val="auto"/>
          <w:kern w:val="0"/>
          <w:szCs w:val="22"/>
        </w:rPr>
      </w:pPr>
      <w:r>
        <w:t>13.3.2</w:t>
      </w:r>
      <w:r>
        <w:rPr>
          <w:rFonts w:asciiTheme="minorHAnsi" w:eastAsiaTheme="minorEastAsia" w:hAnsiTheme="minorHAnsi" w:cstheme="minorBidi"/>
          <w:i w:val="0"/>
          <w:color w:val="auto"/>
          <w:kern w:val="0"/>
          <w:szCs w:val="22"/>
        </w:rPr>
        <w:tab/>
      </w:r>
      <w:r>
        <w:t>AU-2: Audit Events</w:t>
      </w:r>
      <w:r>
        <w:tab/>
      </w:r>
      <w:r>
        <w:fldChar w:fldCharType="begin"/>
      </w:r>
      <w:r>
        <w:instrText xml:space="preserve"> PAGEREF _Toc469670391 \h </w:instrText>
      </w:r>
      <w:r>
        <w:fldChar w:fldCharType="separate"/>
      </w:r>
      <w:r w:rsidR="002C2C74">
        <w:t>44</w:t>
      </w:r>
      <w:r>
        <w:fldChar w:fldCharType="end"/>
      </w:r>
    </w:p>
    <w:p w:rsidR="00357BB5" w:rsidRDefault="00357BB5">
      <w:pPr>
        <w:pStyle w:val="TOC3"/>
        <w:rPr>
          <w:rFonts w:asciiTheme="minorHAnsi" w:eastAsiaTheme="minorEastAsia" w:hAnsiTheme="minorHAnsi" w:cstheme="minorBidi"/>
          <w:i w:val="0"/>
          <w:color w:val="auto"/>
          <w:kern w:val="0"/>
          <w:szCs w:val="22"/>
        </w:rPr>
      </w:pPr>
      <w:r>
        <w:t>13.3.3</w:t>
      </w:r>
      <w:r>
        <w:rPr>
          <w:rFonts w:asciiTheme="minorHAnsi" w:eastAsiaTheme="minorEastAsia" w:hAnsiTheme="minorHAnsi" w:cstheme="minorBidi"/>
          <w:i w:val="0"/>
          <w:color w:val="auto"/>
          <w:kern w:val="0"/>
          <w:szCs w:val="22"/>
        </w:rPr>
        <w:tab/>
      </w:r>
      <w:r>
        <w:t>AU-2 (3): Auditable Events | Reviews and Updates</w:t>
      </w:r>
      <w:r>
        <w:tab/>
      </w:r>
      <w:r>
        <w:fldChar w:fldCharType="begin"/>
      </w:r>
      <w:r>
        <w:instrText xml:space="preserve"> PAGEREF _Toc469670392 \h </w:instrText>
      </w:r>
      <w:r>
        <w:fldChar w:fldCharType="separate"/>
      </w:r>
      <w:r w:rsidR="002C2C74">
        <w:t>45</w:t>
      </w:r>
      <w:r>
        <w:fldChar w:fldCharType="end"/>
      </w:r>
    </w:p>
    <w:p w:rsidR="00357BB5" w:rsidRDefault="00357BB5">
      <w:pPr>
        <w:pStyle w:val="TOC3"/>
        <w:rPr>
          <w:rFonts w:asciiTheme="minorHAnsi" w:eastAsiaTheme="minorEastAsia" w:hAnsiTheme="minorHAnsi" w:cstheme="minorBidi"/>
          <w:i w:val="0"/>
          <w:color w:val="auto"/>
          <w:kern w:val="0"/>
          <w:szCs w:val="22"/>
        </w:rPr>
      </w:pPr>
      <w:r>
        <w:t>13.3.4</w:t>
      </w:r>
      <w:r>
        <w:rPr>
          <w:rFonts w:asciiTheme="minorHAnsi" w:eastAsiaTheme="minorEastAsia" w:hAnsiTheme="minorHAnsi" w:cstheme="minorBidi"/>
          <w:i w:val="0"/>
          <w:color w:val="auto"/>
          <w:kern w:val="0"/>
          <w:szCs w:val="22"/>
        </w:rPr>
        <w:tab/>
      </w:r>
      <w:r>
        <w:t>AU-3: Content of Audit Records</w:t>
      </w:r>
      <w:r>
        <w:tab/>
      </w:r>
      <w:r>
        <w:fldChar w:fldCharType="begin"/>
      </w:r>
      <w:r>
        <w:instrText xml:space="preserve"> PAGEREF _Toc469670393 \h </w:instrText>
      </w:r>
      <w:r>
        <w:fldChar w:fldCharType="separate"/>
      </w:r>
      <w:r w:rsidR="002C2C74">
        <w:t>46</w:t>
      </w:r>
      <w:r>
        <w:fldChar w:fldCharType="end"/>
      </w:r>
    </w:p>
    <w:p w:rsidR="00357BB5" w:rsidRDefault="00357BB5">
      <w:pPr>
        <w:pStyle w:val="TOC3"/>
        <w:rPr>
          <w:rFonts w:asciiTheme="minorHAnsi" w:eastAsiaTheme="minorEastAsia" w:hAnsiTheme="minorHAnsi" w:cstheme="minorBidi"/>
          <w:i w:val="0"/>
          <w:color w:val="auto"/>
          <w:kern w:val="0"/>
          <w:szCs w:val="22"/>
        </w:rPr>
      </w:pPr>
      <w:r>
        <w:t>13.3.5</w:t>
      </w:r>
      <w:r>
        <w:rPr>
          <w:rFonts w:asciiTheme="minorHAnsi" w:eastAsiaTheme="minorEastAsia" w:hAnsiTheme="minorHAnsi" w:cstheme="minorBidi"/>
          <w:i w:val="0"/>
          <w:color w:val="auto"/>
          <w:kern w:val="0"/>
          <w:szCs w:val="22"/>
        </w:rPr>
        <w:tab/>
      </w:r>
      <w:r>
        <w:t>AU-3 (1): Content of Audit Records | Additional Audit Information</w:t>
      </w:r>
      <w:r>
        <w:tab/>
      </w:r>
      <w:r>
        <w:fldChar w:fldCharType="begin"/>
      </w:r>
      <w:r>
        <w:instrText xml:space="preserve"> PAGEREF _Toc469670394 \h </w:instrText>
      </w:r>
      <w:r>
        <w:fldChar w:fldCharType="separate"/>
      </w:r>
      <w:r w:rsidR="002C2C74">
        <w:t>46</w:t>
      </w:r>
      <w:r>
        <w:fldChar w:fldCharType="end"/>
      </w:r>
    </w:p>
    <w:p w:rsidR="00357BB5" w:rsidRDefault="00357BB5">
      <w:pPr>
        <w:pStyle w:val="TOC3"/>
        <w:rPr>
          <w:rFonts w:asciiTheme="minorHAnsi" w:eastAsiaTheme="minorEastAsia" w:hAnsiTheme="minorHAnsi" w:cstheme="minorBidi"/>
          <w:i w:val="0"/>
          <w:color w:val="auto"/>
          <w:kern w:val="0"/>
          <w:szCs w:val="22"/>
        </w:rPr>
      </w:pPr>
      <w:r>
        <w:t>13.3.6</w:t>
      </w:r>
      <w:r>
        <w:rPr>
          <w:rFonts w:asciiTheme="minorHAnsi" w:eastAsiaTheme="minorEastAsia" w:hAnsiTheme="minorHAnsi" w:cstheme="minorBidi"/>
          <w:i w:val="0"/>
          <w:color w:val="auto"/>
          <w:kern w:val="0"/>
          <w:szCs w:val="22"/>
        </w:rPr>
        <w:tab/>
      </w:r>
      <w:r>
        <w:t>AU-4: Audit Storage Capacity</w:t>
      </w:r>
      <w:r>
        <w:tab/>
      </w:r>
      <w:r>
        <w:fldChar w:fldCharType="begin"/>
      </w:r>
      <w:r>
        <w:instrText xml:space="preserve"> PAGEREF _Toc469670395 \h </w:instrText>
      </w:r>
      <w:r>
        <w:fldChar w:fldCharType="separate"/>
      </w:r>
      <w:r w:rsidR="002C2C74">
        <w:t>47</w:t>
      </w:r>
      <w:r>
        <w:fldChar w:fldCharType="end"/>
      </w:r>
    </w:p>
    <w:p w:rsidR="00357BB5" w:rsidRDefault="00357BB5">
      <w:pPr>
        <w:pStyle w:val="TOC3"/>
        <w:rPr>
          <w:rFonts w:asciiTheme="minorHAnsi" w:eastAsiaTheme="minorEastAsia" w:hAnsiTheme="minorHAnsi" w:cstheme="minorBidi"/>
          <w:i w:val="0"/>
          <w:color w:val="auto"/>
          <w:kern w:val="0"/>
          <w:szCs w:val="22"/>
        </w:rPr>
      </w:pPr>
      <w:r>
        <w:t>13.3.7</w:t>
      </w:r>
      <w:r>
        <w:rPr>
          <w:rFonts w:asciiTheme="minorHAnsi" w:eastAsiaTheme="minorEastAsia" w:hAnsiTheme="minorHAnsi" w:cstheme="minorBidi"/>
          <w:i w:val="0"/>
          <w:color w:val="auto"/>
          <w:kern w:val="0"/>
          <w:szCs w:val="22"/>
        </w:rPr>
        <w:tab/>
      </w:r>
      <w:r>
        <w:t>AU-5: Response to Audit Processing Failures</w:t>
      </w:r>
      <w:r>
        <w:tab/>
      </w:r>
      <w:r>
        <w:fldChar w:fldCharType="begin"/>
      </w:r>
      <w:r>
        <w:instrText xml:space="preserve"> PAGEREF _Toc469670396 \h </w:instrText>
      </w:r>
      <w:r>
        <w:fldChar w:fldCharType="separate"/>
      </w:r>
      <w:r w:rsidR="002C2C74">
        <w:t>48</w:t>
      </w:r>
      <w:r>
        <w:fldChar w:fldCharType="end"/>
      </w:r>
    </w:p>
    <w:p w:rsidR="00357BB5" w:rsidRDefault="00357BB5">
      <w:pPr>
        <w:pStyle w:val="TOC3"/>
        <w:rPr>
          <w:rFonts w:asciiTheme="minorHAnsi" w:eastAsiaTheme="minorEastAsia" w:hAnsiTheme="minorHAnsi" w:cstheme="minorBidi"/>
          <w:i w:val="0"/>
          <w:color w:val="auto"/>
          <w:kern w:val="0"/>
          <w:szCs w:val="22"/>
        </w:rPr>
      </w:pPr>
      <w:r>
        <w:t>13.3.8</w:t>
      </w:r>
      <w:r>
        <w:rPr>
          <w:rFonts w:asciiTheme="minorHAnsi" w:eastAsiaTheme="minorEastAsia" w:hAnsiTheme="minorHAnsi" w:cstheme="minorBidi"/>
          <w:i w:val="0"/>
          <w:color w:val="auto"/>
          <w:kern w:val="0"/>
          <w:szCs w:val="22"/>
        </w:rPr>
        <w:tab/>
      </w:r>
      <w:r>
        <w:t>AU-6: Audit Review, Analysis, and Reporting</w:t>
      </w:r>
      <w:r>
        <w:tab/>
      </w:r>
      <w:r>
        <w:fldChar w:fldCharType="begin"/>
      </w:r>
      <w:r>
        <w:instrText xml:space="preserve"> PAGEREF _Toc469670397 \h </w:instrText>
      </w:r>
      <w:r>
        <w:fldChar w:fldCharType="separate"/>
      </w:r>
      <w:r w:rsidR="002C2C74">
        <w:t>48</w:t>
      </w:r>
      <w:r>
        <w:fldChar w:fldCharType="end"/>
      </w:r>
    </w:p>
    <w:p w:rsidR="00357BB5" w:rsidRDefault="00357BB5">
      <w:pPr>
        <w:pStyle w:val="TOC3"/>
        <w:rPr>
          <w:rFonts w:asciiTheme="minorHAnsi" w:eastAsiaTheme="minorEastAsia" w:hAnsiTheme="minorHAnsi" w:cstheme="minorBidi"/>
          <w:i w:val="0"/>
          <w:color w:val="auto"/>
          <w:kern w:val="0"/>
          <w:szCs w:val="22"/>
        </w:rPr>
      </w:pPr>
      <w:r>
        <w:t>13.3.9</w:t>
      </w:r>
      <w:r>
        <w:rPr>
          <w:rFonts w:asciiTheme="minorHAnsi" w:eastAsiaTheme="minorEastAsia" w:hAnsiTheme="minorHAnsi" w:cstheme="minorBidi"/>
          <w:i w:val="0"/>
          <w:color w:val="auto"/>
          <w:kern w:val="0"/>
          <w:szCs w:val="22"/>
        </w:rPr>
        <w:tab/>
      </w:r>
      <w:r>
        <w:t>AU-6 (1): Audit Review, Analysis, and Reporting | Process Integration</w:t>
      </w:r>
      <w:r>
        <w:tab/>
      </w:r>
      <w:r>
        <w:fldChar w:fldCharType="begin"/>
      </w:r>
      <w:r>
        <w:instrText xml:space="preserve"> PAGEREF _Toc469670398 \h </w:instrText>
      </w:r>
      <w:r>
        <w:fldChar w:fldCharType="separate"/>
      </w:r>
      <w:r w:rsidR="002C2C74">
        <w:t>49</w:t>
      </w:r>
      <w:r>
        <w:fldChar w:fldCharType="end"/>
      </w:r>
    </w:p>
    <w:p w:rsidR="00357BB5" w:rsidRDefault="00357BB5">
      <w:pPr>
        <w:pStyle w:val="TOC3"/>
        <w:rPr>
          <w:rFonts w:asciiTheme="minorHAnsi" w:eastAsiaTheme="minorEastAsia" w:hAnsiTheme="minorHAnsi" w:cstheme="minorBidi"/>
          <w:i w:val="0"/>
          <w:color w:val="auto"/>
          <w:kern w:val="0"/>
          <w:szCs w:val="22"/>
        </w:rPr>
      </w:pPr>
      <w:r>
        <w:t>13.3.10</w:t>
      </w:r>
      <w:r>
        <w:rPr>
          <w:rFonts w:asciiTheme="minorHAnsi" w:eastAsiaTheme="minorEastAsia" w:hAnsiTheme="minorHAnsi" w:cstheme="minorBidi"/>
          <w:i w:val="0"/>
          <w:color w:val="auto"/>
          <w:kern w:val="0"/>
          <w:szCs w:val="22"/>
        </w:rPr>
        <w:tab/>
      </w:r>
      <w:r>
        <w:t>AU-6 (3): Audit Review, Analysis, and Reporting | Correlate Audit Repositories</w:t>
      </w:r>
      <w:r>
        <w:tab/>
      </w:r>
      <w:r>
        <w:fldChar w:fldCharType="begin"/>
      </w:r>
      <w:r>
        <w:instrText xml:space="preserve"> PAGEREF _Toc469670399 \h </w:instrText>
      </w:r>
      <w:r>
        <w:fldChar w:fldCharType="separate"/>
      </w:r>
      <w:r w:rsidR="002C2C74">
        <w:t>50</w:t>
      </w:r>
      <w:r>
        <w:fldChar w:fldCharType="end"/>
      </w:r>
    </w:p>
    <w:p w:rsidR="00357BB5" w:rsidRDefault="00357BB5">
      <w:pPr>
        <w:pStyle w:val="TOC3"/>
        <w:rPr>
          <w:rFonts w:asciiTheme="minorHAnsi" w:eastAsiaTheme="minorEastAsia" w:hAnsiTheme="minorHAnsi" w:cstheme="minorBidi"/>
          <w:i w:val="0"/>
          <w:color w:val="auto"/>
          <w:kern w:val="0"/>
          <w:szCs w:val="22"/>
        </w:rPr>
      </w:pPr>
      <w:r>
        <w:t>13.3.11</w:t>
      </w:r>
      <w:r>
        <w:rPr>
          <w:rFonts w:asciiTheme="minorHAnsi" w:eastAsiaTheme="minorEastAsia" w:hAnsiTheme="minorHAnsi" w:cstheme="minorBidi"/>
          <w:i w:val="0"/>
          <w:color w:val="auto"/>
          <w:kern w:val="0"/>
          <w:szCs w:val="22"/>
        </w:rPr>
        <w:tab/>
      </w:r>
      <w:r>
        <w:t>AU-7: Audit Reduction and Report Generation</w:t>
      </w:r>
      <w:r>
        <w:tab/>
      </w:r>
      <w:r>
        <w:fldChar w:fldCharType="begin"/>
      </w:r>
      <w:r>
        <w:instrText xml:space="preserve"> PAGEREF _Toc469670400 \h </w:instrText>
      </w:r>
      <w:r>
        <w:fldChar w:fldCharType="separate"/>
      </w:r>
      <w:r w:rsidR="002C2C74">
        <w:t>50</w:t>
      </w:r>
      <w:r>
        <w:fldChar w:fldCharType="end"/>
      </w:r>
    </w:p>
    <w:p w:rsidR="00357BB5" w:rsidRDefault="00357BB5">
      <w:pPr>
        <w:pStyle w:val="TOC3"/>
        <w:rPr>
          <w:rFonts w:asciiTheme="minorHAnsi" w:eastAsiaTheme="minorEastAsia" w:hAnsiTheme="minorHAnsi" w:cstheme="minorBidi"/>
          <w:i w:val="0"/>
          <w:color w:val="auto"/>
          <w:kern w:val="0"/>
          <w:szCs w:val="22"/>
        </w:rPr>
      </w:pPr>
      <w:r>
        <w:t>13.3.12</w:t>
      </w:r>
      <w:r>
        <w:rPr>
          <w:rFonts w:asciiTheme="minorHAnsi" w:eastAsiaTheme="minorEastAsia" w:hAnsiTheme="minorHAnsi" w:cstheme="minorBidi"/>
          <w:i w:val="0"/>
          <w:color w:val="auto"/>
          <w:kern w:val="0"/>
          <w:szCs w:val="22"/>
        </w:rPr>
        <w:tab/>
      </w:r>
      <w:r>
        <w:t>AU-7 (1): Audit Reduction and Report Generation | Automatic Processing</w:t>
      </w:r>
      <w:r>
        <w:tab/>
      </w:r>
      <w:r>
        <w:fldChar w:fldCharType="begin"/>
      </w:r>
      <w:r>
        <w:instrText xml:space="preserve"> PAGEREF _Toc469670401 \h </w:instrText>
      </w:r>
      <w:r>
        <w:fldChar w:fldCharType="separate"/>
      </w:r>
      <w:r w:rsidR="002C2C74">
        <w:t>51</w:t>
      </w:r>
      <w:r>
        <w:fldChar w:fldCharType="end"/>
      </w:r>
    </w:p>
    <w:p w:rsidR="00357BB5" w:rsidRDefault="00357BB5">
      <w:pPr>
        <w:pStyle w:val="TOC3"/>
        <w:rPr>
          <w:rFonts w:asciiTheme="minorHAnsi" w:eastAsiaTheme="minorEastAsia" w:hAnsiTheme="minorHAnsi" w:cstheme="minorBidi"/>
          <w:i w:val="0"/>
          <w:color w:val="auto"/>
          <w:kern w:val="0"/>
          <w:szCs w:val="22"/>
        </w:rPr>
      </w:pPr>
      <w:r>
        <w:t>13.3.13</w:t>
      </w:r>
      <w:r>
        <w:rPr>
          <w:rFonts w:asciiTheme="minorHAnsi" w:eastAsiaTheme="minorEastAsia" w:hAnsiTheme="minorHAnsi" w:cstheme="minorBidi"/>
          <w:i w:val="0"/>
          <w:color w:val="auto"/>
          <w:kern w:val="0"/>
          <w:szCs w:val="22"/>
        </w:rPr>
        <w:tab/>
      </w:r>
      <w:r>
        <w:t>AU-8: Time Stamps</w:t>
      </w:r>
      <w:r>
        <w:tab/>
      </w:r>
      <w:r>
        <w:fldChar w:fldCharType="begin"/>
      </w:r>
      <w:r>
        <w:instrText xml:space="preserve"> PAGEREF _Toc469670402 \h </w:instrText>
      </w:r>
      <w:r>
        <w:fldChar w:fldCharType="separate"/>
      </w:r>
      <w:r w:rsidR="002C2C74">
        <w:t>52</w:t>
      </w:r>
      <w:r>
        <w:fldChar w:fldCharType="end"/>
      </w:r>
    </w:p>
    <w:p w:rsidR="00357BB5" w:rsidRDefault="00357BB5">
      <w:pPr>
        <w:pStyle w:val="TOC3"/>
        <w:rPr>
          <w:rFonts w:asciiTheme="minorHAnsi" w:eastAsiaTheme="minorEastAsia" w:hAnsiTheme="minorHAnsi" w:cstheme="minorBidi"/>
          <w:i w:val="0"/>
          <w:color w:val="auto"/>
          <w:kern w:val="0"/>
          <w:szCs w:val="22"/>
        </w:rPr>
      </w:pPr>
      <w:r>
        <w:t>13.3.14</w:t>
      </w:r>
      <w:r>
        <w:rPr>
          <w:rFonts w:asciiTheme="minorHAnsi" w:eastAsiaTheme="minorEastAsia" w:hAnsiTheme="minorHAnsi" w:cstheme="minorBidi"/>
          <w:i w:val="0"/>
          <w:color w:val="auto"/>
          <w:kern w:val="0"/>
          <w:szCs w:val="22"/>
        </w:rPr>
        <w:tab/>
      </w:r>
      <w:r>
        <w:t>AU-8 (1): Time Stamps | Synchronization with Authoritative Time Source</w:t>
      </w:r>
      <w:r>
        <w:tab/>
      </w:r>
      <w:r>
        <w:fldChar w:fldCharType="begin"/>
      </w:r>
      <w:r>
        <w:instrText xml:space="preserve"> PAGEREF _Toc469670403 \h </w:instrText>
      </w:r>
      <w:r>
        <w:fldChar w:fldCharType="separate"/>
      </w:r>
      <w:r w:rsidR="002C2C74">
        <w:t>53</w:t>
      </w:r>
      <w:r>
        <w:fldChar w:fldCharType="end"/>
      </w:r>
    </w:p>
    <w:p w:rsidR="00357BB5" w:rsidRDefault="00357BB5">
      <w:pPr>
        <w:pStyle w:val="TOC3"/>
        <w:rPr>
          <w:rFonts w:asciiTheme="minorHAnsi" w:eastAsiaTheme="minorEastAsia" w:hAnsiTheme="minorHAnsi" w:cstheme="minorBidi"/>
          <w:i w:val="0"/>
          <w:color w:val="auto"/>
          <w:kern w:val="0"/>
          <w:szCs w:val="22"/>
        </w:rPr>
      </w:pPr>
      <w:r>
        <w:t>13.3.15</w:t>
      </w:r>
      <w:r>
        <w:rPr>
          <w:rFonts w:asciiTheme="minorHAnsi" w:eastAsiaTheme="minorEastAsia" w:hAnsiTheme="minorHAnsi" w:cstheme="minorBidi"/>
          <w:i w:val="0"/>
          <w:color w:val="auto"/>
          <w:kern w:val="0"/>
          <w:szCs w:val="22"/>
        </w:rPr>
        <w:tab/>
      </w:r>
      <w:r>
        <w:t>AU-9: Protection of Audit Information</w:t>
      </w:r>
      <w:r>
        <w:tab/>
      </w:r>
      <w:r>
        <w:fldChar w:fldCharType="begin"/>
      </w:r>
      <w:r>
        <w:instrText xml:space="preserve"> PAGEREF _Toc469670404 \h </w:instrText>
      </w:r>
      <w:r>
        <w:fldChar w:fldCharType="separate"/>
      </w:r>
      <w:r w:rsidR="002C2C74">
        <w:t>54</w:t>
      </w:r>
      <w:r>
        <w:fldChar w:fldCharType="end"/>
      </w:r>
    </w:p>
    <w:p w:rsidR="00357BB5" w:rsidRDefault="00357BB5">
      <w:pPr>
        <w:pStyle w:val="TOC3"/>
        <w:rPr>
          <w:rFonts w:asciiTheme="minorHAnsi" w:eastAsiaTheme="minorEastAsia" w:hAnsiTheme="minorHAnsi" w:cstheme="minorBidi"/>
          <w:i w:val="0"/>
          <w:color w:val="auto"/>
          <w:kern w:val="0"/>
          <w:szCs w:val="22"/>
        </w:rPr>
      </w:pPr>
      <w:r>
        <w:t>13.3.16</w:t>
      </w:r>
      <w:r>
        <w:rPr>
          <w:rFonts w:asciiTheme="minorHAnsi" w:eastAsiaTheme="minorEastAsia" w:hAnsiTheme="minorHAnsi" w:cstheme="minorBidi"/>
          <w:i w:val="0"/>
          <w:color w:val="auto"/>
          <w:kern w:val="0"/>
          <w:szCs w:val="22"/>
        </w:rPr>
        <w:tab/>
      </w:r>
      <w:r>
        <w:t>AU-9 (4): Protection of Audit Information | Access by Subset of Privileged Users</w:t>
      </w:r>
      <w:r>
        <w:tab/>
      </w:r>
      <w:r>
        <w:fldChar w:fldCharType="begin"/>
      </w:r>
      <w:r>
        <w:instrText xml:space="preserve"> PAGEREF _Toc469670405 \h </w:instrText>
      </w:r>
      <w:r>
        <w:fldChar w:fldCharType="separate"/>
      </w:r>
      <w:r w:rsidR="002C2C74">
        <w:t>54</w:t>
      </w:r>
      <w:r>
        <w:fldChar w:fldCharType="end"/>
      </w:r>
    </w:p>
    <w:p w:rsidR="00357BB5" w:rsidRDefault="00357BB5">
      <w:pPr>
        <w:pStyle w:val="TOC3"/>
        <w:rPr>
          <w:rFonts w:asciiTheme="minorHAnsi" w:eastAsiaTheme="minorEastAsia" w:hAnsiTheme="minorHAnsi" w:cstheme="minorBidi"/>
          <w:i w:val="0"/>
          <w:color w:val="auto"/>
          <w:kern w:val="0"/>
          <w:szCs w:val="22"/>
        </w:rPr>
      </w:pPr>
      <w:r>
        <w:t>13.3.17</w:t>
      </w:r>
      <w:r>
        <w:rPr>
          <w:rFonts w:asciiTheme="minorHAnsi" w:eastAsiaTheme="minorEastAsia" w:hAnsiTheme="minorHAnsi" w:cstheme="minorBidi"/>
          <w:i w:val="0"/>
          <w:color w:val="auto"/>
          <w:kern w:val="0"/>
          <w:szCs w:val="22"/>
        </w:rPr>
        <w:tab/>
      </w:r>
      <w:r>
        <w:t>AU-11: Audit Record Retention</w:t>
      </w:r>
      <w:r>
        <w:tab/>
      </w:r>
      <w:r>
        <w:fldChar w:fldCharType="begin"/>
      </w:r>
      <w:r>
        <w:instrText xml:space="preserve"> PAGEREF _Toc469670406 \h </w:instrText>
      </w:r>
      <w:r>
        <w:fldChar w:fldCharType="separate"/>
      </w:r>
      <w:r w:rsidR="002C2C74">
        <w:t>55</w:t>
      </w:r>
      <w:r>
        <w:fldChar w:fldCharType="end"/>
      </w:r>
    </w:p>
    <w:p w:rsidR="00357BB5" w:rsidRDefault="00357BB5">
      <w:pPr>
        <w:pStyle w:val="TOC3"/>
        <w:rPr>
          <w:rFonts w:asciiTheme="minorHAnsi" w:eastAsiaTheme="minorEastAsia" w:hAnsiTheme="minorHAnsi" w:cstheme="minorBidi"/>
          <w:i w:val="0"/>
          <w:color w:val="auto"/>
          <w:kern w:val="0"/>
          <w:szCs w:val="22"/>
        </w:rPr>
      </w:pPr>
      <w:r>
        <w:t>13.3.18</w:t>
      </w:r>
      <w:r>
        <w:rPr>
          <w:rFonts w:asciiTheme="minorHAnsi" w:eastAsiaTheme="minorEastAsia" w:hAnsiTheme="minorHAnsi" w:cstheme="minorBidi"/>
          <w:i w:val="0"/>
          <w:color w:val="auto"/>
          <w:kern w:val="0"/>
          <w:szCs w:val="22"/>
        </w:rPr>
        <w:tab/>
      </w:r>
      <w:r>
        <w:t>AU-12: Audit Generation</w:t>
      </w:r>
      <w:r>
        <w:tab/>
      </w:r>
      <w:r>
        <w:fldChar w:fldCharType="begin"/>
      </w:r>
      <w:r>
        <w:instrText xml:space="preserve"> PAGEREF _Toc469670407 \h </w:instrText>
      </w:r>
      <w:r>
        <w:fldChar w:fldCharType="separate"/>
      </w:r>
      <w:r w:rsidR="002C2C74">
        <w:t>55</w:t>
      </w:r>
      <w:r>
        <w:fldChar w:fldCharType="end"/>
      </w:r>
    </w:p>
    <w:p w:rsidR="00357BB5" w:rsidRDefault="00357BB5">
      <w:pPr>
        <w:pStyle w:val="TOC2"/>
        <w:rPr>
          <w:rFonts w:asciiTheme="minorHAnsi" w:eastAsiaTheme="minorEastAsia" w:hAnsiTheme="minorHAnsi" w:cstheme="minorBidi"/>
          <w:color w:val="auto"/>
          <w:szCs w:val="22"/>
        </w:rPr>
      </w:pPr>
      <w:r>
        <w:t>13.4</w:t>
      </w:r>
      <w:r>
        <w:rPr>
          <w:rFonts w:asciiTheme="minorHAnsi" w:eastAsiaTheme="minorEastAsia" w:hAnsiTheme="minorHAnsi" w:cstheme="minorBidi"/>
          <w:color w:val="auto"/>
          <w:szCs w:val="22"/>
        </w:rPr>
        <w:tab/>
      </w:r>
      <w:r>
        <w:t>Security Assessment and Authorization</w:t>
      </w:r>
      <w:r>
        <w:tab/>
      </w:r>
      <w:r>
        <w:fldChar w:fldCharType="begin"/>
      </w:r>
      <w:r>
        <w:instrText xml:space="preserve"> PAGEREF _Toc469670408 \h </w:instrText>
      </w:r>
      <w:r>
        <w:fldChar w:fldCharType="separate"/>
      </w:r>
      <w:r w:rsidR="002C2C74">
        <w:t>56</w:t>
      </w:r>
      <w:r>
        <w:fldChar w:fldCharType="end"/>
      </w:r>
    </w:p>
    <w:p w:rsidR="00357BB5" w:rsidRDefault="00357BB5">
      <w:pPr>
        <w:pStyle w:val="TOC3"/>
        <w:rPr>
          <w:rFonts w:asciiTheme="minorHAnsi" w:eastAsiaTheme="minorEastAsia" w:hAnsiTheme="minorHAnsi" w:cstheme="minorBidi"/>
          <w:i w:val="0"/>
          <w:color w:val="auto"/>
          <w:kern w:val="0"/>
          <w:szCs w:val="22"/>
        </w:rPr>
      </w:pPr>
      <w:r>
        <w:t>13.4.1</w:t>
      </w:r>
      <w:r>
        <w:rPr>
          <w:rFonts w:asciiTheme="minorHAnsi" w:eastAsiaTheme="minorEastAsia" w:hAnsiTheme="minorHAnsi" w:cstheme="minorBidi"/>
          <w:i w:val="0"/>
          <w:color w:val="auto"/>
          <w:kern w:val="0"/>
          <w:szCs w:val="22"/>
        </w:rPr>
        <w:tab/>
      </w:r>
      <w:r>
        <w:t>CA-1: Security Assessment and Authorization Policy and Procedures</w:t>
      </w:r>
      <w:r>
        <w:tab/>
      </w:r>
      <w:r>
        <w:fldChar w:fldCharType="begin"/>
      </w:r>
      <w:r>
        <w:instrText xml:space="preserve"> PAGEREF _Toc469670409 \h </w:instrText>
      </w:r>
      <w:r>
        <w:fldChar w:fldCharType="separate"/>
      </w:r>
      <w:r w:rsidR="002C2C74">
        <w:t>56</w:t>
      </w:r>
      <w:r>
        <w:fldChar w:fldCharType="end"/>
      </w:r>
    </w:p>
    <w:p w:rsidR="00357BB5" w:rsidRDefault="00357BB5">
      <w:pPr>
        <w:pStyle w:val="TOC3"/>
        <w:rPr>
          <w:rFonts w:asciiTheme="minorHAnsi" w:eastAsiaTheme="minorEastAsia" w:hAnsiTheme="minorHAnsi" w:cstheme="minorBidi"/>
          <w:i w:val="0"/>
          <w:color w:val="auto"/>
          <w:kern w:val="0"/>
          <w:szCs w:val="22"/>
        </w:rPr>
      </w:pPr>
      <w:r>
        <w:t>13.4.2</w:t>
      </w:r>
      <w:r>
        <w:rPr>
          <w:rFonts w:asciiTheme="minorHAnsi" w:eastAsiaTheme="minorEastAsia" w:hAnsiTheme="minorHAnsi" w:cstheme="minorBidi"/>
          <w:i w:val="0"/>
          <w:color w:val="auto"/>
          <w:kern w:val="0"/>
          <w:szCs w:val="22"/>
        </w:rPr>
        <w:tab/>
      </w:r>
      <w:r>
        <w:t>CA-2: Security Assessments</w:t>
      </w:r>
      <w:r>
        <w:tab/>
      </w:r>
      <w:r>
        <w:fldChar w:fldCharType="begin"/>
      </w:r>
      <w:r>
        <w:instrText xml:space="preserve"> PAGEREF _Toc469670410 \h </w:instrText>
      </w:r>
      <w:r>
        <w:fldChar w:fldCharType="separate"/>
      </w:r>
      <w:r w:rsidR="002C2C74">
        <w:t>57</w:t>
      </w:r>
      <w:r>
        <w:fldChar w:fldCharType="end"/>
      </w:r>
    </w:p>
    <w:p w:rsidR="00357BB5" w:rsidRDefault="00357BB5">
      <w:pPr>
        <w:pStyle w:val="TOC3"/>
        <w:rPr>
          <w:rFonts w:asciiTheme="minorHAnsi" w:eastAsiaTheme="minorEastAsia" w:hAnsiTheme="minorHAnsi" w:cstheme="minorBidi"/>
          <w:i w:val="0"/>
          <w:color w:val="auto"/>
          <w:kern w:val="0"/>
          <w:szCs w:val="22"/>
        </w:rPr>
      </w:pPr>
      <w:r>
        <w:t>13.4.3</w:t>
      </w:r>
      <w:r>
        <w:rPr>
          <w:rFonts w:asciiTheme="minorHAnsi" w:eastAsiaTheme="minorEastAsia" w:hAnsiTheme="minorHAnsi" w:cstheme="minorBidi"/>
          <w:i w:val="0"/>
          <w:color w:val="auto"/>
          <w:kern w:val="0"/>
          <w:szCs w:val="22"/>
        </w:rPr>
        <w:tab/>
      </w:r>
      <w:r>
        <w:t>CA-2 (1): Security Assessments | Independent Assessors</w:t>
      </w:r>
      <w:r>
        <w:tab/>
      </w:r>
      <w:r>
        <w:fldChar w:fldCharType="begin"/>
      </w:r>
      <w:r>
        <w:instrText xml:space="preserve"> PAGEREF _Toc469670411 \h </w:instrText>
      </w:r>
      <w:r>
        <w:fldChar w:fldCharType="separate"/>
      </w:r>
      <w:r w:rsidR="002C2C74">
        <w:t>58</w:t>
      </w:r>
      <w:r>
        <w:fldChar w:fldCharType="end"/>
      </w:r>
    </w:p>
    <w:p w:rsidR="00357BB5" w:rsidRDefault="00357BB5">
      <w:pPr>
        <w:pStyle w:val="TOC3"/>
        <w:rPr>
          <w:rFonts w:asciiTheme="minorHAnsi" w:eastAsiaTheme="minorEastAsia" w:hAnsiTheme="minorHAnsi" w:cstheme="minorBidi"/>
          <w:i w:val="0"/>
          <w:color w:val="auto"/>
          <w:kern w:val="0"/>
          <w:szCs w:val="22"/>
        </w:rPr>
      </w:pPr>
      <w:r>
        <w:t>13.4.4</w:t>
      </w:r>
      <w:r>
        <w:rPr>
          <w:rFonts w:asciiTheme="minorHAnsi" w:eastAsiaTheme="minorEastAsia" w:hAnsiTheme="minorHAnsi" w:cstheme="minorBidi"/>
          <w:i w:val="0"/>
          <w:color w:val="auto"/>
          <w:kern w:val="0"/>
          <w:szCs w:val="22"/>
        </w:rPr>
        <w:tab/>
      </w:r>
      <w:r>
        <w:t>CA-3: System Interconnections</w:t>
      </w:r>
      <w:r>
        <w:tab/>
      </w:r>
      <w:r>
        <w:fldChar w:fldCharType="begin"/>
      </w:r>
      <w:r>
        <w:instrText xml:space="preserve"> PAGEREF _Toc469670412 \h </w:instrText>
      </w:r>
      <w:r>
        <w:fldChar w:fldCharType="separate"/>
      </w:r>
      <w:r w:rsidR="002C2C74">
        <w:t>59</w:t>
      </w:r>
      <w:r>
        <w:fldChar w:fldCharType="end"/>
      </w:r>
    </w:p>
    <w:p w:rsidR="00357BB5" w:rsidRDefault="00357BB5">
      <w:pPr>
        <w:pStyle w:val="TOC3"/>
        <w:rPr>
          <w:rFonts w:asciiTheme="minorHAnsi" w:eastAsiaTheme="minorEastAsia" w:hAnsiTheme="minorHAnsi" w:cstheme="minorBidi"/>
          <w:i w:val="0"/>
          <w:color w:val="auto"/>
          <w:kern w:val="0"/>
          <w:szCs w:val="22"/>
        </w:rPr>
      </w:pPr>
      <w:r>
        <w:t>13.4.5</w:t>
      </w:r>
      <w:r>
        <w:rPr>
          <w:rFonts w:asciiTheme="minorHAnsi" w:eastAsiaTheme="minorEastAsia" w:hAnsiTheme="minorHAnsi" w:cstheme="minorBidi"/>
          <w:i w:val="0"/>
          <w:color w:val="auto"/>
          <w:kern w:val="0"/>
          <w:szCs w:val="22"/>
        </w:rPr>
        <w:tab/>
      </w:r>
      <w:r>
        <w:t>CA-3 (5): System Interconnections | Restrictions on External System Connections</w:t>
      </w:r>
      <w:r>
        <w:tab/>
      </w:r>
      <w:r>
        <w:fldChar w:fldCharType="begin"/>
      </w:r>
      <w:r>
        <w:instrText xml:space="preserve"> PAGEREF _Toc469670413 \h </w:instrText>
      </w:r>
      <w:r>
        <w:fldChar w:fldCharType="separate"/>
      </w:r>
      <w:r w:rsidR="002C2C74">
        <w:t>60</w:t>
      </w:r>
      <w:r>
        <w:fldChar w:fldCharType="end"/>
      </w:r>
    </w:p>
    <w:p w:rsidR="00357BB5" w:rsidRDefault="00357BB5">
      <w:pPr>
        <w:pStyle w:val="TOC3"/>
        <w:rPr>
          <w:rFonts w:asciiTheme="minorHAnsi" w:eastAsiaTheme="minorEastAsia" w:hAnsiTheme="minorHAnsi" w:cstheme="minorBidi"/>
          <w:i w:val="0"/>
          <w:color w:val="auto"/>
          <w:kern w:val="0"/>
          <w:szCs w:val="22"/>
        </w:rPr>
      </w:pPr>
      <w:r>
        <w:t>13.4.6</w:t>
      </w:r>
      <w:r>
        <w:rPr>
          <w:rFonts w:asciiTheme="minorHAnsi" w:eastAsiaTheme="minorEastAsia" w:hAnsiTheme="minorHAnsi" w:cstheme="minorBidi"/>
          <w:i w:val="0"/>
          <w:color w:val="auto"/>
          <w:kern w:val="0"/>
          <w:szCs w:val="22"/>
        </w:rPr>
        <w:tab/>
      </w:r>
      <w:r>
        <w:t>CA-5: Plan of Action and Milestones</w:t>
      </w:r>
      <w:r>
        <w:tab/>
      </w:r>
      <w:r>
        <w:fldChar w:fldCharType="begin"/>
      </w:r>
      <w:r>
        <w:instrText xml:space="preserve"> PAGEREF _Toc469670414 \h </w:instrText>
      </w:r>
      <w:r>
        <w:fldChar w:fldCharType="separate"/>
      </w:r>
      <w:r w:rsidR="002C2C74">
        <w:t>61</w:t>
      </w:r>
      <w:r>
        <w:fldChar w:fldCharType="end"/>
      </w:r>
    </w:p>
    <w:p w:rsidR="00357BB5" w:rsidRDefault="00357BB5">
      <w:pPr>
        <w:pStyle w:val="TOC3"/>
        <w:rPr>
          <w:rFonts w:asciiTheme="minorHAnsi" w:eastAsiaTheme="minorEastAsia" w:hAnsiTheme="minorHAnsi" w:cstheme="minorBidi"/>
          <w:i w:val="0"/>
          <w:color w:val="auto"/>
          <w:kern w:val="0"/>
          <w:szCs w:val="22"/>
        </w:rPr>
      </w:pPr>
      <w:r>
        <w:t>13.4.7</w:t>
      </w:r>
      <w:r>
        <w:rPr>
          <w:rFonts w:asciiTheme="minorHAnsi" w:eastAsiaTheme="minorEastAsia" w:hAnsiTheme="minorHAnsi" w:cstheme="minorBidi"/>
          <w:i w:val="0"/>
          <w:color w:val="auto"/>
          <w:kern w:val="0"/>
          <w:szCs w:val="22"/>
        </w:rPr>
        <w:tab/>
      </w:r>
      <w:r>
        <w:t>CA-6: Security Authorization</w:t>
      </w:r>
      <w:r>
        <w:tab/>
      </w:r>
      <w:r>
        <w:fldChar w:fldCharType="begin"/>
      </w:r>
      <w:r>
        <w:instrText xml:space="preserve"> PAGEREF _Toc469670415 \h </w:instrText>
      </w:r>
      <w:r>
        <w:fldChar w:fldCharType="separate"/>
      </w:r>
      <w:r w:rsidR="002C2C74">
        <w:t>61</w:t>
      </w:r>
      <w:r>
        <w:fldChar w:fldCharType="end"/>
      </w:r>
    </w:p>
    <w:p w:rsidR="00357BB5" w:rsidRDefault="00357BB5">
      <w:pPr>
        <w:pStyle w:val="TOC3"/>
        <w:rPr>
          <w:rFonts w:asciiTheme="minorHAnsi" w:eastAsiaTheme="minorEastAsia" w:hAnsiTheme="minorHAnsi" w:cstheme="minorBidi"/>
          <w:i w:val="0"/>
          <w:color w:val="auto"/>
          <w:kern w:val="0"/>
          <w:szCs w:val="22"/>
        </w:rPr>
      </w:pPr>
      <w:r>
        <w:t>13.4.8</w:t>
      </w:r>
      <w:r>
        <w:rPr>
          <w:rFonts w:asciiTheme="minorHAnsi" w:eastAsiaTheme="minorEastAsia" w:hAnsiTheme="minorHAnsi" w:cstheme="minorBidi"/>
          <w:i w:val="0"/>
          <w:color w:val="auto"/>
          <w:kern w:val="0"/>
          <w:szCs w:val="22"/>
        </w:rPr>
        <w:tab/>
      </w:r>
      <w:r>
        <w:t>CA-7: Continuous Monitoring</w:t>
      </w:r>
      <w:r>
        <w:tab/>
      </w:r>
      <w:r>
        <w:fldChar w:fldCharType="begin"/>
      </w:r>
      <w:r>
        <w:instrText xml:space="preserve"> PAGEREF _Toc469670416 \h </w:instrText>
      </w:r>
      <w:r>
        <w:fldChar w:fldCharType="separate"/>
      </w:r>
      <w:r w:rsidR="002C2C74">
        <w:t>62</w:t>
      </w:r>
      <w:r>
        <w:fldChar w:fldCharType="end"/>
      </w:r>
    </w:p>
    <w:p w:rsidR="00357BB5" w:rsidRDefault="00357BB5">
      <w:pPr>
        <w:pStyle w:val="TOC3"/>
        <w:rPr>
          <w:rFonts w:asciiTheme="minorHAnsi" w:eastAsiaTheme="minorEastAsia" w:hAnsiTheme="minorHAnsi" w:cstheme="minorBidi"/>
          <w:i w:val="0"/>
          <w:color w:val="auto"/>
          <w:kern w:val="0"/>
          <w:szCs w:val="22"/>
        </w:rPr>
      </w:pPr>
      <w:r>
        <w:t>13.4.9</w:t>
      </w:r>
      <w:r>
        <w:rPr>
          <w:rFonts w:asciiTheme="minorHAnsi" w:eastAsiaTheme="minorEastAsia" w:hAnsiTheme="minorHAnsi" w:cstheme="minorBidi"/>
          <w:i w:val="0"/>
          <w:color w:val="auto"/>
          <w:kern w:val="0"/>
          <w:szCs w:val="22"/>
        </w:rPr>
        <w:tab/>
      </w:r>
      <w:r>
        <w:t>CA-7 (1): Continuous Monitoring | Independent Assessment</w:t>
      </w:r>
      <w:r>
        <w:tab/>
      </w:r>
      <w:r>
        <w:fldChar w:fldCharType="begin"/>
      </w:r>
      <w:r>
        <w:instrText xml:space="preserve"> PAGEREF _Toc469670417 \h </w:instrText>
      </w:r>
      <w:r>
        <w:fldChar w:fldCharType="separate"/>
      </w:r>
      <w:r w:rsidR="002C2C74">
        <w:t>64</w:t>
      </w:r>
      <w:r>
        <w:fldChar w:fldCharType="end"/>
      </w:r>
    </w:p>
    <w:p w:rsidR="00357BB5" w:rsidRDefault="00357BB5">
      <w:pPr>
        <w:pStyle w:val="TOC3"/>
        <w:rPr>
          <w:rFonts w:asciiTheme="minorHAnsi" w:eastAsiaTheme="minorEastAsia" w:hAnsiTheme="minorHAnsi" w:cstheme="minorBidi"/>
          <w:i w:val="0"/>
          <w:color w:val="auto"/>
          <w:kern w:val="0"/>
          <w:szCs w:val="22"/>
        </w:rPr>
      </w:pPr>
      <w:r>
        <w:t>13.4.10</w:t>
      </w:r>
      <w:r>
        <w:rPr>
          <w:rFonts w:asciiTheme="minorHAnsi" w:eastAsiaTheme="minorEastAsia" w:hAnsiTheme="minorHAnsi" w:cstheme="minorBidi"/>
          <w:i w:val="0"/>
          <w:color w:val="auto"/>
          <w:kern w:val="0"/>
          <w:szCs w:val="22"/>
        </w:rPr>
        <w:tab/>
      </w:r>
      <w:r>
        <w:t>CA-8: Penetration Testing</w:t>
      </w:r>
      <w:r>
        <w:tab/>
      </w:r>
      <w:r>
        <w:fldChar w:fldCharType="begin"/>
      </w:r>
      <w:r>
        <w:instrText xml:space="preserve"> PAGEREF _Toc469670418 \h </w:instrText>
      </w:r>
      <w:r>
        <w:fldChar w:fldCharType="separate"/>
      </w:r>
      <w:r w:rsidR="002C2C74">
        <w:t>64</w:t>
      </w:r>
      <w:r>
        <w:fldChar w:fldCharType="end"/>
      </w:r>
    </w:p>
    <w:p w:rsidR="00357BB5" w:rsidRDefault="00357BB5">
      <w:pPr>
        <w:pStyle w:val="TOC3"/>
        <w:rPr>
          <w:rFonts w:asciiTheme="minorHAnsi" w:eastAsiaTheme="minorEastAsia" w:hAnsiTheme="minorHAnsi" w:cstheme="minorBidi"/>
          <w:i w:val="0"/>
          <w:color w:val="auto"/>
          <w:kern w:val="0"/>
          <w:szCs w:val="22"/>
        </w:rPr>
      </w:pPr>
      <w:r>
        <w:t>13.4.11</w:t>
      </w:r>
      <w:r>
        <w:rPr>
          <w:rFonts w:asciiTheme="minorHAnsi" w:eastAsiaTheme="minorEastAsia" w:hAnsiTheme="minorHAnsi" w:cstheme="minorBidi"/>
          <w:i w:val="0"/>
          <w:color w:val="auto"/>
          <w:kern w:val="0"/>
          <w:szCs w:val="22"/>
        </w:rPr>
        <w:tab/>
      </w:r>
      <w:r>
        <w:t>CA-8 (1): Penetration Testing | Independent Penetration Agent or Team</w:t>
      </w:r>
      <w:r>
        <w:tab/>
      </w:r>
      <w:r>
        <w:fldChar w:fldCharType="begin"/>
      </w:r>
      <w:r>
        <w:instrText xml:space="preserve"> PAGEREF _Toc469670419 \h </w:instrText>
      </w:r>
      <w:r>
        <w:fldChar w:fldCharType="separate"/>
      </w:r>
      <w:r w:rsidR="002C2C74">
        <w:t>65</w:t>
      </w:r>
      <w:r>
        <w:fldChar w:fldCharType="end"/>
      </w:r>
    </w:p>
    <w:p w:rsidR="00357BB5" w:rsidRDefault="00357BB5">
      <w:pPr>
        <w:pStyle w:val="TOC3"/>
        <w:rPr>
          <w:rFonts w:asciiTheme="minorHAnsi" w:eastAsiaTheme="minorEastAsia" w:hAnsiTheme="minorHAnsi" w:cstheme="minorBidi"/>
          <w:i w:val="0"/>
          <w:color w:val="auto"/>
          <w:kern w:val="0"/>
          <w:szCs w:val="22"/>
        </w:rPr>
      </w:pPr>
      <w:r>
        <w:t>13.4.12</w:t>
      </w:r>
      <w:r>
        <w:rPr>
          <w:rFonts w:asciiTheme="minorHAnsi" w:eastAsiaTheme="minorEastAsia" w:hAnsiTheme="minorHAnsi" w:cstheme="minorBidi"/>
          <w:i w:val="0"/>
          <w:color w:val="auto"/>
          <w:kern w:val="0"/>
          <w:szCs w:val="22"/>
        </w:rPr>
        <w:tab/>
      </w:r>
      <w:r>
        <w:t>CA-9: Internal System Connections</w:t>
      </w:r>
      <w:r>
        <w:tab/>
      </w:r>
      <w:r>
        <w:fldChar w:fldCharType="begin"/>
      </w:r>
      <w:r>
        <w:instrText xml:space="preserve"> PAGEREF _Toc469670420 \h </w:instrText>
      </w:r>
      <w:r>
        <w:fldChar w:fldCharType="separate"/>
      </w:r>
      <w:r w:rsidR="002C2C74">
        <w:t>66</w:t>
      </w:r>
      <w:r>
        <w:fldChar w:fldCharType="end"/>
      </w:r>
    </w:p>
    <w:p w:rsidR="00357BB5" w:rsidRDefault="00357BB5">
      <w:pPr>
        <w:pStyle w:val="TOC2"/>
        <w:rPr>
          <w:rFonts w:asciiTheme="minorHAnsi" w:eastAsiaTheme="minorEastAsia" w:hAnsiTheme="minorHAnsi" w:cstheme="minorBidi"/>
          <w:color w:val="auto"/>
          <w:szCs w:val="22"/>
        </w:rPr>
      </w:pPr>
      <w:r>
        <w:t>13.5</w:t>
      </w:r>
      <w:r>
        <w:rPr>
          <w:rFonts w:asciiTheme="minorHAnsi" w:eastAsiaTheme="minorEastAsia" w:hAnsiTheme="minorHAnsi" w:cstheme="minorBidi"/>
          <w:color w:val="auto"/>
          <w:szCs w:val="22"/>
        </w:rPr>
        <w:tab/>
      </w:r>
      <w:r>
        <w:t>Configuration Management</w:t>
      </w:r>
      <w:r>
        <w:tab/>
      </w:r>
      <w:r>
        <w:fldChar w:fldCharType="begin"/>
      </w:r>
      <w:r>
        <w:instrText xml:space="preserve"> PAGEREF _Toc469670421 \h </w:instrText>
      </w:r>
      <w:r>
        <w:fldChar w:fldCharType="separate"/>
      </w:r>
      <w:r w:rsidR="002C2C74">
        <w:t>66</w:t>
      </w:r>
      <w:r>
        <w:fldChar w:fldCharType="end"/>
      </w:r>
    </w:p>
    <w:p w:rsidR="00357BB5" w:rsidRDefault="00357BB5">
      <w:pPr>
        <w:pStyle w:val="TOC3"/>
        <w:rPr>
          <w:rFonts w:asciiTheme="minorHAnsi" w:eastAsiaTheme="minorEastAsia" w:hAnsiTheme="minorHAnsi" w:cstheme="minorBidi"/>
          <w:i w:val="0"/>
          <w:color w:val="auto"/>
          <w:kern w:val="0"/>
          <w:szCs w:val="22"/>
        </w:rPr>
      </w:pPr>
      <w:r>
        <w:t>13.5.1</w:t>
      </w:r>
      <w:r>
        <w:rPr>
          <w:rFonts w:asciiTheme="minorHAnsi" w:eastAsiaTheme="minorEastAsia" w:hAnsiTheme="minorHAnsi" w:cstheme="minorBidi"/>
          <w:i w:val="0"/>
          <w:color w:val="auto"/>
          <w:kern w:val="0"/>
          <w:szCs w:val="22"/>
        </w:rPr>
        <w:tab/>
      </w:r>
      <w:r>
        <w:t>CM-1: Configuration Management Policy and Procedures</w:t>
      </w:r>
      <w:r>
        <w:tab/>
      </w:r>
      <w:r>
        <w:fldChar w:fldCharType="begin"/>
      </w:r>
      <w:r>
        <w:instrText xml:space="preserve"> PAGEREF _Toc469670422 \h </w:instrText>
      </w:r>
      <w:r>
        <w:fldChar w:fldCharType="separate"/>
      </w:r>
      <w:r w:rsidR="002C2C74">
        <w:t>66</w:t>
      </w:r>
      <w:r>
        <w:fldChar w:fldCharType="end"/>
      </w:r>
    </w:p>
    <w:p w:rsidR="00357BB5" w:rsidRDefault="00357BB5">
      <w:pPr>
        <w:pStyle w:val="TOC3"/>
        <w:rPr>
          <w:rFonts w:asciiTheme="minorHAnsi" w:eastAsiaTheme="minorEastAsia" w:hAnsiTheme="minorHAnsi" w:cstheme="minorBidi"/>
          <w:i w:val="0"/>
          <w:color w:val="auto"/>
          <w:kern w:val="0"/>
          <w:szCs w:val="22"/>
        </w:rPr>
      </w:pPr>
      <w:r>
        <w:t>13.5.2</w:t>
      </w:r>
      <w:r>
        <w:rPr>
          <w:rFonts w:asciiTheme="minorHAnsi" w:eastAsiaTheme="minorEastAsia" w:hAnsiTheme="minorHAnsi" w:cstheme="minorBidi"/>
          <w:i w:val="0"/>
          <w:color w:val="auto"/>
          <w:kern w:val="0"/>
          <w:szCs w:val="22"/>
        </w:rPr>
        <w:tab/>
      </w:r>
      <w:r>
        <w:t>CM-2: Baseline Configuration</w:t>
      </w:r>
      <w:r>
        <w:tab/>
      </w:r>
      <w:r>
        <w:fldChar w:fldCharType="begin"/>
      </w:r>
      <w:r>
        <w:instrText xml:space="preserve"> PAGEREF _Toc469670423 \h </w:instrText>
      </w:r>
      <w:r>
        <w:fldChar w:fldCharType="separate"/>
      </w:r>
      <w:r w:rsidR="002C2C74">
        <w:t>67</w:t>
      </w:r>
      <w:r>
        <w:fldChar w:fldCharType="end"/>
      </w:r>
    </w:p>
    <w:p w:rsidR="00357BB5" w:rsidRDefault="00357BB5">
      <w:pPr>
        <w:pStyle w:val="TOC3"/>
        <w:rPr>
          <w:rFonts w:asciiTheme="minorHAnsi" w:eastAsiaTheme="minorEastAsia" w:hAnsiTheme="minorHAnsi" w:cstheme="minorBidi"/>
          <w:i w:val="0"/>
          <w:color w:val="auto"/>
          <w:kern w:val="0"/>
          <w:szCs w:val="22"/>
        </w:rPr>
      </w:pPr>
      <w:r>
        <w:t>13.5.3</w:t>
      </w:r>
      <w:r>
        <w:rPr>
          <w:rFonts w:asciiTheme="minorHAnsi" w:eastAsiaTheme="minorEastAsia" w:hAnsiTheme="minorHAnsi" w:cstheme="minorBidi"/>
          <w:i w:val="0"/>
          <w:color w:val="auto"/>
          <w:kern w:val="0"/>
          <w:szCs w:val="22"/>
        </w:rPr>
        <w:tab/>
      </w:r>
      <w:r>
        <w:t>CM-2 (1): Baseline Configuration | Reviews and Updates</w:t>
      </w:r>
      <w:r>
        <w:tab/>
      </w:r>
      <w:r>
        <w:fldChar w:fldCharType="begin"/>
      </w:r>
      <w:r>
        <w:instrText xml:space="preserve"> PAGEREF _Toc469670424 \h </w:instrText>
      </w:r>
      <w:r>
        <w:fldChar w:fldCharType="separate"/>
      </w:r>
      <w:r w:rsidR="002C2C74">
        <w:t>68</w:t>
      </w:r>
      <w:r>
        <w:fldChar w:fldCharType="end"/>
      </w:r>
    </w:p>
    <w:p w:rsidR="00357BB5" w:rsidRDefault="00357BB5">
      <w:pPr>
        <w:pStyle w:val="TOC3"/>
        <w:rPr>
          <w:rFonts w:asciiTheme="minorHAnsi" w:eastAsiaTheme="minorEastAsia" w:hAnsiTheme="minorHAnsi" w:cstheme="minorBidi"/>
          <w:i w:val="0"/>
          <w:color w:val="auto"/>
          <w:kern w:val="0"/>
          <w:szCs w:val="22"/>
        </w:rPr>
      </w:pPr>
      <w:r>
        <w:t>13.5.4</w:t>
      </w:r>
      <w:r>
        <w:rPr>
          <w:rFonts w:asciiTheme="minorHAnsi" w:eastAsiaTheme="minorEastAsia" w:hAnsiTheme="minorHAnsi" w:cstheme="minorBidi"/>
          <w:i w:val="0"/>
          <w:color w:val="auto"/>
          <w:kern w:val="0"/>
          <w:szCs w:val="22"/>
        </w:rPr>
        <w:tab/>
      </w:r>
      <w:r>
        <w:t>CM-2 (2): Baseline Configuration | Automation Support for Accuracy / Currency</w:t>
      </w:r>
      <w:r>
        <w:tab/>
      </w:r>
      <w:r>
        <w:fldChar w:fldCharType="begin"/>
      </w:r>
      <w:r>
        <w:instrText xml:space="preserve"> PAGEREF _Toc469670425 \h </w:instrText>
      </w:r>
      <w:r>
        <w:fldChar w:fldCharType="separate"/>
      </w:r>
      <w:r w:rsidR="002C2C74">
        <w:t>69</w:t>
      </w:r>
      <w:r>
        <w:fldChar w:fldCharType="end"/>
      </w:r>
    </w:p>
    <w:p w:rsidR="00357BB5" w:rsidRDefault="00357BB5">
      <w:pPr>
        <w:pStyle w:val="TOC3"/>
        <w:rPr>
          <w:rFonts w:asciiTheme="minorHAnsi" w:eastAsiaTheme="minorEastAsia" w:hAnsiTheme="minorHAnsi" w:cstheme="minorBidi"/>
          <w:i w:val="0"/>
          <w:color w:val="auto"/>
          <w:kern w:val="0"/>
          <w:szCs w:val="22"/>
        </w:rPr>
      </w:pPr>
      <w:r>
        <w:t>13.5.5</w:t>
      </w:r>
      <w:r>
        <w:rPr>
          <w:rFonts w:asciiTheme="minorHAnsi" w:eastAsiaTheme="minorEastAsia" w:hAnsiTheme="minorHAnsi" w:cstheme="minorBidi"/>
          <w:i w:val="0"/>
          <w:color w:val="auto"/>
          <w:kern w:val="0"/>
          <w:szCs w:val="22"/>
        </w:rPr>
        <w:tab/>
      </w:r>
      <w:r>
        <w:t>CM-2 (3): Baseline Configuration | Retention of Previous Configurations</w:t>
      </w:r>
      <w:r>
        <w:tab/>
      </w:r>
      <w:r>
        <w:fldChar w:fldCharType="begin"/>
      </w:r>
      <w:r>
        <w:instrText xml:space="preserve"> PAGEREF _Toc469670426 \h </w:instrText>
      </w:r>
      <w:r>
        <w:fldChar w:fldCharType="separate"/>
      </w:r>
      <w:r w:rsidR="002C2C74">
        <w:t>69</w:t>
      </w:r>
      <w:r>
        <w:fldChar w:fldCharType="end"/>
      </w:r>
    </w:p>
    <w:p w:rsidR="00357BB5" w:rsidRDefault="00357BB5">
      <w:pPr>
        <w:pStyle w:val="TOC3"/>
        <w:rPr>
          <w:rFonts w:asciiTheme="minorHAnsi" w:eastAsiaTheme="minorEastAsia" w:hAnsiTheme="minorHAnsi" w:cstheme="minorBidi"/>
          <w:i w:val="0"/>
          <w:color w:val="auto"/>
          <w:kern w:val="0"/>
          <w:szCs w:val="22"/>
        </w:rPr>
      </w:pPr>
      <w:r>
        <w:t>13.5.6</w:t>
      </w:r>
      <w:r>
        <w:rPr>
          <w:rFonts w:asciiTheme="minorHAnsi" w:eastAsiaTheme="minorEastAsia" w:hAnsiTheme="minorHAnsi" w:cstheme="minorBidi"/>
          <w:i w:val="0"/>
          <w:color w:val="auto"/>
          <w:kern w:val="0"/>
          <w:szCs w:val="22"/>
        </w:rPr>
        <w:tab/>
      </w:r>
      <w:r>
        <w:t>CM-2 (7): Baseline Configuration | Configure Systems, Components, or Devices for High-Risk Areas</w:t>
      </w:r>
      <w:r>
        <w:tab/>
      </w:r>
      <w:r>
        <w:fldChar w:fldCharType="begin"/>
      </w:r>
      <w:r>
        <w:instrText xml:space="preserve"> PAGEREF _Toc469670427 \h </w:instrText>
      </w:r>
      <w:r>
        <w:fldChar w:fldCharType="separate"/>
      </w:r>
      <w:r w:rsidR="002C2C74">
        <w:t>70</w:t>
      </w:r>
      <w:r>
        <w:fldChar w:fldCharType="end"/>
      </w:r>
    </w:p>
    <w:p w:rsidR="00357BB5" w:rsidRDefault="00357BB5">
      <w:pPr>
        <w:pStyle w:val="TOC3"/>
        <w:rPr>
          <w:rFonts w:asciiTheme="minorHAnsi" w:eastAsiaTheme="minorEastAsia" w:hAnsiTheme="minorHAnsi" w:cstheme="minorBidi"/>
          <w:i w:val="0"/>
          <w:color w:val="auto"/>
          <w:kern w:val="0"/>
          <w:szCs w:val="22"/>
        </w:rPr>
      </w:pPr>
      <w:r>
        <w:t>13.5.7</w:t>
      </w:r>
      <w:r>
        <w:rPr>
          <w:rFonts w:asciiTheme="minorHAnsi" w:eastAsiaTheme="minorEastAsia" w:hAnsiTheme="minorHAnsi" w:cstheme="minorBidi"/>
          <w:i w:val="0"/>
          <w:color w:val="auto"/>
          <w:kern w:val="0"/>
          <w:szCs w:val="22"/>
        </w:rPr>
        <w:tab/>
      </w:r>
      <w:r>
        <w:t>CM-3: Configuration Change Control</w:t>
      </w:r>
      <w:r>
        <w:tab/>
      </w:r>
      <w:r>
        <w:fldChar w:fldCharType="begin"/>
      </w:r>
      <w:r>
        <w:instrText xml:space="preserve"> PAGEREF _Toc469670428 \h </w:instrText>
      </w:r>
      <w:r>
        <w:fldChar w:fldCharType="separate"/>
      </w:r>
      <w:r w:rsidR="002C2C74">
        <w:t>71</w:t>
      </w:r>
      <w:r>
        <w:fldChar w:fldCharType="end"/>
      </w:r>
    </w:p>
    <w:p w:rsidR="00357BB5" w:rsidRDefault="00357BB5">
      <w:pPr>
        <w:pStyle w:val="TOC3"/>
        <w:rPr>
          <w:rFonts w:asciiTheme="minorHAnsi" w:eastAsiaTheme="minorEastAsia" w:hAnsiTheme="minorHAnsi" w:cstheme="minorBidi"/>
          <w:i w:val="0"/>
          <w:color w:val="auto"/>
          <w:kern w:val="0"/>
          <w:szCs w:val="22"/>
        </w:rPr>
      </w:pPr>
      <w:r>
        <w:t>13.5.8</w:t>
      </w:r>
      <w:r>
        <w:rPr>
          <w:rFonts w:asciiTheme="minorHAnsi" w:eastAsiaTheme="minorEastAsia" w:hAnsiTheme="minorHAnsi" w:cstheme="minorBidi"/>
          <w:i w:val="0"/>
          <w:color w:val="auto"/>
          <w:kern w:val="0"/>
          <w:szCs w:val="22"/>
        </w:rPr>
        <w:tab/>
      </w:r>
      <w:r>
        <w:t>CM-3 (2): Configuration Change Control | Test/Validate/Document Changes</w:t>
      </w:r>
      <w:r>
        <w:tab/>
      </w:r>
      <w:r>
        <w:fldChar w:fldCharType="begin"/>
      </w:r>
      <w:r>
        <w:instrText xml:space="preserve"> PAGEREF _Toc469670429 \h </w:instrText>
      </w:r>
      <w:r>
        <w:fldChar w:fldCharType="separate"/>
      </w:r>
      <w:r w:rsidR="002C2C74">
        <w:t>72</w:t>
      </w:r>
      <w:r>
        <w:fldChar w:fldCharType="end"/>
      </w:r>
    </w:p>
    <w:p w:rsidR="00357BB5" w:rsidRDefault="00357BB5">
      <w:pPr>
        <w:pStyle w:val="TOC3"/>
        <w:rPr>
          <w:rFonts w:asciiTheme="minorHAnsi" w:eastAsiaTheme="minorEastAsia" w:hAnsiTheme="minorHAnsi" w:cstheme="minorBidi"/>
          <w:i w:val="0"/>
          <w:color w:val="auto"/>
          <w:kern w:val="0"/>
          <w:szCs w:val="22"/>
        </w:rPr>
      </w:pPr>
      <w:r>
        <w:t>13.5.9</w:t>
      </w:r>
      <w:r>
        <w:rPr>
          <w:rFonts w:asciiTheme="minorHAnsi" w:eastAsiaTheme="minorEastAsia" w:hAnsiTheme="minorHAnsi" w:cstheme="minorBidi"/>
          <w:i w:val="0"/>
          <w:color w:val="auto"/>
          <w:kern w:val="0"/>
          <w:szCs w:val="22"/>
        </w:rPr>
        <w:tab/>
      </w:r>
      <w:r>
        <w:t>CM-4: Security Impact Analysis</w:t>
      </w:r>
      <w:r>
        <w:tab/>
      </w:r>
      <w:r>
        <w:fldChar w:fldCharType="begin"/>
      </w:r>
      <w:r>
        <w:instrText xml:space="preserve"> PAGEREF _Toc469670430 \h </w:instrText>
      </w:r>
      <w:r>
        <w:fldChar w:fldCharType="separate"/>
      </w:r>
      <w:r w:rsidR="002C2C74">
        <w:t>73</w:t>
      </w:r>
      <w:r>
        <w:fldChar w:fldCharType="end"/>
      </w:r>
    </w:p>
    <w:p w:rsidR="00357BB5" w:rsidRDefault="00357BB5">
      <w:pPr>
        <w:pStyle w:val="TOC3"/>
        <w:rPr>
          <w:rFonts w:asciiTheme="minorHAnsi" w:eastAsiaTheme="minorEastAsia" w:hAnsiTheme="minorHAnsi" w:cstheme="minorBidi"/>
          <w:i w:val="0"/>
          <w:color w:val="auto"/>
          <w:kern w:val="0"/>
          <w:szCs w:val="22"/>
        </w:rPr>
      </w:pPr>
      <w:r>
        <w:t>13.5.10</w:t>
      </w:r>
      <w:r>
        <w:rPr>
          <w:rFonts w:asciiTheme="minorHAnsi" w:eastAsiaTheme="minorEastAsia" w:hAnsiTheme="minorHAnsi" w:cstheme="minorBidi"/>
          <w:i w:val="0"/>
          <w:color w:val="auto"/>
          <w:kern w:val="0"/>
          <w:szCs w:val="22"/>
        </w:rPr>
        <w:tab/>
      </w:r>
      <w:r>
        <w:t>CM-5: Access Restrictions for Change</w:t>
      </w:r>
      <w:r>
        <w:tab/>
      </w:r>
      <w:r>
        <w:fldChar w:fldCharType="begin"/>
      </w:r>
      <w:r>
        <w:instrText xml:space="preserve"> PAGEREF _Toc469670431 \h </w:instrText>
      </w:r>
      <w:r>
        <w:fldChar w:fldCharType="separate"/>
      </w:r>
      <w:r w:rsidR="002C2C74">
        <w:t>73</w:t>
      </w:r>
      <w:r>
        <w:fldChar w:fldCharType="end"/>
      </w:r>
    </w:p>
    <w:p w:rsidR="00357BB5" w:rsidRDefault="00357BB5">
      <w:pPr>
        <w:pStyle w:val="TOC3"/>
        <w:rPr>
          <w:rFonts w:asciiTheme="minorHAnsi" w:eastAsiaTheme="minorEastAsia" w:hAnsiTheme="minorHAnsi" w:cstheme="minorBidi"/>
          <w:i w:val="0"/>
          <w:color w:val="auto"/>
          <w:kern w:val="0"/>
          <w:szCs w:val="22"/>
        </w:rPr>
      </w:pPr>
      <w:r>
        <w:t>13.5.11</w:t>
      </w:r>
      <w:r>
        <w:rPr>
          <w:rFonts w:asciiTheme="minorHAnsi" w:eastAsiaTheme="minorEastAsia" w:hAnsiTheme="minorHAnsi" w:cstheme="minorBidi"/>
          <w:i w:val="0"/>
          <w:color w:val="auto"/>
          <w:kern w:val="0"/>
          <w:szCs w:val="22"/>
        </w:rPr>
        <w:tab/>
      </w:r>
      <w:r>
        <w:t>CM-6: Configuration Settings</w:t>
      </w:r>
      <w:r>
        <w:tab/>
      </w:r>
      <w:r>
        <w:fldChar w:fldCharType="begin"/>
      </w:r>
      <w:r>
        <w:instrText xml:space="preserve"> PAGEREF _Toc469670432 \h </w:instrText>
      </w:r>
      <w:r>
        <w:fldChar w:fldCharType="separate"/>
      </w:r>
      <w:r w:rsidR="002C2C74">
        <w:t>74</w:t>
      </w:r>
      <w:r>
        <w:fldChar w:fldCharType="end"/>
      </w:r>
    </w:p>
    <w:p w:rsidR="00357BB5" w:rsidRDefault="00357BB5">
      <w:pPr>
        <w:pStyle w:val="TOC3"/>
        <w:rPr>
          <w:rFonts w:asciiTheme="minorHAnsi" w:eastAsiaTheme="minorEastAsia" w:hAnsiTheme="minorHAnsi" w:cstheme="minorBidi"/>
          <w:i w:val="0"/>
          <w:color w:val="auto"/>
          <w:kern w:val="0"/>
          <w:szCs w:val="22"/>
        </w:rPr>
      </w:pPr>
      <w:r>
        <w:t>13.5.12</w:t>
      </w:r>
      <w:r>
        <w:rPr>
          <w:rFonts w:asciiTheme="minorHAnsi" w:eastAsiaTheme="minorEastAsia" w:hAnsiTheme="minorHAnsi" w:cstheme="minorBidi"/>
          <w:i w:val="0"/>
          <w:color w:val="auto"/>
          <w:kern w:val="0"/>
          <w:szCs w:val="22"/>
        </w:rPr>
        <w:tab/>
      </w:r>
      <w:r>
        <w:t>CM-6 (1): Configuration Settings | Automated Central Management / Application / Verification</w:t>
      </w:r>
      <w:r>
        <w:tab/>
      </w:r>
      <w:r>
        <w:fldChar w:fldCharType="begin"/>
      </w:r>
      <w:r>
        <w:instrText xml:space="preserve"> PAGEREF _Toc469670433 \h </w:instrText>
      </w:r>
      <w:r>
        <w:fldChar w:fldCharType="separate"/>
      </w:r>
      <w:r w:rsidR="002C2C74">
        <w:t>75</w:t>
      </w:r>
      <w:r>
        <w:fldChar w:fldCharType="end"/>
      </w:r>
    </w:p>
    <w:p w:rsidR="00357BB5" w:rsidRDefault="00357BB5">
      <w:pPr>
        <w:pStyle w:val="TOC3"/>
        <w:rPr>
          <w:rFonts w:asciiTheme="minorHAnsi" w:eastAsiaTheme="minorEastAsia" w:hAnsiTheme="minorHAnsi" w:cstheme="minorBidi"/>
          <w:i w:val="0"/>
          <w:color w:val="auto"/>
          <w:kern w:val="0"/>
          <w:szCs w:val="22"/>
        </w:rPr>
      </w:pPr>
      <w:r>
        <w:t>13.5.13</w:t>
      </w:r>
      <w:r>
        <w:rPr>
          <w:rFonts w:asciiTheme="minorHAnsi" w:eastAsiaTheme="minorEastAsia" w:hAnsiTheme="minorHAnsi" w:cstheme="minorBidi"/>
          <w:i w:val="0"/>
          <w:color w:val="auto"/>
          <w:kern w:val="0"/>
          <w:szCs w:val="22"/>
        </w:rPr>
        <w:tab/>
      </w:r>
      <w:r>
        <w:t>CM-7: Least Functionality</w:t>
      </w:r>
      <w:r>
        <w:tab/>
      </w:r>
      <w:r>
        <w:fldChar w:fldCharType="begin"/>
      </w:r>
      <w:r>
        <w:instrText xml:space="preserve"> PAGEREF _Toc469670434 \h </w:instrText>
      </w:r>
      <w:r>
        <w:fldChar w:fldCharType="separate"/>
      </w:r>
      <w:r w:rsidR="002C2C74">
        <w:t>76</w:t>
      </w:r>
      <w:r>
        <w:fldChar w:fldCharType="end"/>
      </w:r>
    </w:p>
    <w:p w:rsidR="00357BB5" w:rsidRDefault="00357BB5">
      <w:pPr>
        <w:pStyle w:val="TOC3"/>
        <w:rPr>
          <w:rFonts w:asciiTheme="minorHAnsi" w:eastAsiaTheme="minorEastAsia" w:hAnsiTheme="minorHAnsi" w:cstheme="minorBidi"/>
          <w:i w:val="0"/>
          <w:color w:val="auto"/>
          <w:kern w:val="0"/>
          <w:szCs w:val="22"/>
        </w:rPr>
      </w:pPr>
      <w:r>
        <w:t>13.5.14</w:t>
      </w:r>
      <w:r>
        <w:rPr>
          <w:rFonts w:asciiTheme="minorHAnsi" w:eastAsiaTheme="minorEastAsia" w:hAnsiTheme="minorHAnsi" w:cstheme="minorBidi"/>
          <w:i w:val="0"/>
          <w:color w:val="auto"/>
          <w:kern w:val="0"/>
          <w:szCs w:val="22"/>
        </w:rPr>
        <w:tab/>
      </w:r>
      <w:r>
        <w:t>CM-7 (1): Least Functionality | Periodic Review</w:t>
      </w:r>
      <w:r>
        <w:tab/>
      </w:r>
      <w:r>
        <w:fldChar w:fldCharType="begin"/>
      </w:r>
      <w:r>
        <w:instrText xml:space="preserve"> PAGEREF _Toc469670435 \h </w:instrText>
      </w:r>
      <w:r>
        <w:fldChar w:fldCharType="separate"/>
      </w:r>
      <w:r w:rsidR="002C2C74">
        <w:t>77</w:t>
      </w:r>
      <w:r>
        <w:fldChar w:fldCharType="end"/>
      </w:r>
    </w:p>
    <w:p w:rsidR="00357BB5" w:rsidRDefault="00357BB5">
      <w:pPr>
        <w:pStyle w:val="TOC3"/>
        <w:rPr>
          <w:rFonts w:asciiTheme="minorHAnsi" w:eastAsiaTheme="minorEastAsia" w:hAnsiTheme="minorHAnsi" w:cstheme="minorBidi"/>
          <w:i w:val="0"/>
          <w:color w:val="auto"/>
          <w:kern w:val="0"/>
          <w:szCs w:val="22"/>
        </w:rPr>
      </w:pPr>
      <w:r>
        <w:t>13.5.15</w:t>
      </w:r>
      <w:r>
        <w:rPr>
          <w:rFonts w:asciiTheme="minorHAnsi" w:eastAsiaTheme="minorEastAsia" w:hAnsiTheme="minorHAnsi" w:cstheme="minorBidi"/>
          <w:i w:val="0"/>
          <w:color w:val="auto"/>
          <w:kern w:val="0"/>
          <w:szCs w:val="22"/>
        </w:rPr>
        <w:tab/>
      </w:r>
      <w:r>
        <w:t>CM-7 (2): Least Functionality | Prevent Program Execution</w:t>
      </w:r>
      <w:r>
        <w:tab/>
      </w:r>
      <w:r>
        <w:fldChar w:fldCharType="begin"/>
      </w:r>
      <w:r>
        <w:instrText xml:space="preserve"> PAGEREF _Toc469670436 \h </w:instrText>
      </w:r>
      <w:r>
        <w:fldChar w:fldCharType="separate"/>
      </w:r>
      <w:r w:rsidR="002C2C74">
        <w:t>78</w:t>
      </w:r>
      <w:r>
        <w:fldChar w:fldCharType="end"/>
      </w:r>
    </w:p>
    <w:p w:rsidR="00357BB5" w:rsidRDefault="00357BB5">
      <w:pPr>
        <w:pStyle w:val="TOC3"/>
        <w:rPr>
          <w:rFonts w:asciiTheme="minorHAnsi" w:eastAsiaTheme="minorEastAsia" w:hAnsiTheme="minorHAnsi" w:cstheme="minorBidi"/>
          <w:i w:val="0"/>
          <w:color w:val="auto"/>
          <w:kern w:val="0"/>
          <w:szCs w:val="22"/>
        </w:rPr>
      </w:pPr>
      <w:r>
        <w:t>13.5.16</w:t>
      </w:r>
      <w:r>
        <w:rPr>
          <w:rFonts w:asciiTheme="minorHAnsi" w:eastAsiaTheme="minorEastAsia" w:hAnsiTheme="minorHAnsi" w:cstheme="minorBidi"/>
          <w:i w:val="0"/>
          <w:color w:val="auto"/>
          <w:kern w:val="0"/>
          <w:szCs w:val="22"/>
        </w:rPr>
        <w:tab/>
      </w:r>
      <w:r>
        <w:t>CM-7 (4): Least Functionality | Unauthorized Software/Blacklisting</w:t>
      </w:r>
      <w:r>
        <w:tab/>
      </w:r>
      <w:r>
        <w:fldChar w:fldCharType="begin"/>
      </w:r>
      <w:r>
        <w:instrText xml:space="preserve"> PAGEREF _Toc469670437 \h </w:instrText>
      </w:r>
      <w:r>
        <w:fldChar w:fldCharType="separate"/>
      </w:r>
      <w:r w:rsidR="002C2C74">
        <w:t>78</w:t>
      </w:r>
      <w:r>
        <w:fldChar w:fldCharType="end"/>
      </w:r>
    </w:p>
    <w:p w:rsidR="00357BB5" w:rsidRDefault="00357BB5">
      <w:pPr>
        <w:pStyle w:val="TOC3"/>
        <w:rPr>
          <w:rFonts w:asciiTheme="minorHAnsi" w:eastAsiaTheme="minorEastAsia" w:hAnsiTheme="minorHAnsi" w:cstheme="minorBidi"/>
          <w:i w:val="0"/>
          <w:color w:val="auto"/>
          <w:kern w:val="0"/>
          <w:szCs w:val="22"/>
        </w:rPr>
      </w:pPr>
      <w:r>
        <w:t>13.5.17</w:t>
      </w:r>
      <w:r>
        <w:rPr>
          <w:rFonts w:asciiTheme="minorHAnsi" w:eastAsiaTheme="minorEastAsia" w:hAnsiTheme="minorHAnsi" w:cstheme="minorBidi"/>
          <w:i w:val="0"/>
          <w:color w:val="auto"/>
          <w:kern w:val="0"/>
          <w:szCs w:val="22"/>
        </w:rPr>
        <w:tab/>
      </w:r>
      <w:r>
        <w:t>CM-8: Information System Component Inventory</w:t>
      </w:r>
      <w:r>
        <w:tab/>
      </w:r>
      <w:r>
        <w:fldChar w:fldCharType="begin"/>
      </w:r>
      <w:r>
        <w:instrText xml:space="preserve"> PAGEREF _Toc469670438 \h </w:instrText>
      </w:r>
      <w:r>
        <w:fldChar w:fldCharType="separate"/>
      </w:r>
      <w:r w:rsidR="002C2C74">
        <w:t>79</w:t>
      </w:r>
      <w:r>
        <w:fldChar w:fldCharType="end"/>
      </w:r>
    </w:p>
    <w:p w:rsidR="00357BB5" w:rsidRDefault="00357BB5">
      <w:pPr>
        <w:pStyle w:val="TOC3"/>
        <w:rPr>
          <w:rFonts w:asciiTheme="minorHAnsi" w:eastAsiaTheme="minorEastAsia" w:hAnsiTheme="minorHAnsi" w:cstheme="minorBidi"/>
          <w:i w:val="0"/>
          <w:color w:val="auto"/>
          <w:kern w:val="0"/>
          <w:szCs w:val="22"/>
        </w:rPr>
      </w:pPr>
      <w:r>
        <w:t>13.5.18</w:t>
      </w:r>
      <w:r>
        <w:rPr>
          <w:rFonts w:asciiTheme="minorHAnsi" w:eastAsiaTheme="minorEastAsia" w:hAnsiTheme="minorHAnsi" w:cstheme="minorBidi"/>
          <w:i w:val="0"/>
          <w:color w:val="auto"/>
          <w:kern w:val="0"/>
          <w:szCs w:val="22"/>
        </w:rPr>
        <w:tab/>
      </w:r>
      <w:r>
        <w:t>CM-8 (1): Information System Component Inventory | Updates During Installations / Removals</w:t>
      </w:r>
      <w:r>
        <w:tab/>
      </w:r>
      <w:r>
        <w:fldChar w:fldCharType="begin"/>
      </w:r>
      <w:r>
        <w:instrText xml:space="preserve"> PAGEREF _Toc469670439 \h </w:instrText>
      </w:r>
      <w:r>
        <w:fldChar w:fldCharType="separate"/>
      </w:r>
      <w:r w:rsidR="002C2C74">
        <w:t>80</w:t>
      </w:r>
      <w:r>
        <w:fldChar w:fldCharType="end"/>
      </w:r>
    </w:p>
    <w:p w:rsidR="00357BB5" w:rsidRDefault="00357BB5">
      <w:pPr>
        <w:pStyle w:val="TOC3"/>
        <w:rPr>
          <w:rFonts w:asciiTheme="minorHAnsi" w:eastAsiaTheme="minorEastAsia" w:hAnsiTheme="minorHAnsi" w:cstheme="minorBidi"/>
          <w:i w:val="0"/>
          <w:color w:val="auto"/>
          <w:kern w:val="0"/>
          <w:szCs w:val="22"/>
        </w:rPr>
      </w:pPr>
      <w:r>
        <w:t>13.5.19</w:t>
      </w:r>
      <w:r>
        <w:rPr>
          <w:rFonts w:asciiTheme="minorHAnsi" w:eastAsiaTheme="minorEastAsia" w:hAnsiTheme="minorHAnsi" w:cstheme="minorBidi"/>
          <w:i w:val="0"/>
          <w:color w:val="auto"/>
          <w:kern w:val="0"/>
          <w:szCs w:val="22"/>
        </w:rPr>
        <w:tab/>
      </w:r>
      <w:r>
        <w:t>CM-8 (2): Information System Component Inventory | Automated Maintenance</w:t>
      </w:r>
      <w:r>
        <w:tab/>
      </w:r>
      <w:r>
        <w:fldChar w:fldCharType="begin"/>
      </w:r>
      <w:r>
        <w:instrText xml:space="preserve"> PAGEREF _Toc469670440 \h </w:instrText>
      </w:r>
      <w:r>
        <w:fldChar w:fldCharType="separate"/>
      </w:r>
      <w:r w:rsidR="002C2C74">
        <w:t>81</w:t>
      </w:r>
      <w:r>
        <w:fldChar w:fldCharType="end"/>
      </w:r>
    </w:p>
    <w:p w:rsidR="00357BB5" w:rsidRDefault="00357BB5">
      <w:pPr>
        <w:pStyle w:val="TOC3"/>
        <w:rPr>
          <w:rFonts w:asciiTheme="minorHAnsi" w:eastAsiaTheme="minorEastAsia" w:hAnsiTheme="minorHAnsi" w:cstheme="minorBidi"/>
          <w:i w:val="0"/>
          <w:color w:val="auto"/>
          <w:kern w:val="0"/>
          <w:szCs w:val="22"/>
        </w:rPr>
      </w:pPr>
      <w:r>
        <w:t>13.5.20</w:t>
      </w:r>
      <w:r>
        <w:rPr>
          <w:rFonts w:asciiTheme="minorHAnsi" w:eastAsiaTheme="minorEastAsia" w:hAnsiTheme="minorHAnsi" w:cstheme="minorBidi"/>
          <w:i w:val="0"/>
          <w:color w:val="auto"/>
          <w:kern w:val="0"/>
          <w:szCs w:val="22"/>
        </w:rPr>
        <w:tab/>
      </w:r>
      <w:r>
        <w:t>CM-8 (3): Information System Component Inventory | Automated Unauthorized Component Detection</w:t>
      </w:r>
      <w:r>
        <w:tab/>
      </w:r>
      <w:r>
        <w:fldChar w:fldCharType="begin"/>
      </w:r>
      <w:r>
        <w:instrText xml:space="preserve"> PAGEREF _Toc469670441 \h </w:instrText>
      </w:r>
      <w:r>
        <w:fldChar w:fldCharType="separate"/>
      </w:r>
      <w:r w:rsidR="002C2C74">
        <w:t>81</w:t>
      </w:r>
      <w:r>
        <w:fldChar w:fldCharType="end"/>
      </w:r>
    </w:p>
    <w:p w:rsidR="00357BB5" w:rsidRDefault="00357BB5">
      <w:pPr>
        <w:pStyle w:val="TOC3"/>
        <w:rPr>
          <w:rFonts w:asciiTheme="minorHAnsi" w:eastAsiaTheme="minorEastAsia" w:hAnsiTheme="minorHAnsi" w:cstheme="minorBidi"/>
          <w:i w:val="0"/>
          <w:color w:val="auto"/>
          <w:kern w:val="0"/>
          <w:szCs w:val="22"/>
        </w:rPr>
      </w:pPr>
      <w:r>
        <w:t>13.5.21</w:t>
      </w:r>
      <w:r>
        <w:rPr>
          <w:rFonts w:asciiTheme="minorHAnsi" w:eastAsiaTheme="minorEastAsia" w:hAnsiTheme="minorHAnsi" w:cstheme="minorBidi"/>
          <w:i w:val="0"/>
          <w:color w:val="auto"/>
          <w:kern w:val="0"/>
          <w:szCs w:val="22"/>
        </w:rPr>
        <w:tab/>
      </w:r>
      <w:r>
        <w:t>CM-8 (5): Information System Component Inventory | No Duplicate Accounting of Components</w:t>
      </w:r>
      <w:r>
        <w:tab/>
      </w:r>
      <w:r>
        <w:fldChar w:fldCharType="begin"/>
      </w:r>
      <w:r>
        <w:instrText xml:space="preserve"> PAGEREF _Toc469670442 \h </w:instrText>
      </w:r>
      <w:r>
        <w:fldChar w:fldCharType="separate"/>
      </w:r>
      <w:r w:rsidR="002C2C74">
        <w:t>82</w:t>
      </w:r>
      <w:r>
        <w:fldChar w:fldCharType="end"/>
      </w:r>
    </w:p>
    <w:p w:rsidR="00357BB5" w:rsidRDefault="00357BB5">
      <w:pPr>
        <w:pStyle w:val="TOC3"/>
        <w:rPr>
          <w:rFonts w:asciiTheme="minorHAnsi" w:eastAsiaTheme="minorEastAsia" w:hAnsiTheme="minorHAnsi" w:cstheme="minorBidi"/>
          <w:i w:val="0"/>
          <w:color w:val="auto"/>
          <w:kern w:val="0"/>
          <w:szCs w:val="22"/>
        </w:rPr>
      </w:pPr>
      <w:r>
        <w:t>13.5.22</w:t>
      </w:r>
      <w:r>
        <w:rPr>
          <w:rFonts w:asciiTheme="minorHAnsi" w:eastAsiaTheme="minorEastAsia" w:hAnsiTheme="minorHAnsi" w:cstheme="minorBidi"/>
          <w:i w:val="0"/>
          <w:color w:val="auto"/>
          <w:kern w:val="0"/>
          <w:szCs w:val="22"/>
        </w:rPr>
        <w:tab/>
      </w:r>
      <w:r>
        <w:t>CM-8 (6): Information System Component Inventory | Assessed Configurations / Approved Deviations</w:t>
      </w:r>
      <w:r>
        <w:tab/>
      </w:r>
      <w:r>
        <w:fldChar w:fldCharType="begin"/>
      </w:r>
      <w:r>
        <w:instrText xml:space="preserve"> PAGEREF _Toc469670443 \h </w:instrText>
      </w:r>
      <w:r>
        <w:fldChar w:fldCharType="separate"/>
      </w:r>
      <w:r w:rsidR="002C2C74">
        <w:t>83</w:t>
      </w:r>
      <w:r>
        <w:fldChar w:fldCharType="end"/>
      </w:r>
    </w:p>
    <w:p w:rsidR="00357BB5" w:rsidRDefault="00357BB5">
      <w:pPr>
        <w:pStyle w:val="TOC3"/>
        <w:rPr>
          <w:rFonts w:asciiTheme="minorHAnsi" w:eastAsiaTheme="minorEastAsia" w:hAnsiTheme="minorHAnsi" w:cstheme="minorBidi"/>
          <w:i w:val="0"/>
          <w:color w:val="auto"/>
          <w:kern w:val="0"/>
          <w:szCs w:val="22"/>
        </w:rPr>
      </w:pPr>
      <w:r>
        <w:t>13.5.23</w:t>
      </w:r>
      <w:r>
        <w:rPr>
          <w:rFonts w:asciiTheme="minorHAnsi" w:eastAsiaTheme="minorEastAsia" w:hAnsiTheme="minorHAnsi" w:cstheme="minorBidi"/>
          <w:i w:val="0"/>
          <w:color w:val="auto"/>
          <w:kern w:val="0"/>
          <w:szCs w:val="22"/>
        </w:rPr>
        <w:tab/>
      </w:r>
      <w:r>
        <w:t>CM-9: Configuration Management Plan</w:t>
      </w:r>
      <w:r>
        <w:tab/>
      </w:r>
      <w:r>
        <w:fldChar w:fldCharType="begin"/>
      </w:r>
      <w:r>
        <w:instrText xml:space="preserve"> PAGEREF _Toc469670444 \h </w:instrText>
      </w:r>
      <w:r>
        <w:fldChar w:fldCharType="separate"/>
      </w:r>
      <w:r w:rsidR="002C2C74">
        <w:t>83</w:t>
      </w:r>
      <w:r>
        <w:fldChar w:fldCharType="end"/>
      </w:r>
    </w:p>
    <w:p w:rsidR="00357BB5" w:rsidRDefault="00357BB5">
      <w:pPr>
        <w:pStyle w:val="TOC3"/>
        <w:rPr>
          <w:rFonts w:asciiTheme="minorHAnsi" w:eastAsiaTheme="minorEastAsia" w:hAnsiTheme="minorHAnsi" w:cstheme="minorBidi"/>
          <w:i w:val="0"/>
          <w:color w:val="auto"/>
          <w:kern w:val="0"/>
          <w:szCs w:val="22"/>
        </w:rPr>
      </w:pPr>
      <w:r>
        <w:t>13.5.24</w:t>
      </w:r>
      <w:r>
        <w:rPr>
          <w:rFonts w:asciiTheme="minorHAnsi" w:eastAsiaTheme="minorEastAsia" w:hAnsiTheme="minorHAnsi" w:cstheme="minorBidi"/>
          <w:i w:val="0"/>
          <w:color w:val="auto"/>
          <w:kern w:val="0"/>
          <w:szCs w:val="22"/>
        </w:rPr>
        <w:tab/>
      </w:r>
      <w:r>
        <w:t>CM-10: Software Usage Restrictions</w:t>
      </w:r>
      <w:r>
        <w:tab/>
      </w:r>
      <w:r>
        <w:fldChar w:fldCharType="begin"/>
      </w:r>
      <w:r>
        <w:instrText xml:space="preserve"> PAGEREF _Toc469670445 \h </w:instrText>
      </w:r>
      <w:r>
        <w:fldChar w:fldCharType="separate"/>
      </w:r>
      <w:r w:rsidR="002C2C74">
        <w:t>84</w:t>
      </w:r>
      <w:r>
        <w:fldChar w:fldCharType="end"/>
      </w:r>
    </w:p>
    <w:p w:rsidR="00357BB5" w:rsidRDefault="00357BB5">
      <w:pPr>
        <w:pStyle w:val="TOC3"/>
        <w:rPr>
          <w:rFonts w:asciiTheme="minorHAnsi" w:eastAsiaTheme="minorEastAsia" w:hAnsiTheme="minorHAnsi" w:cstheme="minorBidi"/>
          <w:i w:val="0"/>
          <w:color w:val="auto"/>
          <w:kern w:val="0"/>
          <w:szCs w:val="22"/>
        </w:rPr>
      </w:pPr>
      <w:r>
        <w:t>13.5.25</w:t>
      </w:r>
      <w:r>
        <w:rPr>
          <w:rFonts w:asciiTheme="minorHAnsi" w:eastAsiaTheme="minorEastAsia" w:hAnsiTheme="minorHAnsi" w:cstheme="minorBidi"/>
          <w:i w:val="0"/>
          <w:color w:val="auto"/>
          <w:kern w:val="0"/>
          <w:szCs w:val="22"/>
        </w:rPr>
        <w:tab/>
      </w:r>
      <w:r>
        <w:t>CM-11: User-Installed Software</w:t>
      </w:r>
      <w:r>
        <w:tab/>
      </w:r>
      <w:r>
        <w:fldChar w:fldCharType="begin"/>
      </w:r>
      <w:r>
        <w:instrText xml:space="preserve"> PAGEREF _Toc469670446 \h </w:instrText>
      </w:r>
      <w:r>
        <w:fldChar w:fldCharType="separate"/>
      </w:r>
      <w:r w:rsidR="002C2C74">
        <w:t>85</w:t>
      </w:r>
      <w:r>
        <w:fldChar w:fldCharType="end"/>
      </w:r>
    </w:p>
    <w:p w:rsidR="00357BB5" w:rsidRDefault="00357BB5">
      <w:pPr>
        <w:pStyle w:val="TOC2"/>
        <w:rPr>
          <w:rFonts w:asciiTheme="minorHAnsi" w:eastAsiaTheme="minorEastAsia" w:hAnsiTheme="minorHAnsi" w:cstheme="minorBidi"/>
          <w:color w:val="auto"/>
          <w:szCs w:val="22"/>
        </w:rPr>
      </w:pPr>
      <w:r>
        <w:t>13.6</w:t>
      </w:r>
      <w:r>
        <w:rPr>
          <w:rFonts w:asciiTheme="minorHAnsi" w:eastAsiaTheme="minorEastAsia" w:hAnsiTheme="minorHAnsi" w:cstheme="minorBidi"/>
          <w:color w:val="auto"/>
          <w:szCs w:val="22"/>
        </w:rPr>
        <w:tab/>
      </w:r>
      <w:r>
        <w:t>Contingency Planning</w:t>
      </w:r>
      <w:r>
        <w:tab/>
      </w:r>
      <w:r>
        <w:fldChar w:fldCharType="begin"/>
      </w:r>
      <w:r>
        <w:instrText xml:space="preserve"> PAGEREF _Toc469670447 \h </w:instrText>
      </w:r>
      <w:r>
        <w:fldChar w:fldCharType="separate"/>
      </w:r>
      <w:r w:rsidR="002C2C74">
        <w:t>86</w:t>
      </w:r>
      <w:r>
        <w:fldChar w:fldCharType="end"/>
      </w:r>
    </w:p>
    <w:p w:rsidR="00357BB5" w:rsidRDefault="00357BB5">
      <w:pPr>
        <w:pStyle w:val="TOC3"/>
        <w:rPr>
          <w:rFonts w:asciiTheme="minorHAnsi" w:eastAsiaTheme="minorEastAsia" w:hAnsiTheme="minorHAnsi" w:cstheme="minorBidi"/>
          <w:i w:val="0"/>
          <w:color w:val="auto"/>
          <w:kern w:val="0"/>
          <w:szCs w:val="22"/>
        </w:rPr>
      </w:pPr>
      <w:r>
        <w:t>13.6.1</w:t>
      </w:r>
      <w:r>
        <w:rPr>
          <w:rFonts w:asciiTheme="minorHAnsi" w:eastAsiaTheme="minorEastAsia" w:hAnsiTheme="minorHAnsi" w:cstheme="minorBidi"/>
          <w:i w:val="0"/>
          <w:color w:val="auto"/>
          <w:kern w:val="0"/>
          <w:szCs w:val="22"/>
        </w:rPr>
        <w:tab/>
      </w:r>
      <w:r>
        <w:t>CP-1: Contingency Planning Policy and Procedures</w:t>
      </w:r>
      <w:r>
        <w:tab/>
      </w:r>
      <w:r>
        <w:fldChar w:fldCharType="begin"/>
      </w:r>
      <w:r>
        <w:instrText xml:space="preserve"> PAGEREF _Toc469670448 \h </w:instrText>
      </w:r>
      <w:r>
        <w:fldChar w:fldCharType="separate"/>
      </w:r>
      <w:r w:rsidR="002C2C74">
        <w:t>86</w:t>
      </w:r>
      <w:r>
        <w:fldChar w:fldCharType="end"/>
      </w:r>
    </w:p>
    <w:p w:rsidR="00357BB5" w:rsidRDefault="00357BB5">
      <w:pPr>
        <w:pStyle w:val="TOC3"/>
        <w:rPr>
          <w:rFonts w:asciiTheme="minorHAnsi" w:eastAsiaTheme="minorEastAsia" w:hAnsiTheme="minorHAnsi" w:cstheme="minorBidi"/>
          <w:i w:val="0"/>
          <w:color w:val="auto"/>
          <w:kern w:val="0"/>
          <w:szCs w:val="22"/>
        </w:rPr>
      </w:pPr>
      <w:r>
        <w:t>13.6.2</w:t>
      </w:r>
      <w:r>
        <w:rPr>
          <w:rFonts w:asciiTheme="minorHAnsi" w:eastAsiaTheme="minorEastAsia" w:hAnsiTheme="minorHAnsi" w:cstheme="minorBidi"/>
          <w:i w:val="0"/>
          <w:color w:val="auto"/>
          <w:kern w:val="0"/>
          <w:szCs w:val="22"/>
        </w:rPr>
        <w:tab/>
      </w:r>
      <w:r>
        <w:t>CP-2: Contingency Plan</w:t>
      </w:r>
      <w:r>
        <w:tab/>
      </w:r>
      <w:r>
        <w:fldChar w:fldCharType="begin"/>
      </w:r>
      <w:r>
        <w:instrText xml:space="preserve"> PAGEREF _Toc469670449 \h </w:instrText>
      </w:r>
      <w:r>
        <w:fldChar w:fldCharType="separate"/>
      </w:r>
      <w:r w:rsidR="002C2C74">
        <w:t>87</w:t>
      </w:r>
      <w:r>
        <w:fldChar w:fldCharType="end"/>
      </w:r>
    </w:p>
    <w:p w:rsidR="00357BB5" w:rsidRDefault="00357BB5">
      <w:pPr>
        <w:pStyle w:val="TOC3"/>
        <w:rPr>
          <w:rFonts w:asciiTheme="minorHAnsi" w:eastAsiaTheme="minorEastAsia" w:hAnsiTheme="minorHAnsi" w:cstheme="minorBidi"/>
          <w:i w:val="0"/>
          <w:color w:val="auto"/>
          <w:kern w:val="0"/>
          <w:szCs w:val="22"/>
        </w:rPr>
      </w:pPr>
      <w:r>
        <w:t>13.6.3</w:t>
      </w:r>
      <w:r>
        <w:rPr>
          <w:rFonts w:asciiTheme="minorHAnsi" w:eastAsiaTheme="minorEastAsia" w:hAnsiTheme="minorHAnsi" w:cstheme="minorBidi"/>
          <w:i w:val="0"/>
          <w:color w:val="auto"/>
          <w:kern w:val="0"/>
          <w:szCs w:val="22"/>
        </w:rPr>
        <w:tab/>
      </w:r>
      <w:r>
        <w:t>CP-2 (1): Contingency Plan | Coordinate With Related Plans</w:t>
      </w:r>
      <w:r>
        <w:tab/>
      </w:r>
      <w:r>
        <w:fldChar w:fldCharType="begin"/>
      </w:r>
      <w:r>
        <w:instrText xml:space="preserve"> PAGEREF _Toc469670450 \h </w:instrText>
      </w:r>
      <w:r>
        <w:fldChar w:fldCharType="separate"/>
      </w:r>
      <w:r w:rsidR="002C2C74">
        <w:t>89</w:t>
      </w:r>
      <w:r>
        <w:fldChar w:fldCharType="end"/>
      </w:r>
    </w:p>
    <w:p w:rsidR="00357BB5" w:rsidRDefault="00357BB5">
      <w:pPr>
        <w:pStyle w:val="TOC3"/>
        <w:rPr>
          <w:rFonts w:asciiTheme="minorHAnsi" w:eastAsiaTheme="minorEastAsia" w:hAnsiTheme="minorHAnsi" w:cstheme="minorBidi"/>
          <w:i w:val="0"/>
          <w:color w:val="auto"/>
          <w:kern w:val="0"/>
          <w:szCs w:val="22"/>
        </w:rPr>
      </w:pPr>
      <w:r>
        <w:t>13.6.4</w:t>
      </w:r>
      <w:r>
        <w:rPr>
          <w:rFonts w:asciiTheme="minorHAnsi" w:eastAsiaTheme="minorEastAsia" w:hAnsiTheme="minorHAnsi" w:cstheme="minorBidi"/>
          <w:i w:val="0"/>
          <w:color w:val="auto"/>
          <w:kern w:val="0"/>
          <w:szCs w:val="22"/>
        </w:rPr>
        <w:tab/>
      </w:r>
      <w:r>
        <w:t>CP-2 (3): Contingency Plan | Resume Essential Missions/Business Functions</w:t>
      </w:r>
      <w:r>
        <w:tab/>
      </w:r>
      <w:r>
        <w:fldChar w:fldCharType="begin"/>
      </w:r>
      <w:r>
        <w:instrText xml:space="preserve"> PAGEREF _Toc469670451 \h </w:instrText>
      </w:r>
      <w:r>
        <w:fldChar w:fldCharType="separate"/>
      </w:r>
      <w:r w:rsidR="002C2C74">
        <w:t>89</w:t>
      </w:r>
      <w:r>
        <w:fldChar w:fldCharType="end"/>
      </w:r>
    </w:p>
    <w:p w:rsidR="00357BB5" w:rsidRDefault="00357BB5">
      <w:pPr>
        <w:pStyle w:val="TOC3"/>
        <w:rPr>
          <w:rFonts w:asciiTheme="minorHAnsi" w:eastAsiaTheme="minorEastAsia" w:hAnsiTheme="minorHAnsi" w:cstheme="minorBidi"/>
          <w:i w:val="0"/>
          <w:color w:val="auto"/>
          <w:kern w:val="0"/>
          <w:szCs w:val="22"/>
        </w:rPr>
      </w:pPr>
      <w:r>
        <w:t>13.6.5</w:t>
      </w:r>
      <w:r>
        <w:rPr>
          <w:rFonts w:asciiTheme="minorHAnsi" w:eastAsiaTheme="minorEastAsia" w:hAnsiTheme="minorHAnsi" w:cstheme="minorBidi"/>
          <w:i w:val="0"/>
          <w:color w:val="auto"/>
          <w:kern w:val="0"/>
          <w:szCs w:val="22"/>
        </w:rPr>
        <w:tab/>
      </w:r>
      <w:r>
        <w:t>CP-2 (8): Contingency Plan | Identify Critical Assets</w:t>
      </w:r>
      <w:r>
        <w:tab/>
      </w:r>
      <w:r>
        <w:fldChar w:fldCharType="begin"/>
      </w:r>
      <w:r>
        <w:instrText xml:space="preserve"> PAGEREF _Toc469670452 \h </w:instrText>
      </w:r>
      <w:r>
        <w:fldChar w:fldCharType="separate"/>
      </w:r>
      <w:r w:rsidR="002C2C74">
        <w:t>90</w:t>
      </w:r>
      <w:r>
        <w:fldChar w:fldCharType="end"/>
      </w:r>
    </w:p>
    <w:p w:rsidR="00357BB5" w:rsidRDefault="00357BB5">
      <w:pPr>
        <w:pStyle w:val="TOC3"/>
        <w:rPr>
          <w:rFonts w:asciiTheme="minorHAnsi" w:eastAsiaTheme="minorEastAsia" w:hAnsiTheme="minorHAnsi" w:cstheme="minorBidi"/>
          <w:i w:val="0"/>
          <w:color w:val="auto"/>
          <w:kern w:val="0"/>
          <w:szCs w:val="22"/>
        </w:rPr>
      </w:pPr>
      <w:r>
        <w:t>13.6.6</w:t>
      </w:r>
      <w:r>
        <w:rPr>
          <w:rFonts w:asciiTheme="minorHAnsi" w:eastAsiaTheme="minorEastAsia" w:hAnsiTheme="minorHAnsi" w:cstheme="minorBidi"/>
          <w:i w:val="0"/>
          <w:color w:val="auto"/>
          <w:kern w:val="0"/>
          <w:szCs w:val="22"/>
        </w:rPr>
        <w:tab/>
      </w:r>
      <w:r>
        <w:t>CP-3: Contingency Training</w:t>
      </w:r>
      <w:r>
        <w:tab/>
      </w:r>
      <w:r>
        <w:fldChar w:fldCharType="begin"/>
      </w:r>
      <w:r>
        <w:instrText xml:space="preserve"> PAGEREF _Toc469670453 \h </w:instrText>
      </w:r>
      <w:r>
        <w:fldChar w:fldCharType="separate"/>
      </w:r>
      <w:r w:rsidR="002C2C74">
        <w:t>91</w:t>
      </w:r>
      <w:r>
        <w:fldChar w:fldCharType="end"/>
      </w:r>
    </w:p>
    <w:p w:rsidR="00357BB5" w:rsidRDefault="00357BB5">
      <w:pPr>
        <w:pStyle w:val="TOC3"/>
        <w:rPr>
          <w:rFonts w:asciiTheme="minorHAnsi" w:eastAsiaTheme="minorEastAsia" w:hAnsiTheme="minorHAnsi" w:cstheme="minorBidi"/>
          <w:i w:val="0"/>
          <w:color w:val="auto"/>
          <w:kern w:val="0"/>
          <w:szCs w:val="22"/>
        </w:rPr>
      </w:pPr>
      <w:r>
        <w:t>13.6.7</w:t>
      </w:r>
      <w:r>
        <w:rPr>
          <w:rFonts w:asciiTheme="minorHAnsi" w:eastAsiaTheme="minorEastAsia" w:hAnsiTheme="minorHAnsi" w:cstheme="minorBidi"/>
          <w:i w:val="0"/>
          <w:color w:val="auto"/>
          <w:kern w:val="0"/>
          <w:szCs w:val="22"/>
        </w:rPr>
        <w:tab/>
      </w:r>
      <w:r>
        <w:t>CP-4: Contingency Plan Testing</w:t>
      </w:r>
      <w:r>
        <w:tab/>
      </w:r>
      <w:r>
        <w:fldChar w:fldCharType="begin"/>
      </w:r>
      <w:r>
        <w:instrText xml:space="preserve"> PAGEREF _Toc469670454 \h </w:instrText>
      </w:r>
      <w:r>
        <w:fldChar w:fldCharType="separate"/>
      </w:r>
      <w:r w:rsidR="002C2C74">
        <w:t>91</w:t>
      </w:r>
      <w:r>
        <w:fldChar w:fldCharType="end"/>
      </w:r>
    </w:p>
    <w:p w:rsidR="00357BB5" w:rsidRDefault="00357BB5">
      <w:pPr>
        <w:pStyle w:val="TOC3"/>
        <w:rPr>
          <w:rFonts w:asciiTheme="minorHAnsi" w:eastAsiaTheme="minorEastAsia" w:hAnsiTheme="minorHAnsi" w:cstheme="minorBidi"/>
          <w:i w:val="0"/>
          <w:color w:val="auto"/>
          <w:kern w:val="0"/>
          <w:szCs w:val="22"/>
        </w:rPr>
      </w:pPr>
      <w:r>
        <w:t>13.6.8</w:t>
      </w:r>
      <w:r>
        <w:rPr>
          <w:rFonts w:asciiTheme="minorHAnsi" w:eastAsiaTheme="minorEastAsia" w:hAnsiTheme="minorHAnsi" w:cstheme="minorBidi"/>
          <w:i w:val="0"/>
          <w:color w:val="auto"/>
          <w:kern w:val="0"/>
          <w:szCs w:val="22"/>
        </w:rPr>
        <w:tab/>
      </w:r>
      <w:r>
        <w:t>CP-4 (1): Contingency Plan Testing | Coordinate With Related Plans</w:t>
      </w:r>
      <w:r>
        <w:tab/>
      </w:r>
      <w:r>
        <w:fldChar w:fldCharType="begin"/>
      </w:r>
      <w:r>
        <w:instrText xml:space="preserve"> PAGEREF _Toc469670455 \h </w:instrText>
      </w:r>
      <w:r>
        <w:fldChar w:fldCharType="separate"/>
      </w:r>
      <w:r w:rsidR="002C2C74">
        <w:t>92</w:t>
      </w:r>
      <w:r>
        <w:fldChar w:fldCharType="end"/>
      </w:r>
    </w:p>
    <w:p w:rsidR="00357BB5" w:rsidRDefault="00357BB5">
      <w:pPr>
        <w:pStyle w:val="TOC3"/>
        <w:rPr>
          <w:rFonts w:asciiTheme="minorHAnsi" w:eastAsiaTheme="minorEastAsia" w:hAnsiTheme="minorHAnsi" w:cstheme="minorBidi"/>
          <w:i w:val="0"/>
          <w:color w:val="auto"/>
          <w:kern w:val="0"/>
          <w:szCs w:val="22"/>
        </w:rPr>
      </w:pPr>
      <w:r>
        <w:t>13.6.9</w:t>
      </w:r>
      <w:r>
        <w:rPr>
          <w:rFonts w:asciiTheme="minorHAnsi" w:eastAsiaTheme="minorEastAsia" w:hAnsiTheme="minorHAnsi" w:cstheme="minorBidi"/>
          <w:i w:val="0"/>
          <w:color w:val="auto"/>
          <w:kern w:val="0"/>
          <w:szCs w:val="22"/>
        </w:rPr>
        <w:tab/>
      </w:r>
      <w:r>
        <w:t>CP-6: Alternate Storage Site</w:t>
      </w:r>
      <w:r>
        <w:tab/>
      </w:r>
      <w:r>
        <w:fldChar w:fldCharType="begin"/>
      </w:r>
      <w:r>
        <w:instrText xml:space="preserve"> PAGEREF _Toc469670456 \h </w:instrText>
      </w:r>
      <w:r>
        <w:fldChar w:fldCharType="separate"/>
      </w:r>
      <w:r w:rsidR="002C2C74">
        <w:t>93</w:t>
      </w:r>
      <w:r>
        <w:fldChar w:fldCharType="end"/>
      </w:r>
    </w:p>
    <w:p w:rsidR="00357BB5" w:rsidRDefault="00357BB5">
      <w:pPr>
        <w:pStyle w:val="TOC3"/>
        <w:rPr>
          <w:rFonts w:asciiTheme="minorHAnsi" w:eastAsiaTheme="minorEastAsia" w:hAnsiTheme="minorHAnsi" w:cstheme="minorBidi"/>
          <w:i w:val="0"/>
          <w:color w:val="auto"/>
          <w:kern w:val="0"/>
          <w:szCs w:val="22"/>
        </w:rPr>
      </w:pPr>
      <w:r>
        <w:t>13.6.10</w:t>
      </w:r>
      <w:r>
        <w:rPr>
          <w:rFonts w:asciiTheme="minorHAnsi" w:eastAsiaTheme="minorEastAsia" w:hAnsiTheme="minorHAnsi" w:cstheme="minorBidi"/>
          <w:i w:val="0"/>
          <w:color w:val="auto"/>
          <w:kern w:val="0"/>
          <w:szCs w:val="22"/>
        </w:rPr>
        <w:tab/>
      </w:r>
      <w:r>
        <w:t>CP-6 (1): Alternate Storage Site | Separation from Primary Site</w:t>
      </w:r>
      <w:r>
        <w:tab/>
      </w:r>
      <w:r>
        <w:fldChar w:fldCharType="begin"/>
      </w:r>
      <w:r>
        <w:instrText xml:space="preserve"> PAGEREF _Toc469670457 \h </w:instrText>
      </w:r>
      <w:r>
        <w:fldChar w:fldCharType="separate"/>
      </w:r>
      <w:r w:rsidR="002C2C74">
        <w:t>94</w:t>
      </w:r>
      <w:r>
        <w:fldChar w:fldCharType="end"/>
      </w:r>
    </w:p>
    <w:p w:rsidR="00357BB5" w:rsidRDefault="00357BB5">
      <w:pPr>
        <w:pStyle w:val="TOC3"/>
        <w:rPr>
          <w:rFonts w:asciiTheme="minorHAnsi" w:eastAsiaTheme="minorEastAsia" w:hAnsiTheme="minorHAnsi" w:cstheme="minorBidi"/>
          <w:i w:val="0"/>
          <w:color w:val="auto"/>
          <w:kern w:val="0"/>
          <w:szCs w:val="22"/>
        </w:rPr>
      </w:pPr>
      <w:r>
        <w:t>13.6.11</w:t>
      </w:r>
      <w:r>
        <w:rPr>
          <w:rFonts w:asciiTheme="minorHAnsi" w:eastAsiaTheme="minorEastAsia" w:hAnsiTheme="minorHAnsi" w:cstheme="minorBidi"/>
          <w:i w:val="0"/>
          <w:color w:val="auto"/>
          <w:kern w:val="0"/>
          <w:szCs w:val="22"/>
        </w:rPr>
        <w:tab/>
      </w:r>
      <w:r>
        <w:t>CP-6 (3): Alternate Storage Site | Accessibility</w:t>
      </w:r>
      <w:r>
        <w:tab/>
      </w:r>
      <w:r>
        <w:fldChar w:fldCharType="begin"/>
      </w:r>
      <w:r>
        <w:instrText xml:space="preserve"> PAGEREF _Toc469670458 \h </w:instrText>
      </w:r>
      <w:r>
        <w:fldChar w:fldCharType="separate"/>
      </w:r>
      <w:r w:rsidR="002C2C74">
        <w:t>94</w:t>
      </w:r>
      <w:r>
        <w:fldChar w:fldCharType="end"/>
      </w:r>
    </w:p>
    <w:p w:rsidR="00357BB5" w:rsidRDefault="00357BB5">
      <w:pPr>
        <w:pStyle w:val="TOC3"/>
        <w:rPr>
          <w:rFonts w:asciiTheme="minorHAnsi" w:eastAsiaTheme="minorEastAsia" w:hAnsiTheme="minorHAnsi" w:cstheme="minorBidi"/>
          <w:i w:val="0"/>
          <w:color w:val="auto"/>
          <w:kern w:val="0"/>
          <w:szCs w:val="22"/>
        </w:rPr>
      </w:pPr>
      <w:r>
        <w:t>13.6.12</w:t>
      </w:r>
      <w:r>
        <w:rPr>
          <w:rFonts w:asciiTheme="minorHAnsi" w:eastAsiaTheme="minorEastAsia" w:hAnsiTheme="minorHAnsi" w:cstheme="minorBidi"/>
          <w:i w:val="0"/>
          <w:color w:val="auto"/>
          <w:kern w:val="0"/>
          <w:szCs w:val="22"/>
        </w:rPr>
        <w:tab/>
      </w:r>
      <w:r>
        <w:t>CP-7: Alternate Processing Site</w:t>
      </w:r>
      <w:r>
        <w:tab/>
      </w:r>
      <w:r>
        <w:fldChar w:fldCharType="begin"/>
      </w:r>
      <w:r>
        <w:instrText xml:space="preserve"> PAGEREF _Toc469670459 \h </w:instrText>
      </w:r>
      <w:r>
        <w:fldChar w:fldCharType="separate"/>
      </w:r>
      <w:r w:rsidR="002C2C74">
        <w:t>95</w:t>
      </w:r>
      <w:r>
        <w:fldChar w:fldCharType="end"/>
      </w:r>
    </w:p>
    <w:p w:rsidR="00357BB5" w:rsidRDefault="00357BB5">
      <w:pPr>
        <w:pStyle w:val="TOC3"/>
        <w:rPr>
          <w:rFonts w:asciiTheme="minorHAnsi" w:eastAsiaTheme="minorEastAsia" w:hAnsiTheme="minorHAnsi" w:cstheme="minorBidi"/>
          <w:i w:val="0"/>
          <w:color w:val="auto"/>
          <w:kern w:val="0"/>
          <w:szCs w:val="22"/>
        </w:rPr>
      </w:pPr>
      <w:r>
        <w:t>13.6.13</w:t>
      </w:r>
      <w:r>
        <w:rPr>
          <w:rFonts w:asciiTheme="minorHAnsi" w:eastAsiaTheme="minorEastAsia" w:hAnsiTheme="minorHAnsi" w:cstheme="minorBidi"/>
          <w:i w:val="0"/>
          <w:color w:val="auto"/>
          <w:kern w:val="0"/>
          <w:szCs w:val="22"/>
        </w:rPr>
        <w:tab/>
      </w:r>
      <w:r>
        <w:t>CP-7 (1): Alternate Processing Site | Separation from Primary Site</w:t>
      </w:r>
      <w:r>
        <w:tab/>
      </w:r>
      <w:r>
        <w:fldChar w:fldCharType="begin"/>
      </w:r>
      <w:r>
        <w:instrText xml:space="preserve"> PAGEREF _Toc469670460 \h </w:instrText>
      </w:r>
      <w:r>
        <w:fldChar w:fldCharType="separate"/>
      </w:r>
      <w:r w:rsidR="002C2C74">
        <w:t>96</w:t>
      </w:r>
      <w:r>
        <w:fldChar w:fldCharType="end"/>
      </w:r>
    </w:p>
    <w:p w:rsidR="00357BB5" w:rsidRDefault="00357BB5">
      <w:pPr>
        <w:pStyle w:val="TOC3"/>
        <w:rPr>
          <w:rFonts w:asciiTheme="minorHAnsi" w:eastAsiaTheme="minorEastAsia" w:hAnsiTheme="minorHAnsi" w:cstheme="minorBidi"/>
          <w:i w:val="0"/>
          <w:color w:val="auto"/>
          <w:kern w:val="0"/>
          <w:szCs w:val="22"/>
        </w:rPr>
      </w:pPr>
      <w:r>
        <w:t>13.6.14</w:t>
      </w:r>
      <w:r>
        <w:rPr>
          <w:rFonts w:asciiTheme="minorHAnsi" w:eastAsiaTheme="minorEastAsia" w:hAnsiTheme="minorHAnsi" w:cstheme="minorBidi"/>
          <w:i w:val="0"/>
          <w:color w:val="auto"/>
          <w:kern w:val="0"/>
          <w:szCs w:val="22"/>
        </w:rPr>
        <w:tab/>
      </w:r>
      <w:r>
        <w:t>CP-7 (2): Alternate Processing Site | Accessibility</w:t>
      </w:r>
      <w:r>
        <w:tab/>
      </w:r>
      <w:r>
        <w:fldChar w:fldCharType="begin"/>
      </w:r>
      <w:r>
        <w:instrText xml:space="preserve"> PAGEREF _Toc469670461 \h </w:instrText>
      </w:r>
      <w:r>
        <w:fldChar w:fldCharType="separate"/>
      </w:r>
      <w:r w:rsidR="002C2C74">
        <w:t>96</w:t>
      </w:r>
      <w:r>
        <w:fldChar w:fldCharType="end"/>
      </w:r>
    </w:p>
    <w:p w:rsidR="00357BB5" w:rsidRDefault="00357BB5">
      <w:pPr>
        <w:pStyle w:val="TOC3"/>
        <w:rPr>
          <w:rFonts w:asciiTheme="minorHAnsi" w:eastAsiaTheme="minorEastAsia" w:hAnsiTheme="minorHAnsi" w:cstheme="minorBidi"/>
          <w:i w:val="0"/>
          <w:color w:val="auto"/>
          <w:kern w:val="0"/>
          <w:szCs w:val="22"/>
        </w:rPr>
      </w:pPr>
      <w:r>
        <w:t>13.6.15</w:t>
      </w:r>
      <w:r>
        <w:rPr>
          <w:rFonts w:asciiTheme="minorHAnsi" w:eastAsiaTheme="minorEastAsia" w:hAnsiTheme="minorHAnsi" w:cstheme="minorBidi"/>
          <w:i w:val="0"/>
          <w:color w:val="auto"/>
          <w:kern w:val="0"/>
          <w:szCs w:val="22"/>
        </w:rPr>
        <w:tab/>
      </w:r>
      <w:r>
        <w:t>CP-7 (3): Alternate Processing Site | Priority of Service</w:t>
      </w:r>
      <w:r>
        <w:tab/>
      </w:r>
      <w:r>
        <w:fldChar w:fldCharType="begin"/>
      </w:r>
      <w:r>
        <w:instrText xml:space="preserve"> PAGEREF _Toc469670462 \h </w:instrText>
      </w:r>
      <w:r>
        <w:fldChar w:fldCharType="separate"/>
      </w:r>
      <w:r w:rsidR="002C2C74">
        <w:t>97</w:t>
      </w:r>
      <w:r>
        <w:fldChar w:fldCharType="end"/>
      </w:r>
    </w:p>
    <w:p w:rsidR="00357BB5" w:rsidRDefault="00357BB5">
      <w:pPr>
        <w:pStyle w:val="TOC3"/>
        <w:rPr>
          <w:rFonts w:asciiTheme="minorHAnsi" w:eastAsiaTheme="minorEastAsia" w:hAnsiTheme="minorHAnsi" w:cstheme="minorBidi"/>
          <w:i w:val="0"/>
          <w:color w:val="auto"/>
          <w:kern w:val="0"/>
          <w:szCs w:val="22"/>
        </w:rPr>
      </w:pPr>
      <w:r>
        <w:t>13.6.16</w:t>
      </w:r>
      <w:r>
        <w:rPr>
          <w:rFonts w:asciiTheme="minorHAnsi" w:eastAsiaTheme="minorEastAsia" w:hAnsiTheme="minorHAnsi" w:cstheme="minorBidi"/>
          <w:i w:val="0"/>
          <w:color w:val="auto"/>
          <w:kern w:val="0"/>
          <w:szCs w:val="22"/>
        </w:rPr>
        <w:tab/>
      </w:r>
      <w:r>
        <w:t>CP-8: Telecommunication Services</w:t>
      </w:r>
      <w:r>
        <w:tab/>
      </w:r>
      <w:r>
        <w:fldChar w:fldCharType="begin"/>
      </w:r>
      <w:r>
        <w:instrText xml:space="preserve"> PAGEREF _Toc469670463 \h </w:instrText>
      </w:r>
      <w:r>
        <w:fldChar w:fldCharType="separate"/>
      </w:r>
      <w:r w:rsidR="002C2C74">
        <w:t>98</w:t>
      </w:r>
      <w:r>
        <w:fldChar w:fldCharType="end"/>
      </w:r>
    </w:p>
    <w:p w:rsidR="00357BB5" w:rsidRDefault="00357BB5">
      <w:pPr>
        <w:pStyle w:val="TOC3"/>
        <w:rPr>
          <w:rFonts w:asciiTheme="minorHAnsi" w:eastAsiaTheme="minorEastAsia" w:hAnsiTheme="minorHAnsi" w:cstheme="minorBidi"/>
          <w:i w:val="0"/>
          <w:color w:val="auto"/>
          <w:kern w:val="0"/>
          <w:szCs w:val="22"/>
        </w:rPr>
      </w:pPr>
      <w:r>
        <w:t>13.6.17</w:t>
      </w:r>
      <w:r>
        <w:rPr>
          <w:rFonts w:asciiTheme="minorHAnsi" w:eastAsiaTheme="minorEastAsia" w:hAnsiTheme="minorHAnsi" w:cstheme="minorBidi"/>
          <w:i w:val="0"/>
          <w:color w:val="auto"/>
          <w:kern w:val="0"/>
          <w:szCs w:val="22"/>
        </w:rPr>
        <w:tab/>
      </w:r>
      <w:r>
        <w:t>CP-8 (1): Telecommunication Services | Priority of Service Provisions</w:t>
      </w:r>
      <w:r>
        <w:tab/>
      </w:r>
      <w:r>
        <w:fldChar w:fldCharType="begin"/>
      </w:r>
      <w:r>
        <w:instrText xml:space="preserve"> PAGEREF _Toc469670464 \h </w:instrText>
      </w:r>
      <w:r>
        <w:fldChar w:fldCharType="separate"/>
      </w:r>
      <w:r w:rsidR="002C2C74">
        <w:t>98</w:t>
      </w:r>
      <w:r>
        <w:fldChar w:fldCharType="end"/>
      </w:r>
    </w:p>
    <w:p w:rsidR="00357BB5" w:rsidRDefault="00357BB5">
      <w:pPr>
        <w:pStyle w:val="TOC3"/>
        <w:rPr>
          <w:rFonts w:asciiTheme="minorHAnsi" w:eastAsiaTheme="minorEastAsia" w:hAnsiTheme="minorHAnsi" w:cstheme="minorBidi"/>
          <w:i w:val="0"/>
          <w:color w:val="auto"/>
          <w:kern w:val="0"/>
          <w:szCs w:val="22"/>
        </w:rPr>
      </w:pPr>
      <w:r>
        <w:t>13.6.18</w:t>
      </w:r>
      <w:r>
        <w:rPr>
          <w:rFonts w:asciiTheme="minorHAnsi" w:eastAsiaTheme="minorEastAsia" w:hAnsiTheme="minorHAnsi" w:cstheme="minorBidi"/>
          <w:i w:val="0"/>
          <w:color w:val="auto"/>
          <w:kern w:val="0"/>
          <w:szCs w:val="22"/>
        </w:rPr>
        <w:tab/>
      </w:r>
      <w:r>
        <w:t>CP-8 (2): Telecommunication Services | Single Points of Failure</w:t>
      </w:r>
      <w:r>
        <w:tab/>
      </w:r>
      <w:r>
        <w:fldChar w:fldCharType="begin"/>
      </w:r>
      <w:r>
        <w:instrText xml:space="preserve"> PAGEREF _Toc469670465 \h </w:instrText>
      </w:r>
      <w:r>
        <w:fldChar w:fldCharType="separate"/>
      </w:r>
      <w:r w:rsidR="002C2C74">
        <w:t>99</w:t>
      </w:r>
      <w:r>
        <w:fldChar w:fldCharType="end"/>
      </w:r>
    </w:p>
    <w:p w:rsidR="00357BB5" w:rsidRDefault="00357BB5">
      <w:pPr>
        <w:pStyle w:val="TOC3"/>
        <w:rPr>
          <w:rFonts w:asciiTheme="minorHAnsi" w:eastAsiaTheme="minorEastAsia" w:hAnsiTheme="minorHAnsi" w:cstheme="minorBidi"/>
          <w:i w:val="0"/>
          <w:color w:val="auto"/>
          <w:kern w:val="0"/>
          <w:szCs w:val="22"/>
        </w:rPr>
      </w:pPr>
      <w:r>
        <w:t>13.6.19</w:t>
      </w:r>
      <w:r>
        <w:rPr>
          <w:rFonts w:asciiTheme="minorHAnsi" w:eastAsiaTheme="minorEastAsia" w:hAnsiTheme="minorHAnsi" w:cstheme="minorBidi"/>
          <w:i w:val="0"/>
          <w:color w:val="auto"/>
          <w:kern w:val="0"/>
          <w:szCs w:val="22"/>
        </w:rPr>
        <w:tab/>
      </w:r>
      <w:r>
        <w:t>CP-9:  Information System Backup</w:t>
      </w:r>
      <w:r>
        <w:tab/>
      </w:r>
      <w:r>
        <w:fldChar w:fldCharType="begin"/>
      </w:r>
      <w:r>
        <w:instrText xml:space="preserve"> PAGEREF _Toc469670466 \h </w:instrText>
      </w:r>
      <w:r>
        <w:fldChar w:fldCharType="separate"/>
      </w:r>
      <w:r w:rsidR="002C2C74">
        <w:t>100</w:t>
      </w:r>
      <w:r>
        <w:fldChar w:fldCharType="end"/>
      </w:r>
    </w:p>
    <w:p w:rsidR="00357BB5" w:rsidRDefault="00357BB5">
      <w:pPr>
        <w:pStyle w:val="TOC3"/>
        <w:rPr>
          <w:rFonts w:asciiTheme="minorHAnsi" w:eastAsiaTheme="minorEastAsia" w:hAnsiTheme="minorHAnsi" w:cstheme="minorBidi"/>
          <w:i w:val="0"/>
          <w:color w:val="auto"/>
          <w:kern w:val="0"/>
          <w:szCs w:val="22"/>
        </w:rPr>
      </w:pPr>
      <w:r>
        <w:t>13.6.20</w:t>
      </w:r>
      <w:r>
        <w:rPr>
          <w:rFonts w:asciiTheme="minorHAnsi" w:eastAsiaTheme="minorEastAsia" w:hAnsiTheme="minorHAnsi" w:cstheme="minorBidi"/>
          <w:i w:val="0"/>
          <w:color w:val="auto"/>
          <w:kern w:val="0"/>
          <w:szCs w:val="22"/>
        </w:rPr>
        <w:tab/>
      </w:r>
      <w:r>
        <w:t>CP-9 (1): Information System Backup | Testing for Reliability/Integrity</w:t>
      </w:r>
      <w:r>
        <w:tab/>
      </w:r>
      <w:r>
        <w:fldChar w:fldCharType="begin"/>
      </w:r>
      <w:r>
        <w:instrText xml:space="preserve"> PAGEREF _Toc469670467 \h </w:instrText>
      </w:r>
      <w:r>
        <w:fldChar w:fldCharType="separate"/>
      </w:r>
      <w:r w:rsidR="002C2C74">
        <w:t>101</w:t>
      </w:r>
      <w:r>
        <w:fldChar w:fldCharType="end"/>
      </w:r>
    </w:p>
    <w:p w:rsidR="00357BB5" w:rsidRDefault="00357BB5">
      <w:pPr>
        <w:pStyle w:val="TOC3"/>
        <w:rPr>
          <w:rFonts w:asciiTheme="minorHAnsi" w:eastAsiaTheme="minorEastAsia" w:hAnsiTheme="minorHAnsi" w:cstheme="minorBidi"/>
          <w:i w:val="0"/>
          <w:color w:val="auto"/>
          <w:kern w:val="0"/>
          <w:szCs w:val="22"/>
        </w:rPr>
      </w:pPr>
      <w:r>
        <w:t>13.6.21</w:t>
      </w:r>
      <w:r>
        <w:rPr>
          <w:rFonts w:asciiTheme="minorHAnsi" w:eastAsiaTheme="minorEastAsia" w:hAnsiTheme="minorHAnsi" w:cstheme="minorBidi"/>
          <w:i w:val="0"/>
          <w:color w:val="auto"/>
          <w:kern w:val="0"/>
          <w:szCs w:val="22"/>
        </w:rPr>
        <w:tab/>
      </w:r>
      <w:r>
        <w:t>CP-10: Information System Recovery and Reconstitution</w:t>
      </w:r>
      <w:r>
        <w:tab/>
      </w:r>
      <w:r>
        <w:fldChar w:fldCharType="begin"/>
      </w:r>
      <w:r>
        <w:instrText xml:space="preserve"> PAGEREF _Toc469670468 \h </w:instrText>
      </w:r>
      <w:r>
        <w:fldChar w:fldCharType="separate"/>
      </w:r>
      <w:r w:rsidR="002C2C74">
        <w:t>101</w:t>
      </w:r>
      <w:r>
        <w:fldChar w:fldCharType="end"/>
      </w:r>
    </w:p>
    <w:p w:rsidR="00357BB5" w:rsidRDefault="00357BB5">
      <w:pPr>
        <w:pStyle w:val="TOC3"/>
        <w:rPr>
          <w:rFonts w:asciiTheme="minorHAnsi" w:eastAsiaTheme="minorEastAsia" w:hAnsiTheme="minorHAnsi" w:cstheme="minorBidi"/>
          <w:i w:val="0"/>
          <w:color w:val="auto"/>
          <w:kern w:val="0"/>
          <w:szCs w:val="22"/>
        </w:rPr>
      </w:pPr>
      <w:r>
        <w:t>13.6.22</w:t>
      </w:r>
      <w:r>
        <w:rPr>
          <w:rFonts w:asciiTheme="minorHAnsi" w:eastAsiaTheme="minorEastAsia" w:hAnsiTheme="minorHAnsi" w:cstheme="minorBidi"/>
          <w:i w:val="0"/>
          <w:color w:val="auto"/>
          <w:kern w:val="0"/>
          <w:szCs w:val="22"/>
        </w:rPr>
        <w:tab/>
      </w:r>
      <w:r>
        <w:t>CP-10 (2): Information System Recovery and Reconstitution | Transaction Recovery</w:t>
      </w:r>
      <w:r>
        <w:tab/>
      </w:r>
      <w:r>
        <w:fldChar w:fldCharType="begin"/>
      </w:r>
      <w:r>
        <w:instrText xml:space="preserve"> PAGEREF _Toc469670469 \h </w:instrText>
      </w:r>
      <w:r>
        <w:fldChar w:fldCharType="separate"/>
      </w:r>
      <w:r w:rsidR="002C2C74">
        <w:t>102</w:t>
      </w:r>
      <w:r>
        <w:fldChar w:fldCharType="end"/>
      </w:r>
    </w:p>
    <w:p w:rsidR="00357BB5" w:rsidRDefault="00357BB5">
      <w:pPr>
        <w:pStyle w:val="TOC2"/>
        <w:rPr>
          <w:rFonts w:asciiTheme="minorHAnsi" w:eastAsiaTheme="minorEastAsia" w:hAnsiTheme="minorHAnsi" w:cstheme="minorBidi"/>
          <w:color w:val="auto"/>
          <w:szCs w:val="22"/>
        </w:rPr>
      </w:pPr>
      <w:r>
        <w:t>13.7</w:t>
      </w:r>
      <w:r>
        <w:rPr>
          <w:rFonts w:asciiTheme="minorHAnsi" w:eastAsiaTheme="minorEastAsia" w:hAnsiTheme="minorHAnsi" w:cstheme="minorBidi"/>
          <w:color w:val="auto"/>
          <w:szCs w:val="22"/>
        </w:rPr>
        <w:tab/>
      </w:r>
      <w:r>
        <w:t>Identification and Authentication</w:t>
      </w:r>
      <w:r>
        <w:tab/>
      </w:r>
      <w:r>
        <w:fldChar w:fldCharType="begin"/>
      </w:r>
      <w:r>
        <w:instrText xml:space="preserve"> PAGEREF _Toc469670470 \h </w:instrText>
      </w:r>
      <w:r>
        <w:fldChar w:fldCharType="separate"/>
      </w:r>
      <w:r w:rsidR="002C2C74">
        <w:t>103</w:t>
      </w:r>
      <w:r>
        <w:fldChar w:fldCharType="end"/>
      </w:r>
    </w:p>
    <w:p w:rsidR="00357BB5" w:rsidRDefault="00357BB5">
      <w:pPr>
        <w:pStyle w:val="TOC3"/>
        <w:rPr>
          <w:rFonts w:asciiTheme="minorHAnsi" w:eastAsiaTheme="minorEastAsia" w:hAnsiTheme="minorHAnsi" w:cstheme="minorBidi"/>
          <w:i w:val="0"/>
          <w:color w:val="auto"/>
          <w:kern w:val="0"/>
          <w:szCs w:val="22"/>
        </w:rPr>
      </w:pPr>
      <w:r>
        <w:t>13.7.1</w:t>
      </w:r>
      <w:r>
        <w:rPr>
          <w:rFonts w:asciiTheme="minorHAnsi" w:eastAsiaTheme="minorEastAsia" w:hAnsiTheme="minorHAnsi" w:cstheme="minorBidi"/>
          <w:i w:val="0"/>
          <w:color w:val="auto"/>
          <w:kern w:val="0"/>
          <w:szCs w:val="22"/>
        </w:rPr>
        <w:tab/>
      </w:r>
      <w:r>
        <w:t>IA-1: Identification and Authentication Policy and Procedures</w:t>
      </w:r>
      <w:r>
        <w:tab/>
      </w:r>
      <w:r>
        <w:fldChar w:fldCharType="begin"/>
      </w:r>
      <w:r>
        <w:instrText xml:space="preserve"> PAGEREF _Toc469670471 \h </w:instrText>
      </w:r>
      <w:r>
        <w:fldChar w:fldCharType="separate"/>
      </w:r>
      <w:r w:rsidR="002C2C74">
        <w:t>103</w:t>
      </w:r>
      <w:r>
        <w:fldChar w:fldCharType="end"/>
      </w:r>
    </w:p>
    <w:p w:rsidR="00357BB5" w:rsidRDefault="00357BB5">
      <w:pPr>
        <w:pStyle w:val="TOC3"/>
        <w:rPr>
          <w:rFonts w:asciiTheme="minorHAnsi" w:eastAsiaTheme="minorEastAsia" w:hAnsiTheme="minorHAnsi" w:cstheme="minorBidi"/>
          <w:i w:val="0"/>
          <w:color w:val="auto"/>
          <w:kern w:val="0"/>
          <w:szCs w:val="22"/>
        </w:rPr>
      </w:pPr>
      <w:r>
        <w:t>13.7.2</w:t>
      </w:r>
      <w:r>
        <w:rPr>
          <w:rFonts w:asciiTheme="minorHAnsi" w:eastAsiaTheme="minorEastAsia" w:hAnsiTheme="minorHAnsi" w:cstheme="minorBidi"/>
          <w:i w:val="0"/>
          <w:color w:val="auto"/>
          <w:kern w:val="0"/>
          <w:szCs w:val="22"/>
        </w:rPr>
        <w:tab/>
      </w:r>
      <w:r>
        <w:t>IA-2: Identification and Authentication (Organizational Users)</w:t>
      </w:r>
      <w:r>
        <w:tab/>
      </w:r>
      <w:r>
        <w:fldChar w:fldCharType="begin"/>
      </w:r>
      <w:r>
        <w:instrText xml:space="preserve"> PAGEREF _Toc469670472 \h </w:instrText>
      </w:r>
      <w:r>
        <w:fldChar w:fldCharType="separate"/>
      </w:r>
      <w:r w:rsidR="002C2C74">
        <w:t>104</w:t>
      </w:r>
      <w:r>
        <w:fldChar w:fldCharType="end"/>
      </w:r>
    </w:p>
    <w:p w:rsidR="00357BB5" w:rsidRDefault="00357BB5">
      <w:pPr>
        <w:pStyle w:val="TOC3"/>
        <w:rPr>
          <w:rFonts w:asciiTheme="minorHAnsi" w:eastAsiaTheme="minorEastAsia" w:hAnsiTheme="minorHAnsi" w:cstheme="minorBidi"/>
          <w:i w:val="0"/>
          <w:color w:val="auto"/>
          <w:kern w:val="0"/>
          <w:szCs w:val="22"/>
        </w:rPr>
      </w:pPr>
      <w:r>
        <w:t>13.7.3</w:t>
      </w:r>
      <w:r>
        <w:rPr>
          <w:rFonts w:asciiTheme="minorHAnsi" w:eastAsiaTheme="minorEastAsia" w:hAnsiTheme="minorHAnsi" w:cstheme="minorBidi"/>
          <w:i w:val="0"/>
          <w:color w:val="auto"/>
          <w:kern w:val="0"/>
          <w:szCs w:val="22"/>
        </w:rPr>
        <w:tab/>
      </w:r>
      <w:r>
        <w:t>IA-2 (1): Identification and Authentication (Organizational Users) | Network Access to Privileged Accounts</w:t>
      </w:r>
      <w:r>
        <w:tab/>
      </w:r>
      <w:r>
        <w:fldChar w:fldCharType="begin"/>
      </w:r>
      <w:r>
        <w:instrText xml:space="preserve"> PAGEREF _Toc469670473 \h </w:instrText>
      </w:r>
      <w:r>
        <w:fldChar w:fldCharType="separate"/>
      </w:r>
      <w:r w:rsidR="002C2C74">
        <w:t>104</w:t>
      </w:r>
      <w:r>
        <w:fldChar w:fldCharType="end"/>
      </w:r>
    </w:p>
    <w:p w:rsidR="00357BB5" w:rsidRDefault="00357BB5">
      <w:pPr>
        <w:pStyle w:val="TOC3"/>
        <w:rPr>
          <w:rFonts w:asciiTheme="minorHAnsi" w:eastAsiaTheme="minorEastAsia" w:hAnsiTheme="minorHAnsi" w:cstheme="minorBidi"/>
          <w:i w:val="0"/>
          <w:color w:val="auto"/>
          <w:kern w:val="0"/>
          <w:szCs w:val="22"/>
        </w:rPr>
      </w:pPr>
      <w:r>
        <w:t>13.7.4</w:t>
      </w:r>
      <w:r>
        <w:rPr>
          <w:rFonts w:asciiTheme="minorHAnsi" w:eastAsiaTheme="minorEastAsia" w:hAnsiTheme="minorHAnsi" w:cstheme="minorBidi"/>
          <w:i w:val="0"/>
          <w:color w:val="auto"/>
          <w:kern w:val="0"/>
          <w:szCs w:val="22"/>
        </w:rPr>
        <w:tab/>
      </w:r>
      <w:r>
        <w:t>IA-2 (2): Identification and Authentication (Organizational Users) | Network Access to Non-Privileged Accounts</w:t>
      </w:r>
      <w:r>
        <w:tab/>
      </w:r>
      <w:r>
        <w:fldChar w:fldCharType="begin"/>
      </w:r>
      <w:r>
        <w:instrText xml:space="preserve"> PAGEREF _Toc469670474 \h </w:instrText>
      </w:r>
      <w:r>
        <w:fldChar w:fldCharType="separate"/>
      </w:r>
      <w:r w:rsidR="002C2C74">
        <w:t>105</w:t>
      </w:r>
      <w:r>
        <w:fldChar w:fldCharType="end"/>
      </w:r>
    </w:p>
    <w:p w:rsidR="00357BB5" w:rsidRDefault="00357BB5">
      <w:pPr>
        <w:pStyle w:val="TOC3"/>
        <w:rPr>
          <w:rFonts w:asciiTheme="minorHAnsi" w:eastAsiaTheme="minorEastAsia" w:hAnsiTheme="minorHAnsi" w:cstheme="minorBidi"/>
          <w:i w:val="0"/>
          <w:color w:val="auto"/>
          <w:kern w:val="0"/>
          <w:szCs w:val="22"/>
        </w:rPr>
      </w:pPr>
      <w:r>
        <w:t>13.7.5</w:t>
      </w:r>
      <w:r>
        <w:rPr>
          <w:rFonts w:asciiTheme="minorHAnsi" w:eastAsiaTheme="minorEastAsia" w:hAnsiTheme="minorHAnsi" w:cstheme="minorBidi"/>
          <w:i w:val="0"/>
          <w:color w:val="auto"/>
          <w:kern w:val="0"/>
          <w:szCs w:val="22"/>
        </w:rPr>
        <w:tab/>
      </w:r>
      <w:r>
        <w:t>IA-2 (3): Identification and Authentication (Organizational Users) | Local Access to Privileged Accounts</w:t>
      </w:r>
      <w:r>
        <w:tab/>
      </w:r>
      <w:r>
        <w:fldChar w:fldCharType="begin"/>
      </w:r>
      <w:r>
        <w:instrText xml:space="preserve"> PAGEREF _Toc469670475 \h </w:instrText>
      </w:r>
      <w:r>
        <w:fldChar w:fldCharType="separate"/>
      </w:r>
      <w:r w:rsidR="002C2C74">
        <w:t>105</w:t>
      </w:r>
      <w:r>
        <w:fldChar w:fldCharType="end"/>
      </w:r>
    </w:p>
    <w:p w:rsidR="00357BB5" w:rsidRDefault="00357BB5">
      <w:pPr>
        <w:pStyle w:val="TOC3"/>
        <w:rPr>
          <w:rFonts w:asciiTheme="minorHAnsi" w:eastAsiaTheme="minorEastAsia" w:hAnsiTheme="minorHAnsi" w:cstheme="minorBidi"/>
          <w:i w:val="0"/>
          <w:color w:val="auto"/>
          <w:kern w:val="0"/>
          <w:szCs w:val="22"/>
        </w:rPr>
      </w:pPr>
      <w:r>
        <w:t>13.7.6</w:t>
      </w:r>
      <w:r>
        <w:rPr>
          <w:rFonts w:asciiTheme="minorHAnsi" w:eastAsiaTheme="minorEastAsia" w:hAnsiTheme="minorHAnsi" w:cstheme="minorBidi"/>
          <w:i w:val="0"/>
          <w:color w:val="auto"/>
          <w:kern w:val="0"/>
          <w:szCs w:val="22"/>
        </w:rPr>
        <w:tab/>
      </w:r>
      <w:r>
        <w:t>IA-2 (8): Identification and Authentication (Organizational Users) |Network Access to Privileged Accounts – Replay Resistant</w:t>
      </w:r>
      <w:r>
        <w:tab/>
      </w:r>
      <w:r>
        <w:fldChar w:fldCharType="begin"/>
      </w:r>
      <w:r>
        <w:instrText xml:space="preserve"> PAGEREF _Toc469670476 \h </w:instrText>
      </w:r>
      <w:r>
        <w:fldChar w:fldCharType="separate"/>
      </w:r>
      <w:r w:rsidR="002C2C74">
        <w:t>106</w:t>
      </w:r>
      <w:r>
        <w:fldChar w:fldCharType="end"/>
      </w:r>
    </w:p>
    <w:p w:rsidR="00357BB5" w:rsidRDefault="00357BB5">
      <w:pPr>
        <w:pStyle w:val="TOC3"/>
        <w:rPr>
          <w:rFonts w:asciiTheme="minorHAnsi" w:eastAsiaTheme="minorEastAsia" w:hAnsiTheme="minorHAnsi" w:cstheme="minorBidi"/>
          <w:i w:val="0"/>
          <w:color w:val="auto"/>
          <w:kern w:val="0"/>
          <w:szCs w:val="22"/>
        </w:rPr>
      </w:pPr>
      <w:r>
        <w:t>13.7.7</w:t>
      </w:r>
      <w:r>
        <w:rPr>
          <w:rFonts w:asciiTheme="minorHAnsi" w:eastAsiaTheme="minorEastAsia" w:hAnsiTheme="minorHAnsi" w:cstheme="minorBidi"/>
          <w:i w:val="0"/>
          <w:color w:val="auto"/>
          <w:kern w:val="0"/>
          <w:szCs w:val="22"/>
        </w:rPr>
        <w:tab/>
      </w:r>
      <w:r>
        <w:t>IA-2 (11): Identification and Authentication (Organizational Users) | Remote Access – Separate Device</w:t>
      </w:r>
      <w:r>
        <w:tab/>
      </w:r>
      <w:r>
        <w:fldChar w:fldCharType="begin"/>
      </w:r>
      <w:r>
        <w:instrText xml:space="preserve"> PAGEREF _Toc469670477 \h </w:instrText>
      </w:r>
      <w:r>
        <w:fldChar w:fldCharType="separate"/>
      </w:r>
      <w:r w:rsidR="002C2C74">
        <w:t>107</w:t>
      </w:r>
      <w:r>
        <w:fldChar w:fldCharType="end"/>
      </w:r>
    </w:p>
    <w:p w:rsidR="00357BB5" w:rsidRDefault="00357BB5">
      <w:pPr>
        <w:pStyle w:val="TOC3"/>
        <w:rPr>
          <w:rFonts w:asciiTheme="minorHAnsi" w:eastAsiaTheme="minorEastAsia" w:hAnsiTheme="minorHAnsi" w:cstheme="minorBidi"/>
          <w:i w:val="0"/>
          <w:color w:val="auto"/>
          <w:kern w:val="0"/>
          <w:szCs w:val="22"/>
        </w:rPr>
      </w:pPr>
      <w:r>
        <w:t>13.7.8</w:t>
      </w:r>
      <w:r>
        <w:rPr>
          <w:rFonts w:asciiTheme="minorHAnsi" w:eastAsiaTheme="minorEastAsia" w:hAnsiTheme="minorHAnsi" w:cstheme="minorBidi"/>
          <w:i w:val="0"/>
          <w:color w:val="auto"/>
          <w:kern w:val="0"/>
          <w:szCs w:val="22"/>
        </w:rPr>
        <w:tab/>
      </w:r>
      <w:r>
        <w:t>IA-2 (12): Identification and Authentication (Organizational Users) | Acceptance of PIV Credentials</w:t>
      </w:r>
      <w:r>
        <w:tab/>
      </w:r>
      <w:r>
        <w:fldChar w:fldCharType="begin"/>
      </w:r>
      <w:r>
        <w:instrText xml:space="preserve"> PAGEREF _Toc469670478 \h </w:instrText>
      </w:r>
      <w:r>
        <w:fldChar w:fldCharType="separate"/>
      </w:r>
      <w:r w:rsidR="002C2C74">
        <w:t>107</w:t>
      </w:r>
      <w:r>
        <w:fldChar w:fldCharType="end"/>
      </w:r>
    </w:p>
    <w:p w:rsidR="00357BB5" w:rsidRDefault="00357BB5">
      <w:pPr>
        <w:pStyle w:val="TOC3"/>
        <w:rPr>
          <w:rFonts w:asciiTheme="minorHAnsi" w:eastAsiaTheme="minorEastAsia" w:hAnsiTheme="minorHAnsi" w:cstheme="minorBidi"/>
          <w:i w:val="0"/>
          <w:color w:val="auto"/>
          <w:kern w:val="0"/>
          <w:szCs w:val="22"/>
        </w:rPr>
      </w:pPr>
      <w:r>
        <w:t>13.7.9</w:t>
      </w:r>
      <w:r>
        <w:rPr>
          <w:rFonts w:asciiTheme="minorHAnsi" w:eastAsiaTheme="minorEastAsia" w:hAnsiTheme="minorHAnsi" w:cstheme="minorBidi"/>
          <w:i w:val="0"/>
          <w:color w:val="auto"/>
          <w:kern w:val="0"/>
          <w:szCs w:val="22"/>
        </w:rPr>
        <w:tab/>
      </w:r>
      <w:r>
        <w:t>IA-3: Device Identification and Authentication</w:t>
      </w:r>
      <w:r>
        <w:tab/>
      </w:r>
      <w:r>
        <w:fldChar w:fldCharType="begin"/>
      </w:r>
      <w:r>
        <w:instrText xml:space="preserve"> PAGEREF _Toc469670479 \h </w:instrText>
      </w:r>
      <w:r>
        <w:fldChar w:fldCharType="separate"/>
      </w:r>
      <w:r w:rsidR="002C2C74">
        <w:t>108</w:t>
      </w:r>
      <w:r>
        <w:fldChar w:fldCharType="end"/>
      </w:r>
    </w:p>
    <w:p w:rsidR="00357BB5" w:rsidRDefault="00357BB5">
      <w:pPr>
        <w:pStyle w:val="TOC3"/>
        <w:rPr>
          <w:rFonts w:asciiTheme="minorHAnsi" w:eastAsiaTheme="minorEastAsia" w:hAnsiTheme="minorHAnsi" w:cstheme="minorBidi"/>
          <w:i w:val="0"/>
          <w:color w:val="auto"/>
          <w:kern w:val="0"/>
          <w:szCs w:val="22"/>
        </w:rPr>
      </w:pPr>
      <w:r>
        <w:t>13.7.10</w:t>
      </w:r>
      <w:r>
        <w:rPr>
          <w:rFonts w:asciiTheme="minorHAnsi" w:eastAsiaTheme="minorEastAsia" w:hAnsiTheme="minorHAnsi" w:cstheme="minorBidi"/>
          <w:i w:val="0"/>
          <w:color w:val="auto"/>
          <w:kern w:val="0"/>
          <w:szCs w:val="22"/>
        </w:rPr>
        <w:tab/>
      </w:r>
      <w:r>
        <w:t>IA-4: Identifier Management</w:t>
      </w:r>
      <w:r>
        <w:tab/>
      </w:r>
      <w:r>
        <w:fldChar w:fldCharType="begin"/>
      </w:r>
      <w:r>
        <w:instrText xml:space="preserve"> PAGEREF _Toc469670480 \h </w:instrText>
      </w:r>
      <w:r>
        <w:fldChar w:fldCharType="separate"/>
      </w:r>
      <w:r w:rsidR="002C2C74">
        <w:t>109</w:t>
      </w:r>
      <w:r>
        <w:fldChar w:fldCharType="end"/>
      </w:r>
    </w:p>
    <w:p w:rsidR="00357BB5" w:rsidRDefault="00357BB5">
      <w:pPr>
        <w:pStyle w:val="TOC3"/>
        <w:rPr>
          <w:rFonts w:asciiTheme="minorHAnsi" w:eastAsiaTheme="minorEastAsia" w:hAnsiTheme="minorHAnsi" w:cstheme="minorBidi"/>
          <w:i w:val="0"/>
          <w:color w:val="auto"/>
          <w:kern w:val="0"/>
          <w:szCs w:val="22"/>
        </w:rPr>
      </w:pPr>
      <w:r>
        <w:t>13.7.11</w:t>
      </w:r>
      <w:r>
        <w:rPr>
          <w:rFonts w:asciiTheme="minorHAnsi" w:eastAsiaTheme="minorEastAsia" w:hAnsiTheme="minorHAnsi" w:cstheme="minorBidi"/>
          <w:i w:val="0"/>
          <w:color w:val="auto"/>
          <w:kern w:val="0"/>
          <w:szCs w:val="22"/>
        </w:rPr>
        <w:tab/>
      </w:r>
      <w:r>
        <w:t>IA-5: Authenticator Management</w:t>
      </w:r>
      <w:r>
        <w:tab/>
      </w:r>
      <w:r>
        <w:fldChar w:fldCharType="begin"/>
      </w:r>
      <w:r>
        <w:instrText xml:space="preserve"> PAGEREF _Toc469670481 \h </w:instrText>
      </w:r>
      <w:r>
        <w:fldChar w:fldCharType="separate"/>
      </w:r>
      <w:r w:rsidR="002C2C74">
        <w:t>110</w:t>
      </w:r>
      <w:r>
        <w:fldChar w:fldCharType="end"/>
      </w:r>
    </w:p>
    <w:p w:rsidR="00357BB5" w:rsidRDefault="00357BB5">
      <w:pPr>
        <w:pStyle w:val="TOC3"/>
        <w:rPr>
          <w:rFonts w:asciiTheme="minorHAnsi" w:eastAsiaTheme="minorEastAsia" w:hAnsiTheme="minorHAnsi" w:cstheme="minorBidi"/>
          <w:i w:val="0"/>
          <w:color w:val="auto"/>
          <w:kern w:val="0"/>
          <w:szCs w:val="22"/>
        </w:rPr>
      </w:pPr>
      <w:r>
        <w:t>13.7.12</w:t>
      </w:r>
      <w:r>
        <w:rPr>
          <w:rFonts w:asciiTheme="minorHAnsi" w:eastAsiaTheme="minorEastAsia" w:hAnsiTheme="minorHAnsi" w:cstheme="minorBidi"/>
          <w:i w:val="0"/>
          <w:color w:val="auto"/>
          <w:kern w:val="0"/>
          <w:szCs w:val="22"/>
        </w:rPr>
        <w:tab/>
      </w:r>
      <w:r>
        <w:t>IA-5 (1): Authenticator Management | Password-Based Authentication</w:t>
      </w:r>
      <w:r>
        <w:tab/>
      </w:r>
      <w:r>
        <w:fldChar w:fldCharType="begin"/>
      </w:r>
      <w:r>
        <w:instrText xml:space="preserve"> PAGEREF _Toc469670482 \h </w:instrText>
      </w:r>
      <w:r>
        <w:fldChar w:fldCharType="separate"/>
      </w:r>
      <w:r w:rsidR="002C2C74">
        <w:t>112</w:t>
      </w:r>
      <w:r>
        <w:fldChar w:fldCharType="end"/>
      </w:r>
    </w:p>
    <w:p w:rsidR="00357BB5" w:rsidRDefault="00357BB5">
      <w:pPr>
        <w:pStyle w:val="TOC3"/>
        <w:rPr>
          <w:rFonts w:asciiTheme="minorHAnsi" w:eastAsiaTheme="minorEastAsia" w:hAnsiTheme="minorHAnsi" w:cstheme="minorBidi"/>
          <w:i w:val="0"/>
          <w:color w:val="auto"/>
          <w:kern w:val="0"/>
          <w:szCs w:val="22"/>
        </w:rPr>
      </w:pPr>
      <w:r>
        <w:t>13.7.13</w:t>
      </w:r>
      <w:r>
        <w:rPr>
          <w:rFonts w:asciiTheme="minorHAnsi" w:eastAsiaTheme="minorEastAsia" w:hAnsiTheme="minorHAnsi" w:cstheme="minorBidi"/>
          <w:i w:val="0"/>
          <w:color w:val="auto"/>
          <w:kern w:val="0"/>
          <w:szCs w:val="22"/>
        </w:rPr>
        <w:tab/>
      </w:r>
      <w:r>
        <w:t>IA-5 (2): Authenticator Management | PKI-Based Authentication</w:t>
      </w:r>
      <w:r>
        <w:tab/>
      </w:r>
      <w:r>
        <w:fldChar w:fldCharType="begin"/>
      </w:r>
      <w:r>
        <w:instrText xml:space="preserve"> PAGEREF _Toc469670483 \h </w:instrText>
      </w:r>
      <w:r>
        <w:fldChar w:fldCharType="separate"/>
      </w:r>
      <w:r w:rsidR="002C2C74">
        <w:t>113</w:t>
      </w:r>
      <w:r>
        <w:fldChar w:fldCharType="end"/>
      </w:r>
    </w:p>
    <w:p w:rsidR="00357BB5" w:rsidRDefault="00357BB5">
      <w:pPr>
        <w:pStyle w:val="TOC3"/>
        <w:rPr>
          <w:rFonts w:asciiTheme="minorHAnsi" w:eastAsiaTheme="minorEastAsia" w:hAnsiTheme="minorHAnsi" w:cstheme="minorBidi"/>
          <w:i w:val="0"/>
          <w:color w:val="auto"/>
          <w:kern w:val="0"/>
          <w:szCs w:val="22"/>
        </w:rPr>
      </w:pPr>
      <w:r>
        <w:t>13.7.14</w:t>
      </w:r>
      <w:r>
        <w:rPr>
          <w:rFonts w:asciiTheme="minorHAnsi" w:eastAsiaTheme="minorEastAsia" w:hAnsiTheme="minorHAnsi" w:cstheme="minorBidi"/>
          <w:i w:val="0"/>
          <w:color w:val="auto"/>
          <w:kern w:val="0"/>
          <w:szCs w:val="22"/>
        </w:rPr>
        <w:tab/>
      </w:r>
      <w:r>
        <w:t>IA-5 (3): Authenticator Management | In-Person or Trusted Third-Party Registration</w:t>
      </w:r>
      <w:r>
        <w:tab/>
      </w:r>
      <w:r>
        <w:fldChar w:fldCharType="begin"/>
      </w:r>
      <w:r>
        <w:instrText xml:space="preserve"> PAGEREF _Toc469670484 \h </w:instrText>
      </w:r>
      <w:r>
        <w:fldChar w:fldCharType="separate"/>
      </w:r>
      <w:r w:rsidR="002C2C74">
        <w:t>114</w:t>
      </w:r>
      <w:r>
        <w:fldChar w:fldCharType="end"/>
      </w:r>
    </w:p>
    <w:p w:rsidR="00357BB5" w:rsidRDefault="00357BB5">
      <w:pPr>
        <w:pStyle w:val="TOC3"/>
        <w:rPr>
          <w:rFonts w:asciiTheme="minorHAnsi" w:eastAsiaTheme="minorEastAsia" w:hAnsiTheme="minorHAnsi" w:cstheme="minorBidi"/>
          <w:i w:val="0"/>
          <w:color w:val="auto"/>
          <w:kern w:val="0"/>
          <w:szCs w:val="22"/>
        </w:rPr>
      </w:pPr>
      <w:r>
        <w:t>13.7.15</w:t>
      </w:r>
      <w:r>
        <w:rPr>
          <w:rFonts w:asciiTheme="minorHAnsi" w:eastAsiaTheme="minorEastAsia" w:hAnsiTheme="minorHAnsi" w:cstheme="minorBidi"/>
          <w:i w:val="0"/>
          <w:color w:val="auto"/>
          <w:kern w:val="0"/>
          <w:szCs w:val="22"/>
        </w:rPr>
        <w:tab/>
      </w:r>
      <w:r>
        <w:t>IA-5 (11): Authenticator Management | Hardware Token-Based Authentication</w:t>
      </w:r>
      <w:r>
        <w:tab/>
      </w:r>
      <w:r>
        <w:fldChar w:fldCharType="begin"/>
      </w:r>
      <w:r>
        <w:instrText xml:space="preserve"> PAGEREF _Toc469670485 \h </w:instrText>
      </w:r>
      <w:r>
        <w:fldChar w:fldCharType="separate"/>
      </w:r>
      <w:r w:rsidR="002C2C74">
        <w:t>115</w:t>
      </w:r>
      <w:r>
        <w:fldChar w:fldCharType="end"/>
      </w:r>
    </w:p>
    <w:p w:rsidR="00357BB5" w:rsidRDefault="00357BB5">
      <w:pPr>
        <w:pStyle w:val="TOC3"/>
        <w:rPr>
          <w:rFonts w:asciiTheme="minorHAnsi" w:eastAsiaTheme="minorEastAsia" w:hAnsiTheme="minorHAnsi" w:cstheme="minorBidi"/>
          <w:i w:val="0"/>
          <w:color w:val="auto"/>
          <w:kern w:val="0"/>
          <w:szCs w:val="22"/>
        </w:rPr>
      </w:pPr>
      <w:r>
        <w:t>13.7.16</w:t>
      </w:r>
      <w:r>
        <w:rPr>
          <w:rFonts w:asciiTheme="minorHAnsi" w:eastAsiaTheme="minorEastAsia" w:hAnsiTheme="minorHAnsi" w:cstheme="minorBidi"/>
          <w:i w:val="0"/>
          <w:color w:val="auto"/>
          <w:kern w:val="0"/>
          <w:szCs w:val="22"/>
        </w:rPr>
        <w:tab/>
      </w:r>
      <w:r>
        <w:t>IA-6: Authenticator Feedback</w:t>
      </w:r>
      <w:r>
        <w:tab/>
      </w:r>
      <w:r>
        <w:fldChar w:fldCharType="begin"/>
      </w:r>
      <w:r>
        <w:instrText xml:space="preserve"> PAGEREF _Toc469670486 \h </w:instrText>
      </w:r>
      <w:r>
        <w:fldChar w:fldCharType="separate"/>
      </w:r>
      <w:r w:rsidR="002C2C74">
        <w:t>115</w:t>
      </w:r>
      <w:r>
        <w:fldChar w:fldCharType="end"/>
      </w:r>
    </w:p>
    <w:p w:rsidR="00357BB5" w:rsidRDefault="00357BB5">
      <w:pPr>
        <w:pStyle w:val="TOC3"/>
        <w:rPr>
          <w:rFonts w:asciiTheme="minorHAnsi" w:eastAsiaTheme="minorEastAsia" w:hAnsiTheme="minorHAnsi" w:cstheme="minorBidi"/>
          <w:i w:val="0"/>
          <w:color w:val="auto"/>
          <w:kern w:val="0"/>
          <w:szCs w:val="22"/>
        </w:rPr>
      </w:pPr>
      <w:r>
        <w:t>13.7.17</w:t>
      </w:r>
      <w:r>
        <w:rPr>
          <w:rFonts w:asciiTheme="minorHAnsi" w:eastAsiaTheme="minorEastAsia" w:hAnsiTheme="minorHAnsi" w:cstheme="minorBidi"/>
          <w:i w:val="0"/>
          <w:color w:val="auto"/>
          <w:kern w:val="0"/>
          <w:szCs w:val="22"/>
        </w:rPr>
        <w:tab/>
      </w:r>
      <w:r>
        <w:t>IA-7: Cryptographic Module Authentication</w:t>
      </w:r>
      <w:r>
        <w:tab/>
      </w:r>
      <w:r>
        <w:fldChar w:fldCharType="begin"/>
      </w:r>
      <w:r>
        <w:instrText xml:space="preserve"> PAGEREF _Toc469670487 \h </w:instrText>
      </w:r>
      <w:r>
        <w:fldChar w:fldCharType="separate"/>
      </w:r>
      <w:r w:rsidR="002C2C74">
        <w:t>116</w:t>
      </w:r>
      <w:r>
        <w:fldChar w:fldCharType="end"/>
      </w:r>
    </w:p>
    <w:p w:rsidR="00357BB5" w:rsidRDefault="00357BB5">
      <w:pPr>
        <w:pStyle w:val="TOC3"/>
        <w:rPr>
          <w:rFonts w:asciiTheme="minorHAnsi" w:eastAsiaTheme="minorEastAsia" w:hAnsiTheme="minorHAnsi" w:cstheme="minorBidi"/>
          <w:i w:val="0"/>
          <w:color w:val="auto"/>
          <w:kern w:val="0"/>
          <w:szCs w:val="22"/>
        </w:rPr>
      </w:pPr>
      <w:r>
        <w:t>13.7.18</w:t>
      </w:r>
      <w:r>
        <w:rPr>
          <w:rFonts w:asciiTheme="minorHAnsi" w:eastAsiaTheme="minorEastAsia" w:hAnsiTheme="minorHAnsi" w:cstheme="minorBidi"/>
          <w:i w:val="0"/>
          <w:color w:val="auto"/>
          <w:kern w:val="0"/>
          <w:szCs w:val="22"/>
        </w:rPr>
        <w:tab/>
      </w:r>
      <w:r>
        <w:t>IA-8: Identification and Authentication (Non-Organizational Users)</w:t>
      </w:r>
      <w:r>
        <w:tab/>
      </w:r>
      <w:r>
        <w:fldChar w:fldCharType="begin"/>
      </w:r>
      <w:r>
        <w:instrText xml:space="preserve"> PAGEREF _Toc469670488 \h </w:instrText>
      </w:r>
      <w:r>
        <w:fldChar w:fldCharType="separate"/>
      </w:r>
      <w:r w:rsidR="002C2C74">
        <w:t>117</w:t>
      </w:r>
      <w:r>
        <w:fldChar w:fldCharType="end"/>
      </w:r>
    </w:p>
    <w:p w:rsidR="00357BB5" w:rsidRDefault="00357BB5">
      <w:pPr>
        <w:pStyle w:val="TOC3"/>
        <w:rPr>
          <w:rFonts w:asciiTheme="minorHAnsi" w:eastAsiaTheme="minorEastAsia" w:hAnsiTheme="minorHAnsi" w:cstheme="minorBidi"/>
          <w:i w:val="0"/>
          <w:color w:val="auto"/>
          <w:kern w:val="0"/>
          <w:szCs w:val="22"/>
        </w:rPr>
      </w:pPr>
      <w:r>
        <w:t>13.7.19</w:t>
      </w:r>
      <w:r>
        <w:rPr>
          <w:rFonts w:asciiTheme="minorHAnsi" w:eastAsiaTheme="minorEastAsia" w:hAnsiTheme="minorHAnsi" w:cstheme="minorBidi"/>
          <w:i w:val="0"/>
          <w:color w:val="auto"/>
          <w:kern w:val="0"/>
          <w:szCs w:val="22"/>
        </w:rPr>
        <w:tab/>
      </w:r>
      <w:r>
        <w:t>IA-8 (1): Identification and Authentication (Non-Organizational Users) | Acceptance of PIV Credentials from Other Agencies</w:t>
      </w:r>
      <w:r>
        <w:tab/>
      </w:r>
      <w:r>
        <w:fldChar w:fldCharType="begin"/>
      </w:r>
      <w:r>
        <w:instrText xml:space="preserve"> PAGEREF _Toc469670489 \h </w:instrText>
      </w:r>
      <w:r>
        <w:fldChar w:fldCharType="separate"/>
      </w:r>
      <w:r w:rsidR="002C2C74">
        <w:t>117</w:t>
      </w:r>
      <w:r>
        <w:fldChar w:fldCharType="end"/>
      </w:r>
    </w:p>
    <w:p w:rsidR="00357BB5" w:rsidRDefault="00357BB5">
      <w:pPr>
        <w:pStyle w:val="TOC3"/>
        <w:rPr>
          <w:rFonts w:asciiTheme="minorHAnsi" w:eastAsiaTheme="minorEastAsia" w:hAnsiTheme="minorHAnsi" w:cstheme="minorBidi"/>
          <w:i w:val="0"/>
          <w:color w:val="auto"/>
          <w:kern w:val="0"/>
          <w:szCs w:val="22"/>
        </w:rPr>
      </w:pPr>
      <w:r>
        <w:t>13.7.20</w:t>
      </w:r>
      <w:r>
        <w:rPr>
          <w:rFonts w:asciiTheme="minorHAnsi" w:eastAsiaTheme="minorEastAsia" w:hAnsiTheme="minorHAnsi" w:cstheme="minorBidi"/>
          <w:i w:val="0"/>
          <w:color w:val="auto"/>
          <w:kern w:val="0"/>
          <w:szCs w:val="22"/>
        </w:rPr>
        <w:tab/>
      </w:r>
      <w:r>
        <w:t>IA-8 (2): Identification and Authentication (Non-Organizational Users) | Acceptance of Third-Party Credentials</w:t>
      </w:r>
      <w:r>
        <w:tab/>
      </w:r>
      <w:r>
        <w:fldChar w:fldCharType="begin"/>
      </w:r>
      <w:r>
        <w:instrText xml:space="preserve"> PAGEREF _Toc469670490 \h </w:instrText>
      </w:r>
      <w:r>
        <w:fldChar w:fldCharType="separate"/>
      </w:r>
      <w:r w:rsidR="002C2C74">
        <w:t>118</w:t>
      </w:r>
      <w:r>
        <w:fldChar w:fldCharType="end"/>
      </w:r>
    </w:p>
    <w:p w:rsidR="00357BB5" w:rsidRDefault="00357BB5">
      <w:pPr>
        <w:pStyle w:val="TOC3"/>
        <w:rPr>
          <w:rFonts w:asciiTheme="minorHAnsi" w:eastAsiaTheme="minorEastAsia" w:hAnsiTheme="minorHAnsi" w:cstheme="minorBidi"/>
          <w:i w:val="0"/>
          <w:color w:val="auto"/>
          <w:kern w:val="0"/>
          <w:szCs w:val="22"/>
        </w:rPr>
      </w:pPr>
      <w:r>
        <w:t>13.7.21</w:t>
      </w:r>
      <w:r>
        <w:rPr>
          <w:rFonts w:asciiTheme="minorHAnsi" w:eastAsiaTheme="minorEastAsia" w:hAnsiTheme="minorHAnsi" w:cstheme="minorBidi"/>
          <w:i w:val="0"/>
          <w:color w:val="auto"/>
          <w:kern w:val="0"/>
          <w:szCs w:val="22"/>
        </w:rPr>
        <w:tab/>
      </w:r>
      <w:r>
        <w:t>IA-8 (3): Identification and Authentication (Non-Organizational Users) | Use of FICAM-Approved Products</w:t>
      </w:r>
      <w:r>
        <w:tab/>
      </w:r>
      <w:r>
        <w:fldChar w:fldCharType="begin"/>
      </w:r>
      <w:r>
        <w:instrText xml:space="preserve"> PAGEREF _Toc469670491 \h </w:instrText>
      </w:r>
      <w:r>
        <w:fldChar w:fldCharType="separate"/>
      </w:r>
      <w:r w:rsidR="002C2C74">
        <w:t>118</w:t>
      </w:r>
      <w:r>
        <w:fldChar w:fldCharType="end"/>
      </w:r>
    </w:p>
    <w:p w:rsidR="00357BB5" w:rsidRDefault="00357BB5">
      <w:pPr>
        <w:pStyle w:val="TOC3"/>
        <w:rPr>
          <w:rFonts w:asciiTheme="minorHAnsi" w:eastAsiaTheme="minorEastAsia" w:hAnsiTheme="minorHAnsi" w:cstheme="minorBidi"/>
          <w:i w:val="0"/>
          <w:color w:val="auto"/>
          <w:kern w:val="0"/>
          <w:szCs w:val="22"/>
        </w:rPr>
      </w:pPr>
      <w:r>
        <w:t>13.7.22</w:t>
      </w:r>
      <w:r>
        <w:rPr>
          <w:rFonts w:asciiTheme="minorHAnsi" w:eastAsiaTheme="minorEastAsia" w:hAnsiTheme="minorHAnsi" w:cstheme="minorBidi"/>
          <w:i w:val="0"/>
          <w:color w:val="auto"/>
          <w:kern w:val="0"/>
          <w:szCs w:val="22"/>
        </w:rPr>
        <w:tab/>
      </w:r>
      <w:r>
        <w:t>IA-8 (4): Identification and Authentication (Non-Organizational Users) | Use of FICAM-Issued Profiles</w:t>
      </w:r>
      <w:r>
        <w:tab/>
      </w:r>
      <w:r>
        <w:fldChar w:fldCharType="begin"/>
      </w:r>
      <w:r>
        <w:instrText xml:space="preserve"> PAGEREF _Toc469670492 \h </w:instrText>
      </w:r>
      <w:r>
        <w:fldChar w:fldCharType="separate"/>
      </w:r>
      <w:r w:rsidR="002C2C74">
        <w:t>119</w:t>
      </w:r>
      <w:r>
        <w:fldChar w:fldCharType="end"/>
      </w:r>
    </w:p>
    <w:p w:rsidR="00357BB5" w:rsidRDefault="00357BB5">
      <w:pPr>
        <w:pStyle w:val="TOC2"/>
        <w:rPr>
          <w:rFonts w:asciiTheme="minorHAnsi" w:eastAsiaTheme="minorEastAsia" w:hAnsiTheme="minorHAnsi" w:cstheme="minorBidi"/>
          <w:color w:val="auto"/>
          <w:szCs w:val="22"/>
        </w:rPr>
      </w:pPr>
      <w:r>
        <w:t>13.8</w:t>
      </w:r>
      <w:r>
        <w:rPr>
          <w:rFonts w:asciiTheme="minorHAnsi" w:eastAsiaTheme="minorEastAsia" w:hAnsiTheme="minorHAnsi" w:cstheme="minorBidi"/>
          <w:color w:val="auto"/>
          <w:szCs w:val="22"/>
        </w:rPr>
        <w:tab/>
      </w:r>
      <w:r>
        <w:t>Incident Response</w:t>
      </w:r>
      <w:r>
        <w:tab/>
      </w:r>
      <w:r>
        <w:fldChar w:fldCharType="begin"/>
      </w:r>
      <w:r>
        <w:instrText xml:space="preserve"> PAGEREF _Toc469670493 \h </w:instrText>
      </w:r>
      <w:r>
        <w:fldChar w:fldCharType="separate"/>
      </w:r>
      <w:r w:rsidR="002C2C74">
        <w:t>120</w:t>
      </w:r>
      <w:r>
        <w:fldChar w:fldCharType="end"/>
      </w:r>
    </w:p>
    <w:p w:rsidR="00357BB5" w:rsidRDefault="00357BB5">
      <w:pPr>
        <w:pStyle w:val="TOC3"/>
        <w:rPr>
          <w:rFonts w:asciiTheme="minorHAnsi" w:eastAsiaTheme="minorEastAsia" w:hAnsiTheme="minorHAnsi" w:cstheme="minorBidi"/>
          <w:i w:val="0"/>
          <w:color w:val="auto"/>
          <w:kern w:val="0"/>
          <w:szCs w:val="22"/>
        </w:rPr>
      </w:pPr>
      <w:r>
        <w:t>13.8.1</w:t>
      </w:r>
      <w:r>
        <w:rPr>
          <w:rFonts w:asciiTheme="minorHAnsi" w:eastAsiaTheme="minorEastAsia" w:hAnsiTheme="minorHAnsi" w:cstheme="minorBidi"/>
          <w:i w:val="0"/>
          <w:color w:val="auto"/>
          <w:kern w:val="0"/>
          <w:szCs w:val="22"/>
        </w:rPr>
        <w:tab/>
      </w:r>
      <w:r>
        <w:t>IR-1: Incident Response Policy and Procedures</w:t>
      </w:r>
      <w:r>
        <w:tab/>
      </w:r>
      <w:r>
        <w:fldChar w:fldCharType="begin"/>
      </w:r>
      <w:r>
        <w:instrText xml:space="preserve"> PAGEREF _Toc469670494 \h </w:instrText>
      </w:r>
      <w:r>
        <w:fldChar w:fldCharType="separate"/>
      </w:r>
      <w:r w:rsidR="002C2C74">
        <w:t>120</w:t>
      </w:r>
      <w:r>
        <w:fldChar w:fldCharType="end"/>
      </w:r>
    </w:p>
    <w:p w:rsidR="00357BB5" w:rsidRDefault="00357BB5">
      <w:pPr>
        <w:pStyle w:val="TOC3"/>
        <w:rPr>
          <w:rFonts w:asciiTheme="minorHAnsi" w:eastAsiaTheme="minorEastAsia" w:hAnsiTheme="minorHAnsi" w:cstheme="minorBidi"/>
          <w:i w:val="0"/>
          <w:color w:val="auto"/>
          <w:kern w:val="0"/>
          <w:szCs w:val="22"/>
        </w:rPr>
      </w:pPr>
      <w:r>
        <w:t>13.8.2</w:t>
      </w:r>
      <w:r>
        <w:rPr>
          <w:rFonts w:asciiTheme="minorHAnsi" w:eastAsiaTheme="minorEastAsia" w:hAnsiTheme="minorHAnsi" w:cstheme="minorBidi"/>
          <w:i w:val="0"/>
          <w:color w:val="auto"/>
          <w:kern w:val="0"/>
          <w:szCs w:val="22"/>
        </w:rPr>
        <w:tab/>
      </w:r>
      <w:r>
        <w:t>IR-2: Incident Response Training</w:t>
      </w:r>
      <w:r>
        <w:tab/>
      </w:r>
      <w:r>
        <w:fldChar w:fldCharType="begin"/>
      </w:r>
      <w:r>
        <w:instrText xml:space="preserve"> PAGEREF _Toc469670495 \h </w:instrText>
      </w:r>
      <w:r>
        <w:fldChar w:fldCharType="separate"/>
      </w:r>
      <w:r w:rsidR="002C2C74">
        <w:t>121</w:t>
      </w:r>
      <w:r>
        <w:fldChar w:fldCharType="end"/>
      </w:r>
    </w:p>
    <w:p w:rsidR="00357BB5" w:rsidRDefault="00357BB5">
      <w:pPr>
        <w:pStyle w:val="TOC3"/>
        <w:rPr>
          <w:rFonts w:asciiTheme="minorHAnsi" w:eastAsiaTheme="minorEastAsia" w:hAnsiTheme="minorHAnsi" w:cstheme="minorBidi"/>
          <w:i w:val="0"/>
          <w:color w:val="auto"/>
          <w:kern w:val="0"/>
          <w:szCs w:val="22"/>
        </w:rPr>
      </w:pPr>
      <w:r>
        <w:t>13.8.3</w:t>
      </w:r>
      <w:r>
        <w:rPr>
          <w:rFonts w:asciiTheme="minorHAnsi" w:eastAsiaTheme="minorEastAsia" w:hAnsiTheme="minorHAnsi" w:cstheme="minorBidi"/>
          <w:i w:val="0"/>
          <w:color w:val="auto"/>
          <w:kern w:val="0"/>
          <w:szCs w:val="22"/>
        </w:rPr>
        <w:tab/>
      </w:r>
      <w:r>
        <w:t>IR-3: Incident Response Testing</w:t>
      </w:r>
      <w:r>
        <w:tab/>
      </w:r>
      <w:r>
        <w:fldChar w:fldCharType="begin"/>
      </w:r>
      <w:r>
        <w:instrText xml:space="preserve"> PAGEREF _Toc469670496 \h </w:instrText>
      </w:r>
      <w:r>
        <w:fldChar w:fldCharType="separate"/>
      </w:r>
      <w:r w:rsidR="002C2C74">
        <w:t>122</w:t>
      </w:r>
      <w:r>
        <w:fldChar w:fldCharType="end"/>
      </w:r>
    </w:p>
    <w:p w:rsidR="00357BB5" w:rsidRDefault="00357BB5">
      <w:pPr>
        <w:pStyle w:val="TOC3"/>
        <w:rPr>
          <w:rFonts w:asciiTheme="minorHAnsi" w:eastAsiaTheme="minorEastAsia" w:hAnsiTheme="minorHAnsi" w:cstheme="minorBidi"/>
          <w:i w:val="0"/>
          <w:color w:val="auto"/>
          <w:kern w:val="0"/>
          <w:szCs w:val="22"/>
        </w:rPr>
      </w:pPr>
      <w:r>
        <w:t>13.8.4</w:t>
      </w:r>
      <w:r>
        <w:rPr>
          <w:rFonts w:asciiTheme="minorHAnsi" w:eastAsiaTheme="minorEastAsia" w:hAnsiTheme="minorHAnsi" w:cstheme="minorBidi"/>
          <w:i w:val="0"/>
          <w:color w:val="auto"/>
          <w:kern w:val="0"/>
          <w:szCs w:val="22"/>
        </w:rPr>
        <w:tab/>
      </w:r>
      <w:r>
        <w:t>IR-3 (2): Incident Response Testing | Coordination with Related Plans</w:t>
      </w:r>
      <w:r>
        <w:tab/>
      </w:r>
      <w:r>
        <w:fldChar w:fldCharType="begin"/>
      </w:r>
      <w:r>
        <w:instrText xml:space="preserve"> PAGEREF _Toc469670497 \h </w:instrText>
      </w:r>
      <w:r>
        <w:fldChar w:fldCharType="separate"/>
      </w:r>
      <w:r w:rsidR="002C2C74">
        <w:t>122</w:t>
      </w:r>
      <w:r>
        <w:fldChar w:fldCharType="end"/>
      </w:r>
    </w:p>
    <w:p w:rsidR="00357BB5" w:rsidRDefault="00357BB5">
      <w:pPr>
        <w:pStyle w:val="TOC3"/>
        <w:rPr>
          <w:rFonts w:asciiTheme="minorHAnsi" w:eastAsiaTheme="minorEastAsia" w:hAnsiTheme="minorHAnsi" w:cstheme="minorBidi"/>
          <w:i w:val="0"/>
          <w:color w:val="auto"/>
          <w:kern w:val="0"/>
          <w:szCs w:val="22"/>
        </w:rPr>
      </w:pPr>
      <w:r>
        <w:t>13.8.5</w:t>
      </w:r>
      <w:r>
        <w:rPr>
          <w:rFonts w:asciiTheme="minorHAnsi" w:eastAsiaTheme="minorEastAsia" w:hAnsiTheme="minorHAnsi" w:cstheme="minorBidi"/>
          <w:i w:val="0"/>
          <w:color w:val="auto"/>
          <w:kern w:val="0"/>
          <w:szCs w:val="22"/>
        </w:rPr>
        <w:tab/>
      </w:r>
      <w:r>
        <w:t>IR-4: Incident Handling</w:t>
      </w:r>
      <w:r>
        <w:tab/>
      </w:r>
      <w:r>
        <w:fldChar w:fldCharType="begin"/>
      </w:r>
      <w:r>
        <w:instrText xml:space="preserve"> PAGEREF _Toc469670498 \h </w:instrText>
      </w:r>
      <w:r>
        <w:fldChar w:fldCharType="separate"/>
      </w:r>
      <w:r w:rsidR="002C2C74">
        <w:t>123</w:t>
      </w:r>
      <w:r>
        <w:fldChar w:fldCharType="end"/>
      </w:r>
    </w:p>
    <w:p w:rsidR="00357BB5" w:rsidRDefault="00357BB5">
      <w:pPr>
        <w:pStyle w:val="TOC3"/>
        <w:rPr>
          <w:rFonts w:asciiTheme="minorHAnsi" w:eastAsiaTheme="minorEastAsia" w:hAnsiTheme="minorHAnsi" w:cstheme="minorBidi"/>
          <w:i w:val="0"/>
          <w:color w:val="auto"/>
          <w:kern w:val="0"/>
          <w:szCs w:val="22"/>
        </w:rPr>
      </w:pPr>
      <w:r>
        <w:t>13.8.6</w:t>
      </w:r>
      <w:r>
        <w:rPr>
          <w:rFonts w:asciiTheme="minorHAnsi" w:eastAsiaTheme="minorEastAsia" w:hAnsiTheme="minorHAnsi" w:cstheme="minorBidi"/>
          <w:i w:val="0"/>
          <w:color w:val="auto"/>
          <w:kern w:val="0"/>
          <w:szCs w:val="22"/>
        </w:rPr>
        <w:tab/>
      </w:r>
      <w:r>
        <w:t>IR-4 (1): Incident Handling | Automated Incident Handling Processes</w:t>
      </w:r>
      <w:r>
        <w:tab/>
      </w:r>
      <w:r>
        <w:fldChar w:fldCharType="begin"/>
      </w:r>
      <w:r>
        <w:instrText xml:space="preserve"> PAGEREF _Toc469670499 \h </w:instrText>
      </w:r>
      <w:r>
        <w:fldChar w:fldCharType="separate"/>
      </w:r>
      <w:r w:rsidR="002C2C74">
        <w:t>124</w:t>
      </w:r>
      <w:r>
        <w:fldChar w:fldCharType="end"/>
      </w:r>
    </w:p>
    <w:p w:rsidR="00357BB5" w:rsidRDefault="00357BB5">
      <w:pPr>
        <w:pStyle w:val="TOC3"/>
        <w:rPr>
          <w:rFonts w:asciiTheme="minorHAnsi" w:eastAsiaTheme="minorEastAsia" w:hAnsiTheme="minorHAnsi" w:cstheme="minorBidi"/>
          <w:i w:val="0"/>
          <w:color w:val="auto"/>
          <w:kern w:val="0"/>
          <w:szCs w:val="22"/>
        </w:rPr>
      </w:pPr>
      <w:r>
        <w:t>13.8.7</w:t>
      </w:r>
      <w:r>
        <w:rPr>
          <w:rFonts w:asciiTheme="minorHAnsi" w:eastAsiaTheme="minorEastAsia" w:hAnsiTheme="minorHAnsi" w:cstheme="minorBidi"/>
          <w:i w:val="0"/>
          <w:color w:val="auto"/>
          <w:kern w:val="0"/>
          <w:szCs w:val="22"/>
        </w:rPr>
        <w:tab/>
      </w:r>
      <w:r>
        <w:t>IR-5: Incident Monitoring</w:t>
      </w:r>
      <w:r>
        <w:tab/>
      </w:r>
      <w:r>
        <w:fldChar w:fldCharType="begin"/>
      </w:r>
      <w:r>
        <w:instrText xml:space="preserve"> PAGEREF _Toc469670500 \h </w:instrText>
      </w:r>
      <w:r>
        <w:fldChar w:fldCharType="separate"/>
      </w:r>
      <w:r w:rsidR="002C2C74">
        <w:t>124</w:t>
      </w:r>
      <w:r>
        <w:fldChar w:fldCharType="end"/>
      </w:r>
    </w:p>
    <w:p w:rsidR="00357BB5" w:rsidRDefault="00357BB5">
      <w:pPr>
        <w:pStyle w:val="TOC3"/>
        <w:rPr>
          <w:rFonts w:asciiTheme="minorHAnsi" w:eastAsiaTheme="minorEastAsia" w:hAnsiTheme="minorHAnsi" w:cstheme="minorBidi"/>
          <w:i w:val="0"/>
          <w:color w:val="auto"/>
          <w:kern w:val="0"/>
          <w:szCs w:val="22"/>
        </w:rPr>
      </w:pPr>
      <w:r>
        <w:t>13.8.8</w:t>
      </w:r>
      <w:r>
        <w:rPr>
          <w:rFonts w:asciiTheme="minorHAnsi" w:eastAsiaTheme="minorEastAsia" w:hAnsiTheme="minorHAnsi" w:cstheme="minorBidi"/>
          <w:i w:val="0"/>
          <w:color w:val="auto"/>
          <w:kern w:val="0"/>
          <w:szCs w:val="22"/>
        </w:rPr>
        <w:tab/>
      </w:r>
      <w:r>
        <w:t>IR-6: Incident Reporting</w:t>
      </w:r>
      <w:r>
        <w:tab/>
      </w:r>
      <w:r>
        <w:fldChar w:fldCharType="begin"/>
      </w:r>
      <w:r>
        <w:instrText xml:space="preserve"> PAGEREF _Toc469670501 \h </w:instrText>
      </w:r>
      <w:r>
        <w:fldChar w:fldCharType="separate"/>
      </w:r>
      <w:r w:rsidR="002C2C74">
        <w:t>125</w:t>
      </w:r>
      <w:r>
        <w:fldChar w:fldCharType="end"/>
      </w:r>
    </w:p>
    <w:p w:rsidR="00357BB5" w:rsidRDefault="00357BB5">
      <w:pPr>
        <w:pStyle w:val="TOC3"/>
        <w:rPr>
          <w:rFonts w:asciiTheme="minorHAnsi" w:eastAsiaTheme="minorEastAsia" w:hAnsiTheme="minorHAnsi" w:cstheme="minorBidi"/>
          <w:i w:val="0"/>
          <w:color w:val="auto"/>
          <w:kern w:val="0"/>
          <w:szCs w:val="22"/>
        </w:rPr>
      </w:pPr>
      <w:r>
        <w:t>13.8.9</w:t>
      </w:r>
      <w:r>
        <w:rPr>
          <w:rFonts w:asciiTheme="minorHAnsi" w:eastAsiaTheme="minorEastAsia" w:hAnsiTheme="minorHAnsi" w:cstheme="minorBidi"/>
          <w:i w:val="0"/>
          <w:color w:val="auto"/>
          <w:kern w:val="0"/>
          <w:szCs w:val="22"/>
        </w:rPr>
        <w:tab/>
      </w:r>
      <w:r>
        <w:t>IR-6 (1): Incident Reporting | Automated Reporting</w:t>
      </w:r>
      <w:r>
        <w:tab/>
      </w:r>
      <w:r>
        <w:fldChar w:fldCharType="begin"/>
      </w:r>
      <w:r>
        <w:instrText xml:space="preserve"> PAGEREF _Toc469670502 \h </w:instrText>
      </w:r>
      <w:r>
        <w:fldChar w:fldCharType="separate"/>
      </w:r>
      <w:r w:rsidR="002C2C74">
        <w:t>126</w:t>
      </w:r>
      <w:r>
        <w:fldChar w:fldCharType="end"/>
      </w:r>
    </w:p>
    <w:p w:rsidR="00357BB5" w:rsidRDefault="00357BB5">
      <w:pPr>
        <w:pStyle w:val="TOC3"/>
        <w:rPr>
          <w:rFonts w:asciiTheme="minorHAnsi" w:eastAsiaTheme="minorEastAsia" w:hAnsiTheme="minorHAnsi" w:cstheme="minorBidi"/>
          <w:i w:val="0"/>
          <w:color w:val="auto"/>
          <w:kern w:val="0"/>
          <w:szCs w:val="22"/>
        </w:rPr>
      </w:pPr>
      <w:r>
        <w:t>13.8.10</w:t>
      </w:r>
      <w:r>
        <w:rPr>
          <w:rFonts w:asciiTheme="minorHAnsi" w:eastAsiaTheme="minorEastAsia" w:hAnsiTheme="minorHAnsi" w:cstheme="minorBidi"/>
          <w:i w:val="0"/>
          <w:color w:val="auto"/>
          <w:kern w:val="0"/>
          <w:szCs w:val="22"/>
        </w:rPr>
        <w:tab/>
      </w:r>
      <w:r>
        <w:t>IR-7: Incident Response Assistance</w:t>
      </w:r>
      <w:r>
        <w:tab/>
      </w:r>
      <w:r>
        <w:fldChar w:fldCharType="begin"/>
      </w:r>
      <w:r>
        <w:instrText xml:space="preserve"> PAGEREF _Toc469670503 \h </w:instrText>
      </w:r>
      <w:r>
        <w:fldChar w:fldCharType="separate"/>
      </w:r>
      <w:r w:rsidR="002C2C74">
        <w:t>126</w:t>
      </w:r>
      <w:r>
        <w:fldChar w:fldCharType="end"/>
      </w:r>
    </w:p>
    <w:p w:rsidR="00357BB5" w:rsidRDefault="00357BB5">
      <w:pPr>
        <w:pStyle w:val="TOC3"/>
        <w:rPr>
          <w:rFonts w:asciiTheme="minorHAnsi" w:eastAsiaTheme="minorEastAsia" w:hAnsiTheme="minorHAnsi" w:cstheme="minorBidi"/>
          <w:i w:val="0"/>
          <w:color w:val="auto"/>
          <w:kern w:val="0"/>
          <w:szCs w:val="22"/>
        </w:rPr>
      </w:pPr>
      <w:r>
        <w:t>13.8.11</w:t>
      </w:r>
      <w:r>
        <w:rPr>
          <w:rFonts w:asciiTheme="minorHAnsi" w:eastAsiaTheme="minorEastAsia" w:hAnsiTheme="minorHAnsi" w:cstheme="minorBidi"/>
          <w:i w:val="0"/>
          <w:color w:val="auto"/>
          <w:kern w:val="0"/>
          <w:szCs w:val="22"/>
        </w:rPr>
        <w:tab/>
      </w:r>
      <w:r>
        <w:t>IR-7 (1): Incident Response Assistance | Automation Support for Availability of Information/Support</w:t>
      </w:r>
      <w:r>
        <w:tab/>
      </w:r>
      <w:r>
        <w:fldChar w:fldCharType="begin"/>
      </w:r>
      <w:r>
        <w:instrText xml:space="preserve"> PAGEREF _Toc469670504 \h </w:instrText>
      </w:r>
      <w:r>
        <w:fldChar w:fldCharType="separate"/>
      </w:r>
      <w:r w:rsidR="002C2C74">
        <w:t>127</w:t>
      </w:r>
      <w:r>
        <w:fldChar w:fldCharType="end"/>
      </w:r>
    </w:p>
    <w:p w:rsidR="00357BB5" w:rsidRDefault="00357BB5">
      <w:pPr>
        <w:pStyle w:val="TOC3"/>
        <w:rPr>
          <w:rFonts w:asciiTheme="minorHAnsi" w:eastAsiaTheme="minorEastAsia" w:hAnsiTheme="minorHAnsi" w:cstheme="minorBidi"/>
          <w:i w:val="0"/>
          <w:color w:val="auto"/>
          <w:kern w:val="0"/>
          <w:szCs w:val="22"/>
        </w:rPr>
      </w:pPr>
      <w:r>
        <w:t>13.8.12</w:t>
      </w:r>
      <w:r>
        <w:rPr>
          <w:rFonts w:asciiTheme="minorHAnsi" w:eastAsiaTheme="minorEastAsia" w:hAnsiTheme="minorHAnsi" w:cstheme="minorBidi"/>
          <w:i w:val="0"/>
          <w:color w:val="auto"/>
          <w:kern w:val="0"/>
          <w:szCs w:val="22"/>
        </w:rPr>
        <w:tab/>
      </w:r>
      <w:r>
        <w:t>IR-8: Incident Response Plan</w:t>
      </w:r>
      <w:r>
        <w:tab/>
      </w:r>
      <w:r>
        <w:fldChar w:fldCharType="begin"/>
      </w:r>
      <w:r>
        <w:instrText xml:space="preserve"> PAGEREF _Toc469670505 \h </w:instrText>
      </w:r>
      <w:r>
        <w:fldChar w:fldCharType="separate"/>
      </w:r>
      <w:r w:rsidR="002C2C74">
        <w:t>127</w:t>
      </w:r>
      <w:r>
        <w:fldChar w:fldCharType="end"/>
      </w:r>
    </w:p>
    <w:p w:rsidR="00357BB5" w:rsidRDefault="00357BB5">
      <w:pPr>
        <w:pStyle w:val="TOC2"/>
        <w:rPr>
          <w:rFonts w:asciiTheme="minorHAnsi" w:eastAsiaTheme="minorEastAsia" w:hAnsiTheme="minorHAnsi" w:cstheme="minorBidi"/>
          <w:color w:val="auto"/>
          <w:szCs w:val="22"/>
        </w:rPr>
      </w:pPr>
      <w:r>
        <w:t>13.9</w:t>
      </w:r>
      <w:r>
        <w:rPr>
          <w:rFonts w:asciiTheme="minorHAnsi" w:eastAsiaTheme="minorEastAsia" w:hAnsiTheme="minorHAnsi" w:cstheme="minorBidi"/>
          <w:color w:val="auto"/>
          <w:szCs w:val="22"/>
        </w:rPr>
        <w:tab/>
      </w:r>
      <w:r>
        <w:t>Maintenance</w:t>
      </w:r>
      <w:r>
        <w:tab/>
      </w:r>
      <w:r>
        <w:fldChar w:fldCharType="begin"/>
      </w:r>
      <w:r>
        <w:instrText xml:space="preserve"> PAGEREF _Toc469670506 \h </w:instrText>
      </w:r>
      <w:r>
        <w:fldChar w:fldCharType="separate"/>
      </w:r>
      <w:r w:rsidR="002C2C74">
        <w:t>129</w:t>
      </w:r>
      <w:r>
        <w:fldChar w:fldCharType="end"/>
      </w:r>
    </w:p>
    <w:p w:rsidR="00357BB5" w:rsidRDefault="00357BB5">
      <w:pPr>
        <w:pStyle w:val="TOC3"/>
        <w:rPr>
          <w:rFonts w:asciiTheme="minorHAnsi" w:eastAsiaTheme="minorEastAsia" w:hAnsiTheme="minorHAnsi" w:cstheme="minorBidi"/>
          <w:i w:val="0"/>
          <w:color w:val="auto"/>
          <w:kern w:val="0"/>
          <w:szCs w:val="22"/>
        </w:rPr>
      </w:pPr>
      <w:r>
        <w:t>13.9.1</w:t>
      </w:r>
      <w:r>
        <w:rPr>
          <w:rFonts w:asciiTheme="minorHAnsi" w:eastAsiaTheme="minorEastAsia" w:hAnsiTheme="minorHAnsi" w:cstheme="minorBidi"/>
          <w:i w:val="0"/>
          <w:color w:val="auto"/>
          <w:kern w:val="0"/>
          <w:szCs w:val="22"/>
        </w:rPr>
        <w:tab/>
      </w:r>
      <w:r>
        <w:t>MA-1: System Maintenance Policy and Procedures</w:t>
      </w:r>
      <w:r>
        <w:tab/>
      </w:r>
      <w:r>
        <w:fldChar w:fldCharType="begin"/>
      </w:r>
      <w:r>
        <w:instrText xml:space="preserve"> PAGEREF _Toc469670507 \h </w:instrText>
      </w:r>
      <w:r>
        <w:fldChar w:fldCharType="separate"/>
      </w:r>
      <w:r w:rsidR="002C2C74">
        <w:t>129</w:t>
      </w:r>
      <w:r>
        <w:fldChar w:fldCharType="end"/>
      </w:r>
    </w:p>
    <w:p w:rsidR="00357BB5" w:rsidRDefault="00357BB5">
      <w:pPr>
        <w:pStyle w:val="TOC3"/>
        <w:rPr>
          <w:rFonts w:asciiTheme="minorHAnsi" w:eastAsiaTheme="minorEastAsia" w:hAnsiTheme="minorHAnsi" w:cstheme="minorBidi"/>
          <w:i w:val="0"/>
          <w:color w:val="auto"/>
          <w:kern w:val="0"/>
          <w:szCs w:val="22"/>
        </w:rPr>
      </w:pPr>
      <w:r>
        <w:t>13.9.2</w:t>
      </w:r>
      <w:r>
        <w:rPr>
          <w:rFonts w:asciiTheme="minorHAnsi" w:eastAsiaTheme="minorEastAsia" w:hAnsiTheme="minorHAnsi" w:cstheme="minorBidi"/>
          <w:i w:val="0"/>
          <w:color w:val="auto"/>
          <w:kern w:val="0"/>
          <w:szCs w:val="22"/>
        </w:rPr>
        <w:tab/>
      </w:r>
      <w:r>
        <w:t>MA-2: Controlled Maintenance</w:t>
      </w:r>
      <w:r>
        <w:tab/>
      </w:r>
      <w:r>
        <w:fldChar w:fldCharType="begin"/>
      </w:r>
      <w:r>
        <w:instrText xml:space="preserve"> PAGEREF _Toc469670508 \h </w:instrText>
      </w:r>
      <w:r>
        <w:fldChar w:fldCharType="separate"/>
      </w:r>
      <w:r w:rsidR="002C2C74">
        <w:t>130</w:t>
      </w:r>
      <w:r>
        <w:fldChar w:fldCharType="end"/>
      </w:r>
    </w:p>
    <w:p w:rsidR="00357BB5" w:rsidRDefault="00357BB5">
      <w:pPr>
        <w:pStyle w:val="TOC3"/>
        <w:rPr>
          <w:rFonts w:asciiTheme="minorHAnsi" w:eastAsiaTheme="minorEastAsia" w:hAnsiTheme="minorHAnsi" w:cstheme="minorBidi"/>
          <w:i w:val="0"/>
          <w:color w:val="auto"/>
          <w:kern w:val="0"/>
          <w:szCs w:val="22"/>
        </w:rPr>
      </w:pPr>
      <w:r>
        <w:t>13.9.3</w:t>
      </w:r>
      <w:r>
        <w:rPr>
          <w:rFonts w:asciiTheme="minorHAnsi" w:eastAsiaTheme="minorEastAsia" w:hAnsiTheme="minorHAnsi" w:cstheme="minorBidi"/>
          <w:i w:val="0"/>
          <w:color w:val="auto"/>
          <w:kern w:val="0"/>
          <w:szCs w:val="22"/>
        </w:rPr>
        <w:tab/>
      </w:r>
      <w:r>
        <w:t>MA-3: Maintenance Tools</w:t>
      </w:r>
      <w:r>
        <w:tab/>
      </w:r>
      <w:r>
        <w:fldChar w:fldCharType="begin"/>
      </w:r>
      <w:r>
        <w:instrText xml:space="preserve"> PAGEREF _Toc469670509 \h </w:instrText>
      </w:r>
      <w:r>
        <w:fldChar w:fldCharType="separate"/>
      </w:r>
      <w:r w:rsidR="002C2C74">
        <w:t>131</w:t>
      </w:r>
      <w:r>
        <w:fldChar w:fldCharType="end"/>
      </w:r>
    </w:p>
    <w:p w:rsidR="00357BB5" w:rsidRDefault="00357BB5">
      <w:pPr>
        <w:pStyle w:val="TOC3"/>
        <w:rPr>
          <w:rFonts w:asciiTheme="minorHAnsi" w:eastAsiaTheme="minorEastAsia" w:hAnsiTheme="minorHAnsi" w:cstheme="minorBidi"/>
          <w:i w:val="0"/>
          <w:color w:val="auto"/>
          <w:kern w:val="0"/>
          <w:szCs w:val="22"/>
        </w:rPr>
      </w:pPr>
      <w:r>
        <w:t>13.9.4</w:t>
      </w:r>
      <w:r>
        <w:rPr>
          <w:rFonts w:asciiTheme="minorHAnsi" w:eastAsiaTheme="minorEastAsia" w:hAnsiTheme="minorHAnsi" w:cstheme="minorBidi"/>
          <w:i w:val="0"/>
          <w:color w:val="auto"/>
          <w:kern w:val="0"/>
          <w:szCs w:val="22"/>
        </w:rPr>
        <w:tab/>
      </w:r>
      <w:r>
        <w:t>MA-3 (1): Maintenance Tools | Inspect Tools</w:t>
      </w:r>
      <w:r>
        <w:tab/>
      </w:r>
      <w:r>
        <w:fldChar w:fldCharType="begin"/>
      </w:r>
      <w:r>
        <w:instrText xml:space="preserve"> PAGEREF _Toc469670510 \h </w:instrText>
      </w:r>
      <w:r>
        <w:fldChar w:fldCharType="separate"/>
      </w:r>
      <w:r w:rsidR="002C2C74">
        <w:t>132</w:t>
      </w:r>
      <w:r>
        <w:fldChar w:fldCharType="end"/>
      </w:r>
    </w:p>
    <w:p w:rsidR="00357BB5" w:rsidRDefault="00357BB5">
      <w:pPr>
        <w:pStyle w:val="TOC3"/>
        <w:rPr>
          <w:rFonts w:asciiTheme="minorHAnsi" w:eastAsiaTheme="minorEastAsia" w:hAnsiTheme="minorHAnsi" w:cstheme="minorBidi"/>
          <w:i w:val="0"/>
          <w:color w:val="auto"/>
          <w:kern w:val="0"/>
          <w:szCs w:val="22"/>
        </w:rPr>
      </w:pPr>
      <w:r>
        <w:t>13.9.5</w:t>
      </w:r>
      <w:r>
        <w:rPr>
          <w:rFonts w:asciiTheme="minorHAnsi" w:eastAsiaTheme="minorEastAsia" w:hAnsiTheme="minorHAnsi" w:cstheme="minorBidi"/>
          <w:i w:val="0"/>
          <w:color w:val="auto"/>
          <w:kern w:val="0"/>
          <w:szCs w:val="22"/>
        </w:rPr>
        <w:tab/>
      </w:r>
      <w:r>
        <w:t>MA-3 (2): Maintenance Tools | Inspect Media</w:t>
      </w:r>
      <w:r>
        <w:tab/>
      </w:r>
      <w:r>
        <w:fldChar w:fldCharType="begin"/>
      </w:r>
      <w:r>
        <w:instrText xml:space="preserve"> PAGEREF _Toc469670511 \h </w:instrText>
      </w:r>
      <w:r>
        <w:fldChar w:fldCharType="separate"/>
      </w:r>
      <w:r w:rsidR="002C2C74">
        <w:t>133</w:t>
      </w:r>
      <w:r>
        <w:fldChar w:fldCharType="end"/>
      </w:r>
    </w:p>
    <w:p w:rsidR="00357BB5" w:rsidRDefault="00357BB5">
      <w:pPr>
        <w:pStyle w:val="TOC3"/>
        <w:rPr>
          <w:rFonts w:asciiTheme="minorHAnsi" w:eastAsiaTheme="minorEastAsia" w:hAnsiTheme="minorHAnsi" w:cstheme="minorBidi"/>
          <w:i w:val="0"/>
          <w:color w:val="auto"/>
          <w:kern w:val="0"/>
          <w:szCs w:val="22"/>
        </w:rPr>
      </w:pPr>
      <w:r>
        <w:t>13.9.6</w:t>
      </w:r>
      <w:r>
        <w:rPr>
          <w:rFonts w:asciiTheme="minorHAnsi" w:eastAsiaTheme="minorEastAsia" w:hAnsiTheme="minorHAnsi" w:cstheme="minorBidi"/>
          <w:i w:val="0"/>
          <w:color w:val="auto"/>
          <w:kern w:val="0"/>
          <w:szCs w:val="22"/>
        </w:rPr>
        <w:tab/>
      </w:r>
      <w:r>
        <w:t>MA-4: Nonlocal Maintenance</w:t>
      </w:r>
      <w:r>
        <w:tab/>
      </w:r>
      <w:r>
        <w:fldChar w:fldCharType="begin"/>
      </w:r>
      <w:r>
        <w:instrText xml:space="preserve"> PAGEREF _Toc469670512 \h </w:instrText>
      </w:r>
      <w:r>
        <w:fldChar w:fldCharType="separate"/>
      </w:r>
      <w:r w:rsidR="002C2C74">
        <w:t>133</w:t>
      </w:r>
      <w:r>
        <w:fldChar w:fldCharType="end"/>
      </w:r>
    </w:p>
    <w:p w:rsidR="00357BB5" w:rsidRDefault="00357BB5">
      <w:pPr>
        <w:pStyle w:val="TOC3"/>
        <w:rPr>
          <w:rFonts w:asciiTheme="minorHAnsi" w:eastAsiaTheme="minorEastAsia" w:hAnsiTheme="minorHAnsi" w:cstheme="minorBidi"/>
          <w:i w:val="0"/>
          <w:color w:val="auto"/>
          <w:kern w:val="0"/>
          <w:szCs w:val="22"/>
        </w:rPr>
      </w:pPr>
      <w:r>
        <w:t>13.9.7</w:t>
      </w:r>
      <w:r>
        <w:rPr>
          <w:rFonts w:asciiTheme="minorHAnsi" w:eastAsiaTheme="minorEastAsia" w:hAnsiTheme="minorHAnsi" w:cstheme="minorBidi"/>
          <w:i w:val="0"/>
          <w:color w:val="auto"/>
          <w:kern w:val="0"/>
          <w:szCs w:val="22"/>
        </w:rPr>
        <w:tab/>
      </w:r>
      <w:r>
        <w:t>MA-4 (2): Nonlocal Maintenance | Document Nonlocal Maintenance</w:t>
      </w:r>
      <w:r>
        <w:tab/>
      </w:r>
      <w:r>
        <w:fldChar w:fldCharType="begin"/>
      </w:r>
      <w:r>
        <w:instrText xml:space="preserve"> PAGEREF _Toc469670513 \h </w:instrText>
      </w:r>
      <w:r>
        <w:fldChar w:fldCharType="separate"/>
      </w:r>
      <w:r w:rsidR="002C2C74">
        <w:t>134</w:t>
      </w:r>
      <w:r>
        <w:fldChar w:fldCharType="end"/>
      </w:r>
    </w:p>
    <w:p w:rsidR="00357BB5" w:rsidRDefault="00357BB5">
      <w:pPr>
        <w:pStyle w:val="TOC3"/>
        <w:rPr>
          <w:rFonts w:asciiTheme="minorHAnsi" w:eastAsiaTheme="minorEastAsia" w:hAnsiTheme="minorHAnsi" w:cstheme="minorBidi"/>
          <w:i w:val="0"/>
          <w:color w:val="auto"/>
          <w:kern w:val="0"/>
          <w:szCs w:val="22"/>
        </w:rPr>
      </w:pPr>
      <w:r>
        <w:t>13.9.8</w:t>
      </w:r>
      <w:r>
        <w:rPr>
          <w:rFonts w:asciiTheme="minorHAnsi" w:eastAsiaTheme="minorEastAsia" w:hAnsiTheme="minorHAnsi" w:cstheme="minorBidi"/>
          <w:i w:val="0"/>
          <w:color w:val="auto"/>
          <w:kern w:val="0"/>
          <w:szCs w:val="22"/>
        </w:rPr>
        <w:tab/>
      </w:r>
      <w:r>
        <w:t>MA-5: Maintenance Personnel</w:t>
      </w:r>
      <w:r>
        <w:tab/>
      </w:r>
      <w:r>
        <w:fldChar w:fldCharType="begin"/>
      </w:r>
      <w:r>
        <w:instrText xml:space="preserve"> PAGEREF _Toc469670514 \h </w:instrText>
      </w:r>
      <w:r>
        <w:fldChar w:fldCharType="separate"/>
      </w:r>
      <w:r w:rsidR="002C2C74">
        <w:t>135</w:t>
      </w:r>
      <w:r>
        <w:fldChar w:fldCharType="end"/>
      </w:r>
    </w:p>
    <w:p w:rsidR="00357BB5" w:rsidRDefault="00357BB5">
      <w:pPr>
        <w:pStyle w:val="TOC3"/>
        <w:rPr>
          <w:rFonts w:asciiTheme="minorHAnsi" w:eastAsiaTheme="minorEastAsia" w:hAnsiTheme="minorHAnsi" w:cstheme="minorBidi"/>
          <w:i w:val="0"/>
          <w:color w:val="auto"/>
          <w:kern w:val="0"/>
          <w:szCs w:val="22"/>
        </w:rPr>
      </w:pPr>
      <w:r>
        <w:t>13.9.9</w:t>
      </w:r>
      <w:r>
        <w:rPr>
          <w:rFonts w:asciiTheme="minorHAnsi" w:eastAsiaTheme="minorEastAsia" w:hAnsiTheme="minorHAnsi" w:cstheme="minorBidi"/>
          <w:i w:val="0"/>
          <w:color w:val="auto"/>
          <w:kern w:val="0"/>
          <w:szCs w:val="22"/>
        </w:rPr>
        <w:tab/>
      </w:r>
      <w:r>
        <w:t>MA-6: Timely Maintenance</w:t>
      </w:r>
      <w:r>
        <w:tab/>
      </w:r>
      <w:r>
        <w:fldChar w:fldCharType="begin"/>
      </w:r>
      <w:r>
        <w:instrText xml:space="preserve"> PAGEREF _Toc469670515 \h </w:instrText>
      </w:r>
      <w:r>
        <w:fldChar w:fldCharType="separate"/>
      </w:r>
      <w:r w:rsidR="002C2C74">
        <w:t>136</w:t>
      </w:r>
      <w:r>
        <w:fldChar w:fldCharType="end"/>
      </w:r>
    </w:p>
    <w:p w:rsidR="00357BB5" w:rsidRDefault="00357BB5">
      <w:pPr>
        <w:pStyle w:val="TOC2"/>
        <w:rPr>
          <w:rFonts w:asciiTheme="minorHAnsi" w:eastAsiaTheme="minorEastAsia" w:hAnsiTheme="minorHAnsi" w:cstheme="minorBidi"/>
          <w:color w:val="auto"/>
          <w:szCs w:val="22"/>
        </w:rPr>
      </w:pPr>
      <w:r>
        <w:t>13.10</w:t>
      </w:r>
      <w:r>
        <w:rPr>
          <w:rFonts w:asciiTheme="minorHAnsi" w:eastAsiaTheme="minorEastAsia" w:hAnsiTheme="minorHAnsi" w:cstheme="minorBidi"/>
          <w:color w:val="auto"/>
          <w:szCs w:val="22"/>
        </w:rPr>
        <w:tab/>
      </w:r>
      <w:r>
        <w:t>Media Protection</w:t>
      </w:r>
      <w:r>
        <w:tab/>
      </w:r>
      <w:r>
        <w:fldChar w:fldCharType="begin"/>
      </w:r>
      <w:r>
        <w:instrText xml:space="preserve"> PAGEREF _Toc469670516 \h </w:instrText>
      </w:r>
      <w:r>
        <w:fldChar w:fldCharType="separate"/>
      </w:r>
      <w:r w:rsidR="002C2C74">
        <w:t>136</w:t>
      </w:r>
      <w:r>
        <w:fldChar w:fldCharType="end"/>
      </w:r>
    </w:p>
    <w:p w:rsidR="00357BB5" w:rsidRDefault="00357BB5">
      <w:pPr>
        <w:pStyle w:val="TOC3"/>
        <w:rPr>
          <w:rFonts w:asciiTheme="minorHAnsi" w:eastAsiaTheme="minorEastAsia" w:hAnsiTheme="minorHAnsi" w:cstheme="minorBidi"/>
          <w:i w:val="0"/>
          <w:color w:val="auto"/>
          <w:kern w:val="0"/>
          <w:szCs w:val="22"/>
        </w:rPr>
      </w:pPr>
      <w:r>
        <w:t>13.10.1</w:t>
      </w:r>
      <w:r>
        <w:rPr>
          <w:rFonts w:asciiTheme="minorHAnsi" w:eastAsiaTheme="minorEastAsia" w:hAnsiTheme="minorHAnsi" w:cstheme="minorBidi"/>
          <w:i w:val="0"/>
          <w:color w:val="auto"/>
          <w:kern w:val="0"/>
          <w:szCs w:val="22"/>
        </w:rPr>
        <w:tab/>
      </w:r>
      <w:r>
        <w:t>MP-1: Media Protection Policy and Procedures</w:t>
      </w:r>
      <w:r>
        <w:tab/>
      </w:r>
      <w:r>
        <w:fldChar w:fldCharType="begin"/>
      </w:r>
      <w:r>
        <w:instrText xml:space="preserve"> PAGEREF _Toc469670517 \h </w:instrText>
      </w:r>
      <w:r>
        <w:fldChar w:fldCharType="separate"/>
      </w:r>
      <w:r w:rsidR="002C2C74">
        <w:t>136</w:t>
      </w:r>
      <w:r>
        <w:fldChar w:fldCharType="end"/>
      </w:r>
    </w:p>
    <w:p w:rsidR="00357BB5" w:rsidRDefault="00357BB5">
      <w:pPr>
        <w:pStyle w:val="TOC3"/>
        <w:rPr>
          <w:rFonts w:asciiTheme="minorHAnsi" w:eastAsiaTheme="minorEastAsia" w:hAnsiTheme="minorHAnsi" w:cstheme="minorBidi"/>
          <w:i w:val="0"/>
          <w:color w:val="auto"/>
          <w:kern w:val="0"/>
          <w:szCs w:val="22"/>
        </w:rPr>
      </w:pPr>
      <w:r>
        <w:t>13.10.2</w:t>
      </w:r>
      <w:r>
        <w:rPr>
          <w:rFonts w:asciiTheme="minorHAnsi" w:eastAsiaTheme="minorEastAsia" w:hAnsiTheme="minorHAnsi" w:cstheme="minorBidi"/>
          <w:i w:val="0"/>
          <w:color w:val="auto"/>
          <w:kern w:val="0"/>
          <w:szCs w:val="22"/>
        </w:rPr>
        <w:tab/>
      </w:r>
      <w:r>
        <w:t>MP-2: Media Access</w:t>
      </w:r>
      <w:r>
        <w:tab/>
      </w:r>
      <w:r>
        <w:fldChar w:fldCharType="begin"/>
      </w:r>
      <w:r>
        <w:instrText xml:space="preserve"> PAGEREF _Toc469670518 \h </w:instrText>
      </w:r>
      <w:r>
        <w:fldChar w:fldCharType="separate"/>
      </w:r>
      <w:r w:rsidR="002C2C74">
        <w:t>137</w:t>
      </w:r>
      <w:r>
        <w:fldChar w:fldCharType="end"/>
      </w:r>
    </w:p>
    <w:p w:rsidR="00357BB5" w:rsidRDefault="00357BB5">
      <w:pPr>
        <w:pStyle w:val="TOC3"/>
        <w:rPr>
          <w:rFonts w:asciiTheme="minorHAnsi" w:eastAsiaTheme="minorEastAsia" w:hAnsiTheme="minorHAnsi" w:cstheme="minorBidi"/>
          <w:i w:val="0"/>
          <w:color w:val="auto"/>
          <w:kern w:val="0"/>
          <w:szCs w:val="22"/>
        </w:rPr>
      </w:pPr>
      <w:r>
        <w:t>13.10.3</w:t>
      </w:r>
      <w:r>
        <w:rPr>
          <w:rFonts w:asciiTheme="minorHAnsi" w:eastAsiaTheme="minorEastAsia" w:hAnsiTheme="minorHAnsi" w:cstheme="minorBidi"/>
          <w:i w:val="0"/>
          <w:color w:val="auto"/>
          <w:kern w:val="0"/>
          <w:szCs w:val="22"/>
        </w:rPr>
        <w:tab/>
      </w:r>
      <w:r>
        <w:t>MP-3: Media Marking</w:t>
      </w:r>
      <w:r>
        <w:tab/>
      </w:r>
      <w:r>
        <w:fldChar w:fldCharType="begin"/>
      </w:r>
      <w:r>
        <w:instrText xml:space="preserve"> PAGEREF _Toc469670519 \h </w:instrText>
      </w:r>
      <w:r>
        <w:fldChar w:fldCharType="separate"/>
      </w:r>
      <w:r w:rsidR="002C2C74">
        <w:t>138</w:t>
      </w:r>
      <w:r>
        <w:fldChar w:fldCharType="end"/>
      </w:r>
    </w:p>
    <w:p w:rsidR="00357BB5" w:rsidRDefault="00357BB5">
      <w:pPr>
        <w:pStyle w:val="TOC3"/>
        <w:rPr>
          <w:rFonts w:asciiTheme="minorHAnsi" w:eastAsiaTheme="minorEastAsia" w:hAnsiTheme="minorHAnsi" w:cstheme="minorBidi"/>
          <w:i w:val="0"/>
          <w:color w:val="auto"/>
          <w:kern w:val="0"/>
          <w:szCs w:val="22"/>
        </w:rPr>
      </w:pPr>
      <w:r>
        <w:t>13.10.4</w:t>
      </w:r>
      <w:r>
        <w:rPr>
          <w:rFonts w:asciiTheme="minorHAnsi" w:eastAsiaTheme="minorEastAsia" w:hAnsiTheme="minorHAnsi" w:cstheme="minorBidi"/>
          <w:i w:val="0"/>
          <w:color w:val="auto"/>
          <w:kern w:val="0"/>
          <w:szCs w:val="22"/>
        </w:rPr>
        <w:tab/>
      </w:r>
      <w:r>
        <w:t>MP-4: Media Storage</w:t>
      </w:r>
      <w:r>
        <w:tab/>
      </w:r>
      <w:r>
        <w:fldChar w:fldCharType="begin"/>
      </w:r>
      <w:r>
        <w:instrText xml:space="preserve"> PAGEREF _Toc469670520 \h </w:instrText>
      </w:r>
      <w:r>
        <w:fldChar w:fldCharType="separate"/>
      </w:r>
      <w:r w:rsidR="002C2C74">
        <w:t>139</w:t>
      </w:r>
      <w:r>
        <w:fldChar w:fldCharType="end"/>
      </w:r>
    </w:p>
    <w:p w:rsidR="00357BB5" w:rsidRDefault="00357BB5">
      <w:pPr>
        <w:pStyle w:val="TOC3"/>
        <w:rPr>
          <w:rFonts w:asciiTheme="minorHAnsi" w:eastAsiaTheme="minorEastAsia" w:hAnsiTheme="minorHAnsi" w:cstheme="minorBidi"/>
          <w:i w:val="0"/>
          <w:color w:val="auto"/>
          <w:kern w:val="0"/>
          <w:szCs w:val="22"/>
        </w:rPr>
      </w:pPr>
      <w:r>
        <w:t>13.10.5</w:t>
      </w:r>
      <w:r>
        <w:rPr>
          <w:rFonts w:asciiTheme="minorHAnsi" w:eastAsiaTheme="minorEastAsia" w:hAnsiTheme="minorHAnsi" w:cstheme="minorBidi"/>
          <w:i w:val="0"/>
          <w:color w:val="auto"/>
          <w:kern w:val="0"/>
          <w:szCs w:val="22"/>
        </w:rPr>
        <w:tab/>
      </w:r>
      <w:r>
        <w:t>MP-5: Media Transport</w:t>
      </w:r>
      <w:r>
        <w:tab/>
      </w:r>
      <w:r>
        <w:fldChar w:fldCharType="begin"/>
      </w:r>
      <w:r>
        <w:instrText xml:space="preserve"> PAGEREF _Toc469670521 \h </w:instrText>
      </w:r>
      <w:r>
        <w:fldChar w:fldCharType="separate"/>
      </w:r>
      <w:r w:rsidR="002C2C74">
        <w:t>140</w:t>
      </w:r>
      <w:r>
        <w:fldChar w:fldCharType="end"/>
      </w:r>
    </w:p>
    <w:p w:rsidR="00357BB5" w:rsidRDefault="00357BB5">
      <w:pPr>
        <w:pStyle w:val="TOC3"/>
        <w:rPr>
          <w:rFonts w:asciiTheme="minorHAnsi" w:eastAsiaTheme="minorEastAsia" w:hAnsiTheme="minorHAnsi" w:cstheme="minorBidi"/>
          <w:i w:val="0"/>
          <w:color w:val="auto"/>
          <w:kern w:val="0"/>
          <w:szCs w:val="22"/>
        </w:rPr>
      </w:pPr>
      <w:r>
        <w:t>13.10.6</w:t>
      </w:r>
      <w:r>
        <w:rPr>
          <w:rFonts w:asciiTheme="minorHAnsi" w:eastAsiaTheme="minorEastAsia" w:hAnsiTheme="minorHAnsi" w:cstheme="minorBidi"/>
          <w:i w:val="0"/>
          <w:color w:val="auto"/>
          <w:kern w:val="0"/>
          <w:szCs w:val="22"/>
        </w:rPr>
        <w:tab/>
      </w:r>
      <w:r>
        <w:t>MP-5 (4): Media Transport | Cryptographic Protection</w:t>
      </w:r>
      <w:r>
        <w:tab/>
      </w:r>
      <w:r>
        <w:fldChar w:fldCharType="begin"/>
      </w:r>
      <w:r>
        <w:instrText xml:space="preserve"> PAGEREF _Toc469670522 \h </w:instrText>
      </w:r>
      <w:r>
        <w:fldChar w:fldCharType="separate"/>
      </w:r>
      <w:r w:rsidR="002C2C74">
        <w:t>141</w:t>
      </w:r>
      <w:r>
        <w:fldChar w:fldCharType="end"/>
      </w:r>
    </w:p>
    <w:p w:rsidR="00357BB5" w:rsidRDefault="00357BB5">
      <w:pPr>
        <w:pStyle w:val="TOC3"/>
        <w:rPr>
          <w:rFonts w:asciiTheme="minorHAnsi" w:eastAsiaTheme="minorEastAsia" w:hAnsiTheme="minorHAnsi" w:cstheme="minorBidi"/>
          <w:i w:val="0"/>
          <w:color w:val="auto"/>
          <w:kern w:val="0"/>
          <w:szCs w:val="22"/>
        </w:rPr>
      </w:pPr>
      <w:r>
        <w:t>13.10.7</w:t>
      </w:r>
      <w:r>
        <w:rPr>
          <w:rFonts w:asciiTheme="minorHAnsi" w:eastAsiaTheme="minorEastAsia" w:hAnsiTheme="minorHAnsi" w:cstheme="minorBidi"/>
          <w:i w:val="0"/>
          <w:color w:val="auto"/>
          <w:kern w:val="0"/>
          <w:szCs w:val="22"/>
        </w:rPr>
        <w:tab/>
      </w:r>
      <w:r>
        <w:t>MP-6: Media Sanitization</w:t>
      </w:r>
      <w:r>
        <w:tab/>
      </w:r>
      <w:r>
        <w:fldChar w:fldCharType="begin"/>
      </w:r>
      <w:r>
        <w:instrText xml:space="preserve"> PAGEREF _Toc469670523 \h </w:instrText>
      </w:r>
      <w:r>
        <w:fldChar w:fldCharType="separate"/>
      </w:r>
      <w:r w:rsidR="002C2C74">
        <w:t>141</w:t>
      </w:r>
      <w:r>
        <w:fldChar w:fldCharType="end"/>
      </w:r>
    </w:p>
    <w:p w:rsidR="00357BB5" w:rsidRDefault="00357BB5">
      <w:pPr>
        <w:pStyle w:val="TOC3"/>
        <w:rPr>
          <w:rFonts w:asciiTheme="minorHAnsi" w:eastAsiaTheme="minorEastAsia" w:hAnsiTheme="minorHAnsi" w:cstheme="minorBidi"/>
          <w:i w:val="0"/>
          <w:color w:val="auto"/>
          <w:kern w:val="0"/>
          <w:szCs w:val="22"/>
        </w:rPr>
      </w:pPr>
      <w:r>
        <w:t>13.10.8</w:t>
      </w:r>
      <w:r>
        <w:rPr>
          <w:rFonts w:asciiTheme="minorHAnsi" w:eastAsiaTheme="minorEastAsia" w:hAnsiTheme="minorHAnsi" w:cstheme="minorBidi"/>
          <w:i w:val="0"/>
          <w:color w:val="auto"/>
          <w:kern w:val="0"/>
          <w:szCs w:val="22"/>
        </w:rPr>
        <w:tab/>
      </w:r>
      <w:r>
        <w:t>MP-7: Media Use</w:t>
      </w:r>
      <w:r>
        <w:tab/>
      </w:r>
      <w:r>
        <w:fldChar w:fldCharType="begin"/>
      </w:r>
      <w:r>
        <w:instrText xml:space="preserve"> PAGEREF _Toc469670524 \h </w:instrText>
      </w:r>
      <w:r>
        <w:fldChar w:fldCharType="separate"/>
      </w:r>
      <w:r w:rsidR="002C2C74">
        <w:t>142</w:t>
      </w:r>
      <w:r>
        <w:fldChar w:fldCharType="end"/>
      </w:r>
    </w:p>
    <w:p w:rsidR="00357BB5" w:rsidRDefault="00357BB5">
      <w:pPr>
        <w:pStyle w:val="TOC3"/>
        <w:rPr>
          <w:rFonts w:asciiTheme="minorHAnsi" w:eastAsiaTheme="minorEastAsia" w:hAnsiTheme="minorHAnsi" w:cstheme="minorBidi"/>
          <w:i w:val="0"/>
          <w:color w:val="auto"/>
          <w:kern w:val="0"/>
          <w:szCs w:val="22"/>
        </w:rPr>
      </w:pPr>
      <w:r>
        <w:t>13.10.9</w:t>
      </w:r>
      <w:r>
        <w:rPr>
          <w:rFonts w:asciiTheme="minorHAnsi" w:eastAsiaTheme="minorEastAsia" w:hAnsiTheme="minorHAnsi" w:cstheme="minorBidi"/>
          <w:i w:val="0"/>
          <w:color w:val="auto"/>
          <w:kern w:val="0"/>
          <w:szCs w:val="22"/>
        </w:rPr>
        <w:tab/>
      </w:r>
      <w:r>
        <w:t>MP-7 (1): Media Use | Prohibit Use Without Owner</w:t>
      </w:r>
      <w:r>
        <w:tab/>
      </w:r>
      <w:r>
        <w:fldChar w:fldCharType="begin"/>
      </w:r>
      <w:r>
        <w:instrText xml:space="preserve"> PAGEREF _Toc469670525 \h </w:instrText>
      </w:r>
      <w:r>
        <w:fldChar w:fldCharType="separate"/>
      </w:r>
      <w:r w:rsidR="002C2C74">
        <w:t>143</w:t>
      </w:r>
      <w:r>
        <w:fldChar w:fldCharType="end"/>
      </w:r>
    </w:p>
    <w:p w:rsidR="00357BB5" w:rsidRDefault="00357BB5">
      <w:pPr>
        <w:pStyle w:val="TOC2"/>
        <w:rPr>
          <w:rFonts w:asciiTheme="minorHAnsi" w:eastAsiaTheme="minorEastAsia" w:hAnsiTheme="minorHAnsi" w:cstheme="minorBidi"/>
          <w:color w:val="auto"/>
          <w:szCs w:val="22"/>
        </w:rPr>
      </w:pPr>
      <w:r>
        <w:t>13.11</w:t>
      </w:r>
      <w:r>
        <w:rPr>
          <w:rFonts w:asciiTheme="minorHAnsi" w:eastAsiaTheme="minorEastAsia" w:hAnsiTheme="minorHAnsi" w:cstheme="minorBidi"/>
          <w:color w:val="auto"/>
          <w:szCs w:val="22"/>
        </w:rPr>
        <w:tab/>
      </w:r>
      <w:r>
        <w:t>Physical and Environmental Protection</w:t>
      </w:r>
      <w:r>
        <w:tab/>
      </w:r>
      <w:r>
        <w:fldChar w:fldCharType="begin"/>
      </w:r>
      <w:r>
        <w:instrText xml:space="preserve"> PAGEREF _Toc469670526 \h </w:instrText>
      </w:r>
      <w:r>
        <w:fldChar w:fldCharType="separate"/>
      </w:r>
      <w:r w:rsidR="002C2C74">
        <w:t>143</w:t>
      </w:r>
      <w:r>
        <w:fldChar w:fldCharType="end"/>
      </w:r>
    </w:p>
    <w:p w:rsidR="00357BB5" w:rsidRDefault="00357BB5">
      <w:pPr>
        <w:pStyle w:val="TOC3"/>
        <w:rPr>
          <w:rFonts w:asciiTheme="minorHAnsi" w:eastAsiaTheme="minorEastAsia" w:hAnsiTheme="minorHAnsi" w:cstheme="minorBidi"/>
          <w:i w:val="0"/>
          <w:color w:val="auto"/>
          <w:kern w:val="0"/>
          <w:szCs w:val="22"/>
        </w:rPr>
      </w:pPr>
      <w:r>
        <w:t>13.11.1</w:t>
      </w:r>
      <w:r>
        <w:rPr>
          <w:rFonts w:asciiTheme="minorHAnsi" w:eastAsiaTheme="minorEastAsia" w:hAnsiTheme="minorHAnsi" w:cstheme="minorBidi"/>
          <w:i w:val="0"/>
          <w:color w:val="auto"/>
          <w:kern w:val="0"/>
          <w:szCs w:val="22"/>
        </w:rPr>
        <w:tab/>
      </w:r>
      <w:r>
        <w:t>PE-1: Physical and Environmental Protection Policy and Procedures</w:t>
      </w:r>
      <w:r>
        <w:tab/>
      </w:r>
      <w:r>
        <w:fldChar w:fldCharType="begin"/>
      </w:r>
      <w:r>
        <w:instrText xml:space="preserve"> PAGEREF _Toc469670527 \h </w:instrText>
      </w:r>
      <w:r>
        <w:fldChar w:fldCharType="separate"/>
      </w:r>
      <w:r w:rsidR="002C2C74">
        <w:t>143</w:t>
      </w:r>
      <w:r>
        <w:fldChar w:fldCharType="end"/>
      </w:r>
    </w:p>
    <w:p w:rsidR="00357BB5" w:rsidRDefault="00357BB5">
      <w:pPr>
        <w:pStyle w:val="TOC3"/>
        <w:rPr>
          <w:rFonts w:asciiTheme="minorHAnsi" w:eastAsiaTheme="minorEastAsia" w:hAnsiTheme="minorHAnsi" w:cstheme="minorBidi"/>
          <w:i w:val="0"/>
          <w:color w:val="auto"/>
          <w:kern w:val="0"/>
          <w:szCs w:val="22"/>
        </w:rPr>
      </w:pPr>
      <w:r>
        <w:t>13.11.2</w:t>
      </w:r>
      <w:r>
        <w:rPr>
          <w:rFonts w:asciiTheme="minorHAnsi" w:eastAsiaTheme="minorEastAsia" w:hAnsiTheme="minorHAnsi" w:cstheme="minorBidi"/>
          <w:i w:val="0"/>
          <w:color w:val="auto"/>
          <w:kern w:val="0"/>
          <w:szCs w:val="22"/>
        </w:rPr>
        <w:tab/>
      </w:r>
      <w:r>
        <w:t>PE-2: Physical Access Authorizations</w:t>
      </w:r>
      <w:r>
        <w:tab/>
      </w:r>
      <w:r>
        <w:fldChar w:fldCharType="begin"/>
      </w:r>
      <w:r>
        <w:instrText xml:space="preserve"> PAGEREF _Toc469670528 \h </w:instrText>
      </w:r>
      <w:r>
        <w:fldChar w:fldCharType="separate"/>
      </w:r>
      <w:r w:rsidR="002C2C74">
        <w:t>144</w:t>
      </w:r>
      <w:r>
        <w:fldChar w:fldCharType="end"/>
      </w:r>
    </w:p>
    <w:p w:rsidR="00357BB5" w:rsidRDefault="00357BB5">
      <w:pPr>
        <w:pStyle w:val="TOC3"/>
        <w:rPr>
          <w:rFonts w:asciiTheme="minorHAnsi" w:eastAsiaTheme="minorEastAsia" w:hAnsiTheme="minorHAnsi" w:cstheme="minorBidi"/>
          <w:i w:val="0"/>
          <w:color w:val="auto"/>
          <w:kern w:val="0"/>
          <w:szCs w:val="22"/>
        </w:rPr>
      </w:pPr>
      <w:r>
        <w:t>13.11.3</w:t>
      </w:r>
      <w:r>
        <w:rPr>
          <w:rFonts w:asciiTheme="minorHAnsi" w:eastAsiaTheme="minorEastAsia" w:hAnsiTheme="minorHAnsi" w:cstheme="minorBidi"/>
          <w:i w:val="0"/>
          <w:color w:val="auto"/>
          <w:kern w:val="0"/>
          <w:szCs w:val="22"/>
        </w:rPr>
        <w:tab/>
      </w:r>
      <w:r>
        <w:t>PE-3: Physical Access Control</w:t>
      </w:r>
      <w:r>
        <w:tab/>
      </w:r>
      <w:r>
        <w:fldChar w:fldCharType="begin"/>
      </w:r>
      <w:r>
        <w:instrText xml:space="preserve"> PAGEREF _Toc469670529 \h </w:instrText>
      </w:r>
      <w:r>
        <w:fldChar w:fldCharType="separate"/>
      </w:r>
      <w:r w:rsidR="002C2C74">
        <w:t>145</w:t>
      </w:r>
      <w:r>
        <w:fldChar w:fldCharType="end"/>
      </w:r>
    </w:p>
    <w:p w:rsidR="00357BB5" w:rsidRDefault="00357BB5">
      <w:pPr>
        <w:pStyle w:val="TOC3"/>
        <w:rPr>
          <w:rFonts w:asciiTheme="minorHAnsi" w:eastAsiaTheme="minorEastAsia" w:hAnsiTheme="minorHAnsi" w:cstheme="minorBidi"/>
          <w:i w:val="0"/>
          <w:color w:val="auto"/>
          <w:kern w:val="0"/>
          <w:szCs w:val="22"/>
        </w:rPr>
      </w:pPr>
      <w:r>
        <w:t>13.11.4</w:t>
      </w:r>
      <w:r>
        <w:rPr>
          <w:rFonts w:asciiTheme="minorHAnsi" w:eastAsiaTheme="minorEastAsia" w:hAnsiTheme="minorHAnsi" w:cstheme="minorBidi"/>
          <w:i w:val="0"/>
          <w:color w:val="auto"/>
          <w:kern w:val="0"/>
          <w:szCs w:val="22"/>
        </w:rPr>
        <w:tab/>
      </w:r>
      <w:r>
        <w:t>PE-4: Access Control for Transmission Medium</w:t>
      </w:r>
      <w:r>
        <w:tab/>
      </w:r>
      <w:r>
        <w:fldChar w:fldCharType="begin"/>
      </w:r>
      <w:r>
        <w:instrText xml:space="preserve"> PAGEREF _Toc469670530 \h </w:instrText>
      </w:r>
      <w:r>
        <w:fldChar w:fldCharType="separate"/>
      </w:r>
      <w:r w:rsidR="002C2C74">
        <w:t>147</w:t>
      </w:r>
      <w:r>
        <w:fldChar w:fldCharType="end"/>
      </w:r>
    </w:p>
    <w:p w:rsidR="00357BB5" w:rsidRDefault="00357BB5">
      <w:pPr>
        <w:pStyle w:val="TOC3"/>
        <w:rPr>
          <w:rFonts w:asciiTheme="minorHAnsi" w:eastAsiaTheme="minorEastAsia" w:hAnsiTheme="minorHAnsi" w:cstheme="minorBidi"/>
          <w:i w:val="0"/>
          <w:color w:val="auto"/>
          <w:kern w:val="0"/>
          <w:szCs w:val="22"/>
        </w:rPr>
      </w:pPr>
      <w:r>
        <w:t>13.11.5</w:t>
      </w:r>
      <w:r>
        <w:rPr>
          <w:rFonts w:asciiTheme="minorHAnsi" w:eastAsiaTheme="minorEastAsia" w:hAnsiTheme="minorHAnsi" w:cstheme="minorBidi"/>
          <w:i w:val="0"/>
          <w:color w:val="auto"/>
          <w:kern w:val="0"/>
          <w:szCs w:val="22"/>
        </w:rPr>
        <w:tab/>
      </w:r>
      <w:r>
        <w:t>PE-5: Access Control for Output Devices</w:t>
      </w:r>
      <w:r>
        <w:tab/>
      </w:r>
      <w:r>
        <w:fldChar w:fldCharType="begin"/>
      </w:r>
      <w:r>
        <w:instrText xml:space="preserve"> PAGEREF _Toc469670531 \h </w:instrText>
      </w:r>
      <w:r>
        <w:fldChar w:fldCharType="separate"/>
      </w:r>
      <w:r w:rsidR="002C2C74">
        <w:t>147</w:t>
      </w:r>
      <w:r>
        <w:fldChar w:fldCharType="end"/>
      </w:r>
    </w:p>
    <w:p w:rsidR="00357BB5" w:rsidRDefault="00357BB5">
      <w:pPr>
        <w:pStyle w:val="TOC3"/>
        <w:rPr>
          <w:rFonts w:asciiTheme="minorHAnsi" w:eastAsiaTheme="minorEastAsia" w:hAnsiTheme="minorHAnsi" w:cstheme="minorBidi"/>
          <w:i w:val="0"/>
          <w:color w:val="auto"/>
          <w:kern w:val="0"/>
          <w:szCs w:val="22"/>
        </w:rPr>
      </w:pPr>
      <w:r>
        <w:t>13.11.6</w:t>
      </w:r>
      <w:r>
        <w:rPr>
          <w:rFonts w:asciiTheme="minorHAnsi" w:eastAsiaTheme="minorEastAsia" w:hAnsiTheme="minorHAnsi" w:cstheme="minorBidi"/>
          <w:i w:val="0"/>
          <w:color w:val="auto"/>
          <w:kern w:val="0"/>
          <w:szCs w:val="22"/>
        </w:rPr>
        <w:tab/>
      </w:r>
      <w:r>
        <w:t>PE-6: Monitoring Physical Access</w:t>
      </w:r>
      <w:r>
        <w:tab/>
      </w:r>
      <w:r>
        <w:fldChar w:fldCharType="begin"/>
      </w:r>
      <w:r>
        <w:instrText xml:space="preserve"> PAGEREF _Toc469670532 \h </w:instrText>
      </w:r>
      <w:r>
        <w:fldChar w:fldCharType="separate"/>
      </w:r>
      <w:r w:rsidR="002C2C74">
        <w:t>148</w:t>
      </w:r>
      <w:r>
        <w:fldChar w:fldCharType="end"/>
      </w:r>
    </w:p>
    <w:p w:rsidR="00357BB5" w:rsidRDefault="00357BB5">
      <w:pPr>
        <w:pStyle w:val="TOC3"/>
        <w:rPr>
          <w:rFonts w:asciiTheme="minorHAnsi" w:eastAsiaTheme="minorEastAsia" w:hAnsiTheme="minorHAnsi" w:cstheme="minorBidi"/>
          <w:i w:val="0"/>
          <w:color w:val="auto"/>
          <w:kern w:val="0"/>
          <w:szCs w:val="22"/>
        </w:rPr>
      </w:pPr>
      <w:r>
        <w:t>13.11.7</w:t>
      </w:r>
      <w:r>
        <w:rPr>
          <w:rFonts w:asciiTheme="minorHAnsi" w:eastAsiaTheme="minorEastAsia" w:hAnsiTheme="minorHAnsi" w:cstheme="minorBidi"/>
          <w:i w:val="0"/>
          <w:color w:val="auto"/>
          <w:kern w:val="0"/>
          <w:szCs w:val="22"/>
        </w:rPr>
        <w:tab/>
      </w:r>
      <w:r>
        <w:t>PE-6 (1): Monitoring Physical Access | Intrusion Alarms/Surveillance Equipment</w:t>
      </w:r>
      <w:r>
        <w:tab/>
      </w:r>
      <w:r>
        <w:fldChar w:fldCharType="begin"/>
      </w:r>
      <w:r>
        <w:instrText xml:space="preserve"> PAGEREF _Toc469670533 \h </w:instrText>
      </w:r>
      <w:r>
        <w:fldChar w:fldCharType="separate"/>
      </w:r>
      <w:r w:rsidR="002C2C74">
        <w:t>149</w:t>
      </w:r>
      <w:r>
        <w:fldChar w:fldCharType="end"/>
      </w:r>
    </w:p>
    <w:p w:rsidR="00357BB5" w:rsidRDefault="00357BB5">
      <w:pPr>
        <w:pStyle w:val="TOC3"/>
        <w:rPr>
          <w:rFonts w:asciiTheme="minorHAnsi" w:eastAsiaTheme="minorEastAsia" w:hAnsiTheme="minorHAnsi" w:cstheme="minorBidi"/>
          <w:i w:val="0"/>
          <w:color w:val="auto"/>
          <w:kern w:val="0"/>
          <w:szCs w:val="22"/>
        </w:rPr>
      </w:pPr>
      <w:r>
        <w:t>13.11.8</w:t>
      </w:r>
      <w:r>
        <w:rPr>
          <w:rFonts w:asciiTheme="minorHAnsi" w:eastAsiaTheme="minorEastAsia" w:hAnsiTheme="minorHAnsi" w:cstheme="minorBidi"/>
          <w:i w:val="0"/>
          <w:color w:val="auto"/>
          <w:kern w:val="0"/>
          <w:szCs w:val="22"/>
        </w:rPr>
        <w:tab/>
      </w:r>
      <w:r>
        <w:t>PE-8: Visitor Access Records</w:t>
      </w:r>
      <w:r>
        <w:tab/>
      </w:r>
      <w:r>
        <w:fldChar w:fldCharType="begin"/>
      </w:r>
      <w:r>
        <w:instrText xml:space="preserve"> PAGEREF _Toc469670534 \h </w:instrText>
      </w:r>
      <w:r>
        <w:fldChar w:fldCharType="separate"/>
      </w:r>
      <w:r w:rsidR="002C2C74">
        <w:t>149</w:t>
      </w:r>
      <w:r>
        <w:fldChar w:fldCharType="end"/>
      </w:r>
    </w:p>
    <w:p w:rsidR="00357BB5" w:rsidRDefault="00357BB5">
      <w:pPr>
        <w:pStyle w:val="TOC3"/>
        <w:rPr>
          <w:rFonts w:asciiTheme="minorHAnsi" w:eastAsiaTheme="minorEastAsia" w:hAnsiTheme="minorHAnsi" w:cstheme="minorBidi"/>
          <w:i w:val="0"/>
          <w:color w:val="auto"/>
          <w:kern w:val="0"/>
          <w:szCs w:val="22"/>
        </w:rPr>
      </w:pPr>
      <w:r>
        <w:t>13.11.9</w:t>
      </w:r>
      <w:r>
        <w:rPr>
          <w:rFonts w:asciiTheme="minorHAnsi" w:eastAsiaTheme="minorEastAsia" w:hAnsiTheme="minorHAnsi" w:cstheme="minorBidi"/>
          <w:i w:val="0"/>
          <w:color w:val="auto"/>
          <w:kern w:val="0"/>
          <w:szCs w:val="22"/>
        </w:rPr>
        <w:tab/>
      </w:r>
      <w:r>
        <w:t>PE-9: Power Equipment and Cabling</w:t>
      </w:r>
      <w:r>
        <w:tab/>
      </w:r>
      <w:r>
        <w:fldChar w:fldCharType="begin"/>
      </w:r>
      <w:r>
        <w:instrText xml:space="preserve"> PAGEREF _Toc469670535 \h </w:instrText>
      </w:r>
      <w:r>
        <w:fldChar w:fldCharType="separate"/>
      </w:r>
      <w:r w:rsidR="002C2C74">
        <w:t>150</w:t>
      </w:r>
      <w:r>
        <w:fldChar w:fldCharType="end"/>
      </w:r>
    </w:p>
    <w:p w:rsidR="00357BB5" w:rsidRDefault="00357BB5">
      <w:pPr>
        <w:pStyle w:val="TOC3"/>
        <w:rPr>
          <w:rFonts w:asciiTheme="minorHAnsi" w:eastAsiaTheme="minorEastAsia" w:hAnsiTheme="minorHAnsi" w:cstheme="minorBidi"/>
          <w:i w:val="0"/>
          <w:color w:val="auto"/>
          <w:kern w:val="0"/>
          <w:szCs w:val="22"/>
        </w:rPr>
      </w:pPr>
      <w:r>
        <w:t>13.11.10</w:t>
      </w:r>
      <w:r>
        <w:rPr>
          <w:rFonts w:asciiTheme="minorHAnsi" w:eastAsiaTheme="minorEastAsia" w:hAnsiTheme="minorHAnsi" w:cstheme="minorBidi"/>
          <w:i w:val="0"/>
          <w:color w:val="auto"/>
          <w:kern w:val="0"/>
          <w:szCs w:val="22"/>
        </w:rPr>
        <w:tab/>
      </w:r>
      <w:r>
        <w:t>PE-10: Emergency Shutoff</w:t>
      </w:r>
      <w:r>
        <w:tab/>
      </w:r>
      <w:r>
        <w:fldChar w:fldCharType="begin"/>
      </w:r>
      <w:r>
        <w:instrText xml:space="preserve"> PAGEREF _Toc469670536 \h </w:instrText>
      </w:r>
      <w:r>
        <w:fldChar w:fldCharType="separate"/>
      </w:r>
      <w:r w:rsidR="002C2C74">
        <w:t>151</w:t>
      </w:r>
      <w:r>
        <w:fldChar w:fldCharType="end"/>
      </w:r>
    </w:p>
    <w:p w:rsidR="00357BB5" w:rsidRDefault="00357BB5">
      <w:pPr>
        <w:pStyle w:val="TOC3"/>
        <w:rPr>
          <w:rFonts w:asciiTheme="minorHAnsi" w:eastAsiaTheme="minorEastAsia" w:hAnsiTheme="minorHAnsi" w:cstheme="minorBidi"/>
          <w:i w:val="0"/>
          <w:color w:val="auto"/>
          <w:kern w:val="0"/>
          <w:szCs w:val="22"/>
        </w:rPr>
      </w:pPr>
      <w:r>
        <w:t>13.11.11</w:t>
      </w:r>
      <w:r>
        <w:rPr>
          <w:rFonts w:asciiTheme="minorHAnsi" w:eastAsiaTheme="minorEastAsia" w:hAnsiTheme="minorHAnsi" w:cstheme="minorBidi"/>
          <w:i w:val="0"/>
          <w:color w:val="auto"/>
          <w:kern w:val="0"/>
          <w:szCs w:val="22"/>
        </w:rPr>
        <w:tab/>
      </w:r>
      <w:r>
        <w:t>PE-11: Emergency Power</w:t>
      </w:r>
      <w:r>
        <w:tab/>
      </w:r>
      <w:r>
        <w:fldChar w:fldCharType="begin"/>
      </w:r>
      <w:r>
        <w:instrText xml:space="preserve"> PAGEREF _Toc469670537 \h </w:instrText>
      </w:r>
      <w:r>
        <w:fldChar w:fldCharType="separate"/>
      </w:r>
      <w:r w:rsidR="002C2C74">
        <w:t>152</w:t>
      </w:r>
      <w:r>
        <w:fldChar w:fldCharType="end"/>
      </w:r>
    </w:p>
    <w:p w:rsidR="00357BB5" w:rsidRDefault="00357BB5">
      <w:pPr>
        <w:pStyle w:val="TOC3"/>
        <w:rPr>
          <w:rFonts w:asciiTheme="minorHAnsi" w:eastAsiaTheme="minorEastAsia" w:hAnsiTheme="minorHAnsi" w:cstheme="minorBidi"/>
          <w:i w:val="0"/>
          <w:color w:val="auto"/>
          <w:kern w:val="0"/>
          <w:szCs w:val="22"/>
        </w:rPr>
      </w:pPr>
      <w:r>
        <w:t>13.11.12</w:t>
      </w:r>
      <w:r>
        <w:rPr>
          <w:rFonts w:asciiTheme="minorHAnsi" w:eastAsiaTheme="minorEastAsia" w:hAnsiTheme="minorHAnsi" w:cstheme="minorBidi"/>
          <w:i w:val="0"/>
          <w:color w:val="auto"/>
          <w:kern w:val="0"/>
          <w:szCs w:val="22"/>
        </w:rPr>
        <w:tab/>
      </w:r>
      <w:r>
        <w:t>PE-12: Emergency Lighting</w:t>
      </w:r>
      <w:r>
        <w:tab/>
      </w:r>
      <w:r>
        <w:fldChar w:fldCharType="begin"/>
      </w:r>
      <w:r>
        <w:instrText xml:space="preserve"> PAGEREF _Toc469670538 \h </w:instrText>
      </w:r>
      <w:r>
        <w:fldChar w:fldCharType="separate"/>
      </w:r>
      <w:r w:rsidR="002C2C74">
        <w:t>152</w:t>
      </w:r>
      <w:r>
        <w:fldChar w:fldCharType="end"/>
      </w:r>
    </w:p>
    <w:p w:rsidR="00357BB5" w:rsidRDefault="00357BB5">
      <w:pPr>
        <w:pStyle w:val="TOC3"/>
        <w:rPr>
          <w:rFonts w:asciiTheme="minorHAnsi" w:eastAsiaTheme="minorEastAsia" w:hAnsiTheme="minorHAnsi" w:cstheme="minorBidi"/>
          <w:i w:val="0"/>
          <w:color w:val="auto"/>
          <w:kern w:val="0"/>
          <w:szCs w:val="22"/>
        </w:rPr>
      </w:pPr>
      <w:r>
        <w:t>13.11.13</w:t>
      </w:r>
      <w:r>
        <w:rPr>
          <w:rFonts w:asciiTheme="minorHAnsi" w:eastAsiaTheme="minorEastAsia" w:hAnsiTheme="minorHAnsi" w:cstheme="minorBidi"/>
          <w:i w:val="0"/>
          <w:color w:val="auto"/>
          <w:kern w:val="0"/>
          <w:szCs w:val="22"/>
        </w:rPr>
        <w:tab/>
      </w:r>
      <w:r>
        <w:t>PE-13: Fire Protection</w:t>
      </w:r>
      <w:r>
        <w:tab/>
      </w:r>
      <w:r>
        <w:fldChar w:fldCharType="begin"/>
      </w:r>
      <w:r>
        <w:instrText xml:space="preserve"> PAGEREF _Toc469670539 \h </w:instrText>
      </w:r>
      <w:r>
        <w:fldChar w:fldCharType="separate"/>
      </w:r>
      <w:r w:rsidR="002C2C74">
        <w:t>153</w:t>
      </w:r>
      <w:r>
        <w:fldChar w:fldCharType="end"/>
      </w:r>
    </w:p>
    <w:p w:rsidR="00357BB5" w:rsidRDefault="00357BB5">
      <w:pPr>
        <w:pStyle w:val="TOC3"/>
        <w:rPr>
          <w:rFonts w:asciiTheme="minorHAnsi" w:eastAsiaTheme="minorEastAsia" w:hAnsiTheme="minorHAnsi" w:cstheme="minorBidi"/>
          <w:i w:val="0"/>
          <w:color w:val="auto"/>
          <w:kern w:val="0"/>
          <w:szCs w:val="22"/>
        </w:rPr>
      </w:pPr>
      <w:r>
        <w:t>13.11.14</w:t>
      </w:r>
      <w:r>
        <w:rPr>
          <w:rFonts w:asciiTheme="minorHAnsi" w:eastAsiaTheme="minorEastAsia" w:hAnsiTheme="minorHAnsi" w:cstheme="minorBidi"/>
          <w:i w:val="0"/>
          <w:color w:val="auto"/>
          <w:kern w:val="0"/>
          <w:szCs w:val="22"/>
        </w:rPr>
        <w:tab/>
      </w:r>
      <w:r>
        <w:t>PE-13 (3): Fire Protection | Automatic Fire Suppression</w:t>
      </w:r>
      <w:r>
        <w:tab/>
      </w:r>
      <w:r>
        <w:fldChar w:fldCharType="begin"/>
      </w:r>
      <w:r>
        <w:instrText xml:space="preserve"> PAGEREF _Toc469670540 \h </w:instrText>
      </w:r>
      <w:r>
        <w:fldChar w:fldCharType="separate"/>
      </w:r>
      <w:r w:rsidR="002C2C74">
        <w:t>153</w:t>
      </w:r>
      <w:r>
        <w:fldChar w:fldCharType="end"/>
      </w:r>
    </w:p>
    <w:p w:rsidR="00357BB5" w:rsidRDefault="00357BB5">
      <w:pPr>
        <w:pStyle w:val="TOC3"/>
        <w:rPr>
          <w:rFonts w:asciiTheme="minorHAnsi" w:eastAsiaTheme="minorEastAsia" w:hAnsiTheme="minorHAnsi" w:cstheme="minorBidi"/>
          <w:i w:val="0"/>
          <w:color w:val="auto"/>
          <w:kern w:val="0"/>
          <w:szCs w:val="22"/>
        </w:rPr>
      </w:pPr>
      <w:r>
        <w:t>13.11.15</w:t>
      </w:r>
      <w:r>
        <w:rPr>
          <w:rFonts w:asciiTheme="minorHAnsi" w:eastAsiaTheme="minorEastAsia" w:hAnsiTheme="minorHAnsi" w:cstheme="minorBidi"/>
          <w:i w:val="0"/>
          <w:color w:val="auto"/>
          <w:kern w:val="0"/>
          <w:szCs w:val="22"/>
        </w:rPr>
        <w:tab/>
      </w:r>
      <w:r>
        <w:t>PE-14: Temperature and Humidity Controls</w:t>
      </w:r>
      <w:r>
        <w:tab/>
      </w:r>
      <w:r>
        <w:fldChar w:fldCharType="begin"/>
      </w:r>
      <w:r>
        <w:instrText xml:space="preserve"> PAGEREF _Toc469670541 \h </w:instrText>
      </w:r>
      <w:r>
        <w:fldChar w:fldCharType="separate"/>
      </w:r>
      <w:r w:rsidR="002C2C74">
        <w:t>154</w:t>
      </w:r>
      <w:r>
        <w:fldChar w:fldCharType="end"/>
      </w:r>
    </w:p>
    <w:p w:rsidR="00357BB5" w:rsidRDefault="00357BB5">
      <w:pPr>
        <w:pStyle w:val="TOC3"/>
        <w:rPr>
          <w:rFonts w:asciiTheme="minorHAnsi" w:eastAsiaTheme="minorEastAsia" w:hAnsiTheme="minorHAnsi" w:cstheme="minorBidi"/>
          <w:i w:val="0"/>
          <w:color w:val="auto"/>
          <w:kern w:val="0"/>
          <w:szCs w:val="22"/>
        </w:rPr>
      </w:pPr>
      <w:r>
        <w:t>13.11.16</w:t>
      </w:r>
      <w:r>
        <w:rPr>
          <w:rFonts w:asciiTheme="minorHAnsi" w:eastAsiaTheme="minorEastAsia" w:hAnsiTheme="minorHAnsi" w:cstheme="minorBidi"/>
          <w:i w:val="0"/>
          <w:color w:val="auto"/>
          <w:kern w:val="0"/>
          <w:szCs w:val="22"/>
        </w:rPr>
        <w:tab/>
      </w:r>
      <w:r>
        <w:t>PE-15: Water Damage Protection</w:t>
      </w:r>
      <w:r>
        <w:tab/>
      </w:r>
      <w:r>
        <w:fldChar w:fldCharType="begin"/>
      </w:r>
      <w:r>
        <w:instrText xml:space="preserve"> PAGEREF _Toc469670542 \h </w:instrText>
      </w:r>
      <w:r>
        <w:fldChar w:fldCharType="separate"/>
      </w:r>
      <w:r w:rsidR="002C2C74">
        <w:t>155</w:t>
      </w:r>
      <w:r>
        <w:fldChar w:fldCharType="end"/>
      </w:r>
    </w:p>
    <w:p w:rsidR="00357BB5" w:rsidRDefault="00357BB5">
      <w:pPr>
        <w:pStyle w:val="TOC3"/>
        <w:rPr>
          <w:rFonts w:asciiTheme="minorHAnsi" w:eastAsiaTheme="minorEastAsia" w:hAnsiTheme="minorHAnsi" w:cstheme="minorBidi"/>
          <w:i w:val="0"/>
          <w:color w:val="auto"/>
          <w:kern w:val="0"/>
          <w:szCs w:val="22"/>
        </w:rPr>
      </w:pPr>
      <w:r>
        <w:t>13.11.17</w:t>
      </w:r>
      <w:r>
        <w:rPr>
          <w:rFonts w:asciiTheme="minorHAnsi" w:eastAsiaTheme="minorEastAsia" w:hAnsiTheme="minorHAnsi" w:cstheme="minorBidi"/>
          <w:i w:val="0"/>
          <w:color w:val="auto"/>
          <w:kern w:val="0"/>
          <w:szCs w:val="22"/>
        </w:rPr>
        <w:tab/>
      </w:r>
      <w:r>
        <w:t>PE-16: Delivery and Removal</w:t>
      </w:r>
      <w:r>
        <w:tab/>
      </w:r>
      <w:r>
        <w:fldChar w:fldCharType="begin"/>
      </w:r>
      <w:r>
        <w:instrText xml:space="preserve"> PAGEREF _Toc469670543 \h </w:instrText>
      </w:r>
      <w:r>
        <w:fldChar w:fldCharType="separate"/>
      </w:r>
      <w:r w:rsidR="002C2C74">
        <w:t>155</w:t>
      </w:r>
      <w:r>
        <w:fldChar w:fldCharType="end"/>
      </w:r>
    </w:p>
    <w:p w:rsidR="00357BB5" w:rsidRDefault="00357BB5">
      <w:pPr>
        <w:pStyle w:val="TOC3"/>
        <w:rPr>
          <w:rFonts w:asciiTheme="minorHAnsi" w:eastAsiaTheme="minorEastAsia" w:hAnsiTheme="minorHAnsi" w:cstheme="minorBidi"/>
          <w:i w:val="0"/>
          <w:color w:val="auto"/>
          <w:kern w:val="0"/>
          <w:szCs w:val="22"/>
        </w:rPr>
      </w:pPr>
      <w:r>
        <w:t>13.11.18</w:t>
      </w:r>
      <w:r>
        <w:rPr>
          <w:rFonts w:asciiTheme="minorHAnsi" w:eastAsiaTheme="minorEastAsia" w:hAnsiTheme="minorHAnsi" w:cstheme="minorBidi"/>
          <w:i w:val="0"/>
          <w:color w:val="auto"/>
          <w:kern w:val="0"/>
          <w:szCs w:val="22"/>
        </w:rPr>
        <w:tab/>
      </w:r>
      <w:r>
        <w:t>PE-17: Alternate Work Site</w:t>
      </w:r>
      <w:r>
        <w:tab/>
      </w:r>
      <w:r>
        <w:fldChar w:fldCharType="begin"/>
      </w:r>
      <w:r>
        <w:instrText xml:space="preserve"> PAGEREF _Toc469670544 \h </w:instrText>
      </w:r>
      <w:r>
        <w:fldChar w:fldCharType="separate"/>
      </w:r>
      <w:r w:rsidR="002C2C74">
        <w:t>156</w:t>
      </w:r>
      <w:r>
        <w:fldChar w:fldCharType="end"/>
      </w:r>
    </w:p>
    <w:p w:rsidR="00357BB5" w:rsidRDefault="00357BB5">
      <w:pPr>
        <w:pStyle w:val="TOC2"/>
        <w:rPr>
          <w:rFonts w:asciiTheme="minorHAnsi" w:eastAsiaTheme="minorEastAsia" w:hAnsiTheme="minorHAnsi" w:cstheme="minorBidi"/>
          <w:color w:val="auto"/>
          <w:szCs w:val="22"/>
        </w:rPr>
      </w:pPr>
      <w:r>
        <w:t>13.12</w:t>
      </w:r>
      <w:r>
        <w:rPr>
          <w:rFonts w:asciiTheme="minorHAnsi" w:eastAsiaTheme="minorEastAsia" w:hAnsiTheme="minorHAnsi" w:cstheme="minorBidi"/>
          <w:color w:val="auto"/>
          <w:szCs w:val="22"/>
        </w:rPr>
        <w:tab/>
      </w:r>
      <w:r>
        <w:t>Planning</w:t>
      </w:r>
      <w:r>
        <w:tab/>
      </w:r>
      <w:r>
        <w:fldChar w:fldCharType="begin"/>
      </w:r>
      <w:r>
        <w:instrText xml:space="preserve"> PAGEREF _Toc469670545 \h </w:instrText>
      </w:r>
      <w:r>
        <w:fldChar w:fldCharType="separate"/>
      </w:r>
      <w:r w:rsidR="002C2C74">
        <w:t>157</w:t>
      </w:r>
      <w:r>
        <w:fldChar w:fldCharType="end"/>
      </w:r>
    </w:p>
    <w:p w:rsidR="00357BB5" w:rsidRDefault="00357BB5">
      <w:pPr>
        <w:pStyle w:val="TOC3"/>
        <w:rPr>
          <w:rFonts w:asciiTheme="minorHAnsi" w:eastAsiaTheme="minorEastAsia" w:hAnsiTheme="minorHAnsi" w:cstheme="minorBidi"/>
          <w:i w:val="0"/>
          <w:color w:val="auto"/>
          <w:kern w:val="0"/>
          <w:szCs w:val="22"/>
        </w:rPr>
      </w:pPr>
      <w:r>
        <w:t>13.12.1</w:t>
      </w:r>
      <w:r>
        <w:rPr>
          <w:rFonts w:asciiTheme="minorHAnsi" w:eastAsiaTheme="minorEastAsia" w:hAnsiTheme="minorHAnsi" w:cstheme="minorBidi"/>
          <w:i w:val="0"/>
          <w:color w:val="auto"/>
          <w:kern w:val="0"/>
          <w:szCs w:val="22"/>
        </w:rPr>
        <w:tab/>
      </w:r>
      <w:r>
        <w:t>PL-1: Security Planning Policy and Procedures</w:t>
      </w:r>
      <w:r>
        <w:tab/>
      </w:r>
      <w:r>
        <w:fldChar w:fldCharType="begin"/>
      </w:r>
      <w:r>
        <w:instrText xml:space="preserve"> PAGEREF _Toc469670546 \h </w:instrText>
      </w:r>
      <w:r>
        <w:fldChar w:fldCharType="separate"/>
      </w:r>
      <w:r w:rsidR="002C2C74">
        <w:t>157</w:t>
      </w:r>
      <w:r>
        <w:fldChar w:fldCharType="end"/>
      </w:r>
    </w:p>
    <w:p w:rsidR="00357BB5" w:rsidRDefault="00357BB5">
      <w:pPr>
        <w:pStyle w:val="TOC3"/>
        <w:rPr>
          <w:rFonts w:asciiTheme="minorHAnsi" w:eastAsiaTheme="minorEastAsia" w:hAnsiTheme="minorHAnsi" w:cstheme="minorBidi"/>
          <w:i w:val="0"/>
          <w:color w:val="auto"/>
          <w:kern w:val="0"/>
          <w:szCs w:val="22"/>
        </w:rPr>
      </w:pPr>
      <w:r>
        <w:t>13.12.2</w:t>
      </w:r>
      <w:r>
        <w:rPr>
          <w:rFonts w:asciiTheme="minorHAnsi" w:eastAsiaTheme="minorEastAsia" w:hAnsiTheme="minorHAnsi" w:cstheme="minorBidi"/>
          <w:i w:val="0"/>
          <w:color w:val="auto"/>
          <w:kern w:val="0"/>
          <w:szCs w:val="22"/>
        </w:rPr>
        <w:tab/>
      </w:r>
      <w:r>
        <w:t>PL-2: System Security Plan</w:t>
      </w:r>
      <w:r>
        <w:tab/>
      </w:r>
      <w:r>
        <w:fldChar w:fldCharType="begin"/>
      </w:r>
      <w:r>
        <w:instrText xml:space="preserve"> PAGEREF _Toc469670547 \h </w:instrText>
      </w:r>
      <w:r>
        <w:fldChar w:fldCharType="separate"/>
      </w:r>
      <w:r w:rsidR="002C2C74">
        <w:t>158</w:t>
      </w:r>
      <w:r>
        <w:fldChar w:fldCharType="end"/>
      </w:r>
    </w:p>
    <w:p w:rsidR="00357BB5" w:rsidRDefault="00357BB5">
      <w:pPr>
        <w:pStyle w:val="TOC3"/>
        <w:rPr>
          <w:rFonts w:asciiTheme="minorHAnsi" w:eastAsiaTheme="minorEastAsia" w:hAnsiTheme="minorHAnsi" w:cstheme="minorBidi"/>
          <w:i w:val="0"/>
          <w:color w:val="auto"/>
          <w:kern w:val="0"/>
          <w:szCs w:val="22"/>
        </w:rPr>
      </w:pPr>
      <w:r>
        <w:t>13.12.3</w:t>
      </w:r>
      <w:r>
        <w:rPr>
          <w:rFonts w:asciiTheme="minorHAnsi" w:eastAsiaTheme="minorEastAsia" w:hAnsiTheme="minorHAnsi" w:cstheme="minorBidi"/>
          <w:i w:val="0"/>
          <w:color w:val="auto"/>
          <w:kern w:val="0"/>
          <w:szCs w:val="22"/>
        </w:rPr>
        <w:tab/>
      </w:r>
      <w:r>
        <w:t>PL-2 (3): System Security Plan | Coordinate with Other Organizational Entities</w:t>
      </w:r>
      <w:r>
        <w:tab/>
      </w:r>
      <w:r>
        <w:fldChar w:fldCharType="begin"/>
      </w:r>
      <w:r>
        <w:instrText xml:space="preserve"> PAGEREF _Toc469670548 \h </w:instrText>
      </w:r>
      <w:r>
        <w:fldChar w:fldCharType="separate"/>
      </w:r>
      <w:r w:rsidR="002C2C74">
        <w:t>159</w:t>
      </w:r>
      <w:r>
        <w:fldChar w:fldCharType="end"/>
      </w:r>
    </w:p>
    <w:p w:rsidR="00357BB5" w:rsidRDefault="00357BB5">
      <w:pPr>
        <w:pStyle w:val="TOC3"/>
        <w:rPr>
          <w:rFonts w:asciiTheme="minorHAnsi" w:eastAsiaTheme="minorEastAsia" w:hAnsiTheme="minorHAnsi" w:cstheme="minorBidi"/>
          <w:i w:val="0"/>
          <w:color w:val="auto"/>
          <w:kern w:val="0"/>
          <w:szCs w:val="22"/>
        </w:rPr>
      </w:pPr>
      <w:r>
        <w:t>13.12.4</w:t>
      </w:r>
      <w:r>
        <w:rPr>
          <w:rFonts w:asciiTheme="minorHAnsi" w:eastAsiaTheme="minorEastAsia" w:hAnsiTheme="minorHAnsi" w:cstheme="minorBidi"/>
          <w:i w:val="0"/>
          <w:color w:val="auto"/>
          <w:kern w:val="0"/>
          <w:szCs w:val="22"/>
        </w:rPr>
        <w:tab/>
      </w:r>
      <w:r>
        <w:t>PL-4: Rules of Behavior</w:t>
      </w:r>
      <w:r>
        <w:tab/>
      </w:r>
      <w:r>
        <w:fldChar w:fldCharType="begin"/>
      </w:r>
      <w:r>
        <w:instrText xml:space="preserve"> PAGEREF _Toc469670549 \h </w:instrText>
      </w:r>
      <w:r>
        <w:fldChar w:fldCharType="separate"/>
      </w:r>
      <w:r w:rsidR="002C2C74">
        <w:t>160</w:t>
      </w:r>
      <w:r>
        <w:fldChar w:fldCharType="end"/>
      </w:r>
    </w:p>
    <w:p w:rsidR="00357BB5" w:rsidRDefault="00357BB5">
      <w:pPr>
        <w:pStyle w:val="TOC3"/>
        <w:rPr>
          <w:rFonts w:asciiTheme="minorHAnsi" w:eastAsiaTheme="minorEastAsia" w:hAnsiTheme="minorHAnsi" w:cstheme="minorBidi"/>
          <w:i w:val="0"/>
          <w:color w:val="auto"/>
          <w:kern w:val="0"/>
          <w:szCs w:val="22"/>
        </w:rPr>
      </w:pPr>
      <w:r>
        <w:t>13.12.5</w:t>
      </w:r>
      <w:r>
        <w:rPr>
          <w:rFonts w:asciiTheme="minorHAnsi" w:eastAsiaTheme="minorEastAsia" w:hAnsiTheme="minorHAnsi" w:cstheme="minorBidi"/>
          <w:i w:val="0"/>
          <w:color w:val="auto"/>
          <w:kern w:val="0"/>
          <w:szCs w:val="22"/>
        </w:rPr>
        <w:tab/>
      </w:r>
      <w:r>
        <w:t>PL-4 (1): Rules of Behavior | Social Media and Networking Restrictions</w:t>
      </w:r>
      <w:r>
        <w:tab/>
      </w:r>
      <w:r>
        <w:fldChar w:fldCharType="begin"/>
      </w:r>
      <w:r>
        <w:instrText xml:space="preserve"> PAGEREF _Toc469670550 \h </w:instrText>
      </w:r>
      <w:r>
        <w:fldChar w:fldCharType="separate"/>
      </w:r>
      <w:r w:rsidR="002C2C74">
        <w:t>161</w:t>
      </w:r>
      <w:r>
        <w:fldChar w:fldCharType="end"/>
      </w:r>
    </w:p>
    <w:p w:rsidR="00357BB5" w:rsidRDefault="00357BB5">
      <w:pPr>
        <w:pStyle w:val="TOC3"/>
        <w:rPr>
          <w:rFonts w:asciiTheme="minorHAnsi" w:eastAsiaTheme="minorEastAsia" w:hAnsiTheme="minorHAnsi" w:cstheme="minorBidi"/>
          <w:i w:val="0"/>
          <w:color w:val="auto"/>
          <w:kern w:val="0"/>
          <w:szCs w:val="22"/>
        </w:rPr>
      </w:pPr>
      <w:r>
        <w:t>13.12.6</w:t>
      </w:r>
      <w:r>
        <w:rPr>
          <w:rFonts w:asciiTheme="minorHAnsi" w:eastAsiaTheme="minorEastAsia" w:hAnsiTheme="minorHAnsi" w:cstheme="minorBidi"/>
          <w:i w:val="0"/>
          <w:color w:val="auto"/>
          <w:kern w:val="0"/>
          <w:szCs w:val="22"/>
        </w:rPr>
        <w:tab/>
      </w:r>
      <w:r>
        <w:t>PL-8: Information Security Architecture</w:t>
      </w:r>
      <w:r>
        <w:tab/>
      </w:r>
      <w:r>
        <w:fldChar w:fldCharType="begin"/>
      </w:r>
      <w:r>
        <w:instrText xml:space="preserve"> PAGEREF _Toc469670551 \h </w:instrText>
      </w:r>
      <w:r>
        <w:fldChar w:fldCharType="separate"/>
      </w:r>
      <w:r w:rsidR="002C2C74">
        <w:t>162</w:t>
      </w:r>
      <w:r>
        <w:fldChar w:fldCharType="end"/>
      </w:r>
    </w:p>
    <w:p w:rsidR="00357BB5" w:rsidRDefault="00357BB5">
      <w:pPr>
        <w:pStyle w:val="TOC2"/>
        <w:rPr>
          <w:rFonts w:asciiTheme="minorHAnsi" w:eastAsiaTheme="minorEastAsia" w:hAnsiTheme="minorHAnsi" w:cstheme="minorBidi"/>
          <w:color w:val="auto"/>
          <w:szCs w:val="22"/>
        </w:rPr>
      </w:pPr>
      <w:r>
        <w:t>13.13</w:t>
      </w:r>
      <w:r>
        <w:rPr>
          <w:rFonts w:asciiTheme="minorHAnsi" w:eastAsiaTheme="minorEastAsia" w:hAnsiTheme="minorHAnsi" w:cstheme="minorBidi"/>
          <w:color w:val="auto"/>
          <w:szCs w:val="22"/>
        </w:rPr>
        <w:tab/>
      </w:r>
      <w:r>
        <w:t>Personnel Security</w:t>
      </w:r>
      <w:r>
        <w:tab/>
      </w:r>
      <w:r>
        <w:fldChar w:fldCharType="begin"/>
      </w:r>
      <w:r>
        <w:instrText xml:space="preserve"> PAGEREF _Toc469670552 \h </w:instrText>
      </w:r>
      <w:r>
        <w:fldChar w:fldCharType="separate"/>
      </w:r>
      <w:r w:rsidR="002C2C74">
        <w:t>163</w:t>
      </w:r>
      <w:r>
        <w:fldChar w:fldCharType="end"/>
      </w:r>
    </w:p>
    <w:p w:rsidR="00357BB5" w:rsidRDefault="00357BB5">
      <w:pPr>
        <w:pStyle w:val="TOC3"/>
        <w:rPr>
          <w:rFonts w:asciiTheme="minorHAnsi" w:eastAsiaTheme="minorEastAsia" w:hAnsiTheme="minorHAnsi" w:cstheme="minorBidi"/>
          <w:i w:val="0"/>
          <w:color w:val="auto"/>
          <w:kern w:val="0"/>
          <w:szCs w:val="22"/>
        </w:rPr>
      </w:pPr>
      <w:r>
        <w:t>13.13.1</w:t>
      </w:r>
      <w:r>
        <w:rPr>
          <w:rFonts w:asciiTheme="minorHAnsi" w:eastAsiaTheme="minorEastAsia" w:hAnsiTheme="minorHAnsi" w:cstheme="minorBidi"/>
          <w:i w:val="0"/>
          <w:color w:val="auto"/>
          <w:kern w:val="0"/>
          <w:szCs w:val="22"/>
        </w:rPr>
        <w:tab/>
      </w:r>
      <w:r>
        <w:t>PS-1: Personnel Security Policy and Procedures</w:t>
      </w:r>
      <w:r>
        <w:tab/>
      </w:r>
      <w:r>
        <w:fldChar w:fldCharType="begin"/>
      </w:r>
      <w:r>
        <w:instrText xml:space="preserve"> PAGEREF _Toc469670553 \h </w:instrText>
      </w:r>
      <w:r>
        <w:fldChar w:fldCharType="separate"/>
      </w:r>
      <w:r w:rsidR="002C2C74">
        <w:t>163</w:t>
      </w:r>
      <w:r>
        <w:fldChar w:fldCharType="end"/>
      </w:r>
    </w:p>
    <w:p w:rsidR="00357BB5" w:rsidRDefault="00357BB5">
      <w:pPr>
        <w:pStyle w:val="TOC3"/>
        <w:rPr>
          <w:rFonts w:asciiTheme="minorHAnsi" w:eastAsiaTheme="minorEastAsia" w:hAnsiTheme="minorHAnsi" w:cstheme="minorBidi"/>
          <w:i w:val="0"/>
          <w:color w:val="auto"/>
          <w:kern w:val="0"/>
          <w:szCs w:val="22"/>
        </w:rPr>
      </w:pPr>
      <w:r>
        <w:t>13.13.2</w:t>
      </w:r>
      <w:r>
        <w:rPr>
          <w:rFonts w:asciiTheme="minorHAnsi" w:eastAsiaTheme="minorEastAsia" w:hAnsiTheme="minorHAnsi" w:cstheme="minorBidi"/>
          <w:i w:val="0"/>
          <w:color w:val="auto"/>
          <w:kern w:val="0"/>
          <w:szCs w:val="22"/>
        </w:rPr>
        <w:tab/>
      </w:r>
      <w:r>
        <w:t>PS-2: Position Risk Designation</w:t>
      </w:r>
      <w:r>
        <w:tab/>
      </w:r>
      <w:r>
        <w:fldChar w:fldCharType="begin"/>
      </w:r>
      <w:r>
        <w:instrText xml:space="preserve"> PAGEREF _Toc469670554 \h </w:instrText>
      </w:r>
      <w:r>
        <w:fldChar w:fldCharType="separate"/>
      </w:r>
      <w:r w:rsidR="002C2C74">
        <w:t>163</w:t>
      </w:r>
      <w:r>
        <w:fldChar w:fldCharType="end"/>
      </w:r>
    </w:p>
    <w:p w:rsidR="00357BB5" w:rsidRDefault="00357BB5">
      <w:pPr>
        <w:pStyle w:val="TOC3"/>
        <w:rPr>
          <w:rFonts w:asciiTheme="minorHAnsi" w:eastAsiaTheme="minorEastAsia" w:hAnsiTheme="minorHAnsi" w:cstheme="minorBidi"/>
          <w:i w:val="0"/>
          <w:color w:val="auto"/>
          <w:kern w:val="0"/>
          <w:szCs w:val="22"/>
        </w:rPr>
      </w:pPr>
      <w:r>
        <w:t>13.13.3</w:t>
      </w:r>
      <w:r>
        <w:rPr>
          <w:rFonts w:asciiTheme="minorHAnsi" w:eastAsiaTheme="minorEastAsia" w:hAnsiTheme="minorHAnsi" w:cstheme="minorBidi"/>
          <w:i w:val="0"/>
          <w:color w:val="auto"/>
          <w:kern w:val="0"/>
          <w:szCs w:val="22"/>
        </w:rPr>
        <w:tab/>
      </w:r>
      <w:r>
        <w:t>PS-3: Personnel Screening</w:t>
      </w:r>
      <w:r>
        <w:tab/>
      </w:r>
      <w:r>
        <w:fldChar w:fldCharType="begin"/>
      </w:r>
      <w:r>
        <w:instrText xml:space="preserve"> PAGEREF _Toc469670555 \h </w:instrText>
      </w:r>
      <w:r>
        <w:fldChar w:fldCharType="separate"/>
      </w:r>
      <w:r w:rsidR="002C2C74">
        <w:t>164</w:t>
      </w:r>
      <w:r>
        <w:fldChar w:fldCharType="end"/>
      </w:r>
    </w:p>
    <w:p w:rsidR="00357BB5" w:rsidRDefault="00357BB5">
      <w:pPr>
        <w:pStyle w:val="TOC3"/>
        <w:rPr>
          <w:rFonts w:asciiTheme="minorHAnsi" w:eastAsiaTheme="minorEastAsia" w:hAnsiTheme="minorHAnsi" w:cstheme="minorBidi"/>
          <w:i w:val="0"/>
          <w:color w:val="auto"/>
          <w:kern w:val="0"/>
          <w:szCs w:val="22"/>
        </w:rPr>
      </w:pPr>
      <w:r>
        <w:t>13.13.4</w:t>
      </w:r>
      <w:r>
        <w:rPr>
          <w:rFonts w:asciiTheme="minorHAnsi" w:eastAsiaTheme="minorEastAsia" w:hAnsiTheme="minorHAnsi" w:cstheme="minorBidi"/>
          <w:i w:val="0"/>
          <w:color w:val="auto"/>
          <w:kern w:val="0"/>
          <w:szCs w:val="22"/>
        </w:rPr>
        <w:tab/>
      </w:r>
      <w:r>
        <w:t>PS-4: Personnel Termination</w:t>
      </w:r>
      <w:r>
        <w:tab/>
      </w:r>
      <w:r>
        <w:fldChar w:fldCharType="begin"/>
      </w:r>
      <w:r>
        <w:instrText xml:space="preserve"> PAGEREF _Toc469670556 \h </w:instrText>
      </w:r>
      <w:r>
        <w:fldChar w:fldCharType="separate"/>
      </w:r>
      <w:r w:rsidR="002C2C74">
        <w:t>165</w:t>
      </w:r>
      <w:r>
        <w:fldChar w:fldCharType="end"/>
      </w:r>
    </w:p>
    <w:p w:rsidR="00357BB5" w:rsidRDefault="00357BB5">
      <w:pPr>
        <w:pStyle w:val="TOC3"/>
        <w:rPr>
          <w:rFonts w:asciiTheme="minorHAnsi" w:eastAsiaTheme="minorEastAsia" w:hAnsiTheme="minorHAnsi" w:cstheme="minorBidi"/>
          <w:i w:val="0"/>
          <w:color w:val="auto"/>
          <w:kern w:val="0"/>
          <w:szCs w:val="22"/>
        </w:rPr>
      </w:pPr>
      <w:r>
        <w:t>13.13.5</w:t>
      </w:r>
      <w:r>
        <w:rPr>
          <w:rFonts w:asciiTheme="minorHAnsi" w:eastAsiaTheme="minorEastAsia" w:hAnsiTheme="minorHAnsi" w:cstheme="minorBidi"/>
          <w:i w:val="0"/>
          <w:color w:val="auto"/>
          <w:kern w:val="0"/>
          <w:szCs w:val="22"/>
        </w:rPr>
        <w:tab/>
      </w:r>
      <w:r>
        <w:t>PS-5: Personnel Transfer</w:t>
      </w:r>
      <w:r>
        <w:tab/>
      </w:r>
      <w:r>
        <w:fldChar w:fldCharType="begin"/>
      </w:r>
      <w:r>
        <w:instrText xml:space="preserve"> PAGEREF _Toc469670557 \h </w:instrText>
      </w:r>
      <w:r>
        <w:fldChar w:fldCharType="separate"/>
      </w:r>
      <w:r w:rsidR="002C2C74">
        <w:t>166</w:t>
      </w:r>
      <w:r>
        <w:fldChar w:fldCharType="end"/>
      </w:r>
    </w:p>
    <w:p w:rsidR="00357BB5" w:rsidRDefault="00357BB5">
      <w:pPr>
        <w:pStyle w:val="TOC3"/>
        <w:rPr>
          <w:rFonts w:asciiTheme="minorHAnsi" w:eastAsiaTheme="minorEastAsia" w:hAnsiTheme="minorHAnsi" w:cstheme="minorBidi"/>
          <w:i w:val="0"/>
          <w:color w:val="auto"/>
          <w:kern w:val="0"/>
          <w:szCs w:val="22"/>
        </w:rPr>
      </w:pPr>
      <w:r>
        <w:t>13.13.6</w:t>
      </w:r>
      <w:r>
        <w:rPr>
          <w:rFonts w:asciiTheme="minorHAnsi" w:eastAsiaTheme="minorEastAsia" w:hAnsiTheme="minorHAnsi" w:cstheme="minorBidi"/>
          <w:i w:val="0"/>
          <w:color w:val="auto"/>
          <w:kern w:val="0"/>
          <w:szCs w:val="22"/>
        </w:rPr>
        <w:tab/>
      </w:r>
      <w:r>
        <w:t>PS-6: Access Agreements</w:t>
      </w:r>
      <w:r>
        <w:tab/>
      </w:r>
      <w:r>
        <w:fldChar w:fldCharType="begin"/>
      </w:r>
      <w:r>
        <w:instrText xml:space="preserve"> PAGEREF _Toc469670558 \h </w:instrText>
      </w:r>
      <w:r>
        <w:fldChar w:fldCharType="separate"/>
      </w:r>
      <w:r w:rsidR="002C2C74">
        <w:t>167</w:t>
      </w:r>
      <w:r>
        <w:fldChar w:fldCharType="end"/>
      </w:r>
    </w:p>
    <w:p w:rsidR="00357BB5" w:rsidRDefault="00357BB5">
      <w:pPr>
        <w:pStyle w:val="TOC3"/>
        <w:rPr>
          <w:rFonts w:asciiTheme="minorHAnsi" w:eastAsiaTheme="minorEastAsia" w:hAnsiTheme="minorHAnsi" w:cstheme="minorBidi"/>
          <w:i w:val="0"/>
          <w:color w:val="auto"/>
          <w:kern w:val="0"/>
          <w:szCs w:val="22"/>
        </w:rPr>
      </w:pPr>
      <w:r>
        <w:t>13.13.7</w:t>
      </w:r>
      <w:r>
        <w:rPr>
          <w:rFonts w:asciiTheme="minorHAnsi" w:eastAsiaTheme="minorEastAsia" w:hAnsiTheme="minorHAnsi" w:cstheme="minorBidi"/>
          <w:i w:val="0"/>
          <w:color w:val="auto"/>
          <w:kern w:val="0"/>
          <w:szCs w:val="22"/>
        </w:rPr>
        <w:tab/>
      </w:r>
      <w:r>
        <w:t>PS-7: Third-Party Personnel Security</w:t>
      </w:r>
      <w:r>
        <w:tab/>
      </w:r>
      <w:r>
        <w:fldChar w:fldCharType="begin"/>
      </w:r>
      <w:r>
        <w:instrText xml:space="preserve"> PAGEREF _Toc469670559 \h </w:instrText>
      </w:r>
      <w:r>
        <w:fldChar w:fldCharType="separate"/>
      </w:r>
      <w:r w:rsidR="002C2C74">
        <w:t>168</w:t>
      </w:r>
      <w:r>
        <w:fldChar w:fldCharType="end"/>
      </w:r>
    </w:p>
    <w:p w:rsidR="00357BB5" w:rsidRDefault="00357BB5">
      <w:pPr>
        <w:pStyle w:val="TOC3"/>
        <w:rPr>
          <w:rFonts w:asciiTheme="minorHAnsi" w:eastAsiaTheme="minorEastAsia" w:hAnsiTheme="minorHAnsi" w:cstheme="minorBidi"/>
          <w:i w:val="0"/>
          <w:color w:val="auto"/>
          <w:kern w:val="0"/>
          <w:szCs w:val="22"/>
        </w:rPr>
      </w:pPr>
      <w:r>
        <w:t>13.13.8</w:t>
      </w:r>
      <w:r>
        <w:rPr>
          <w:rFonts w:asciiTheme="minorHAnsi" w:eastAsiaTheme="minorEastAsia" w:hAnsiTheme="minorHAnsi" w:cstheme="minorBidi"/>
          <w:i w:val="0"/>
          <w:color w:val="auto"/>
          <w:kern w:val="0"/>
          <w:szCs w:val="22"/>
        </w:rPr>
        <w:tab/>
      </w:r>
      <w:r>
        <w:t>PS-8: Personnel Sanctions</w:t>
      </w:r>
      <w:r>
        <w:tab/>
      </w:r>
      <w:r>
        <w:fldChar w:fldCharType="begin"/>
      </w:r>
      <w:r>
        <w:instrText xml:space="preserve"> PAGEREF _Toc469670560 \h </w:instrText>
      </w:r>
      <w:r>
        <w:fldChar w:fldCharType="separate"/>
      </w:r>
      <w:r w:rsidR="002C2C74">
        <w:t>169</w:t>
      </w:r>
      <w:r>
        <w:fldChar w:fldCharType="end"/>
      </w:r>
    </w:p>
    <w:p w:rsidR="00357BB5" w:rsidRDefault="00357BB5">
      <w:pPr>
        <w:pStyle w:val="TOC2"/>
        <w:rPr>
          <w:rFonts w:asciiTheme="minorHAnsi" w:eastAsiaTheme="minorEastAsia" w:hAnsiTheme="minorHAnsi" w:cstheme="minorBidi"/>
          <w:color w:val="auto"/>
          <w:szCs w:val="22"/>
        </w:rPr>
      </w:pPr>
      <w:r>
        <w:t>13.14</w:t>
      </w:r>
      <w:r>
        <w:rPr>
          <w:rFonts w:asciiTheme="minorHAnsi" w:eastAsiaTheme="minorEastAsia" w:hAnsiTheme="minorHAnsi" w:cstheme="minorBidi"/>
          <w:color w:val="auto"/>
          <w:szCs w:val="22"/>
        </w:rPr>
        <w:tab/>
      </w:r>
      <w:r>
        <w:t>Risk Assessment</w:t>
      </w:r>
      <w:r>
        <w:tab/>
      </w:r>
      <w:r>
        <w:fldChar w:fldCharType="begin"/>
      </w:r>
      <w:r>
        <w:instrText xml:space="preserve"> PAGEREF _Toc469670561 \h </w:instrText>
      </w:r>
      <w:r>
        <w:fldChar w:fldCharType="separate"/>
      </w:r>
      <w:r w:rsidR="002C2C74">
        <w:t>170</w:t>
      </w:r>
      <w:r>
        <w:fldChar w:fldCharType="end"/>
      </w:r>
    </w:p>
    <w:p w:rsidR="00357BB5" w:rsidRDefault="00357BB5">
      <w:pPr>
        <w:pStyle w:val="TOC3"/>
        <w:rPr>
          <w:rFonts w:asciiTheme="minorHAnsi" w:eastAsiaTheme="minorEastAsia" w:hAnsiTheme="minorHAnsi" w:cstheme="minorBidi"/>
          <w:i w:val="0"/>
          <w:color w:val="auto"/>
          <w:kern w:val="0"/>
          <w:szCs w:val="22"/>
        </w:rPr>
      </w:pPr>
      <w:r>
        <w:t>13.14.1</w:t>
      </w:r>
      <w:r>
        <w:rPr>
          <w:rFonts w:asciiTheme="minorHAnsi" w:eastAsiaTheme="minorEastAsia" w:hAnsiTheme="minorHAnsi" w:cstheme="minorBidi"/>
          <w:i w:val="0"/>
          <w:color w:val="auto"/>
          <w:kern w:val="0"/>
          <w:szCs w:val="22"/>
        </w:rPr>
        <w:tab/>
      </w:r>
      <w:r>
        <w:t>RA-1: Risk Assessment Policy and Procedures</w:t>
      </w:r>
      <w:r>
        <w:tab/>
      </w:r>
      <w:r>
        <w:fldChar w:fldCharType="begin"/>
      </w:r>
      <w:r>
        <w:instrText xml:space="preserve"> PAGEREF _Toc469670562 \h </w:instrText>
      </w:r>
      <w:r>
        <w:fldChar w:fldCharType="separate"/>
      </w:r>
      <w:r w:rsidR="002C2C74">
        <w:t>170</w:t>
      </w:r>
      <w:r>
        <w:fldChar w:fldCharType="end"/>
      </w:r>
    </w:p>
    <w:p w:rsidR="00357BB5" w:rsidRDefault="00357BB5">
      <w:pPr>
        <w:pStyle w:val="TOC3"/>
        <w:rPr>
          <w:rFonts w:asciiTheme="minorHAnsi" w:eastAsiaTheme="minorEastAsia" w:hAnsiTheme="minorHAnsi" w:cstheme="minorBidi"/>
          <w:i w:val="0"/>
          <w:color w:val="auto"/>
          <w:kern w:val="0"/>
          <w:szCs w:val="22"/>
        </w:rPr>
      </w:pPr>
      <w:r>
        <w:t>13.14.2</w:t>
      </w:r>
      <w:r>
        <w:rPr>
          <w:rFonts w:asciiTheme="minorHAnsi" w:eastAsiaTheme="minorEastAsia" w:hAnsiTheme="minorHAnsi" w:cstheme="minorBidi"/>
          <w:i w:val="0"/>
          <w:color w:val="auto"/>
          <w:kern w:val="0"/>
          <w:szCs w:val="22"/>
        </w:rPr>
        <w:tab/>
      </w:r>
      <w:r>
        <w:t>RA-2: Security Categorization</w:t>
      </w:r>
      <w:r>
        <w:tab/>
      </w:r>
      <w:r>
        <w:fldChar w:fldCharType="begin"/>
      </w:r>
      <w:r>
        <w:instrText xml:space="preserve"> PAGEREF _Toc469670563 \h </w:instrText>
      </w:r>
      <w:r>
        <w:fldChar w:fldCharType="separate"/>
      </w:r>
      <w:r w:rsidR="002C2C74">
        <w:t>171</w:t>
      </w:r>
      <w:r>
        <w:fldChar w:fldCharType="end"/>
      </w:r>
    </w:p>
    <w:p w:rsidR="00357BB5" w:rsidRDefault="00357BB5">
      <w:pPr>
        <w:pStyle w:val="TOC3"/>
        <w:rPr>
          <w:rFonts w:asciiTheme="minorHAnsi" w:eastAsiaTheme="minorEastAsia" w:hAnsiTheme="minorHAnsi" w:cstheme="minorBidi"/>
          <w:i w:val="0"/>
          <w:color w:val="auto"/>
          <w:kern w:val="0"/>
          <w:szCs w:val="22"/>
        </w:rPr>
      </w:pPr>
      <w:r>
        <w:t>13.14.3</w:t>
      </w:r>
      <w:r>
        <w:rPr>
          <w:rFonts w:asciiTheme="minorHAnsi" w:eastAsiaTheme="minorEastAsia" w:hAnsiTheme="minorHAnsi" w:cstheme="minorBidi"/>
          <w:i w:val="0"/>
          <w:color w:val="auto"/>
          <w:kern w:val="0"/>
          <w:szCs w:val="22"/>
        </w:rPr>
        <w:tab/>
      </w:r>
      <w:r>
        <w:t>RA-3: Risk Assessment</w:t>
      </w:r>
      <w:r>
        <w:tab/>
      </w:r>
      <w:r>
        <w:fldChar w:fldCharType="begin"/>
      </w:r>
      <w:r>
        <w:instrText xml:space="preserve"> PAGEREF _Toc469670564 \h </w:instrText>
      </w:r>
      <w:r>
        <w:fldChar w:fldCharType="separate"/>
      </w:r>
      <w:r w:rsidR="002C2C74">
        <w:t>172</w:t>
      </w:r>
      <w:r>
        <w:fldChar w:fldCharType="end"/>
      </w:r>
    </w:p>
    <w:p w:rsidR="00357BB5" w:rsidRDefault="00357BB5">
      <w:pPr>
        <w:pStyle w:val="TOC3"/>
        <w:rPr>
          <w:rFonts w:asciiTheme="minorHAnsi" w:eastAsiaTheme="minorEastAsia" w:hAnsiTheme="minorHAnsi" w:cstheme="minorBidi"/>
          <w:i w:val="0"/>
          <w:color w:val="auto"/>
          <w:kern w:val="0"/>
          <w:szCs w:val="22"/>
        </w:rPr>
      </w:pPr>
      <w:r>
        <w:t>13.14.4</w:t>
      </w:r>
      <w:r>
        <w:rPr>
          <w:rFonts w:asciiTheme="minorHAnsi" w:eastAsiaTheme="minorEastAsia" w:hAnsiTheme="minorHAnsi" w:cstheme="minorBidi"/>
          <w:i w:val="0"/>
          <w:color w:val="auto"/>
          <w:kern w:val="0"/>
          <w:szCs w:val="22"/>
        </w:rPr>
        <w:tab/>
      </w:r>
      <w:r>
        <w:t>RA-5: Vulnerability Scanning</w:t>
      </w:r>
      <w:r>
        <w:tab/>
      </w:r>
      <w:r>
        <w:fldChar w:fldCharType="begin"/>
      </w:r>
      <w:r>
        <w:instrText xml:space="preserve"> PAGEREF _Toc469670565 \h </w:instrText>
      </w:r>
      <w:r>
        <w:fldChar w:fldCharType="separate"/>
      </w:r>
      <w:r w:rsidR="002C2C74">
        <w:t>173</w:t>
      </w:r>
      <w:r>
        <w:fldChar w:fldCharType="end"/>
      </w:r>
    </w:p>
    <w:p w:rsidR="00357BB5" w:rsidRDefault="00357BB5">
      <w:pPr>
        <w:pStyle w:val="TOC3"/>
        <w:rPr>
          <w:rFonts w:asciiTheme="minorHAnsi" w:eastAsiaTheme="minorEastAsia" w:hAnsiTheme="minorHAnsi" w:cstheme="minorBidi"/>
          <w:i w:val="0"/>
          <w:color w:val="auto"/>
          <w:kern w:val="0"/>
          <w:szCs w:val="22"/>
        </w:rPr>
      </w:pPr>
      <w:r>
        <w:t>13.14.5</w:t>
      </w:r>
      <w:r>
        <w:rPr>
          <w:rFonts w:asciiTheme="minorHAnsi" w:eastAsiaTheme="minorEastAsia" w:hAnsiTheme="minorHAnsi" w:cstheme="minorBidi"/>
          <w:i w:val="0"/>
          <w:color w:val="auto"/>
          <w:kern w:val="0"/>
          <w:szCs w:val="22"/>
        </w:rPr>
        <w:tab/>
      </w:r>
      <w:r>
        <w:t>RA-5 (1): Vulnerability Scanning | Update Tool Capability</w:t>
      </w:r>
      <w:r>
        <w:tab/>
      </w:r>
      <w:r>
        <w:fldChar w:fldCharType="begin"/>
      </w:r>
      <w:r>
        <w:instrText xml:space="preserve"> PAGEREF _Toc469670566 \h </w:instrText>
      </w:r>
      <w:r>
        <w:fldChar w:fldCharType="separate"/>
      </w:r>
      <w:r w:rsidR="002C2C74">
        <w:t>175</w:t>
      </w:r>
      <w:r>
        <w:fldChar w:fldCharType="end"/>
      </w:r>
    </w:p>
    <w:p w:rsidR="00357BB5" w:rsidRDefault="00357BB5">
      <w:pPr>
        <w:pStyle w:val="TOC3"/>
        <w:rPr>
          <w:rFonts w:asciiTheme="minorHAnsi" w:eastAsiaTheme="minorEastAsia" w:hAnsiTheme="minorHAnsi" w:cstheme="minorBidi"/>
          <w:i w:val="0"/>
          <w:color w:val="auto"/>
          <w:kern w:val="0"/>
          <w:szCs w:val="22"/>
        </w:rPr>
      </w:pPr>
      <w:r>
        <w:t>13.14.6</w:t>
      </w:r>
      <w:r>
        <w:rPr>
          <w:rFonts w:asciiTheme="minorHAnsi" w:eastAsiaTheme="minorEastAsia" w:hAnsiTheme="minorHAnsi" w:cstheme="minorBidi"/>
          <w:i w:val="0"/>
          <w:color w:val="auto"/>
          <w:kern w:val="0"/>
          <w:szCs w:val="22"/>
        </w:rPr>
        <w:tab/>
      </w:r>
      <w:r>
        <w:t>RA-5 (2): Vulnerability Scanning | Update by Frequency / Prior to New Scan / When Identified</w:t>
      </w:r>
      <w:r>
        <w:tab/>
      </w:r>
      <w:r>
        <w:fldChar w:fldCharType="begin"/>
      </w:r>
      <w:r>
        <w:instrText xml:space="preserve"> PAGEREF _Toc469670567 \h </w:instrText>
      </w:r>
      <w:r>
        <w:fldChar w:fldCharType="separate"/>
      </w:r>
      <w:r w:rsidR="002C2C74">
        <w:t>175</w:t>
      </w:r>
      <w:r>
        <w:fldChar w:fldCharType="end"/>
      </w:r>
    </w:p>
    <w:p w:rsidR="00357BB5" w:rsidRDefault="00357BB5">
      <w:pPr>
        <w:pStyle w:val="TOC3"/>
        <w:rPr>
          <w:rFonts w:asciiTheme="minorHAnsi" w:eastAsiaTheme="minorEastAsia" w:hAnsiTheme="minorHAnsi" w:cstheme="minorBidi"/>
          <w:i w:val="0"/>
          <w:color w:val="auto"/>
          <w:kern w:val="0"/>
          <w:szCs w:val="22"/>
        </w:rPr>
      </w:pPr>
      <w:r>
        <w:t>13.14.7</w:t>
      </w:r>
      <w:r>
        <w:rPr>
          <w:rFonts w:asciiTheme="minorHAnsi" w:eastAsiaTheme="minorEastAsia" w:hAnsiTheme="minorHAnsi" w:cstheme="minorBidi"/>
          <w:i w:val="0"/>
          <w:color w:val="auto"/>
          <w:kern w:val="0"/>
          <w:szCs w:val="22"/>
        </w:rPr>
        <w:tab/>
      </w:r>
      <w:r>
        <w:t>RA-5 (5): Vulnerability Scanning | Privileged Access</w:t>
      </w:r>
      <w:r>
        <w:tab/>
      </w:r>
      <w:r>
        <w:fldChar w:fldCharType="begin"/>
      </w:r>
      <w:r>
        <w:instrText xml:space="preserve"> PAGEREF _Toc469670568 \h </w:instrText>
      </w:r>
      <w:r>
        <w:fldChar w:fldCharType="separate"/>
      </w:r>
      <w:r w:rsidR="002C2C74">
        <w:t>176</w:t>
      </w:r>
      <w:r>
        <w:fldChar w:fldCharType="end"/>
      </w:r>
    </w:p>
    <w:p w:rsidR="00357BB5" w:rsidRDefault="00357BB5">
      <w:pPr>
        <w:pStyle w:val="TOC2"/>
        <w:rPr>
          <w:rFonts w:asciiTheme="minorHAnsi" w:eastAsiaTheme="minorEastAsia" w:hAnsiTheme="minorHAnsi" w:cstheme="minorBidi"/>
          <w:color w:val="auto"/>
          <w:szCs w:val="22"/>
        </w:rPr>
      </w:pPr>
      <w:r>
        <w:t>13.15</w:t>
      </w:r>
      <w:r>
        <w:rPr>
          <w:rFonts w:asciiTheme="minorHAnsi" w:eastAsiaTheme="minorEastAsia" w:hAnsiTheme="minorHAnsi" w:cstheme="minorBidi"/>
          <w:color w:val="auto"/>
          <w:szCs w:val="22"/>
        </w:rPr>
        <w:tab/>
      </w:r>
      <w:r>
        <w:t>System and Services Acquisition</w:t>
      </w:r>
      <w:r>
        <w:tab/>
      </w:r>
      <w:r>
        <w:fldChar w:fldCharType="begin"/>
      </w:r>
      <w:r>
        <w:instrText xml:space="preserve"> PAGEREF _Toc469670569 \h </w:instrText>
      </w:r>
      <w:r>
        <w:fldChar w:fldCharType="separate"/>
      </w:r>
      <w:r w:rsidR="002C2C74">
        <w:t>176</w:t>
      </w:r>
      <w:r>
        <w:fldChar w:fldCharType="end"/>
      </w:r>
    </w:p>
    <w:p w:rsidR="00357BB5" w:rsidRDefault="00357BB5">
      <w:pPr>
        <w:pStyle w:val="TOC3"/>
        <w:rPr>
          <w:rFonts w:asciiTheme="minorHAnsi" w:eastAsiaTheme="minorEastAsia" w:hAnsiTheme="minorHAnsi" w:cstheme="minorBidi"/>
          <w:i w:val="0"/>
          <w:color w:val="auto"/>
          <w:kern w:val="0"/>
          <w:szCs w:val="22"/>
        </w:rPr>
      </w:pPr>
      <w:r>
        <w:t>13.15.1</w:t>
      </w:r>
      <w:r>
        <w:rPr>
          <w:rFonts w:asciiTheme="minorHAnsi" w:eastAsiaTheme="minorEastAsia" w:hAnsiTheme="minorHAnsi" w:cstheme="minorBidi"/>
          <w:i w:val="0"/>
          <w:color w:val="auto"/>
          <w:kern w:val="0"/>
          <w:szCs w:val="22"/>
        </w:rPr>
        <w:tab/>
      </w:r>
      <w:r>
        <w:t>SA-1: System and Services Acquisition Policy and Procedures</w:t>
      </w:r>
      <w:r>
        <w:tab/>
      </w:r>
      <w:r>
        <w:fldChar w:fldCharType="begin"/>
      </w:r>
      <w:r>
        <w:instrText xml:space="preserve"> PAGEREF _Toc469670570 \h </w:instrText>
      </w:r>
      <w:r>
        <w:fldChar w:fldCharType="separate"/>
      </w:r>
      <w:r w:rsidR="002C2C74">
        <w:t>176</w:t>
      </w:r>
      <w:r>
        <w:fldChar w:fldCharType="end"/>
      </w:r>
    </w:p>
    <w:p w:rsidR="00357BB5" w:rsidRDefault="00357BB5">
      <w:pPr>
        <w:pStyle w:val="TOC3"/>
        <w:rPr>
          <w:rFonts w:asciiTheme="minorHAnsi" w:eastAsiaTheme="minorEastAsia" w:hAnsiTheme="minorHAnsi" w:cstheme="minorBidi"/>
          <w:i w:val="0"/>
          <w:color w:val="auto"/>
          <w:kern w:val="0"/>
          <w:szCs w:val="22"/>
        </w:rPr>
      </w:pPr>
      <w:r>
        <w:t>13.15.2</w:t>
      </w:r>
      <w:r>
        <w:rPr>
          <w:rFonts w:asciiTheme="minorHAnsi" w:eastAsiaTheme="minorEastAsia" w:hAnsiTheme="minorHAnsi" w:cstheme="minorBidi"/>
          <w:i w:val="0"/>
          <w:color w:val="auto"/>
          <w:kern w:val="0"/>
          <w:szCs w:val="22"/>
        </w:rPr>
        <w:tab/>
      </w:r>
      <w:r>
        <w:t>SA-2: Allocation of Resources</w:t>
      </w:r>
      <w:r>
        <w:tab/>
      </w:r>
      <w:r>
        <w:fldChar w:fldCharType="begin"/>
      </w:r>
      <w:r>
        <w:instrText xml:space="preserve"> PAGEREF _Toc469670571 \h </w:instrText>
      </w:r>
      <w:r>
        <w:fldChar w:fldCharType="separate"/>
      </w:r>
      <w:r w:rsidR="002C2C74">
        <w:t>177</w:t>
      </w:r>
      <w:r>
        <w:fldChar w:fldCharType="end"/>
      </w:r>
    </w:p>
    <w:p w:rsidR="00357BB5" w:rsidRDefault="00357BB5">
      <w:pPr>
        <w:pStyle w:val="TOC3"/>
        <w:rPr>
          <w:rFonts w:asciiTheme="minorHAnsi" w:eastAsiaTheme="minorEastAsia" w:hAnsiTheme="minorHAnsi" w:cstheme="minorBidi"/>
          <w:i w:val="0"/>
          <w:color w:val="auto"/>
          <w:kern w:val="0"/>
          <w:szCs w:val="22"/>
        </w:rPr>
      </w:pPr>
      <w:r>
        <w:t>13.15.3</w:t>
      </w:r>
      <w:r>
        <w:rPr>
          <w:rFonts w:asciiTheme="minorHAnsi" w:eastAsiaTheme="minorEastAsia" w:hAnsiTheme="minorHAnsi" w:cstheme="minorBidi"/>
          <w:i w:val="0"/>
          <w:color w:val="auto"/>
          <w:kern w:val="0"/>
          <w:szCs w:val="22"/>
        </w:rPr>
        <w:tab/>
      </w:r>
      <w:r>
        <w:t>SA-3: System Development Life Cycle</w:t>
      </w:r>
      <w:r>
        <w:tab/>
      </w:r>
      <w:r>
        <w:fldChar w:fldCharType="begin"/>
      </w:r>
      <w:r>
        <w:instrText xml:space="preserve"> PAGEREF _Toc469670572 \h </w:instrText>
      </w:r>
      <w:r>
        <w:fldChar w:fldCharType="separate"/>
      </w:r>
      <w:r w:rsidR="002C2C74">
        <w:t>178</w:t>
      </w:r>
      <w:r>
        <w:fldChar w:fldCharType="end"/>
      </w:r>
    </w:p>
    <w:p w:rsidR="00357BB5" w:rsidRDefault="00357BB5">
      <w:pPr>
        <w:pStyle w:val="TOC3"/>
        <w:rPr>
          <w:rFonts w:asciiTheme="minorHAnsi" w:eastAsiaTheme="minorEastAsia" w:hAnsiTheme="minorHAnsi" w:cstheme="minorBidi"/>
          <w:i w:val="0"/>
          <w:color w:val="auto"/>
          <w:kern w:val="0"/>
          <w:szCs w:val="22"/>
        </w:rPr>
      </w:pPr>
      <w:r>
        <w:t>13.15.4</w:t>
      </w:r>
      <w:r>
        <w:rPr>
          <w:rFonts w:asciiTheme="minorHAnsi" w:eastAsiaTheme="minorEastAsia" w:hAnsiTheme="minorHAnsi" w:cstheme="minorBidi"/>
          <w:i w:val="0"/>
          <w:color w:val="auto"/>
          <w:kern w:val="0"/>
          <w:szCs w:val="22"/>
        </w:rPr>
        <w:tab/>
      </w:r>
      <w:r>
        <w:t>SA-4: Acquisition Process</w:t>
      </w:r>
      <w:r>
        <w:tab/>
      </w:r>
      <w:r>
        <w:fldChar w:fldCharType="begin"/>
      </w:r>
      <w:r>
        <w:instrText xml:space="preserve"> PAGEREF _Toc469670573 \h </w:instrText>
      </w:r>
      <w:r>
        <w:fldChar w:fldCharType="separate"/>
      </w:r>
      <w:r w:rsidR="002C2C74">
        <w:t>179</w:t>
      </w:r>
      <w:r>
        <w:fldChar w:fldCharType="end"/>
      </w:r>
    </w:p>
    <w:p w:rsidR="00357BB5" w:rsidRDefault="00357BB5">
      <w:pPr>
        <w:pStyle w:val="TOC3"/>
        <w:rPr>
          <w:rFonts w:asciiTheme="minorHAnsi" w:eastAsiaTheme="minorEastAsia" w:hAnsiTheme="minorHAnsi" w:cstheme="minorBidi"/>
          <w:i w:val="0"/>
          <w:color w:val="auto"/>
          <w:kern w:val="0"/>
          <w:szCs w:val="22"/>
        </w:rPr>
      </w:pPr>
      <w:r>
        <w:t>13.15.5</w:t>
      </w:r>
      <w:r>
        <w:rPr>
          <w:rFonts w:asciiTheme="minorHAnsi" w:eastAsiaTheme="minorEastAsia" w:hAnsiTheme="minorHAnsi" w:cstheme="minorBidi"/>
          <w:i w:val="0"/>
          <w:color w:val="auto"/>
          <w:kern w:val="0"/>
          <w:szCs w:val="22"/>
        </w:rPr>
        <w:tab/>
      </w:r>
      <w:r>
        <w:t>SA-4 (1): Acquisition Process | Functional Properties of Security Controls</w:t>
      </w:r>
      <w:r>
        <w:tab/>
      </w:r>
      <w:r>
        <w:fldChar w:fldCharType="begin"/>
      </w:r>
      <w:r>
        <w:instrText xml:space="preserve"> PAGEREF _Toc469670574 \h </w:instrText>
      </w:r>
      <w:r>
        <w:fldChar w:fldCharType="separate"/>
      </w:r>
      <w:r w:rsidR="002C2C74">
        <w:t>181</w:t>
      </w:r>
      <w:r>
        <w:fldChar w:fldCharType="end"/>
      </w:r>
    </w:p>
    <w:p w:rsidR="00357BB5" w:rsidRDefault="00357BB5">
      <w:pPr>
        <w:pStyle w:val="TOC3"/>
        <w:rPr>
          <w:rFonts w:asciiTheme="minorHAnsi" w:eastAsiaTheme="minorEastAsia" w:hAnsiTheme="minorHAnsi" w:cstheme="minorBidi"/>
          <w:i w:val="0"/>
          <w:color w:val="auto"/>
          <w:kern w:val="0"/>
          <w:szCs w:val="22"/>
        </w:rPr>
      </w:pPr>
      <w:r>
        <w:t>13.15.6</w:t>
      </w:r>
      <w:r>
        <w:rPr>
          <w:rFonts w:asciiTheme="minorHAnsi" w:eastAsiaTheme="minorEastAsia" w:hAnsiTheme="minorHAnsi" w:cstheme="minorBidi"/>
          <w:i w:val="0"/>
          <w:color w:val="auto"/>
          <w:kern w:val="0"/>
          <w:szCs w:val="22"/>
        </w:rPr>
        <w:tab/>
      </w:r>
      <w:r>
        <w:t>SA-4 (2): Acquisition Process | Design / Implementation Information for Security Controls</w:t>
      </w:r>
      <w:r>
        <w:tab/>
      </w:r>
      <w:r>
        <w:fldChar w:fldCharType="begin"/>
      </w:r>
      <w:r>
        <w:instrText xml:space="preserve"> PAGEREF _Toc469670575 \h </w:instrText>
      </w:r>
      <w:r>
        <w:fldChar w:fldCharType="separate"/>
      </w:r>
      <w:r w:rsidR="002C2C74">
        <w:t>181</w:t>
      </w:r>
      <w:r>
        <w:fldChar w:fldCharType="end"/>
      </w:r>
    </w:p>
    <w:p w:rsidR="00357BB5" w:rsidRDefault="00357BB5">
      <w:pPr>
        <w:pStyle w:val="TOC3"/>
        <w:rPr>
          <w:rFonts w:asciiTheme="minorHAnsi" w:eastAsiaTheme="minorEastAsia" w:hAnsiTheme="minorHAnsi" w:cstheme="minorBidi"/>
          <w:i w:val="0"/>
          <w:color w:val="auto"/>
          <w:kern w:val="0"/>
          <w:szCs w:val="22"/>
        </w:rPr>
      </w:pPr>
      <w:r>
        <w:t>13.15.7</w:t>
      </w:r>
      <w:r>
        <w:rPr>
          <w:rFonts w:asciiTheme="minorHAnsi" w:eastAsiaTheme="minorEastAsia" w:hAnsiTheme="minorHAnsi" w:cstheme="minorBidi"/>
          <w:i w:val="0"/>
          <w:color w:val="auto"/>
          <w:kern w:val="0"/>
          <w:szCs w:val="22"/>
        </w:rPr>
        <w:tab/>
      </w:r>
      <w:r>
        <w:t>SA-4 (9): Acquisition Process | Functions / Ports / Protocols / Services in Use</w:t>
      </w:r>
      <w:r>
        <w:tab/>
      </w:r>
      <w:r>
        <w:fldChar w:fldCharType="begin"/>
      </w:r>
      <w:r>
        <w:instrText xml:space="preserve"> PAGEREF _Toc469670576 \h </w:instrText>
      </w:r>
      <w:r>
        <w:fldChar w:fldCharType="separate"/>
      </w:r>
      <w:r w:rsidR="002C2C74">
        <w:t>182</w:t>
      </w:r>
      <w:r>
        <w:fldChar w:fldCharType="end"/>
      </w:r>
    </w:p>
    <w:p w:rsidR="00357BB5" w:rsidRDefault="00357BB5">
      <w:pPr>
        <w:pStyle w:val="TOC3"/>
        <w:rPr>
          <w:rFonts w:asciiTheme="minorHAnsi" w:eastAsiaTheme="minorEastAsia" w:hAnsiTheme="minorHAnsi" w:cstheme="minorBidi"/>
          <w:i w:val="0"/>
          <w:color w:val="auto"/>
          <w:kern w:val="0"/>
          <w:szCs w:val="22"/>
        </w:rPr>
      </w:pPr>
      <w:r>
        <w:t>13.15.8</w:t>
      </w:r>
      <w:r>
        <w:rPr>
          <w:rFonts w:asciiTheme="minorHAnsi" w:eastAsiaTheme="minorEastAsia" w:hAnsiTheme="minorHAnsi" w:cstheme="minorBidi"/>
          <w:i w:val="0"/>
          <w:color w:val="auto"/>
          <w:kern w:val="0"/>
          <w:szCs w:val="22"/>
        </w:rPr>
        <w:tab/>
      </w:r>
      <w:r>
        <w:t>SA-4 (10): Acquisition Process | Use of Approved PIV Products</w:t>
      </w:r>
      <w:r>
        <w:tab/>
      </w:r>
      <w:r>
        <w:fldChar w:fldCharType="begin"/>
      </w:r>
      <w:r>
        <w:instrText xml:space="preserve"> PAGEREF _Toc469670577 \h </w:instrText>
      </w:r>
      <w:r>
        <w:fldChar w:fldCharType="separate"/>
      </w:r>
      <w:r w:rsidR="002C2C74">
        <w:t>183</w:t>
      </w:r>
      <w:r>
        <w:fldChar w:fldCharType="end"/>
      </w:r>
    </w:p>
    <w:p w:rsidR="00357BB5" w:rsidRDefault="00357BB5">
      <w:pPr>
        <w:pStyle w:val="TOC3"/>
        <w:rPr>
          <w:rFonts w:asciiTheme="minorHAnsi" w:eastAsiaTheme="minorEastAsia" w:hAnsiTheme="minorHAnsi" w:cstheme="minorBidi"/>
          <w:i w:val="0"/>
          <w:color w:val="auto"/>
          <w:kern w:val="0"/>
          <w:szCs w:val="22"/>
        </w:rPr>
      </w:pPr>
      <w:r>
        <w:t>13.15.9</w:t>
      </w:r>
      <w:r>
        <w:rPr>
          <w:rFonts w:asciiTheme="minorHAnsi" w:eastAsiaTheme="minorEastAsia" w:hAnsiTheme="minorHAnsi" w:cstheme="minorBidi"/>
          <w:i w:val="0"/>
          <w:color w:val="auto"/>
          <w:kern w:val="0"/>
          <w:szCs w:val="22"/>
        </w:rPr>
        <w:tab/>
      </w:r>
      <w:r>
        <w:t>SA-5: Information System Documentation</w:t>
      </w:r>
      <w:r>
        <w:tab/>
      </w:r>
      <w:r>
        <w:fldChar w:fldCharType="begin"/>
      </w:r>
      <w:r>
        <w:instrText xml:space="preserve"> PAGEREF _Toc469670578 \h </w:instrText>
      </w:r>
      <w:r>
        <w:fldChar w:fldCharType="separate"/>
      </w:r>
      <w:r w:rsidR="002C2C74">
        <w:t>183</w:t>
      </w:r>
      <w:r>
        <w:fldChar w:fldCharType="end"/>
      </w:r>
    </w:p>
    <w:p w:rsidR="00357BB5" w:rsidRDefault="00357BB5">
      <w:pPr>
        <w:pStyle w:val="TOC3"/>
        <w:rPr>
          <w:rFonts w:asciiTheme="minorHAnsi" w:eastAsiaTheme="minorEastAsia" w:hAnsiTheme="minorHAnsi" w:cstheme="minorBidi"/>
          <w:i w:val="0"/>
          <w:color w:val="auto"/>
          <w:kern w:val="0"/>
          <w:szCs w:val="22"/>
        </w:rPr>
      </w:pPr>
      <w:r>
        <w:t>13.15.10</w:t>
      </w:r>
      <w:r>
        <w:rPr>
          <w:rFonts w:asciiTheme="minorHAnsi" w:eastAsiaTheme="minorEastAsia" w:hAnsiTheme="minorHAnsi" w:cstheme="minorBidi"/>
          <w:i w:val="0"/>
          <w:color w:val="auto"/>
          <w:kern w:val="0"/>
          <w:szCs w:val="22"/>
        </w:rPr>
        <w:tab/>
      </w:r>
      <w:r>
        <w:t>SA-8: Security Engineering Principles</w:t>
      </w:r>
      <w:r>
        <w:tab/>
      </w:r>
      <w:r>
        <w:fldChar w:fldCharType="begin"/>
      </w:r>
      <w:r>
        <w:instrText xml:space="preserve"> PAGEREF _Toc469670579 \h </w:instrText>
      </w:r>
      <w:r>
        <w:fldChar w:fldCharType="separate"/>
      </w:r>
      <w:r w:rsidR="002C2C74">
        <w:t>185</w:t>
      </w:r>
      <w:r>
        <w:fldChar w:fldCharType="end"/>
      </w:r>
    </w:p>
    <w:p w:rsidR="00357BB5" w:rsidRDefault="00357BB5">
      <w:pPr>
        <w:pStyle w:val="TOC3"/>
        <w:rPr>
          <w:rFonts w:asciiTheme="minorHAnsi" w:eastAsiaTheme="minorEastAsia" w:hAnsiTheme="minorHAnsi" w:cstheme="minorBidi"/>
          <w:i w:val="0"/>
          <w:color w:val="auto"/>
          <w:kern w:val="0"/>
          <w:szCs w:val="22"/>
        </w:rPr>
      </w:pPr>
      <w:r>
        <w:t>13.15.11</w:t>
      </w:r>
      <w:r>
        <w:rPr>
          <w:rFonts w:asciiTheme="minorHAnsi" w:eastAsiaTheme="minorEastAsia" w:hAnsiTheme="minorHAnsi" w:cstheme="minorBidi"/>
          <w:i w:val="0"/>
          <w:color w:val="auto"/>
          <w:kern w:val="0"/>
          <w:szCs w:val="22"/>
        </w:rPr>
        <w:tab/>
      </w:r>
      <w:r>
        <w:t>SA-9: External Information System Services</w:t>
      </w:r>
      <w:r>
        <w:tab/>
      </w:r>
      <w:r>
        <w:fldChar w:fldCharType="begin"/>
      </w:r>
      <w:r>
        <w:instrText xml:space="preserve"> PAGEREF _Toc469670580 \h </w:instrText>
      </w:r>
      <w:r>
        <w:fldChar w:fldCharType="separate"/>
      </w:r>
      <w:r w:rsidR="002C2C74">
        <w:t>185</w:t>
      </w:r>
      <w:r>
        <w:fldChar w:fldCharType="end"/>
      </w:r>
    </w:p>
    <w:p w:rsidR="00357BB5" w:rsidRDefault="00357BB5">
      <w:pPr>
        <w:pStyle w:val="TOC3"/>
        <w:rPr>
          <w:rFonts w:asciiTheme="minorHAnsi" w:eastAsiaTheme="minorEastAsia" w:hAnsiTheme="minorHAnsi" w:cstheme="minorBidi"/>
          <w:i w:val="0"/>
          <w:color w:val="auto"/>
          <w:kern w:val="0"/>
          <w:szCs w:val="22"/>
        </w:rPr>
      </w:pPr>
      <w:r>
        <w:t>13.15.12</w:t>
      </w:r>
      <w:r>
        <w:rPr>
          <w:rFonts w:asciiTheme="minorHAnsi" w:eastAsiaTheme="minorEastAsia" w:hAnsiTheme="minorHAnsi" w:cstheme="minorBidi"/>
          <w:i w:val="0"/>
          <w:color w:val="auto"/>
          <w:kern w:val="0"/>
          <w:szCs w:val="22"/>
        </w:rPr>
        <w:tab/>
      </w:r>
      <w:r>
        <w:t>SA-9 (2): External Information System Services | Identification of Functions / Ports / Protocols/ Services</w:t>
      </w:r>
      <w:r>
        <w:tab/>
      </w:r>
      <w:r>
        <w:fldChar w:fldCharType="begin"/>
      </w:r>
      <w:r>
        <w:instrText xml:space="preserve"> PAGEREF _Toc469670581 \h </w:instrText>
      </w:r>
      <w:r>
        <w:fldChar w:fldCharType="separate"/>
      </w:r>
      <w:r w:rsidR="002C2C74">
        <w:t>186</w:t>
      </w:r>
      <w:r>
        <w:fldChar w:fldCharType="end"/>
      </w:r>
    </w:p>
    <w:p w:rsidR="00357BB5" w:rsidRDefault="00357BB5">
      <w:pPr>
        <w:pStyle w:val="TOC3"/>
        <w:rPr>
          <w:rFonts w:asciiTheme="minorHAnsi" w:eastAsiaTheme="minorEastAsia" w:hAnsiTheme="minorHAnsi" w:cstheme="minorBidi"/>
          <w:i w:val="0"/>
          <w:color w:val="auto"/>
          <w:kern w:val="0"/>
          <w:szCs w:val="22"/>
        </w:rPr>
      </w:pPr>
      <w:r>
        <w:t>13.15.13</w:t>
      </w:r>
      <w:r>
        <w:rPr>
          <w:rFonts w:asciiTheme="minorHAnsi" w:eastAsiaTheme="minorEastAsia" w:hAnsiTheme="minorHAnsi" w:cstheme="minorBidi"/>
          <w:i w:val="0"/>
          <w:color w:val="auto"/>
          <w:kern w:val="0"/>
          <w:szCs w:val="22"/>
        </w:rPr>
        <w:tab/>
      </w:r>
      <w:r>
        <w:t>SA-10: Developer Configuration Management</w:t>
      </w:r>
      <w:r>
        <w:tab/>
      </w:r>
      <w:r>
        <w:fldChar w:fldCharType="begin"/>
      </w:r>
      <w:r>
        <w:instrText xml:space="preserve"> PAGEREF _Toc469670582 \h </w:instrText>
      </w:r>
      <w:r>
        <w:fldChar w:fldCharType="separate"/>
      </w:r>
      <w:r w:rsidR="002C2C74">
        <w:t>187</w:t>
      </w:r>
      <w:r>
        <w:fldChar w:fldCharType="end"/>
      </w:r>
    </w:p>
    <w:p w:rsidR="00357BB5" w:rsidRDefault="00357BB5">
      <w:pPr>
        <w:pStyle w:val="TOC3"/>
        <w:rPr>
          <w:rFonts w:asciiTheme="minorHAnsi" w:eastAsiaTheme="minorEastAsia" w:hAnsiTheme="minorHAnsi" w:cstheme="minorBidi"/>
          <w:i w:val="0"/>
          <w:color w:val="auto"/>
          <w:kern w:val="0"/>
          <w:szCs w:val="22"/>
        </w:rPr>
      </w:pPr>
      <w:r>
        <w:t>13.15.14</w:t>
      </w:r>
      <w:r>
        <w:rPr>
          <w:rFonts w:asciiTheme="minorHAnsi" w:eastAsiaTheme="minorEastAsia" w:hAnsiTheme="minorHAnsi" w:cstheme="minorBidi"/>
          <w:i w:val="0"/>
          <w:color w:val="auto"/>
          <w:kern w:val="0"/>
          <w:szCs w:val="22"/>
        </w:rPr>
        <w:tab/>
      </w:r>
      <w:r>
        <w:t>SA-11: Developer Security Testing and Evaluation</w:t>
      </w:r>
      <w:r>
        <w:tab/>
      </w:r>
      <w:r>
        <w:fldChar w:fldCharType="begin"/>
      </w:r>
      <w:r>
        <w:instrText xml:space="preserve"> PAGEREF _Toc469670583 \h </w:instrText>
      </w:r>
      <w:r>
        <w:fldChar w:fldCharType="separate"/>
      </w:r>
      <w:r w:rsidR="002C2C74">
        <w:t>188</w:t>
      </w:r>
      <w:r>
        <w:fldChar w:fldCharType="end"/>
      </w:r>
    </w:p>
    <w:p w:rsidR="00357BB5" w:rsidRDefault="00357BB5">
      <w:pPr>
        <w:pStyle w:val="TOC3"/>
        <w:rPr>
          <w:rFonts w:asciiTheme="minorHAnsi" w:eastAsiaTheme="minorEastAsia" w:hAnsiTheme="minorHAnsi" w:cstheme="minorBidi"/>
          <w:i w:val="0"/>
          <w:color w:val="auto"/>
          <w:kern w:val="0"/>
          <w:szCs w:val="22"/>
        </w:rPr>
      </w:pPr>
      <w:r>
        <w:t>13.15.15</w:t>
      </w:r>
      <w:r>
        <w:rPr>
          <w:rFonts w:asciiTheme="minorHAnsi" w:eastAsiaTheme="minorEastAsia" w:hAnsiTheme="minorHAnsi" w:cstheme="minorBidi"/>
          <w:i w:val="0"/>
          <w:color w:val="auto"/>
          <w:kern w:val="0"/>
          <w:szCs w:val="22"/>
        </w:rPr>
        <w:tab/>
      </w:r>
      <w:r>
        <w:t>SA-22: Unsupported System Components</w:t>
      </w:r>
      <w:r>
        <w:tab/>
      </w:r>
      <w:r>
        <w:fldChar w:fldCharType="begin"/>
      </w:r>
      <w:r>
        <w:instrText xml:space="preserve"> PAGEREF _Toc469670584 \h </w:instrText>
      </w:r>
      <w:r>
        <w:fldChar w:fldCharType="separate"/>
      </w:r>
      <w:r w:rsidR="002C2C74">
        <w:t>189</w:t>
      </w:r>
      <w:r>
        <w:fldChar w:fldCharType="end"/>
      </w:r>
    </w:p>
    <w:p w:rsidR="00357BB5" w:rsidRDefault="00357BB5">
      <w:pPr>
        <w:pStyle w:val="TOC2"/>
        <w:rPr>
          <w:rFonts w:asciiTheme="minorHAnsi" w:eastAsiaTheme="minorEastAsia" w:hAnsiTheme="minorHAnsi" w:cstheme="minorBidi"/>
          <w:color w:val="auto"/>
          <w:szCs w:val="22"/>
        </w:rPr>
      </w:pPr>
      <w:r>
        <w:t>13.16</w:t>
      </w:r>
      <w:r>
        <w:rPr>
          <w:rFonts w:asciiTheme="minorHAnsi" w:eastAsiaTheme="minorEastAsia" w:hAnsiTheme="minorHAnsi" w:cstheme="minorBidi"/>
          <w:color w:val="auto"/>
          <w:szCs w:val="22"/>
        </w:rPr>
        <w:tab/>
      </w:r>
      <w:r>
        <w:t>System and Communications Protection</w:t>
      </w:r>
      <w:r>
        <w:tab/>
      </w:r>
      <w:r>
        <w:fldChar w:fldCharType="begin"/>
      </w:r>
      <w:r>
        <w:instrText xml:space="preserve"> PAGEREF _Toc469670585 \h </w:instrText>
      </w:r>
      <w:r>
        <w:fldChar w:fldCharType="separate"/>
      </w:r>
      <w:r w:rsidR="002C2C74">
        <w:t>190</w:t>
      </w:r>
      <w:r>
        <w:fldChar w:fldCharType="end"/>
      </w:r>
    </w:p>
    <w:p w:rsidR="00357BB5" w:rsidRDefault="00357BB5">
      <w:pPr>
        <w:pStyle w:val="TOC3"/>
        <w:rPr>
          <w:rFonts w:asciiTheme="minorHAnsi" w:eastAsiaTheme="minorEastAsia" w:hAnsiTheme="minorHAnsi" w:cstheme="minorBidi"/>
          <w:i w:val="0"/>
          <w:color w:val="auto"/>
          <w:kern w:val="0"/>
          <w:szCs w:val="22"/>
        </w:rPr>
      </w:pPr>
      <w:r>
        <w:t>13.16.1</w:t>
      </w:r>
      <w:r>
        <w:rPr>
          <w:rFonts w:asciiTheme="minorHAnsi" w:eastAsiaTheme="minorEastAsia" w:hAnsiTheme="minorHAnsi" w:cstheme="minorBidi"/>
          <w:i w:val="0"/>
          <w:color w:val="auto"/>
          <w:kern w:val="0"/>
          <w:szCs w:val="22"/>
        </w:rPr>
        <w:tab/>
      </w:r>
      <w:r>
        <w:t>SC-1: System and Communications Protection Policy and Procedures</w:t>
      </w:r>
      <w:r>
        <w:tab/>
      </w:r>
      <w:r>
        <w:fldChar w:fldCharType="begin"/>
      </w:r>
      <w:r>
        <w:instrText xml:space="preserve"> PAGEREF _Toc469670586 \h </w:instrText>
      </w:r>
      <w:r>
        <w:fldChar w:fldCharType="separate"/>
      </w:r>
      <w:r w:rsidR="002C2C74">
        <w:t>190</w:t>
      </w:r>
      <w:r>
        <w:fldChar w:fldCharType="end"/>
      </w:r>
    </w:p>
    <w:p w:rsidR="00357BB5" w:rsidRDefault="00357BB5">
      <w:pPr>
        <w:pStyle w:val="TOC3"/>
        <w:rPr>
          <w:rFonts w:asciiTheme="minorHAnsi" w:eastAsiaTheme="minorEastAsia" w:hAnsiTheme="minorHAnsi" w:cstheme="minorBidi"/>
          <w:i w:val="0"/>
          <w:color w:val="auto"/>
          <w:kern w:val="0"/>
          <w:szCs w:val="22"/>
        </w:rPr>
      </w:pPr>
      <w:r>
        <w:t>13.16.2</w:t>
      </w:r>
      <w:r>
        <w:rPr>
          <w:rFonts w:asciiTheme="minorHAnsi" w:eastAsiaTheme="minorEastAsia" w:hAnsiTheme="minorHAnsi" w:cstheme="minorBidi"/>
          <w:i w:val="0"/>
          <w:color w:val="auto"/>
          <w:kern w:val="0"/>
          <w:szCs w:val="22"/>
        </w:rPr>
        <w:tab/>
      </w:r>
      <w:r>
        <w:t>SC-2: Application Partitioning</w:t>
      </w:r>
      <w:r>
        <w:tab/>
      </w:r>
      <w:r>
        <w:fldChar w:fldCharType="begin"/>
      </w:r>
      <w:r>
        <w:instrText xml:space="preserve"> PAGEREF _Toc469670587 \h </w:instrText>
      </w:r>
      <w:r>
        <w:fldChar w:fldCharType="separate"/>
      </w:r>
      <w:r w:rsidR="002C2C74">
        <w:t>191</w:t>
      </w:r>
      <w:r>
        <w:fldChar w:fldCharType="end"/>
      </w:r>
    </w:p>
    <w:p w:rsidR="00357BB5" w:rsidRDefault="00357BB5">
      <w:pPr>
        <w:pStyle w:val="TOC3"/>
        <w:rPr>
          <w:rFonts w:asciiTheme="minorHAnsi" w:eastAsiaTheme="minorEastAsia" w:hAnsiTheme="minorHAnsi" w:cstheme="minorBidi"/>
          <w:i w:val="0"/>
          <w:color w:val="auto"/>
          <w:kern w:val="0"/>
          <w:szCs w:val="22"/>
        </w:rPr>
      </w:pPr>
      <w:r>
        <w:t>13.16.3</w:t>
      </w:r>
      <w:r>
        <w:rPr>
          <w:rFonts w:asciiTheme="minorHAnsi" w:eastAsiaTheme="minorEastAsia" w:hAnsiTheme="minorHAnsi" w:cstheme="minorBidi"/>
          <w:i w:val="0"/>
          <w:color w:val="auto"/>
          <w:kern w:val="0"/>
          <w:szCs w:val="22"/>
        </w:rPr>
        <w:tab/>
      </w:r>
      <w:r>
        <w:t>SC-4: Information In Shared Resources</w:t>
      </w:r>
      <w:r>
        <w:tab/>
      </w:r>
      <w:r>
        <w:fldChar w:fldCharType="begin"/>
      </w:r>
      <w:r>
        <w:instrText xml:space="preserve"> PAGEREF _Toc469670588 \h </w:instrText>
      </w:r>
      <w:r>
        <w:fldChar w:fldCharType="separate"/>
      </w:r>
      <w:r w:rsidR="002C2C74">
        <w:t>192</w:t>
      </w:r>
      <w:r>
        <w:fldChar w:fldCharType="end"/>
      </w:r>
    </w:p>
    <w:p w:rsidR="00357BB5" w:rsidRDefault="00357BB5">
      <w:pPr>
        <w:pStyle w:val="TOC3"/>
        <w:rPr>
          <w:rFonts w:asciiTheme="minorHAnsi" w:eastAsiaTheme="minorEastAsia" w:hAnsiTheme="minorHAnsi" w:cstheme="minorBidi"/>
          <w:i w:val="0"/>
          <w:color w:val="auto"/>
          <w:kern w:val="0"/>
          <w:szCs w:val="22"/>
        </w:rPr>
      </w:pPr>
      <w:r>
        <w:t>13.16.4</w:t>
      </w:r>
      <w:r>
        <w:rPr>
          <w:rFonts w:asciiTheme="minorHAnsi" w:eastAsiaTheme="minorEastAsia" w:hAnsiTheme="minorHAnsi" w:cstheme="minorBidi"/>
          <w:i w:val="0"/>
          <w:color w:val="auto"/>
          <w:kern w:val="0"/>
          <w:szCs w:val="22"/>
        </w:rPr>
        <w:tab/>
      </w:r>
      <w:r>
        <w:t>SC-5: Denial of Service Protection</w:t>
      </w:r>
      <w:r>
        <w:tab/>
      </w:r>
      <w:r>
        <w:fldChar w:fldCharType="begin"/>
      </w:r>
      <w:r>
        <w:instrText xml:space="preserve"> PAGEREF _Toc469670589 \h </w:instrText>
      </w:r>
      <w:r>
        <w:fldChar w:fldCharType="separate"/>
      </w:r>
      <w:r w:rsidR="002C2C74">
        <w:t>192</w:t>
      </w:r>
      <w:r>
        <w:fldChar w:fldCharType="end"/>
      </w:r>
    </w:p>
    <w:p w:rsidR="00357BB5" w:rsidRDefault="00357BB5">
      <w:pPr>
        <w:pStyle w:val="TOC3"/>
        <w:rPr>
          <w:rFonts w:asciiTheme="minorHAnsi" w:eastAsiaTheme="minorEastAsia" w:hAnsiTheme="minorHAnsi" w:cstheme="minorBidi"/>
          <w:i w:val="0"/>
          <w:color w:val="auto"/>
          <w:kern w:val="0"/>
          <w:szCs w:val="22"/>
        </w:rPr>
      </w:pPr>
      <w:r>
        <w:t>13.16.5</w:t>
      </w:r>
      <w:r>
        <w:rPr>
          <w:rFonts w:asciiTheme="minorHAnsi" w:eastAsiaTheme="minorEastAsia" w:hAnsiTheme="minorHAnsi" w:cstheme="minorBidi"/>
          <w:i w:val="0"/>
          <w:color w:val="auto"/>
          <w:kern w:val="0"/>
          <w:szCs w:val="22"/>
        </w:rPr>
        <w:tab/>
      </w:r>
      <w:r>
        <w:t>SC-7: Boundary Protection</w:t>
      </w:r>
      <w:r>
        <w:tab/>
      </w:r>
      <w:r>
        <w:fldChar w:fldCharType="begin"/>
      </w:r>
      <w:r>
        <w:instrText xml:space="preserve"> PAGEREF _Toc469670590 \h </w:instrText>
      </w:r>
      <w:r>
        <w:fldChar w:fldCharType="separate"/>
      </w:r>
      <w:r w:rsidR="002C2C74">
        <w:t>193</w:t>
      </w:r>
      <w:r>
        <w:fldChar w:fldCharType="end"/>
      </w:r>
    </w:p>
    <w:p w:rsidR="00357BB5" w:rsidRDefault="00357BB5">
      <w:pPr>
        <w:pStyle w:val="TOC3"/>
        <w:rPr>
          <w:rFonts w:asciiTheme="minorHAnsi" w:eastAsiaTheme="minorEastAsia" w:hAnsiTheme="minorHAnsi" w:cstheme="minorBidi"/>
          <w:i w:val="0"/>
          <w:color w:val="auto"/>
          <w:kern w:val="0"/>
          <w:szCs w:val="22"/>
        </w:rPr>
      </w:pPr>
      <w:r>
        <w:t>13.16.6</w:t>
      </w:r>
      <w:r>
        <w:rPr>
          <w:rFonts w:asciiTheme="minorHAnsi" w:eastAsiaTheme="minorEastAsia" w:hAnsiTheme="minorHAnsi" w:cstheme="minorBidi"/>
          <w:i w:val="0"/>
          <w:color w:val="auto"/>
          <w:kern w:val="0"/>
          <w:szCs w:val="22"/>
        </w:rPr>
        <w:tab/>
      </w:r>
      <w:r>
        <w:t>SC-7 (3): Boundary Protection | Access Points</w:t>
      </w:r>
      <w:r>
        <w:tab/>
      </w:r>
      <w:r>
        <w:fldChar w:fldCharType="begin"/>
      </w:r>
      <w:r>
        <w:instrText xml:space="preserve"> PAGEREF _Toc469670591 \h </w:instrText>
      </w:r>
      <w:r>
        <w:fldChar w:fldCharType="separate"/>
      </w:r>
      <w:r w:rsidR="002C2C74">
        <w:t>194</w:t>
      </w:r>
      <w:r>
        <w:fldChar w:fldCharType="end"/>
      </w:r>
    </w:p>
    <w:p w:rsidR="00357BB5" w:rsidRDefault="00357BB5">
      <w:pPr>
        <w:pStyle w:val="TOC3"/>
        <w:rPr>
          <w:rFonts w:asciiTheme="minorHAnsi" w:eastAsiaTheme="minorEastAsia" w:hAnsiTheme="minorHAnsi" w:cstheme="minorBidi"/>
          <w:i w:val="0"/>
          <w:color w:val="auto"/>
          <w:kern w:val="0"/>
          <w:szCs w:val="22"/>
        </w:rPr>
      </w:pPr>
      <w:r>
        <w:t>13.16.7</w:t>
      </w:r>
      <w:r>
        <w:rPr>
          <w:rFonts w:asciiTheme="minorHAnsi" w:eastAsiaTheme="minorEastAsia" w:hAnsiTheme="minorHAnsi" w:cstheme="minorBidi"/>
          <w:i w:val="0"/>
          <w:color w:val="auto"/>
          <w:kern w:val="0"/>
          <w:szCs w:val="22"/>
        </w:rPr>
        <w:tab/>
      </w:r>
      <w:r>
        <w:t>SC-7 (4): Boundary Protection | External Telecommunication Services</w:t>
      </w:r>
      <w:r>
        <w:tab/>
      </w:r>
      <w:r>
        <w:fldChar w:fldCharType="begin"/>
      </w:r>
      <w:r>
        <w:instrText xml:space="preserve"> PAGEREF _Toc469670592 \h </w:instrText>
      </w:r>
      <w:r>
        <w:fldChar w:fldCharType="separate"/>
      </w:r>
      <w:r w:rsidR="002C2C74">
        <w:t>194</w:t>
      </w:r>
      <w:r>
        <w:fldChar w:fldCharType="end"/>
      </w:r>
    </w:p>
    <w:p w:rsidR="00357BB5" w:rsidRDefault="00357BB5">
      <w:pPr>
        <w:pStyle w:val="TOC3"/>
        <w:rPr>
          <w:rFonts w:asciiTheme="minorHAnsi" w:eastAsiaTheme="minorEastAsia" w:hAnsiTheme="minorHAnsi" w:cstheme="minorBidi"/>
          <w:i w:val="0"/>
          <w:color w:val="auto"/>
          <w:kern w:val="0"/>
          <w:szCs w:val="22"/>
        </w:rPr>
      </w:pPr>
      <w:r>
        <w:t>13.16.8</w:t>
      </w:r>
      <w:r>
        <w:rPr>
          <w:rFonts w:asciiTheme="minorHAnsi" w:eastAsiaTheme="minorEastAsia" w:hAnsiTheme="minorHAnsi" w:cstheme="minorBidi"/>
          <w:i w:val="0"/>
          <w:color w:val="auto"/>
          <w:kern w:val="0"/>
          <w:szCs w:val="22"/>
        </w:rPr>
        <w:tab/>
      </w:r>
      <w:r>
        <w:t>SC-7 (5): Boundary Protection | Deny by Default / Allow by Exception</w:t>
      </w:r>
      <w:r>
        <w:tab/>
      </w:r>
      <w:r>
        <w:fldChar w:fldCharType="begin"/>
      </w:r>
      <w:r>
        <w:instrText xml:space="preserve"> PAGEREF _Toc469670593 \h </w:instrText>
      </w:r>
      <w:r>
        <w:fldChar w:fldCharType="separate"/>
      </w:r>
      <w:r w:rsidR="002C2C74">
        <w:t>195</w:t>
      </w:r>
      <w:r>
        <w:fldChar w:fldCharType="end"/>
      </w:r>
    </w:p>
    <w:p w:rsidR="00357BB5" w:rsidRDefault="00357BB5">
      <w:pPr>
        <w:pStyle w:val="TOC3"/>
        <w:rPr>
          <w:rFonts w:asciiTheme="minorHAnsi" w:eastAsiaTheme="minorEastAsia" w:hAnsiTheme="minorHAnsi" w:cstheme="minorBidi"/>
          <w:i w:val="0"/>
          <w:color w:val="auto"/>
          <w:kern w:val="0"/>
          <w:szCs w:val="22"/>
        </w:rPr>
      </w:pPr>
      <w:r>
        <w:t>13.16.9</w:t>
      </w:r>
      <w:r>
        <w:rPr>
          <w:rFonts w:asciiTheme="minorHAnsi" w:eastAsiaTheme="minorEastAsia" w:hAnsiTheme="minorHAnsi" w:cstheme="minorBidi"/>
          <w:i w:val="0"/>
          <w:color w:val="auto"/>
          <w:kern w:val="0"/>
          <w:szCs w:val="22"/>
        </w:rPr>
        <w:tab/>
      </w:r>
      <w:r>
        <w:t>SC-7 (7): Boundary Protection | Prevent Split Tunneling for Remote Devices</w:t>
      </w:r>
      <w:r>
        <w:tab/>
      </w:r>
      <w:r>
        <w:fldChar w:fldCharType="begin"/>
      </w:r>
      <w:r>
        <w:instrText xml:space="preserve"> PAGEREF _Toc469670594 \h </w:instrText>
      </w:r>
      <w:r>
        <w:fldChar w:fldCharType="separate"/>
      </w:r>
      <w:r w:rsidR="002C2C74">
        <w:t>196</w:t>
      </w:r>
      <w:r>
        <w:fldChar w:fldCharType="end"/>
      </w:r>
    </w:p>
    <w:p w:rsidR="00357BB5" w:rsidRDefault="00357BB5">
      <w:pPr>
        <w:pStyle w:val="TOC3"/>
        <w:rPr>
          <w:rFonts w:asciiTheme="minorHAnsi" w:eastAsiaTheme="minorEastAsia" w:hAnsiTheme="minorHAnsi" w:cstheme="minorBidi"/>
          <w:i w:val="0"/>
          <w:color w:val="auto"/>
          <w:kern w:val="0"/>
          <w:szCs w:val="22"/>
        </w:rPr>
      </w:pPr>
      <w:r>
        <w:t>13.16.10</w:t>
      </w:r>
      <w:r>
        <w:rPr>
          <w:rFonts w:asciiTheme="minorHAnsi" w:eastAsiaTheme="minorEastAsia" w:hAnsiTheme="minorHAnsi" w:cstheme="minorBidi"/>
          <w:i w:val="0"/>
          <w:color w:val="auto"/>
          <w:kern w:val="0"/>
          <w:szCs w:val="22"/>
        </w:rPr>
        <w:tab/>
      </w:r>
      <w:r>
        <w:t>SC-8: Transmission Confidentiality and Integrity</w:t>
      </w:r>
      <w:r>
        <w:tab/>
      </w:r>
      <w:r>
        <w:fldChar w:fldCharType="begin"/>
      </w:r>
      <w:r>
        <w:instrText xml:space="preserve"> PAGEREF _Toc469670595 \h </w:instrText>
      </w:r>
      <w:r>
        <w:fldChar w:fldCharType="separate"/>
      </w:r>
      <w:r w:rsidR="002C2C74">
        <w:t>196</w:t>
      </w:r>
      <w:r>
        <w:fldChar w:fldCharType="end"/>
      </w:r>
    </w:p>
    <w:p w:rsidR="00357BB5" w:rsidRDefault="00357BB5">
      <w:pPr>
        <w:pStyle w:val="TOC3"/>
        <w:rPr>
          <w:rFonts w:asciiTheme="minorHAnsi" w:eastAsiaTheme="minorEastAsia" w:hAnsiTheme="minorHAnsi" w:cstheme="minorBidi"/>
          <w:i w:val="0"/>
          <w:color w:val="auto"/>
          <w:kern w:val="0"/>
          <w:szCs w:val="22"/>
        </w:rPr>
      </w:pPr>
      <w:r>
        <w:t>13.16.11</w:t>
      </w:r>
      <w:r>
        <w:rPr>
          <w:rFonts w:asciiTheme="minorHAnsi" w:eastAsiaTheme="minorEastAsia" w:hAnsiTheme="minorHAnsi" w:cstheme="minorBidi"/>
          <w:i w:val="0"/>
          <w:color w:val="auto"/>
          <w:kern w:val="0"/>
          <w:szCs w:val="22"/>
        </w:rPr>
        <w:tab/>
      </w:r>
      <w:r>
        <w:t>SC-8 (1): Transmission Confidentiality and Integrity | Cryptographic or Alternate Physical Protection</w:t>
      </w:r>
      <w:r>
        <w:tab/>
      </w:r>
      <w:r>
        <w:fldChar w:fldCharType="begin"/>
      </w:r>
      <w:r>
        <w:instrText xml:space="preserve"> PAGEREF _Toc469670596 \h </w:instrText>
      </w:r>
      <w:r>
        <w:fldChar w:fldCharType="separate"/>
      </w:r>
      <w:r w:rsidR="002C2C74">
        <w:t>197</w:t>
      </w:r>
      <w:r>
        <w:fldChar w:fldCharType="end"/>
      </w:r>
    </w:p>
    <w:p w:rsidR="00357BB5" w:rsidRDefault="00357BB5">
      <w:pPr>
        <w:pStyle w:val="TOC3"/>
        <w:rPr>
          <w:rFonts w:asciiTheme="minorHAnsi" w:eastAsiaTheme="minorEastAsia" w:hAnsiTheme="minorHAnsi" w:cstheme="minorBidi"/>
          <w:i w:val="0"/>
          <w:color w:val="auto"/>
          <w:kern w:val="0"/>
          <w:szCs w:val="22"/>
        </w:rPr>
      </w:pPr>
      <w:r>
        <w:t>13.16.12</w:t>
      </w:r>
      <w:r>
        <w:rPr>
          <w:rFonts w:asciiTheme="minorHAnsi" w:eastAsiaTheme="minorEastAsia" w:hAnsiTheme="minorHAnsi" w:cstheme="minorBidi"/>
          <w:i w:val="0"/>
          <w:color w:val="auto"/>
          <w:kern w:val="0"/>
          <w:szCs w:val="22"/>
        </w:rPr>
        <w:tab/>
      </w:r>
      <w:r>
        <w:t>SC-10: Network Disconnect</w:t>
      </w:r>
      <w:r>
        <w:tab/>
      </w:r>
      <w:r>
        <w:fldChar w:fldCharType="begin"/>
      </w:r>
      <w:r>
        <w:instrText xml:space="preserve"> PAGEREF _Toc469670597 \h </w:instrText>
      </w:r>
      <w:r>
        <w:fldChar w:fldCharType="separate"/>
      </w:r>
      <w:r w:rsidR="002C2C74">
        <w:t>197</w:t>
      </w:r>
      <w:r>
        <w:fldChar w:fldCharType="end"/>
      </w:r>
    </w:p>
    <w:p w:rsidR="00357BB5" w:rsidRDefault="00357BB5">
      <w:pPr>
        <w:pStyle w:val="TOC3"/>
        <w:rPr>
          <w:rFonts w:asciiTheme="minorHAnsi" w:eastAsiaTheme="minorEastAsia" w:hAnsiTheme="minorHAnsi" w:cstheme="minorBidi"/>
          <w:i w:val="0"/>
          <w:color w:val="auto"/>
          <w:kern w:val="0"/>
          <w:szCs w:val="22"/>
        </w:rPr>
      </w:pPr>
      <w:r>
        <w:t>13.16.13</w:t>
      </w:r>
      <w:r>
        <w:rPr>
          <w:rFonts w:asciiTheme="minorHAnsi" w:eastAsiaTheme="minorEastAsia" w:hAnsiTheme="minorHAnsi" w:cstheme="minorBidi"/>
          <w:i w:val="0"/>
          <w:color w:val="auto"/>
          <w:kern w:val="0"/>
          <w:szCs w:val="22"/>
        </w:rPr>
        <w:tab/>
      </w:r>
      <w:r>
        <w:t>SC-12: Cryptographic Key Establishment &amp; Management</w:t>
      </w:r>
      <w:r>
        <w:tab/>
      </w:r>
      <w:r>
        <w:fldChar w:fldCharType="begin"/>
      </w:r>
      <w:r>
        <w:instrText xml:space="preserve"> PAGEREF _Toc469670598 \h </w:instrText>
      </w:r>
      <w:r>
        <w:fldChar w:fldCharType="separate"/>
      </w:r>
      <w:r w:rsidR="002C2C74">
        <w:t>198</w:t>
      </w:r>
      <w:r>
        <w:fldChar w:fldCharType="end"/>
      </w:r>
    </w:p>
    <w:p w:rsidR="00357BB5" w:rsidRDefault="00357BB5">
      <w:pPr>
        <w:pStyle w:val="TOC3"/>
        <w:rPr>
          <w:rFonts w:asciiTheme="minorHAnsi" w:eastAsiaTheme="minorEastAsia" w:hAnsiTheme="minorHAnsi" w:cstheme="minorBidi"/>
          <w:i w:val="0"/>
          <w:color w:val="auto"/>
          <w:kern w:val="0"/>
          <w:szCs w:val="22"/>
        </w:rPr>
      </w:pPr>
      <w:r>
        <w:t>13.16.14</w:t>
      </w:r>
      <w:r>
        <w:rPr>
          <w:rFonts w:asciiTheme="minorHAnsi" w:eastAsiaTheme="minorEastAsia" w:hAnsiTheme="minorHAnsi" w:cstheme="minorBidi"/>
          <w:i w:val="0"/>
          <w:color w:val="auto"/>
          <w:kern w:val="0"/>
          <w:szCs w:val="22"/>
        </w:rPr>
        <w:tab/>
      </w:r>
      <w:r>
        <w:t>SC-13: Cryptographic Protection</w:t>
      </w:r>
      <w:r>
        <w:tab/>
      </w:r>
      <w:r>
        <w:fldChar w:fldCharType="begin"/>
      </w:r>
      <w:r>
        <w:instrText xml:space="preserve"> PAGEREF _Toc469670599 \h </w:instrText>
      </w:r>
      <w:r>
        <w:fldChar w:fldCharType="separate"/>
      </w:r>
      <w:r w:rsidR="002C2C74">
        <w:t>199</w:t>
      </w:r>
      <w:r>
        <w:fldChar w:fldCharType="end"/>
      </w:r>
    </w:p>
    <w:p w:rsidR="00357BB5" w:rsidRDefault="00357BB5">
      <w:pPr>
        <w:pStyle w:val="TOC3"/>
        <w:rPr>
          <w:rFonts w:asciiTheme="minorHAnsi" w:eastAsiaTheme="minorEastAsia" w:hAnsiTheme="minorHAnsi" w:cstheme="minorBidi"/>
          <w:i w:val="0"/>
          <w:color w:val="auto"/>
          <w:kern w:val="0"/>
          <w:szCs w:val="22"/>
        </w:rPr>
      </w:pPr>
      <w:r>
        <w:t>13.16.15</w:t>
      </w:r>
      <w:r>
        <w:rPr>
          <w:rFonts w:asciiTheme="minorHAnsi" w:eastAsiaTheme="minorEastAsia" w:hAnsiTheme="minorHAnsi" w:cstheme="minorBidi"/>
          <w:i w:val="0"/>
          <w:color w:val="auto"/>
          <w:kern w:val="0"/>
          <w:szCs w:val="22"/>
        </w:rPr>
        <w:tab/>
      </w:r>
      <w:r>
        <w:t>SC-15: Collaborative Computing Devices</w:t>
      </w:r>
      <w:r>
        <w:tab/>
      </w:r>
      <w:r>
        <w:fldChar w:fldCharType="begin"/>
      </w:r>
      <w:r>
        <w:instrText xml:space="preserve"> PAGEREF _Toc469670600 \h </w:instrText>
      </w:r>
      <w:r>
        <w:fldChar w:fldCharType="separate"/>
      </w:r>
      <w:r w:rsidR="002C2C74">
        <w:t>199</w:t>
      </w:r>
      <w:r>
        <w:fldChar w:fldCharType="end"/>
      </w:r>
    </w:p>
    <w:p w:rsidR="00357BB5" w:rsidRDefault="00357BB5">
      <w:pPr>
        <w:pStyle w:val="TOC3"/>
        <w:rPr>
          <w:rFonts w:asciiTheme="minorHAnsi" w:eastAsiaTheme="minorEastAsia" w:hAnsiTheme="minorHAnsi" w:cstheme="minorBidi"/>
          <w:i w:val="0"/>
          <w:color w:val="auto"/>
          <w:kern w:val="0"/>
          <w:szCs w:val="22"/>
        </w:rPr>
      </w:pPr>
      <w:r>
        <w:t>13.16.16</w:t>
      </w:r>
      <w:r>
        <w:rPr>
          <w:rFonts w:asciiTheme="minorHAnsi" w:eastAsiaTheme="minorEastAsia" w:hAnsiTheme="minorHAnsi" w:cstheme="minorBidi"/>
          <w:i w:val="0"/>
          <w:color w:val="auto"/>
          <w:kern w:val="0"/>
          <w:szCs w:val="22"/>
        </w:rPr>
        <w:tab/>
      </w:r>
      <w:r>
        <w:t>SC-17: Public Key Infrastructure Certificates</w:t>
      </w:r>
      <w:r>
        <w:tab/>
      </w:r>
      <w:r>
        <w:fldChar w:fldCharType="begin"/>
      </w:r>
      <w:r>
        <w:instrText xml:space="preserve"> PAGEREF _Toc469670601 \h </w:instrText>
      </w:r>
      <w:r>
        <w:fldChar w:fldCharType="separate"/>
      </w:r>
      <w:r w:rsidR="002C2C74">
        <w:t>200</w:t>
      </w:r>
      <w:r>
        <w:fldChar w:fldCharType="end"/>
      </w:r>
    </w:p>
    <w:p w:rsidR="00357BB5" w:rsidRDefault="00357BB5">
      <w:pPr>
        <w:pStyle w:val="TOC3"/>
        <w:rPr>
          <w:rFonts w:asciiTheme="minorHAnsi" w:eastAsiaTheme="minorEastAsia" w:hAnsiTheme="minorHAnsi" w:cstheme="minorBidi"/>
          <w:i w:val="0"/>
          <w:color w:val="auto"/>
          <w:kern w:val="0"/>
          <w:szCs w:val="22"/>
        </w:rPr>
      </w:pPr>
      <w:r>
        <w:t>13.16.17</w:t>
      </w:r>
      <w:r>
        <w:rPr>
          <w:rFonts w:asciiTheme="minorHAnsi" w:eastAsiaTheme="minorEastAsia" w:hAnsiTheme="minorHAnsi" w:cstheme="minorBidi"/>
          <w:i w:val="0"/>
          <w:color w:val="auto"/>
          <w:kern w:val="0"/>
          <w:szCs w:val="22"/>
        </w:rPr>
        <w:tab/>
      </w:r>
      <w:r>
        <w:t>SC-18: Mobile Code</w:t>
      </w:r>
      <w:r>
        <w:tab/>
      </w:r>
      <w:r>
        <w:fldChar w:fldCharType="begin"/>
      </w:r>
      <w:r>
        <w:instrText xml:space="preserve"> PAGEREF _Toc469670602 \h </w:instrText>
      </w:r>
      <w:r>
        <w:fldChar w:fldCharType="separate"/>
      </w:r>
      <w:r w:rsidR="002C2C74">
        <w:t>201</w:t>
      </w:r>
      <w:r>
        <w:fldChar w:fldCharType="end"/>
      </w:r>
    </w:p>
    <w:p w:rsidR="00357BB5" w:rsidRDefault="00357BB5">
      <w:pPr>
        <w:pStyle w:val="TOC3"/>
        <w:rPr>
          <w:rFonts w:asciiTheme="minorHAnsi" w:eastAsiaTheme="minorEastAsia" w:hAnsiTheme="minorHAnsi" w:cstheme="minorBidi"/>
          <w:i w:val="0"/>
          <w:color w:val="auto"/>
          <w:kern w:val="0"/>
          <w:szCs w:val="22"/>
        </w:rPr>
      </w:pPr>
      <w:r>
        <w:t>13.16.18</w:t>
      </w:r>
      <w:r>
        <w:rPr>
          <w:rFonts w:asciiTheme="minorHAnsi" w:eastAsiaTheme="minorEastAsia" w:hAnsiTheme="minorHAnsi" w:cstheme="minorBidi"/>
          <w:i w:val="0"/>
          <w:color w:val="auto"/>
          <w:kern w:val="0"/>
          <w:szCs w:val="22"/>
        </w:rPr>
        <w:tab/>
      </w:r>
      <w:r>
        <w:t>SC-19: Voice Over Internet Protocol</w:t>
      </w:r>
      <w:r>
        <w:tab/>
      </w:r>
      <w:r>
        <w:fldChar w:fldCharType="begin"/>
      </w:r>
      <w:r>
        <w:instrText xml:space="preserve"> PAGEREF _Toc469670603 \h </w:instrText>
      </w:r>
      <w:r>
        <w:fldChar w:fldCharType="separate"/>
      </w:r>
      <w:r w:rsidR="002C2C74">
        <w:t>202</w:t>
      </w:r>
      <w:r>
        <w:fldChar w:fldCharType="end"/>
      </w:r>
    </w:p>
    <w:p w:rsidR="00357BB5" w:rsidRDefault="00357BB5">
      <w:pPr>
        <w:pStyle w:val="TOC3"/>
        <w:rPr>
          <w:rFonts w:asciiTheme="minorHAnsi" w:eastAsiaTheme="minorEastAsia" w:hAnsiTheme="minorHAnsi" w:cstheme="minorBidi"/>
          <w:i w:val="0"/>
          <w:color w:val="auto"/>
          <w:kern w:val="0"/>
          <w:szCs w:val="22"/>
        </w:rPr>
      </w:pPr>
      <w:r>
        <w:t>13.16.19</w:t>
      </w:r>
      <w:r>
        <w:rPr>
          <w:rFonts w:asciiTheme="minorHAnsi" w:eastAsiaTheme="minorEastAsia" w:hAnsiTheme="minorHAnsi" w:cstheme="minorBidi"/>
          <w:i w:val="0"/>
          <w:color w:val="auto"/>
          <w:kern w:val="0"/>
          <w:szCs w:val="22"/>
        </w:rPr>
        <w:tab/>
      </w:r>
      <w:r>
        <w:t>SC-20: Secure Name/Address Resolution Service (Authoritative Source)</w:t>
      </w:r>
      <w:r>
        <w:tab/>
      </w:r>
      <w:r>
        <w:fldChar w:fldCharType="begin"/>
      </w:r>
      <w:r>
        <w:instrText xml:space="preserve"> PAGEREF _Toc469670604 \h </w:instrText>
      </w:r>
      <w:r>
        <w:fldChar w:fldCharType="separate"/>
      </w:r>
      <w:r w:rsidR="002C2C74">
        <w:t>202</w:t>
      </w:r>
      <w:r>
        <w:fldChar w:fldCharType="end"/>
      </w:r>
    </w:p>
    <w:p w:rsidR="00357BB5" w:rsidRDefault="00357BB5">
      <w:pPr>
        <w:pStyle w:val="TOC3"/>
        <w:rPr>
          <w:rFonts w:asciiTheme="minorHAnsi" w:eastAsiaTheme="minorEastAsia" w:hAnsiTheme="minorHAnsi" w:cstheme="minorBidi"/>
          <w:i w:val="0"/>
          <w:color w:val="auto"/>
          <w:kern w:val="0"/>
          <w:szCs w:val="22"/>
        </w:rPr>
      </w:pPr>
      <w:r>
        <w:t>13.16.20</w:t>
      </w:r>
      <w:r>
        <w:rPr>
          <w:rFonts w:asciiTheme="minorHAnsi" w:eastAsiaTheme="minorEastAsia" w:hAnsiTheme="minorHAnsi" w:cstheme="minorBidi"/>
          <w:i w:val="0"/>
          <w:color w:val="auto"/>
          <w:kern w:val="0"/>
          <w:szCs w:val="22"/>
        </w:rPr>
        <w:tab/>
      </w:r>
      <w:r>
        <w:t>SC-21: Secure Name/Address Resolution Service (Recursive or Caching Resolver)</w:t>
      </w:r>
      <w:r>
        <w:tab/>
      </w:r>
      <w:r>
        <w:fldChar w:fldCharType="begin"/>
      </w:r>
      <w:r>
        <w:instrText xml:space="preserve"> PAGEREF _Toc469670605 \h </w:instrText>
      </w:r>
      <w:r>
        <w:fldChar w:fldCharType="separate"/>
      </w:r>
      <w:r w:rsidR="002C2C74">
        <w:t>203</w:t>
      </w:r>
      <w:r>
        <w:fldChar w:fldCharType="end"/>
      </w:r>
    </w:p>
    <w:p w:rsidR="00357BB5" w:rsidRDefault="00357BB5">
      <w:pPr>
        <w:pStyle w:val="TOC3"/>
        <w:rPr>
          <w:rFonts w:asciiTheme="minorHAnsi" w:eastAsiaTheme="minorEastAsia" w:hAnsiTheme="minorHAnsi" w:cstheme="minorBidi"/>
          <w:i w:val="0"/>
          <w:color w:val="auto"/>
          <w:kern w:val="0"/>
          <w:szCs w:val="22"/>
        </w:rPr>
      </w:pPr>
      <w:r>
        <w:t>13.16.21</w:t>
      </w:r>
      <w:r>
        <w:rPr>
          <w:rFonts w:asciiTheme="minorHAnsi" w:eastAsiaTheme="minorEastAsia" w:hAnsiTheme="minorHAnsi" w:cstheme="minorBidi"/>
          <w:i w:val="0"/>
          <w:color w:val="auto"/>
          <w:kern w:val="0"/>
          <w:szCs w:val="22"/>
        </w:rPr>
        <w:tab/>
      </w:r>
      <w:r>
        <w:t>SC-22: Architecture and Provisioning for Name/Address Resolution Service</w:t>
      </w:r>
      <w:r>
        <w:tab/>
      </w:r>
      <w:r>
        <w:fldChar w:fldCharType="begin"/>
      </w:r>
      <w:r>
        <w:instrText xml:space="preserve"> PAGEREF _Toc469670606 \h </w:instrText>
      </w:r>
      <w:r>
        <w:fldChar w:fldCharType="separate"/>
      </w:r>
      <w:r w:rsidR="002C2C74">
        <w:t>204</w:t>
      </w:r>
      <w:r>
        <w:fldChar w:fldCharType="end"/>
      </w:r>
    </w:p>
    <w:p w:rsidR="00357BB5" w:rsidRDefault="00357BB5">
      <w:pPr>
        <w:pStyle w:val="TOC3"/>
        <w:rPr>
          <w:rFonts w:asciiTheme="minorHAnsi" w:eastAsiaTheme="minorEastAsia" w:hAnsiTheme="minorHAnsi" w:cstheme="minorBidi"/>
          <w:i w:val="0"/>
          <w:color w:val="auto"/>
          <w:kern w:val="0"/>
          <w:szCs w:val="22"/>
        </w:rPr>
      </w:pPr>
      <w:r>
        <w:t>13.16.22</w:t>
      </w:r>
      <w:r>
        <w:rPr>
          <w:rFonts w:asciiTheme="minorHAnsi" w:eastAsiaTheme="minorEastAsia" w:hAnsiTheme="minorHAnsi" w:cstheme="minorBidi"/>
          <w:i w:val="0"/>
          <w:color w:val="auto"/>
          <w:kern w:val="0"/>
          <w:szCs w:val="22"/>
        </w:rPr>
        <w:tab/>
      </w:r>
      <w:r>
        <w:t>SC-23: Session Authenticity</w:t>
      </w:r>
      <w:r>
        <w:tab/>
      </w:r>
      <w:r>
        <w:fldChar w:fldCharType="begin"/>
      </w:r>
      <w:r>
        <w:instrText xml:space="preserve"> PAGEREF _Toc469670607 \h </w:instrText>
      </w:r>
      <w:r>
        <w:fldChar w:fldCharType="separate"/>
      </w:r>
      <w:r w:rsidR="002C2C74">
        <w:t>204</w:t>
      </w:r>
      <w:r>
        <w:fldChar w:fldCharType="end"/>
      </w:r>
    </w:p>
    <w:p w:rsidR="00357BB5" w:rsidRDefault="00357BB5">
      <w:pPr>
        <w:pStyle w:val="TOC3"/>
        <w:rPr>
          <w:rFonts w:asciiTheme="minorHAnsi" w:eastAsiaTheme="minorEastAsia" w:hAnsiTheme="minorHAnsi" w:cstheme="minorBidi"/>
          <w:i w:val="0"/>
          <w:color w:val="auto"/>
          <w:kern w:val="0"/>
          <w:szCs w:val="22"/>
        </w:rPr>
      </w:pPr>
      <w:r>
        <w:t>13.16.23</w:t>
      </w:r>
      <w:r>
        <w:rPr>
          <w:rFonts w:asciiTheme="minorHAnsi" w:eastAsiaTheme="minorEastAsia" w:hAnsiTheme="minorHAnsi" w:cstheme="minorBidi"/>
          <w:i w:val="0"/>
          <w:color w:val="auto"/>
          <w:kern w:val="0"/>
          <w:szCs w:val="22"/>
        </w:rPr>
        <w:tab/>
      </w:r>
      <w:r>
        <w:t>SC-28: Protection of Information at Rest</w:t>
      </w:r>
      <w:r>
        <w:tab/>
      </w:r>
      <w:r>
        <w:fldChar w:fldCharType="begin"/>
      </w:r>
      <w:r>
        <w:instrText xml:space="preserve"> PAGEREF _Toc469670608 \h </w:instrText>
      </w:r>
      <w:r>
        <w:fldChar w:fldCharType="separate"/>
      </w:r>
      <w:r w:rsidR="002C2C74">
        <w:t>205</w:t>
      </w:r>
      <w:r>
        <w:fldChar w:fldCharType="end"/>
      </w:r>
    </w:p>
    <w:p w:rsidR="00357BB5" w:rsidRDefault="00357BB5">
      <w:pPr>
        <w:pStyle w:val="TOC3"/>
        <w:rPr>
          <w:rFonts w:asciiTheme="minorHAnsi" w:eastAsiaTheme="minorEastAsia" w:hAnsiTheme="minorHAnsi" w:cstheme="minorBidi"/>
          <w:i w:val="0"/>
          <w:color w:val="auto"/>
          <w:kern w:val="0"/>
          <w:szCs w:val="22"/>
        </w:rPr>
      </w:pPr>
      <w:r>
        <w:t>13.16.24</w:t>
      </w:r>
      <w:r>
        <w:rPr>
          <w:rFonts w:asciiTheme="minorHAnsi" w:eastAsiaTheme="minorEastAsia" w:hAnsiTheme="minorHAnsi" w:cstheme="minorBidi"/>
          <w:i w:val="0"/>
          <w:color w:val="auto"/>
          <w:kern w:val="0"/>
          <w:szCs w:val="22"/>
        </w:rPr>
        <w:tab/>
      </w:r>
      <w:r>
        <w:t>SC-28 (1): Protection of Information at Rest | Cryptographic Protection</w:t>
      </w:r>
      <w:r>
        <w:tab/>
      </w:r>
      <w:r>
        <w:fldChar w:fldCharType="begin"/>
      </w:r>
      <w:r>
        <w:instrText xml:space="preserve"> PAGEREF _Toc469670609 \h </w:instrText>
      </w:r>
      <w:r>
        <w:fldChar w:fldCharType="separate"/>
      </w:r>
      <w:r w:rsidR="002C2C74">
        <w:t>206</w:t>
      </w:r>
      <w:r>
        <w:fldChar w:fldCharType="end"/>
      </w:r>
    </w:p>
    <w:p w:rsidR="00357BB5" w:rsidRDefault="00357BB5">
      <w:pPr>
        <w:pStyle w:val="TOC3"/>
        <w:rPr>
          <w:rFonts w:asciiTheme="minorHAnsi" w:eastAsiaTheme="minorEastAsia" w:hAnsiTheme="minorHAnsi" w:cstheme="minorBidi"/>
          <w:i w:val="0"/>
          <w:color w:val="auto"/>
          <w:kern w:val="0"/>
          <w:szCs w:val="22"/>
        </w:rPr>
      </w:pPr>
      <w:r>
        <w:t>13.16.25</w:t>
      </w:r>
      <w:r>
        <w:rPr>
          <w:rFonts w:asciiTheme="minorHAnsi" w:eastAsiaTheme="minorEastAsia" w:hAnsiTheme="minorHAnsi" w:cstheme="minorBidi"/>
          <w:i w:val="0"/>
          <w:color w:val="auto"/>
          <w:kern w:val="0"/>
          <w:szCs w:val="22"/>
        </w:rPr>
        <w:tab/>
      </w:r>
      <w:r>
        <w:t>SC-39: Process Isolation</w:t>
      </w:r>
      <w:r>
        <w:tab/>
      </w:r>
      <w:r>
        <w:fldChar w:fldCharType="begin"/>
      </w:r>
      <w:r>
        <w:instrText xml:space="preserve"> PAGEREF _Toc469670610 \h </w:instrText>
      </w:r>
      <w:r>
        <w:fldChar w:fldCharType="separate"/>
      </w:r>
      <w:r w:rsidR="002C2C74">
        <w:t>206</w:t>
      </w:r>
      <w:r>
        <w:fldChar w:fldCharType="end"/>
      </w:r>
    </w:p>
    <w:p w:rsidR="00357BB5" w:rsidRDefault="00357BB5">
      <w:pPr>
        <w:pStyle w:val="TOC2"/>
        <w:rPr>
          <w:rFonts w:asciiTheme="minorHAnsi" w:eastAsiaTheme="minorEastAsia" w:hAnsiTheme="minorHAnsi" w:cstheme="minorBidi"/>
          <w:color w:val="auto"/>
          <w:szCs w:val="22"/>
        </w:rPr>
      </w:pPr>
      <w:r>
        <w:t>13.17</w:t>
      </w:r>
      <w:r>
        <w:rPr>
          <w:rFonts w:asciiTheme="minorHAnsi" w:eastAsiaTheme="minorEastAsia" w:hAnsiTheme="minorHAnsi" w:cstheme="minorBidi"/>
          <w:color w:val="auto"/>
          <w:szCs w:val="22"/>
        </w:rPr>
        <w:tab/>
      </w:r>
      <w:r>
        <w:t>System and Information Integrity</w:t>
      </w:r>
      <w:r>
        <w:tab/>
      </w:r>
      <w:r>
        <w:fldChar w:fldCharType="begin"/>
      </w:r>
      <w:r>
        <w:instrText xml:space="preserve"> PAGEREF _Toc469670611 \h </w:instrText>
      </w:r>
      <w:r>
        <w:fldChar w:fldCharType="separate"/>
      </w:r>
      <w:r w:rsidR="002C2C74">
        <w:t>207</w:t>
      </w:r>
      <w:r>
        <w:fldChar w:fldCharType="end"/>
      </w:r>
    </w:p>
    <w:p w:rsidR="00357BB5" w:rsidRDefault="00357BB5">
      <w:pPr>
        <w:pStyle w:val="TOC3"/>
        <w:rPr>
          <w:rFonts w:asciiTheme="minorHAnsi" w:eastAsiaTheme="minorEastAsia" w:hAnsiTheme="minorHAnsi" w:cstheme="minorBidi"/>
          <w:i w:val="0"/>
          <w:color w:val="auto"/>
          <w:kern w:val="0"/>
          <w:szCs w:val="22"/>
        </w:rPr>
      </w:pPr>
      <w:r>
        <w:t>13.17.1</w:t>
      </w:r>
      <w:r>
        <w:rPr>
          <w:rFonts w:asciiTheme="minorHAnsi" w:eastAsiaTheme="minorEastAsia" w:hAnsiTheme="minorHAnsi" w:cstheme="minorBidi"/>
          <w:i w:val="0"/>
          <w:color w:val="auto"/>
          <w:kern w:val="0"/>
          <w:szCs w:val="22"/>
        </w:rPr>
        <w:tab/>
      </w:r>
      <w:r>
        <w:t>SI-1: System and Information Integrity Policy and Procedures</w:t>
      </w:r>
      <w:r>
        <w:tab/>
      </w:r>
      <w:r>
        <w:fldChar w:fldCharType="begin"/>
      </w:r>
      <w:r>
        <w:instrText xml:space="preserve"> PAGEREF _Toc469670612 \h </w:instrText>
      </w:r>
      <w:r>
        <w:fldChar w:fldCharType="separate"/>
      </w:r>
      <w:r w:rsidR="002C2C74">
        <w:t>207</w:t>
      </w:r>
      <w:r>
        <w:fldChar w:fldCharType="end"/>
      </w:r>
    </w:p>
    <w:p w:rsidR="00357BB5" w:rsidRDefault="00357BB5">
      <w:pPr>
        <w:pStyle w:val="TOC3"/>
        <w:rPr>
          <w:rFonts w:asciiTheme="minorHAnsi" w:eastAsiaTheme="minorEastAsia" w:hAnsiTheme="minorHAnsi" w:cstheme="minorBidi"/>
          <w:i w:val="0"/>
          <w:color w:val="auto"/>
          <w:kern w:val="0"/>
          <w:szCs w:val="22"/>
        </w:rPr>
      </w:pPr>
      <w:r>
        <w:t>13.17.2</w:t>
      </w:r>
      <w:r>
        <w:rPr>
          <w:rFonts w:asciiTheme="minorHAnsi" w:eastAsiaTheme="minorEastAsia" w:hAnsiTheme="minorHAnsi" w:cstheme="minorBidi"/>
          <w:i w:val="0"/>
          <w:color w:val="auto"/>
          <w:kern w:val="0"/>
          <w:szCs w:val="22"/>
        </w:rPr>
        <w:tab/>
      </w:r>
      <w:r>
        <w:t>SI-2: Flaw Remediation</w:t>
      </w:r>
      <w:r>
        <w:tab/>
      </w:r>
      <w:r>
        <w:fldChar w:fldCharType="begin"/>
      </w:r>
      <w:r>
        <w:instrText xml:space="preserve"> PAGEREF _Toc469670613 \h </w:instrText>
      </w:r>
      <w:r>
        <w:fldChar w:fldCharType="separate"/>
      </w:r>
      <w:r w:rsidR="002C2C74">
        <w:t>208</w:t>
      </w:r>
      <w:r>
        <w:fldChar w:fldCharType="end"/>
      </w:r>
    </w:p>
    <w:p w:rsidR="00357BB5" w:rsidRDefault="00357BB5">
      <w:pPr>
        <w:pStyle w:val="TOC3"/>
        <w:rPr>
          <w:rFonts w:asciiTheme="minorHAnsi" w:eastAsiaTheme="minorEastAsia" w:hAnsiTheme="minorHAnsi" w:cstheme="minorBidi"/>
          <w:i w:val="0"/>
          <w:color w:val="auto"/>
          <w:kern w:val="0"/>
          <w:szCs w:val="22"/>
        </w:rPr>
      </w:pPr>
      <w:r>
        <w:t>13.17.3</w:t>
      </w:r>
      <w:r>
        <w:rPr>
          <w:rFonts w:asciiTheme="minorHAnsi" w:eastAsiaTheme="minorEastAsia" w:hAnsiTheme="minorHAnsi" w:cstheme="minorBidi"/>
          <w:i w:val="0"/>
          <w:color w:val="auto"/>
          <w:kern w:val="0"/>
          <w:szCs w:val="22"/>
        </w:rPr>
        <w:tab/>
      </w:r>
      <w:r>
        <w:t>SI-2 (2): Flaw Remediation | Automated Flaw Remediation Status</w:t>
      </w:r>
      <w:r>
        <w:tab/>
      </w:r>
      <w:r>
        <w:fldChar w:fldCharType="begin"/>
      </w:r>
      <w:r>
        <w:instrText xml:space="preserve"> PAGEREF _Toc469670614 \h </w:instrText>
      </w:r>
      <w:r>
        <w:fldChar w:fldCharType="separate"/>
      </w:r>
      <w:r w:rsidR="002C2C74">
        <w:t>209</w:t>
      </w:r>
      <w:r>
        <w:fldChar w:fldCharType="end"/>
      </w:r>
    </w:p>
    <w:p w:rsidR="00357BB5" w:rsidRDefault="00357BB5">
      <w:pPr>
        <w:pStyle w:val="TOC3"/>
        <w:rPr>
          <w:rFonts w:asciiTheme="minorHAnsi" w:eastAsiaTheme="minorEastAsia" w:hAnsiTheme="minorHAnsi" w:cstheme="minorBidi"/>
          <w:i w:val="0"/>
          <w:color w:val="auto"/>
          <w:kern w:val="0"/>
          <w:szCs w:val="22"/>
        </w:rPr>
      </w:pPr>
      <w:r>
        <w:t>13.17.4</w:t>
      </w:r>
      <w:r>
        <w:rPr>
          <w:rFonts w:asciiTheme="minorHAnsi" w:eastAsiaTheme="minorEastAsia" w:hAnsiTheme="minorHAnsi" w:cstheme="minorBidi"/>
          <w:i w:val="0"/>
          <w:color w:val="auto"/>
          <w:kern w:val="0"/>
          <w:szCs w:val="22"/>
        </w:rPr>
        <w:tab/>
      </w:r>
      <w:r>
        <w:t>SI-2 (3): Flaw Remediation | Time to Remediate Flaws / Benchmarks for Corrective Actions</w:t>
      </w:r>
      <w:r>
        <w:tab/>
      </w:r>
      <w:r>
        <w:fldChar w:fldCharType="begin"/>
      </w:r>
      <w:r>
        <w:instrText xml:space="preserve"> PAGEREF _Toc469670615 \h </w:instrText>
      </w:r>
      <w:r>
        <w:fldChar w:fldCharType="separate"/>
      </w:r>
      <w:r w:rsidR="002C2C74">
        <w:t>209</w:t>
      </w:r>
      <w:r>
        <w:fldChar w:fldCharType="end"/>
      </w:r>
    </w:p>
    <w:p w:rsidR="00357BB5" w:rsidRDefault="00357BB5">
      <w:pPr>
        <w:pStyle w:val="TOC3"/>
        <w:rPr>
          <w:rFonts w:asciiTheme="minorHAnsi" w:eastAsiaTheme="minorEastAsia" w:hAnsiTheme="minorHAnsi" w:cstheme="minorBidi"/>
          <w:i w:val="0"/>
          <w:color w:val="auto"/>
          <w:kern w:val="0"/>
          <w:szCs w:val="22"/>
        </w:rPr>
      </w:pPr>
      <w:r>
        <w:t>13.17.5</w:t>
      </w:r>
      <w:r>
        <w:rPr>
          <w:rFonts w:asciiTheme="minorHAnsi" w:eastAsiaTheme="minorEastAsia" w:hAnsiTheme="minorHAnsi" w:cstheme="minorBidi"/>
          <w:i w:val="0"/>
          <w:color w:val="auto"/>
          <w:kern w:val="0"/>
          <w:szCs w:val="22"/>
        </w:rPr>
        <w:tab/>
      </w:r>
      <w:r>
        <w:t>SI-3: Malicious Code Protection</w:t>
      </w:r>
      <w:r>
        <w:tab/>
      </w:r>
      <w:r>
        <w:fldChar w:fldCharType="begin"/>
      </w:r>
      <w:r>
        <w:instrText xml:space="preserve"> PAGEREF _Toc469670616 \h </w:instrText>
      </w:r>
      <w:r>
        <w:fldChar w:fldCharType="separate"/>
      </w:r>
      <w:r w:rsidR="002C2C74">
        <w:t>210</w:t>
      </w:r>
      <w:r>
        <w:fldChar w:fldCharType="end"/>
      </w:r>
    </w:p>
    <w:p w:rsidR="00357BB5" w:rsidRDefault="00357BB5">
      <w:pPr>
        <w:pStyle w:val="TOC3"/>
        <w:rPr>
          <w:rFonts w:asciiTheme="minorHAnsi" w:eastAsiaTheme="minorEastAsia" w:hAnsiTheme="minorHAnsi" w:cstheme="minorBidi"/>
          <w:i w:val="0"/>
          <w:color w:val="auto"/>
          <w:kern w:val="0"/>
          <w:szCs w:val="22"/>
        </w:rPr>
      </w:pPr>
      <w:r>
        <w:t>13.17.6</w:t>
      </w:r>
      <w:r>
        <w:rPr>
          <w:rFonts w:asciiTheme="minorHAnsi" w:eastAsiaTheme="minorEastAsia" w:hAnsiTheme="minorHAnsi" w:cstheme="minorBidi"/>
          <w:i w:val="0"/>
          <w:color w:val="auto"/>
          <w:kern w:val="0"/>
          <w:szCs w:val="22"/>
        </w:rPr>
        <w:tab/>
      </w:r>
      <w:r>
        <w:t>SI-3 (1): Malicious Code Protection | Central Management</w:t>
      </w:r>
      <w:r>
        <w:tab/>
      </w:r>
      <w:r>
        <w:fldChar w:fldCharType="begin"/>
      </w:r>
      <w:r>
        <w:instrText xml:space="preserve"> PAGEREF _Toc469670617 \h </w:instrText>
      </w:r>
      <w:r>
        <w:fldChar w:fldCharType="separate"/>
      </w:r>
      <w:r w:rsidR="002C2C74">
        <w:t>211</w:t>
      </w:r>
      <w:r>
        <w:fldChar w:fldCharType="end"/>
      </w:r>
    </w:p>
    <w:p w:rsidR="00357BB5" w:rsidRDefault="00357BB5">
      <w:pPr>
        <w:pStyle w:val="TOC3"/>
        <w:rPr>
          <w:rFonts w:asciiTheme="minorHAnsi" w:eastAsiaTheme="minorEastAsia" w:hAnsiTheme="minorHAnsi" w:cstheme="minorBidi"/>
          <w:i w:val="0"/>
          <w:color w:val="auto"/>
          <w:kern w:val="0"/>
          <w:szCs w:val="22"/>
        </w:rPr>
      </w:pPr>
      <w:r>
        <w:t>13.17.7</w:t>
      </w:r>
      <w:r>
        <w:rPr>
          <w:rFonts w:asciiTheme="minorHAnsi" w:eastAsiaTheme="minorEastAsia" w:hAnsiTheme="minorHAnsi" w:cstheme="minorBidi"/>
          <w:i w:val="0"/>
          <w:color w:val="auto"/>
          <w:kern w:val="0"/>
          <w:szCs w:val="22"/>
        </w:rPr>
        <w:tab/>
      </w:r>
      <w:r>
        <w:t>SI-3 (2): Malicious Code Protection | Automatic Updates</w:t>
      </w:r>
      <w:r>
        <w:tab/>
      </w:r>
      <w:r>
        <w:fldChar w:fldCharType="begin"/>
      </w:r>
      <w:r>
        <w:instrText xml:space="preserve"> PAGEREF _Toc469670618 \h </w:instrText>
      </w:r>
      <w:r>
        <w:fldChar w:fldCharType="separate"/>
      </w:r>
      <w:r w:rsidR="002C2C74">
        <w:t>212</w:t>
      </w:r>
      <w:r>
        <w:fldChar w:fldCharType="end"/>
      </w:r>
    </w:p>
    <w:p w:rsidR="00357BB5" w:rsidRDefault="00357BB5">
      <w:pPr>
        <w:pStyle w:val="TOC3"/>
        <w:rPr>
          <w:rFonts w:asciiTheme="minorHAnsi" w:eastAsiaTheme="minorEastAsia" w:hAnsiTheme="minorHAnsi" w:cstheme="minorBidi"/>
          <w:i w:val="0"/>
          <w:color w:val="auto"/>
          <w:kern w:val="0"/>
          <w:szCs w:val="22"/>
        </w:rPr>
      </w:pPr>
      <w:r>
        <w:t>13.17.8</w:t>
      </w:r>
      <w:r>
        <w:rPr>
          <w:rFonts w:asciiTheme="minorHAnsi" w:eastAsiaTheme="minorEastAsia" w:hAnsiTheme="minorHAnsi" w:cstheme="minorBidi"/>
          <w:i w:val="0"/>
          <w:color w:val="auto"/>
          <w:kern w:val="0"/>
          <w:szCs w:val="22"/>
        </w:rPr>
        <w:tab/>
      </w:r>
      <w:r>
        <w:t>SI-3 (7): Malicious Code Protection | Nonsignature-Based Detection</w:t>
      </w:r>
      <w:r>
        <w:tab/>
      </w:r>
      <w:r>
        <w:fldChar w:fldCharType="begin"/>
      </w:r>
      <w:r>
        <w:instrText xml:space="preserve"> PAGEREF _Toc469670619 \h </w:instrText>
      </w:r>
      <w:r>
        <w:fldChar w:fldCharType="separate"/>
      </w:r>
      <w:r w:rsidR="002C2C74">
        <w:t>212</w:t>
      </w:r>
      <w:r>
        <w:fldChar w:fldCharType="end"/>
      </w:r>
    </w:p>
    <w:p w:rsidR="00357BB5" w:rsidRDefault="00357BB5">
      <w:pPr>
        <w:pStyle w:val="TOC3"/>
        <w:rPr>
          <w:rFonts w:asciiTheme="minorHAnsi" w:eastAsiaTheme="minorEastAsia" w:hAnsiTheme="minorHAnsi" w:cstheme="minorBidi"/>
          <w:i w:val="0"/>
          <w:color w:val="auto"/>
          <w:kern w:val="0"/>
          <w:szCs w:val="22"/>
        </w:rPr>
      </w:pPr>
      <w:r>
        <w:t>13.17.9</w:t>
      </w:r>
      <w:r>
        <w:rPr>
          <w:rFonts w:asciiTheme="minorHAnsi" w:eastAsiaTheme="minorEastAsia" w:hAnsiTheme="minorHAnsi" w:cstheme="minorBidi"/>
          <w:i w:val="0"/>
          <w:color w:val="auto"/>
          <w:kern w:val="0"/>
          <w:szCs w:val="22"/>
        </w:rPr>
        <w:tab/>
      </w:r>
      <w:r>
        <w:t>SI-4: Information System Monitoring</w:t>
      </w:r>
      <w:r>
        <w:tab/>
      </w:r>
      <w:r>
        <w:fldChar w:fldCharType="begin"/>
      </w:r>
      <w:r>
        <w:instrText xml:space="preserve"> PAGEREF _Toc469670620 \h </w:instrText>
      </w:r>
      <w:r>
        <w:fldChar w:fldCharType="separate"/>
      </w:r>
      <w:r w:rsidR="002C2C74">
        <w:t>213</w:t>
      </w:r>
      <w:r>
        <w:fldChar w:fldCharType="end"/>
      </w:r>
    </w:p>
    <w:p w:rsidR="00357BB5" w:rsidRDefault="00357BB5">
      <w:pPr>
        <w:pStyle w:val="TOC3"/>
        <w:rPr>
          <w:rFonts w:asciiTheme="minorHAnsi" w:eastAsiaTheme="minorEastAsia" w:hAnsiTheme="minorHAnsi" w:cstheme="minorBidi"/>
          <w:i w:val="0"/>
          <w:color w:val="auto"/>
          <w:kern w:val="0"/>
          <w:szCs w:val="22"/>
        </w:rPr>
      </w:pPr>
      <w:r>
        <w:t>13.17.10</w:t>
      </w:r>
      <w:r>
        <w:rPr>
          <w:rFonts w:asciiTheme="minorHAnsi" w:eastAsiaTheme="minorEastAsia" w:hAnsiTheme="minorHAnsi" w:cstheme="minorBidi"/>
          <w:i w:val="0"/>
          <w:color w:val="auto"/>
          <w:kern w:val="0"/>
          <w:szCs w:val="22"/>
        </w:rPr>
        <w:tab/>
      </w:r>
      <w:r>
        <w:t>SI-4 (2): Information System Monitoring | Automated Tools for Real-Time Analysis</w:t>
      </w:r>
      <w:r>
        <w:tab/>
      </w:r>
      <w:r>
        <w:fldChar w:fldCharType="begin"/>
      </w:r>
      <w:r>
        <w:instrText xml:space="preserve"> PAGEREF _Toc469670621 \h </w:instrText>
      </w:r>
      <w:r>
        <w:fldChar w:fldCharType="separate"/>
      </w:r>
      <w:r w:rsidR="002C2C74">
        <w:t>215</w:t>
      </w:r>
      <w:r>
        <w:fldChar w:fldCharType="end"/>
      </w:r>
    </w:p>
    <w:p w:rsidR="00357BB5" w:rsidRDefault="00357BB5">
      <w:pPr>
        <w:pStyle w:val="TOC3"/>
        <w:rPr>
          <w:rFonts w:asciiTheme="minorHAnsi" w:eastAsiaTheme="minorEastAsia" w:hAnsiTheme="minorHAnsi" w:cstheme="minorBidi"/>
          <w:i w:val="0"/>
          <w:color w:val="auto"/>
          <w:kern w:val="0"/>
          <w:szCs w:val="22"/>
        </w:rPr>
      </w:pPr>
      <w:r>
        <w:t>13.17.11</w:t>
      </w:r>
      <w:r>
        <w:rPr>
          <w:rFonts w:asciiTheme="minorHAnsi" w:eastAsiaTheme="minorEastAsia" w:hAnsiTheme="minorHAnsi" w:cstheme="minorBidi"/>
          <w:i w:val="0"/>
          <w:color w:val="auto"/>
          <w:kern w:val="0"/>
          <w:szCs w:val="22"/>
        </w:rPr>
        <w:tab/>
      </w:r>
      <w:r>
        <w:t>SI-4 (4): Information System Monitoring | Inbound and Outbound Communications Traffic</w:t>
      </w:r>
      <w:r>
        <w:tab/>
      </w:r>
      <w:r>
        <w:fldChar w:fldCharType="begin"/>
      </w:r>
      <w:r>
        <w:instrText xml:space="preserve"> PAGEREF _Toc469670622 \h </w:instrText>
      </w:r>
      <w:r>
        <w:fldChar w:fldCharType="separate"/>
      </w:r>
      <w:r w:rsidR="002C2C74">
        <w:t>215</w:t>
      </w:r>
      <w:r>
        <w:fldChar w:fldCharType="end"/>
      </w:r>
    </w:p>
    <w:p w:rsidR="00357BB5" w:rsidRDefault="00357BB5">
      <w:pPr>
        <w:pStyle w:val="TOC3"/>
        <w:rPr>
          <w:rFonts w:asciiTheme="minorHAnsi" w:eastAsiaTheme="minorEastAsia" w:hAnsiTheme="minorHAnsi" w:cstheme="minorBidi"/>
          <w:i w:val="0"/>
          <w:color w:val="auto"/>
          <w:kern w:val="0"/>
          <w:szCs w:val="22"/>
        </w:rPr>
      </w:pPr>
      <w:r>
        <w:t>13.17.12</w:t>
      </w:r>
      <w:r>
        <w:rPr>
          <w:rFonts w:asciiTheme="minorHAnsi" w:eastAsiaTheme="minorEastAsia" w:hAnsiTheme="minorHAnsi" w:cstheme="minorBidi"/>
          <w:i w:val="0"/>
          <w:color w:val="auto"/>
          <w:kern w:val="0"/>
          <w:szCs w:val="22"/>
        </w:rPr>
        <w:tab/>
      </w:r>
      <w:r>
        <w:t>SI-4 (5): Information System Monitoring | System-Generated Alerts</w:t>
      </w:r>
      <w:r>
        <w:tab/>
      </w:r>
      <w:r>
        <w:fldChar w:fldCharType="begin"/>
      </w:r>
      <w:r>
        <w:instrText xml:space="preserve"> PAGEREF _Toc469670623 \h </w:instrText>
      </w:r>
      <w:r>
        <w:fldChar w:fldCharType="separate"/>
      </w:r>
      <w:r w:rsidR="002C2C74">
        <w:t>216</w:t>
      </w:r>
      <w:r>
        <w:fldChar w:fldCharType="end"/>
      </w:r>
    </w:p>
    <w:p w:rsidR="00357BB5" w:rsidRDefault="00357BB5">
      <w:pPr>
        <w:pStyle w:val="TOC3"/>
        <w:rPr>
          <w:rFonts w:asciiTheme="minorHAnsi" w:eastAsiaTheme="minorEastAsia" w:hAnsiTheme="minorHAnsi" w:cstheme="minorBidi"/>
          <w:i w:val="0"/>
          <w:color w:val="auto"/>
          <w:kern w:val="0"/>
          <w:szCs w:val="22"/>
        </w:rPr>
      </w:pPr>
      <w:r>
        <w:t>13.17.13</w:t>
      </w:r>
      <w:r>
        <w:rPr>
          <w:rFonts w:asciiTheme="minorHAnsi" w:eastAsiaTheme="minorEastAsia" w:hAnsiTheme="minorHAnsi" w:cstheme="minorBidi"/>
          <w:i w:val="0"/>
          <w:color w:val="auto"/>
          <w:kern w:val="0"/>
          <w:szCs w:val="22"/>
        </w:rPr>
        <w:tab/>
      </w:r>
      <w:r>
        <w:t>SI-5: Security Alerts, Advisories, and Directives</w:t>
      </w:r>
      <w:r>
        <w:tab/>
      </w:r>
      <w:r>
        <w:fldChar w:fldCharType="begin"/>
      </w:r>
      <w:r>
        <w:instrText xml:space="preserve"> PAGEREF _Toc469670624 \h </w:instrText>
      </w:r>
      <w:r>
        <w:fldChar w:fldCharType="separate"/>
      </w:r>
      <w:r w:rsidR="002C2C74">
        <w:t>217</w:t>
      </w:r>
      <w:r>
        <w:fldChar w:fldCharType="end"/>
      </w:r>
    </w:p>
    <w:p w:rsidR="00357BB5" w:rsidRDefault="00357BB5">
      <w:pPr>
        <w:pStyle w:val="TOC3"/>
        <w:rPr>
          <w:rFonts w:asciiTheme="minorHAnsi" w:eastAsiaTheme="minorEastAsia" w:hAnsiTheme="minorHAnsi" w:cstheme="minorBidi"/>
          <w:i w:val="0"/>
          <w:color w:val="auto"/>
          <w:kern w:val="0"/>
          <w:szCs w:val="22"/>
        </w:rPr>
      </w:pPr>
      <w:r>
        <w:t>13.17.14</w:t>
      </w:r>
      <w:r>
        <w:rPr>
          <w:rFonts w:asciiTheme="minorHAnsi" w:eastAsiaTheme="minorEastAsia" w:hAnsiTheme="minorHAnsi" w:cstheme="minorBidi"/>
          <w:i w:val="0"/>
          <w:color w:val="auto"/>
          <w:kern w:val="0"/>
          <w:szCs w:val="22"/>
        </w:rPr>
        <w:tab/>
      </w:r>
      <w:r>
        <w:t>SI-7: Software, Firmware, and Information Integrity</w:t>
      </w:r>
      <w:r>
        <w:tab/>
      </w:r>
      <w:r>
        <w:fldChar w:fldCharType="begin"/>
      </w:r>
      <w:r>
        <w:instrText xml:space="preserve"> PAGEREF _Toc469670625 \h </w:instrText>
      </w:r>
      <w:r>
        <w:fldChar w:fldCharType="separate"/>
      </w:r>
      <w:r w:rsidR="002C2C74">
        <w:t>217</w:t>
      </w:r>
      <w:r>
        <w:fldChar w:fldCharType="end"/>
      </w:r>
    </w:p>
    <w:p w:rsidR="00357BB5" w:rsidRDefault="00357BB5">
      <w:pPr>
        <w:pStyle w:val="TOC3"/>
        <w:rPr>
          <w:rFonts w:asciiTheme="minorHAnsi" w:eastAsiaTheme="minorEastAsia" w:hAnsiTheme="minorHAnsi" w:cstheme="minorBidi"/>
          <w:i w:val="0"/>
          <w:color w:val="auto"/>
          <w:kern w:val="0"/>
          <w:szCs w:val="22"/>
        </w:rPr>
      </w:pPr>
      <w:r>
        <w:t>13.17.15</w:t>
      </w:r>
      <w:r>
        <w:rPr>
          <w:rFonts w:asciiTheme="minorHAnsi" w:eastAsiaTheme="minorEastAsia" w:hAnsiTheme="minorHAnsi" w:cstheme="minorBidi"/>
          <w:i w:val="0"/>
          <w:color w:val="auto"/>
          <w:kern w:val="0"/>
          <w:szCs w:val="22"/>
        </w:rPr>
        <w:tab/>
      </w:r>
      <w:r>
        <w:t>SI-7 (1): Software, Firmware, and Information Integrity | Integrity Checks</w:t>
      </w:r>
      <w:r>
        <w:tab/>
      </w:r>
      <w:r>
        <w:fldChar w:fldCharType="begin"/>
      </w:r>
      <w:r>
        <w:instrText xml:space="preserve"> PAGEREF _Toc469670626 \h </w:instrText>
      </w:r>
      <w:r>
        <w:fldChar w:fldCharType="separate"/>
      </w:r>
      <w:r w:rsidR="002C2C74">
        <w:t>218</w:t>
      </w:r>
      <w:r>
        <w:fldChar w:fldCharType="end"/>
      </w:r>
    </w:p>
    <w:p w:rsidR="00357BB5" w:rsidRDefault="00357BB5">
      <w:pPr>
        <w:pStyle w:val="TOC3"/>
        <w:rPr>
          <w:rFonts w:asciiTheme="minorHAnsi" w:eastAsiaTheme="minorEastAsia" w:hAnsiTheme="minorHAnsi" w:cstheme="minorBidi"/>
          <w:i w:val="0"/>
          <w:color w:val="auto"/>
          <w:kern w:val="0"/>
          <w:szCs w:val="22"/>
        </w:rPr>
      </w:pPr>
      <w:r>
        <w:t>13.17.16</w:t>
      </w:r>
      <w:r>
        <w:rPr>
          <w:rFonts w:asciiTheme="minorHAnsi" w:eastAsiaTheme="minorEastAsia" w:hAnsiTheme="minorHAnsi" w:cstheme="minorBidi"/>
          <w:i w:val="0"/>
          <w:color w:val="auto"/>
          <w:kern w:val="0"/>
          <w:szCs w:val="22"/>
        </w:rPr>
        <w:tab/>
      </w:r>
      <w:r>
        <w:t>SI-7 (7): Software, Firmware, and Information Integrity | Integration of Detection and Response</w:t>
      </w:r>
      <w:r>
        <w:tab/>
      </w:r>
      <w:r>
        <w:fldChar w:fldCharType="begin"/>
      </w:r>
      <w:r>
        <w:instrText xml:space="preserve"> PAGEREF _Toc469670627 \h </w:instrText>
      </w:r>
      <w:r>
        <w:fldChar w:fldCharType="separate"/>
      </w:r>
      <w:r w:rsidR="002C2C74">
        <w:t>219</w:t>
      </w:r>
      <w:r>
        <w:fldChar w:fldCharType="end"/>
      </w:r>
    </w:p>
    <w:p w:rsidR="00357BB5" w:rsidRDefault="00357BB5">
      <w:pPr>
        <w:pStyle w:val="TOC3"/>
        <w:rPr>
          <w:rFonts w:asciiTheme="minorHAnsi" w:eastAsiaTheme="minorEastAsia" w:hAnsiTheme="minorHAnsi" w:cstheme="minorBidi"/>
          <w:i w:val="0"/>
          <w:color w:val="auto"/>
          <w:kern w:val="0"/>
          <w:szCs w:val="22"/>
        </w:rPr>
      </w:pPr>
      <w:r>
        <w:t>13.17.17</w:t>
      </w:r>
      <w:r>
        <w:rPr>
          <w:rFonts w:asciiTheme="minorHAnsi" w:eastAsiaTheme="minorEastAsia" w:hAnsiTheme="minorHAnsi" w:cstheme="minorBidi"/>
          <w:i w:val="0"/>
          <w:color w:val="auto"/>
          <w:kern w:val="0"/>
          <w:szCs w:val="22"/>
        </w:rPr>
        <w:tab/>
      </w:r>
      <w:r>
        <w:t>SI-8: Spam Protection</w:t>
      </w:r>
      <w:r>
        <w:tab/>
      </w:r>
      <w:r>
        <w:fldChar w:fldCharType="begin"/>
      </w:r>
      <w:r>
        <w:instrText xml:space="preserve"> PAGEREF _Toc469670628 \h </w:instrText>
      </w:r>
      <w:r>
        <w:fldChar w:fldCharType="separate"/>
      </w:r>
      <w:r w:rsidR="002C2C74">
        <w:t>219</w:t>
      </w:r>
      <w:r>
        <w:fldChar w:fldCharType="end"/>
      </w:r>
    </w:p>
    <w:p w:rsidR="00357BB5" w:rsidRDefault="00357BB5">
      <w:pPr>
        <w:pStyle w:val="TOC3"/>
        <w:rPr>
          <w:rFonts w:asciiTheme="minorHAnsi" w:eastAsiaTheme="minorEastAsia" w:hAnsiTheme="minorHAnsi" w:cstheme="minorBidi"/>
          <w:i w:val="0"/>
          <w:color w:val="auto"/>
          <w:kern w:val="0"/>
          <w:szCs w:val="22"/>
        </w:rPr>
      </w:pPr>
      <w:r>
        <w:t>13.17.18</w:t>
      </w:r>
      <w:r>
        <w:rPr>
          <w:rFonts w:asciiTheme="minorHAnsi" w:eastAsiaTheme="minorEastAsia" w:hAnsiTheme="minorHAnsi" w:cstheme="minorBidi"/>
          <w:i w:val="0"/>
          <w:color w:val="auto"/>
          <w:kern w:val="0"/>
          <w:szCs w:val="22"/>
        </w:rPr>
        <w:tab/>
      </w:r>
      <w:r>
        <w:t>SI-8 (1): Spam Protection | Central Management</w:t>
      </w:r>
      <w:r>
        <w:tab/>
      </w:r>
      <w:r>
        <w:fldChar w:fldCharType="begin"/>
      </w:r>
      <w:r>
        <w:instrText xml:space="preserve"> PAGEREF _Toc469670629 \h </w:instrText>
      </w:r>
      <w:r>
        <w:fldChar w:fldCharType="separate"/>
      </w:r>
      <w:r w:rsidR="002C2C74">
        <w:t>220</w:t>
      </w:r>
      <w:r>
        <w:fldChar w:fldCharType="end"/>
      </w:r>
    </w:p>
    <w:p w:rsidR="00357BB5" w:rsidRDefault="00357BB5">
      <w:pPr>
        <w:pStyle w:val="TOC3"/>
        <w:rPr>
          <w:rFonts w:asciiTheme="minorHAnsi" w:eastAsiaTheme="minorEastAsia" w:hAnsiTheme="minorHAnsi" w:cstheme="minorBidi"/>
          <w:i w:val="0"/>
          <w:color w:val="auto"/>
          <w:kern w:val="0"/>
          <w:szCs w:val="22"/>
        </w:rPr>
      </w:pPr>
      <w:r>
        <w:t>13.17.19</w:t>
      </w:r>
      <w:r>
        <w:rPr>
          <w:rFonts w:asciiTheme="minorHAnsi" w:eastAsiaTheme="minorEastAsia" w:hAnsiTheme="minorHAnsi" w:cstheme="minorBidi"/>
          <w:i w:val="0"/>
          <w:color w:val="auto"/>
          <w:kern w:val="0"/>
          <w:szCs w:val="22"/>
        </w:rPr>
        <w:tab/>
      </w:r>
      <w:r>
        <w:t>SI-8 (2): Spam Protection | Automatic Updates</w:t>
      </w:r>
      <w:r>
        <w:tab/>
      </w:r>
      <w:r>
        <w:fldChar w:fldCharType="begin"/>
      </w:r>
      <w:r>
        <w:instrText xml:space="preserve"> PAGEREF _Toc469670630 \h </w:instrText>
      </w:r>
      <w:r>
        <w:fldChar w:fldCharType="separate"/>
      </w:r>
      <w:r w:rsidR="002C2C74">
        <w:t>220</w:t>
      </w:r>
      <w:r>
        <w:fldChar w:fldCharType="end"/>
      </w:r>
    </w:p>
    <w:p w:rsidR="00357BB5" w:rsidRDefault="00357BB5">
      <w:pPr>
        <w:pStyle w:val="TOC3"/>
        <w:rPr>
          <w:rFonts w:asciiTheme="minorHAnsi" w:eastAsiaTheme="minorEastAsia" w:hAnsiTheme="minorHAnsi" w:cstheme="minorBidi"/>
          <w:i w:val="0"/>
          <w:color w:val="auto"/>
          <w:kern w:val="0"/>
          <w:szCs w:val="22"/>
        </w:rPr>
      </w:pPr>
      <w:r>
        <w:t>13.17.20</w:t>
      </w:r>
      <w:r>
        <w:rPr>
          <w:rFonts w:asciiTheme="minorHAnsi" w:eastAsiaTheme="minorEastAsia" w:hAnsiTheme="minorHAnsi" w:cstheme="minorBidi"/>
          <w:i w:val="0"/>
          <w:color w:val="auto"/>
          <w:kern w:val="0"/>
          <w:szCs w:val="22"/>
        </w:rPr>
        <w:tab/>
      </w:r>
      <w:r>
        <w:t>SI-10: Information Input Validation</w:t>
      </w:r>
      <w:r>
        <w:tab/>
      </w:r>
      <w:r>
        <w:fldChar w:fldCharType="begin"/>
      </w:r>
      <w:r>
        <w:instrText xml:space="preserve"> PAGEREF _Toc469670631 \h </w:instrText>
      </w:r>
      <w:r>
        <w:fldChar w:fldCharType="separate"/>
      </w:r>
      <w:r w:rsidR="002C2C74">
        <w:t>221</w:t>
      </w:r>
      <w:r>
        <w:fldChar w:fldCharType="end"/>
      </w:r>
    </w:p>
    <w:p w:rsidR="00357BB5" w:rsidRDefault="00357BB5">
      <w:pPr>
        <w:pStyle w:val="TOC3"/>
        <w:rPr>
          <w:rFonts w:asciiTheme="minorHAnsi" w:eastAsiaTheme="minorEastAsia" w:hAnsiTheme="minorHAnsi" w:cstheme="minorBidi"/>
          <w:i w:val="0"/>
          <w:color w:val="auto"/>
          <w:kern w:val="0"/>
          <w:szCs w:val="22"/>
        </w:rPr>
      </w:pPr>
      <w:r>
        <w:t>13.17.21</w:t>
      </w:r>
      <w:r>
        <w:rPr>
          <w:rFonts w:asciiTheme="minorHAnsi" w:eastAsiaTheme="minorEastAsia" w:hAnsiTheme="minorHAnsi" w:cstheme="minorBidi"/>
          <w:i w:val="0"/>
          <w:color w:val="auto"/>
          <w:kern w:val="0"/>
          <w:szCs w:val="22"/>
        </w:rPr>
        <w:tab/>
      </w:r>
      <w:r>
        <w:t>SI-11: Error Handling</w:t>
      </w:r>
      <w:r>
        <w:tab/>
      </w:r>
      <w:r>
        <w:fldChar w:fldCharType="begin"/>
      </w:r>
      <w:r>
        <w:instrText xml:space="preserve"> PAGEREF _Toc469670632 \h </w:instrText>
      </w:r>
      <w:r>
        <w:fldChar w:fldCharType="separate"/>
      </w:r>
      <w:r w:rsidR="002C2C74">
        <w:t>222</w:t>
      </w:r>
      <w:r>
        <w:fldChar w:fldCharType="end"/>
      </w:r>
    </w:p>
    <w:p w:rsidR="00357BB5" w:rsidRDefault="00357BB5">
      <w:pPr>
        <w:pStyle w:val="TOC3"/>
        <w:rPr>
          <w:rFonts w:asciiTheme="minorHAnsi" w:eastAsiaTheme="minorEastAsia" w:hAnsiTheme="minorHAnsi" w:cstheme="minorBidi"/>
          <w:i w:val="0"/>
          <w:color w:val="auto"/>
          <w:kern w:val="0"/>
          <w:szCs w:val="22"/>
        </w:rPr>
      </w:pPr>
      <w:r>
        <w:t>13.17.22</w:t>
      </w:r>
      <w:r>
        <w:rPr>
          <w:rFonts w:asciiTheme="minorHAnsi" w:eastAsiaTheme="minorEastAsia" w:hAnsiTheme="minorHAnsi" w:cstheme="minorBidi"/>
          <w:i w:val="0"/>
          <w:color w:val="auto"/>
          <w:kern w:val="0"/>
          <w:szCs w:val="22"/>
        </w:rPr>
        <w:tab/>
      </w:r>
      <w:r>
        <w:t>SI-12: Information Handling and Retention</w:t>
      </w:r>
      <w:r>
        <w:tab/>
      </w:r>
      <w:r>
        <w:fldChar w:fldCharType="begin"/>
      </w:r>
      <w:r>
        <w:instrText xml:space="preserve"> PAGEREF _Toc469670633 \h </w:instrText>
      </w:r>
      <w:r>
        <w:fldChar w:fldCharType="separate"/>
      </w:r>
      <w:r w:rsidR="002C2C74">
        <w:t>223</w:t>
      </w:r>
      <w:r>
        <w:fldChar w:fldCharType="end"/>
      </w:r>
    </w:p>
    <w:p w:rsidR="00357BB5" w:rsidRDefault="00357BB5">
      <w:pPr>
        <w:pStyle w:val="TOC3"/>
        <w:rPr>
          <w:rFonts w:asciiTheme="minorHAnsi" w:eastAsiaTheme="minorEastAsia" w:hAnsiTheme="minorHAnsi" w:cstheme="minorBidi"/>
          <w:i w:val="0"/>
          <w:color w:val="auto"/>
          <w:kern w:val="0"/>
          <w:szCs w:val="22"/>
        </w:rPr>
      </w:pPr>
      <w:r>
        <w:t>13.17.23</w:t>
      </w:r>
      <w:r>
        <w:rPr>
          <w:rFonts w:asciiTheme="minorHAnsi" w:eastAsiaTheme="minorEastAsia" w:hAnsiTheme="minorHAnsi" w:cstheme="minorBidi"/>
          <w:i w:val="0"/>
          <w:color w:val="auto"/>
          <w:kern w:val="0"/>
          <w:szCs w:val="22"/>
        </w:rPr>
        <w:tab/>
      </w:r>
      <w:r>
        <w:t>SI-16: Memory Protection</w:t>
      </w:r>
      <w:r>
        <w:tab/>
      </w:r>
      <w:r>
        <w:fldChar w:fldCharType="begin"/>
      </w:r>
      <w:r>
        <w:instrText xml:space="preserve"> PAGEREF _Toc469670634 \h </w:instrText>
      </w:r>
      <w:r>
        <w:fldChar w:fldCharType="separate"/>
      </w:r>
      <w:r w:rsidR="002C2C74">
        <w:t>223</w:t>
      </w:r>
      <w:r>
        <w:fldChar w:fldCharType="end"/>
      </w:r>
    </w:p>
    <w:p w:rsidR="00357BB5" w:rsidRDefault="00357BB5">
      <w:pPr>
        <w:pStyle w:val="TOC1"/>
        <w:rPr>
          <w:rFonts w:asciiTheme="minorHAnsi" w:eastAsiaTheme="minorEastAsia" w:hAnsiTheme="minorHAnsi" w:cstheme="minorBidi"/>
          <w:b w:val="0"/>
          <w:noProof/>
          <w:color w:val="auto"/>
          <w:kern w:val="0"/>
          <w:szCs w:val="22"/>
        </w:rPr>
      </w:pPr>
      <w:r>
        <w:rPr>
          <w:noProof/>
        </w:rPr>
        <w:t>14</w:t>
      </w:r>
      <w:r>
        <w:rPr>
          <w:rFonts w:asciiTheme="minorHAnsi" w:eastAsiaTheme="minorEastAsia" w:hAnsiTheme="minorHAnsi" w:cstheme="minorBidi"/>
          <w:b w:val="0"/>
          <w:noProof/>
          <w:color w:val="auto"/>
          <w:kern w:val="0"/>
          <w:szCs w:val="22"/>
        </w:rPr>
        <w:tab/>
      </w:r>
      <w:r>
        <w:rPr>
          <w:noProof/>
        </w:rPr>
        <w:t>Privacy Controls</w:t>
      </w:r>
      <w:r>
        <w:rPr>
          <w:noProof/>
        </w:rPr>
        <w:tab/>
      </w:r>
      <w:r>
        <w:rPr>
          <w:noProof/>
        </w:rPr>
        <w:fldChar w:fldCharType="begin"/>
      </w:r>
      <w:r>
        <w:rPr>
          <w:noProof/>
        </w:rPr>
        <w:instrText xml:space="preserve"> PAGEREF _Toc469670635 \h </w:instrText>
      </w:r>
      <w:r>
        <w:rPr>
          <w:noProof/>
        </w:rPr>
      </w:r>
      <w:r>
        <w:rPr>
          <w:noProof/>
        </w:rPr>
        <w:fldChar w:fldCharType="separate"/>
      </w:r>
      <w:r w:rsidR="002C2C74">
        <w:rPr>
          <w:noProof/>
        </w:rPr>
        <w:t>225</w:t>
      </w:r>
      <w:r>
        <w:rPr>
          <w:noProof/>
        </w:rPr>
        <w:fldChar w:fldCharType="end"/>
      </w:r>
    </w:p>
    <w:p w:rsidR="00357BB5" w:rsidRDefault="00357BB5">
      <w:pPr>
        <w:pStyle w:val="TOC2"/>
        <w:rPr>
          <w:rFonts w:asciiTheme="minorHAnsi" w:eastAsiaTheme="minorEastAsia" w:hAnsiTheme="minorHAnsi" w:cstheme="minorBidi"/>
          <w:color w:val="auto"/>
          <w:szCs w:val="22"/>
        </w:rPr>
      </w:pPr>
      <w:r>
        <w:t>14.1</w:t>
      </w:r>
      <w:r>
        <w:rPr>
          <w:rFonts w:asciiTheme="minorHAnsi" w:eastAsiaTheme="minorEastAsia" w:hAnsiTheme="minorHAnsi" w:cstheme="minorBidi"/>
          <w:color w:val="auto"/>
          <w:szCs w:val="22"/>
        </w:rPr>
        <w:tab/>
      </w:r>
      <w:r>
        <w:t>Authority and Purpose</w:t>
      </w:r>
      <w:r>
        <w:tab/>
      </w:r>
      <w:r>
        <w:fldChar w:fldCharType="begin"/>
      </w:r>
      <w:r>
        <w:instrText xml:space="preserve"> PAGEREF _Toc469670636 \h </w:instrText>
      </w:r>
      <w:r>
        <w:fldChar w:fldCharType="separate"/>
      </w:r>
      <w:r w:rsidR="002C2C74">
        <w:t>225</w:t>
      </w:r>
      <w:r>
        <w:fldChar w:fldCharType="end"/>
      </w:r>
    </w:p>
    <w:p w:rsidR="00357BB5" w:rsidRDefault="00357BB5">
      <w:pPr>
        <w:pStyle w:val="TOC3"/>
        <w:rPr>
          <w:rFonts w:asciiTheme="minorHAnsi" w:eastAsiaTheme="minorEastAsia" w:hAnsiTheme="minorHAnsi" w:cstheme="minorBidi"/>
          <w:i w:val="0"/>
          <w:color w:val="auto"/>
          <w:kern w:val="0"/>
          <w:szCs w:val="22"/>
        </w:rPr>
      </w:pPr>
      <w:r>
        <w:t>14.1.1</w:t>
      </w:r>
      <w:r>
        <w:rPr>
          <w:rFonts w:asciiTheme="minorHAnsi" w:eastAsiaTheme="minorEastAsia" w:hAnsiTheme="minorHAnsi" w:cstheme="minorBidi"/>
          <w:i w:val="0"/>
          <w:color w:val="auto"/>
          <w:kern w:val="0"/>
          <w:szCs w:val="22"/>
        </w:rPr>
        <w:tab/>
      </w:r>
      <w:r>
        <w:t>AP-1: Authority to Collect</w:t>
      </w:r>
      <w:r>
        <w:tab/>
      </w:r>
      <w:r>
        <w:fldChar w:fldCharType="begin"/>
      </w:r>
      <w:r>
        <w:instrText xml:space="preserve"> PAGEREF _Toc469670637 \h </w:instrText>
      </w:r>
      <w:r>
        <w:fldChar w:fldCharType="separate"/>
      </w:r>
      <w:r w:rsidR="002C2C74">
        <w:t>225</w:t>
      </w:r>
      <w:r>
        <w:fldChar w:fldCharType="end"/>
      </w:r>
    </w:p>
    <w:p w:rsidR="00357BB5" w:rsidRDefault="00357BB5">
      <w:pPr>
        <w:pStyle w:val="TOC3"/>
        <w:rPr>
          <w:rFonts w:asciiTheme="minorHAnsi" w:eastAsiaTheme="minorEastAsia" w:hAnsiTheme="minorHAnsi" w:cstheme="minorBidi"/>
          <w:i w:val="0"/>
          <w:color w:val="auto"/>
          <w:kern w:val="0"/>
          <w:szCs w:val="22"/>
        </w:rPr>
      </w:pPr>
      <w:r>
        <w:t>14.1.2</w:t>
      </w:r>
      <w:r>
        <w:rPr>
          <w:rFonts w:asciiTheme="minorHAnsi" w:eastAsiaTheme="minorEastAsia" w:hAnsiTheme="minorHAnsi" w:cstheme="minorBidi"/>
          <w:i w:val="0"/>
          <w:color w:val="auto"/>
          <w:kern w:val="0"/>
          <w:szCs w:val="22"/>
        </w:rPr>
        <w:tab/>
      </w:r>
      <w:r>
        <w:t>AP-2: Purpose Specification</w:t>
      </w:r>
      <w:r>
        <w:tab/>
      </w:r>
      <w:r>
        <w:fldChar w:fldCharType="begin"/>
      </w:r>
      <w:r>
        <w:instrText xml:space="preserve"> PAGEREF _Toc469670638 \h </w:instrText>
      </w:r>
      <w:r>
        <w:fldChar w:fldCharType="separate"/>
      </w:r>
      <w:r w:rsidR="002C2C74">
        <w:t>225</w:t>
      </w:r>
      <w:r>
        <w:fldChar w:fldCharType="end"/>
      </w:r>
    </w:p>
    <w:p w:rsidR="00357BB5" w:rsidRDefault="00357BB5">
      <w:pPr>
        <w:pStyle w:val="TOC2"/>
        <w:rPr>
          <w:rFonts w:asciiTheme="minorHAnsi" w:eastAsiaTheme="minorEastAsia" w:hAnsiTheme="minorHAnsi" w:cstheme="minorBidi"/>
          <w:color w:val="auto"/>
          <w:szCs w:val="22"/>
        </w:rPr>
      </w:pPr>
      <w:r>
        <w:t>14.2</w:t>
      </w:r>
      <w:r>
        <w:rPr>
          <w:rFonts w:asciiTheme="minorHAnsi" w:eastAsiaTheme="minorEastAsia" w:hAnsiTheme="minorHAnsi" w:cstheme="minorBidi"/>
          <w:color w:val="auto"/>
          <w:szCs w:val="22"/>
        </w:rPr>
        <w:tab/>
      </w:r>
      <w:r>
        <w:t>Accountability, Audit, and Risk Management</w:t>
      </w:r>
      <w:r>
        <w:tab/>
      </w:r>
      <w:r>
        <w:fldChar w:fldCharType="begin"/>
      </w:r>
      <w:r>
        <w:instrText xml:space="preserve"> PAGEREF _Toc469670639 \h </w:instrText>
      </w:r>
      <w:r>
        <w:fldChar w:fldCharType="separate"/>
      </w:r>
      <w:r w:rsidR="002C2C74">
        <w:t>226</w:t>
      </w:r>
      <w:r>
        <w:fldChar w:fldCharType="end"/>
      </w:r>
    </w:p>
    <w:p w:rsidR="00357BB5" w:rsidRDefault="00357BB5">
      <w:pPr>
        <w:pStyle w:val="TOC3"/>
        <w:rPr>
          <w:rFonts w:asciiTheme="minorHAnsi" w:eastAsiaTheme="minorEastAsia" w:hAnsiTheme="minorHAnsi" w:cstheme="minorBidi"/>
          <w:i w:val="0"/>
          <w:color w:val="auto"/>
          <w:kern w:val="0"/>
          <w:szCs w:val="22"/>
        </w:rPr>
      </w:pPr>
      <w:r>
        <w:t>14.2.1</w:t>
      </w:r>
      <w:r>
        <w:rPr>
          <w:rFonts w:asciiTheme="minorHAnsi" w:eastAsiaTheme="minorEastAsia" w:hAnsiTheme="minorHAnsi" w:cstheme="minorBidi"/>
          <w:i w:val="0"/>
          <w:color w:val="auto"/>
          <w:kern w:val="0"/>
          <w:szCs w:val="22"/>
        </w:rPr>
        <w:tab/>
      </w:r>
      <w:r>
        <w:t>AR-1: Governance and Privacy Program</w:t>
      </w:r>
      <w:r>
        <w:tab/>
      </w:r>
      <w:r>
        <w:fldChar w:fldCharType="begin"/>
      </w:r>
      <w:r>
        <w:instrText xml:space="preserve"> PAGEREF _Toc469670640 \h </w:instrText>
      </w:r>
      <w:r>
        <w:fldChar w:fldCharType="separate"/>
      </w:r>
      <w:r w:rsidR="002C2C74">
        <w:t>226</w:t>
      </w:r>
      <w:r>
        <w:fldChar w:fldCharType="end"/>
      </w:r>
    </w:p>
    <w:p w:rsidR="00357BB5" w:rsidRDefault="00357BB5">
      <w:pPr>
        <w:pStyle w:val="TOC3"/>
        <w:rPr>
          <w:rFonts w:asciiTheme="minorHAnsi" w:eastAsiaTheme="minorEastAsia" w:hAnsiTheme="minorHAnsi" w:cstheme="minorBidi"/>
          <w:i w:val="0"/>
          <w:color w:val="auto"/>
          <w:kern w:val="0"/>
          <w:szCs w:val="22"/>
        </w:rPr>
      </w:pPr>
      <w:r>
        <w:t>14.2.2</w:t>
      </w:r>
      <w:r>
        <w:rPr>
          <w:rFonts w:asciiTheme="minorHAnsi" w:eastAsiaTheme="minorEastAsia" w:hAnsiTheme="minorHAnsi" w:cstheme="minorBidi"/>
          <w:i w:val="0"/>
          <w:color w:val="auto"/>
          <w:kern w:val="0"/>
          <w:szCs w:val="22"/>
        </w:rPr>
        <w:tab/>
      </w:r>
      <w:r>
        <w:t>AR-2: Privacy Impact and Risk Assessment</w:t>
      </w:r>
      <w:r>
        <w:tab/>
      </w:r>
      <w:r>
        <w:fldChar w:fldCharType="begin"/>
      </w:r>
      <w:r>
        <w:instrText xml:space="preserve"> PAGEREF _Toc469670641 \h </w:instrText>
      </w:r>
      <w:r>
        <w:fldChar w:fldCharType="separate"/>
      </w:r>
      <w:r w:rsidR="002C2C74">
        <w:t>227</w:t>
      </w:r>
      <w:r>
        <w:fldChar w:fldCharType="end"/>
      </w:r>
    </w:p>
    <w:p w:rsidR="00357BB5" w:rsidRDefault="00357BB5">
      <w:pPr>
        <w:pStyle w:val="TOC3"/>
        <w:rPr>
          <w:rFonts w:asciiTheme="minorHAnsi" w:eastAsiaTheme="minorEastAsia" w:hAnsiTheme="minorHAnsi" w:cstheme="minorBidi"/>
          <w:i w:val="0"/>
          <w:color w:val="auto"/>
          <w:kern w:val="0"/>
          <w:szCs w:val="22"/>
        </w:rPr>
      </w:pPr>
      <w:r>
        <w:t>14.2.3</w:t>
      </w:r>
      <w:r>
        <w:rPr>
          <w:rFonts w:asciiTheme="minorHAnsi" w:eastAsiaTheme="minorEastAsia" w:hAnsiTheme="minorHAnsi" w:cstheme="minorBidi"/>
          <w:i w:val="0"/>
          <w:color w:val="auto"/>
          <w:kern w:val="0"/>
          <w:szCs w:val="22"/>
        </w:rPr>
        <w:tab/>
      </w:r>
      <w:r>
        <w:t>AR-3: Privacy Requirements For Contractors and Service Providers</w:t>
      </w:r>
      <w:r>
        <w:tab/>
      </w:r>
      <w:r>
        <w:fldChar w:fldCharType="begin"/>
      </w:r>
      <w:r>
        <w:instrText xml:space="preserve"> PAGEREF _Toc469670642 \h </w:instrText>
      </w:r>
      <w:r>
        <w:fldChar w:fldCharType="separate"/>
      </w:r>
      <w:r w:rsidR="002C2C74">
        <w:t>227</w:t>
      </w:r>
      <w:r>
        <w:fldChar w:fldCharType="end"/>
      </w:r>
    </w:p>
    <w:p w:rsidR="00357BB5" w:rsidRDefault="00357BB5">
      <w:pPr>
        <w:pStyle w:val="TOC3"/>
        <w:rPr>
          <w:rFonts w:asciiTheme="minorHAnsi" w:eastAsiaTheme="minorEastAsia" w:hAnsiTheme="minorHAnsi" w:cstheme="minorBidi"/>
          <w:i w:val="0"/>
          <w:color w:val="auto"/>
          <w:kern w:val="0"/>
          <w:szCs w:val="22"/>
        </w:rPr>
      </w:pPr>
      <w:r>
        <w:rPr>
          <w:lang w:eastAsia="ar-SA"/>
        </w:rPr>
        <w:t>14.2.4</w:t>
      </w:r>
      <w:r>
        <w:rPr>
          <w:rFonts w:asciiTheme="minorHAnsi" w:eastAsiaTheme="minorEastAsia" w:hAnsiTheme="minorHAnsi" w:cstheme="minorBidi"/>
          <w:i w:val="0"/>
          <w:color w:val="auto"/>
          <w:kern w:val="0"/>
          <w:szCs w:val="22"/>
        </w:rPr>
        <w:tab/>
      </w:r>
      <w:r>
        <w:rPr>
          <w:lang w:eastAsia="ar-SA"/>
        </w:rPr>
        <w:t>AR-4: Privacy Monitoring and Auditing</w:t>
      </w:r>
      <w:r>
        <w:tab/>
      </w:r>
      <w:r>
        <w:fldChar w:fldCharType="begin"/>
      </w:r>
      <w:r>
        <w:instrText xml:space="preserve"> PAGEREF _Toc469670643 \h </w:instrText>
      </w:r>
      <w:r>
        <w:fldChar w:fldCharType="separate"/>
      </w:r>
      <w:r w:rsidR="002C2C74">
        <w:t>228</w:t>
      </w:r>
      <w:r>
        <w:fldChar w:fldCharType="end"/>
      </w:r>
    </w:p>
    <w:p w:rsidR="00357BB5" w:rsidRDefault="00357BB5">
      <w:pPr>
        <w:pStyle w:val="TOC3"/>
        <w:rPr>
          <w:rFonts w:asciiTheme="minorHAnsi" w:eastAsiaTheme="minorEastAsia" w:hAnsiTheme="minorHAnsi" w:cstheme="minorBidi"/>
          <w:i w:val="0"/>
          <w:color w:val="auto"/>
          <w:kern w:val="0"/>
          <w:szCs w:val="22"/>
        </w:rPr>
      </w:pPr>
      <w:r>
        <w:rPr>
          <w:lang w:eastAsia="ar-SA"/>
        </w:rPr>
        <w:t>14.2.5</w:t>
      </w:r>
      <w:r>
        <w:rPr>
          <w:rFonts w:asciiTheme="minorHAnsi" w:eastAsiaTheme="minorEastAsia" w:hAnsiTheme="minorHAnsi" w:cstheme="minorBidi"/>
          <w:i w:val="0"/>
          <w:color w:val="auto"/>
          <w:kern w:val="0"/>
          <w:szCs w:val="22"/>
        </w:rPr>
        <w:tab/>
      </w:r>
      <w:r>
        <w:rPr>
          <w:lang w:eastAsia="ar-SA"/>
        </w:rPr>
        <w:t>AR-5: Privacy Awareness and Training</w:t>
      </w:r>
      <w:r>
        <w:tab/>
      </w:r>
      <w:r>
        <w:fldChar w:fldCharType="begin"/>
      </w:r>
      <w:r>
        <w:instrText xml:space="preserve"> PAGEREF _Toc469670644 \h </w:instrText>
      </w:r>
      <w:r>
        <w:fldChar w:fldCharType="separate"/>
      </w:r>
      <w:r w:rsidR="002C2C74">
        <w:t>229</w:t>
      </w:r>
      <w:r>
        <w:fldChar w:fldCharType="end"/>
      </w:r>
    </w:p>
    <w:p w:rsidR="00357BB5" w:rsidRDefault="00357BB5">
      <w:pPr>
        <w:pStyle w:val="TOC3"/>
        <w:rPr>
          <w:rFonts w:asciiTheme="minorHAnsi" w:eastAsiaTheme="minorEastAsia" w:hAnsiTheme="minorHAnsi" w:cstheme="minorBidi"/>
          <w:i w:val="0"/>
          <w:color w:val="auto"/>
          <w:kern w:val="0"/>
          <w:szCs w:val="22"/>
        </w:rPr>
      </w:pPr>
      <w:r>
        <w:rPr>
          <w:lang w:eastAsia="ar-SA"/>
        </w:rPr>
        <w:t>14.2.6</w:t>
      </w:r>
      <w:r>
        <w:rPr>
          <w:rFonts w:asciiTheme="minorHAnsi" w:eastAsiaTheme="minorEastAsia" w:hAnsiTheme="minorHAnsi" w:cstheme="minorBidi"/>
          <w:i w:val="0"/>
          <w:color w:val="auto"/>
          <w:kern w:val="0"/>
          <w:szCs w:val="22"/>
        </w:rPr>
        <w:tab/>
      </w:r>
      <w:r>
        <w:rPr>
          <w:lang w:eastAsia="ar-SA"/>
        </w:rPr>
        <w:t>AR-6: Privacy Reporting</w:t>
      </w:r>
      <w:r>
        <w:tab/>
      </w:r>
      <w:r>
        <w:fldChar w:fldCharType="begin"/>
      </w:r>
      <w:r>
        <w:instrText xml:space="preserve"> PAGEREF _Toc469670645 \h </w:instrText>
      </w:r>
      <w:r>
        <w:fldChar w:fldCharType="separate"/>
      </w:r>
      <w:r w:rsidR="002C2C74">
        <w:t>229</w:t>
      </w:r>
      <w:r>
        <w:fldChar w:fldCharType="end"/>
      </w:r>
    </w:p>
    <w:p w:rsidR="00357BB5" w:rsidRDefault="00357BB5">
      <w:pPr>
        <w:pStyle w:val="TOC3"/>
        <w:rPr>
          <w:rFonts w:asciiTheme="minorHAnsi" w:eastAsiaTheme="minorEastAsia" w:hAnsiTheme="minorHAnsi" w:cstheme="minorBidi"/>
          <w:i w:val="0"/>
          <w:color w:val="auto"/>
          <w:kern w:val="0"/>
          <w:szCs w:val="22"/>
        </w:rPr>
      </w:pPr>
      <w:r>
        <w:t>14.2.7</w:t>
      </w:r>
      <w:r>
        <w:rPr>
          <w:rFonts w:asciiTheme="minorHAnsi" w:eastAsiaTheme="minorEastAsia" w:hAnsiTheme="minorHAnsi" w:cstheme="minorBidi"/>
          <w:i w:val="0"/>
          <w:color w:val="auto"/>
          <w:kern w:val="0"/>
          <w:szCs w:val="22"/>
        </w:rPr>
        <w:tab/>
      </w:r>
      <w:r>
        <w:t>AR-7: Privacy-Enhanced System Design and Development</w:t>
      </w:r>
      <w:r>
        <w:tab/>
      </w:r>
      <w:r>
        <w:fldChar w:fldCharType="begin"/>
      </w:r>
      <w:r>
        <w:instrText xml:space="preserve"> PAGEREF _Toc469670646 \h </w:instrText>
      </w:r>
      <w:r>
        <w:fldChar w:fldCharType="separate"/>
      </w:r>
      <w:r w:rsidR="002C2C74">
        <w:t>230</w:t>
      </w:r>
      <w:r>
        <w:fldChar w:fldCharType="end"/>
      </w:r>
    </w:p>
    <w:p w:rsidR="00357BB5" w:rsidRDefault="00357BB5">
      <w:pPr>
        <w:pStyle w:val="TOC3"/>
        <w:rPr>
          <w:rFonts w:asciiTheme="minorHAnsi" w:eastAsiaTheme="minorEastAsia" w:hAnsiTheme="minorHAnsi" w:cstheme="minorBidi"/>
          <w:i w:val="0"/>
          <w:color w:val="auto"/>
          <w:kern w:val="0"/>
          <w:szCs w:val="22"/>
        </w:rPr>
      </w:pPr>
      <w:r>
        <w:t>14.2.8</w:t>
      </w:r>
      <w:r>
        <w:rPr>
          <w:rFonts w:asciiTheme="minorHAnsi" w:eastAsiaTheme="minorEastAsia" w:hAnsiTheme="minorHAnsi" w:cstheme="minorBidi"/>
          <w:i w:val="0"/>
          <w:color w:val="auto"/>
          <w:kern w:val="0"/>
          <w:szCs w:val="22"/>
        </w:rPr>
        <w:tab/>
      </w:r>
      <w:r>
        <w:t>AR-8: Accounting of Disclosures</w:t>
      </w:r>
      <w:r>
        <w:tab/>
      </w:r>
      <w:r>
        <w:fldChar w:fldCharType="begin"/>
      </w:r>
      <w:r>
        <w:instrText xml:space="preserve"> PAGEREF _Toc469670647 \h </w:instrText>
      </w:r>
      <w:r>
        <w:fldChar w:fldCharType="separate"/>
      </w:r>
      <w:r w:rsidR="002C2C74">
        <w:t>230</w:t>
      </w:r>
      <w:r>
        <w:fldChar w:fldCharType="end"/>
      </w:r>
    </w:p>
    <w:p w:rsidR="00357BB5" w:rsidRDefault="00357BB5">
      <w:pPr>
        <w:pStyle w:val="TOC2"/>
        <w:rPr>
          <w:rFonts w:asciiTheme="minorHAnsi" w:eastAsiaTheme="minorEastAsia" w:hAnsiTheme="minorHAnsi" w:cstheme="minorBidi"/>
          <w:color w:val="auto"/>
          <w:szCs w:val="22"/>
        </w:rPr>
      </w:pPr>
      <w:r>
        <w:t>14.3</w:t>
      </w:r>
      <w:r>
        <w:rPr>
          <w:rFonts w:asciiTheme="minorHAnsi" w:eastAsiaTheme="minorEastAsia" w:hAnsiTheme="minorHAnsi" w:cstheme="minorBidi"/>
          <w:color w:val="auto"/>
          <w:szCs w:val="22"/>
        </w:rPr>
        <w:tab/>
      </w:r>
      <w:r>
        <w:t>Data Quality and Integrity</w:t>
      </w:r>
      <w:r>
        <w:tab/>
      </w:r>
      <w:r>
        <w:fldChar w:fldCharType="begin"/>
      </w:r>
      <w:r>
        <w:instrText xml:space="preserve"> PAGEREF _Toc469670648 \h </w:instrText>
      </w:r>
      <w:r>
        <w:fldChar w:fldCharType="separate"/>
      </w:r>
      <w:r w:rsidR="002C2C74">
        <w:t>231</w:t>
      </w:r>
      <w:r>
        <w:fldChar w:fldCharType="end"/>
      </w:r>
    </w:p>
    <w:p w:rsidR="00357BB5" w:rsidRDefault="00357BB5">
      <w:pPr>
        <w:pStyle w:val="TOC3"/>
        <w:rPr>
          <w:rFonts w:asciiTheme="minorHAnsi" w:eastAsiaTheme="minorEastAsia" w:hAnsiTheme="minorHAnsi" w:cstheme="minorBidi"/>
          <w:i w:val="0"/>
          <w:color w:val="auto"/>
          <w:kern w:val="0"/>
          <w:szCs w:val="22"/>
        </w:rPr>
      </w:pPr>
      <w:r>
        <w:t>14.3.1</w:t>
      </w:r>
      <w:r>
        <w:rPr>
          <w:rFonts w:asciiTheme="minorHAnsi" w:eastAsiaTheme="minorEastAsia" w:hAnsiTheme="minorHAnsi" w:cstheme="minorBidi"/>
          <w:i w:val="0"/>
          <w:color w:val="auto"/>
          <w:kern w:val="0"/>
          <w:szCs w:val="22"/>
        </w:rPr>
        <w:tab/>
      </w:r>
      <w:r>
        <w:t>DI-1: Data Quality</w:t>
      </w:r>
      <w:r>
        <w:tab/>
      </w:r>
      <w:r>
        <w:fldChar w:fldCharType="begin"/>
      </w:r>
      <w:r>
        <w:instrText xml:space="preserve"> PAGEREF _Toc469670649 \h </w:instrText>
      </w:r>
      <w:r>
        <w:fldChar w:fldCharType="separate"/>
      </w:r>
      <w:r w:rsidR="002C2C74">
        <w:t>231</w:t>
      </w:r>
      <w:r>
        <w:fldChar w:fldCharType="end"/>
      </w:r>
    </w:p>
    <w:p w:rsidR="00357BB5" w:rsidRDefault="00357BB5">
      <w:pPr>
        <w:pStyle w:val="TOC3"/>
        <w:rPr>
          <w:rFonts w:asciiTheme="minorHAnsi" w:eastAsiaTheme="minorEastAsia" w:hAnsiTheme="minorHAnsi" w:cstheme="minorBidi"/>
          <w:i w:val="0"/>
          <w:color w:val="auto"/>
          <w:kern w:val="0"/>
          <w:szCs w:val="22"/>
        </w:rPr>
      </w:pPr>
      <w:r>
        <w:t>14.3.2</w:t>
      </w:r>
      <w:r>
        <w:rPr>
          <w:rFonts w:asciiTheme="minorHAnsi" w:eastAsiaTheme="minorEastAsia" w:hAnsiTheme="minorHAnsi" w:cstheme="minorBidi"/>
          <w:i w:val="0"/>
          <w:color w:val="auto"/>
          <w:kern w:val="0"/>
          <w:szCs w:val="22"/>
        </w:rPr>
        <w:tab/>
      </w:r>
      <w:r>
        <w:t>DI-2: Data Integrity and Data Integrity Board</w:t>
      </w:r>
      <w:r>
        <w:tab/>
      </w:r>
      <w:r>
        <w:fldChar w:fldCharType="begin"/>
      </w:r>
      <w:r>
        <w:instrText xml:space="preserve"> PAGEREF _Toc469670650 \h </w:instrText>
      </w:r>
      <w:r>
        <w:fldChar w:fldCharType="separate"/>
      </w:r>
      <w:r w:rsidR="002C2C74">
        <w:t>232</w:t>
      </w:r>
      <w:r>
        <w:fldChar w:fldCharType="end"/>
      </w:r>
    </w:p>
    <w:p w:rsidR="00357BB5" w:rsidRDefault="00357BB5">
      <w:pPr>
        <w:pStyle w:val="TOC3"/>
        <w:rPr>
          <w:rFonts w:asciiTheme="minorHAnsi" w:eastAsiaTheme="minorEastAsia" w:hAnsiTheme="minorHAnsi" w:cstheme="minorBidi"/>
          <w:i w:val="0"/>
          <w:color w:val="auto"/>
          <w:kern w:val="0"/>
          <w:szCs w:val="22"/>
        </w:rPr>
      </w:pPr>
      <w:r>
        <w:t>14.3.3</w:t>
      </w:r>
      <w:r>
        <w:rPr>
          <w:rFonts w:asciiTheme="minorHAnsi" w:eastAsiaTheme="minorEastAsia" w:hAnsiTheme="minorHAnsi" w:cstheme="minorBidi"/>
          <w:i w:val="0"/>
          <w:color w:val="auto"/>
          <w:kern w:val="0"/>
          <w:szCs w:val="22"/>
        </w:rPr>
        <w:tab/>
      </w:r>
      <w:r>
        <w:t>DM-1: Minimization of Personally Identifiable Information (PII)</w:t>
      </w:r>
      <w:r>
        <w:tab/>
      </w:r>
      <w:r>
        <w:fldChar w:fldCharType="begin"/>
      </w:r>
      <w:r>
        <w:instrText xml:space="preserve"> PAGEREF _Toc469670651 \h </w:instrText>
      </w:r>
      <w:r>
        <w:fldChar w:fldCharType="separate"/>
      </w:r>
      <w:r w:rsidR="002C2C74">
        <w:t>232</w:t>
      </w:r>
      <w:r>
        <w:fldChar w:fldCharType="end"/>
      </w:r>
    </w:p>
    <w:p w:rsidR="00357BB5" w:rsidRDefault="00357BB5">
      <w:pPr>
        <w:pStyle w:val="TOC3"/>
        <w:rPr>
          <w:rFonts w:asciiTheme="minorHAnsi" w:eastAsiaTheme="minorEastAsia" w:hAnsiTheme="minorHAnsi" w:cstheme="minorBidi"/>
          <w:i w:val="0"/>
          <w:color w:val="auto"/>
          <w:kern w:val="0"/>
          <w:szCs w:val="22"/>
        </w:rPr>
      </w:pPr>
      <w:r>
        <w:t>14.3.4</w:t>
      </w:r>
      <w:r>
        <w:rPr>
          <w:rFonts w:asciiTheme="minorHAnsi" w:eastAsiaTheme="minorEastAsia" w:hAnsiTheme="minorHAnsi" w:cstheme="minorBidi"/>
          <w:i w:val="0"/>
          <w:color w:val="auto"/>
          <w:kern w:val="0"/>
          <w:szCs w:val="22"/>
        </w:rPr>
        <w:tab/>
      </w:r>
      <w:r>
        <w:t>DM-2: Data Retention and Disposal</w:t>
      </w:r>
      <w:r>
        <w:tab/>
      </w:r>
      <w:r>
        <w:fldChar w:fldCharType="begin"/>
      </w:r>
      <w:r>
        <w:instrText xml:space="preserve"> PAGEREF _Toc469670652 \h </w:instrText>
      </w:r>
      <w:r>
        <w:fldChar w:fldCharType="separate"/>
      </w:r>
      <w:r w:rsidR="002C2C74">
        <w:t>233</w:t>
      </w:r>
      <w:r>
        <w:fldChar w:fldCharType="end"/>
      </w:r>
    </w:p>
    <w:p w:rsidR="00357BB5" w:rsidRDefault="00357BB5">
      <w:pPr>
        <w:pStyle w:val="TOC3"/>
        <w:rPr>
          <w:rFonts w:asciiTheme="minorHAnsi" w:eastAsiaTheme="minorEastAsia" w:hAnsiTheme="minorHAnsi" w:cstheme="minorBidi"/>
          <w:i w:val="0"/>
          <w:color w:val="auto"/>
          <w:kern w:val="0"/>
          <w:szCs w:val="22"/>
        </w:rPr>
      </w:pPr>
      <w:r>
        <w:t>14.3.5</w:t>
      </w:r>
      <w:r>
        <w:rPr>
          <w:rFonts w:asciiTheme="minorHAnsi" w:eastAsiaTheme="minorEastAsia" w:hAnsiTheme="minorHAnsi" w:cstheme="minorBidi"/>
          <w:i w:val="0"/>
          <w:color w:val="auto"/>
          <w:kern w:val="0"/>
          <w:szCs w:val="22"/>
        </w:rPr>
        <w:tab/>
      </w:r>
      <w:r>
        <w:t>DM-3:  Minimization of PII used in Testing, Training, and Research</w:t>
      </w:r>
      <w:r>
        <w:tab/>
      </w:r>
      <w:r>
        <w:fldChar w:fldCharType="begin"/>
      </w:r>
      <w:r>
        <w:instrText xml:space="preserve"> PAGEREF _Toc469670653 \h </w:instrText>
      </w:r>
      <w:r>
        <w:fldChar w:fldCharType="separate"/>
      </w:r>
      <w:r w:rsidR="002C2C74">
        <w:t>234</w:t>
      </w:r>
      <w:r>
        <w:fldChar w:fldCharType="end"/>
      </w:r>
    </w:p>
    <w:p w:rsidR="00357BB5" w:rsidRDefault="00357BB5">
      <w:pPr>
        <w:pStyle w:val="TOC2"/>
        <w:rPr>
          <w:rFonts w:asciiTheme="minorHAnsi" w:eastAsiaTheme="minorEastAsia" w:hAnsiTheme="minorHAnsi" w:cstheme="minorBidi"/>
          <w:color w:val="auto"/>
          <w:szCs w:val="22"/>
        </w:rPr>
      </w:pPr>
      <w:r>
        <w:t>14.4</w:t>
      </w:r>
      <w:r>
        <w:rPr>
          <w:rFonts w:asciiTheme="minorHAnsi" w:eastAsiaTheme="minorEastAsia" w:hAnsiTheme="minorHAnsi" w:cstheme="minorBidi"/>
          <w:color w:val="auto"/>
          <w:szCs w:val="22"/>
        </w:rPr>
        <w:tab/>
      </w:r>
      <w:r>
        <w:t>Individual Participation and Redress</w:t>
      </w:r>
      <w:r>
        <w:tab/>
      </w:r>
      <w:r>
        <w:fldChar w:fldCharType="begin"/>
      </w:r>
      <w:r>
        <w:instrText xml:space="preserve"> PAGEREF _Toc469670654 \h </w:instrText>
      </w:r>
      <w:r>
        <w:fldChar w:fldCharType="separate"/>
      </w:r>
      <w:r w:rsidR="002C2C74">
        <w:t>235</w:t>
      </w:r>
      <w:r>
        <w:fldChar w:fldCharType="end"/>
      </w:r>
    </w:p>
    <w:p w:rsidR="00357BB5" w:rsidRDefault="00357BB5">
      <w:pPr>
        <w:pStyle w:val="TOC3"/>
        <w:rPr>
          <w:rFonts w:asciiTheme="minorHAnsi" w:eastAsiaTheme="minorEastAsia" w:hAnsiTheme="minorHAnsi" w:cstheme="minorBidi"/>
          <w:i w:val="0"/>
          <w:color w:val="auto"/>
          <w:kern w:val="0"/>
          <w:szCs w:val="22"/>
        </w:rPr>
      </w:pPr>
      <w:r>
        <w:t>14.4.1</w:t>
      </w:r>
      <w:r>
        <w:rPr>
          <w:rFonts w:asciiTheme="minorHAnsi" w:eastAsiaTheme="minorEastAsia" w:hAnsiTheme="minorHAnsi" w:cstheme="minorBidi"/>
          <w:i w:val="0"/>
          <w:color w:val="auto"/>
          <w:kern w:val="0"/>
          <w:szCs w:val="22"/>
        </w:rPr>
        <w:tab/>
      </w:r>
      <w:r>
        <w:t>IP-1: Consent</w:t>
      </w:r>
      <w:r>
        <w:tab/>
      </w:r>
      <w:r>
        <w:fldChar w:fldCharType="begin"/>
      </w:r>
      <w:r>
        <w:instrText xml:space="preserve"> PAGEREF _Toc469670655 \h </w:instrText>
      </w:r>
      <w:r>
        <w:fldChar w:fldCharType="separate"/>
      </w:r>
      <w:r w:rsidR="002C2C74">
        <w:t>235</w:t>
      </w:r>
      <w:r>
        <w:fldChar w:fldCharType="end"/>
      </w:r>
    </w:p>
    <w:p w:rsidR="00357BB5" w:rsidRDefault="00357BB5">
      <w:pPr>
        <w:pStyle w:val="TOC3"/>
        <w:rPr>
          <w:rFonts w:asciiTheme="minorHAnsi" w:eastAsiaTheme="minorEastAsia" w:hAnsiTheme="minorHAnsi" w:cstheme="minorBidi"/>
          <w:i w:val="0"/>
          <w:color w:val="auto"/>
          <w:kern w:val="0"/>
          <w:szCs w:val="22"/>
        </w:rPr>
      </w:pPr>
      <w:r>
        <w:t>14.4.2</w:t>
      </w:r>
      <w:r>
        <w:rPr>
          <w:rFonts w:asciiTheme="minorHAnsi" w:eastAsiaTheme="minorEastAsia" w:hAnsiTheme="minorHAnsi" w:cstheme="minorBidi"/>
          <w:i w:val="0"/>
          <w:color w:val="auto"/>
          <w:kern w:val="0"/>
          <w:szCs w:val="22"/>
        </w:rPr>
        <w:tab/>
      </w:r>
      <w:r>
        <w:t>IP-2: Individual Access</w:t>
      </w:r>
      <w:r>
        <w:tab/>
      </w:r>
      <w:r>
        <w:fldChar w:fldCharType="begin"/>
      </w:r>
      <w:r>
        <w:instrText xml:space="preserve"> PAGEREF _Toc469670656 \h </w:instrText>
      </w:r>
      <w:r>
        <w:fldChar w:fldCharType="separate"/>
      </w:r>
      <w:r w:rsidR="002C2C74">
        <w:t>235</w:t>
      </w:r>
      <w:r>
        <w:fldChar w:fldCharType="end"/>
      </w:r>
    </w:p>
    <w:p w:rsidR="00357BB5" w:rsidRDefault="00357BB5">
      <w:pPr>
        <w:pStyle w:val="TOC3"/>
        <w:rPr>
          <w:rFonts w:asciiTheme="minorHAnsi" w:eastAsiaTheme="minorEastAsia" w:hAnsiTheme="minorHAnsi" w:cstheme="minorBidi"/>
          <w:i w:val="0"/>
          <w:color w:val="auto"/>
          <w:kern w:val="0"/>
          <w:szCs w:val="22"/>
        </w:rPr>
      </w:pPr>
      <w:r>
        <w:t>14.4.3</w:t>
      </w:r>
      <w:r>
        <w:rPr>
          <w:rFonts w:asciiTheme="minorHAnsi" w:eastAsiaTheme="minorEastAsia" w:hAnsiTheme="minorHAnsi" w:cstheme="minorBidi"/>
          <w:i w:val="0"/>
          <w:color w:val="auto"/>
          <w:kern w:val="0"/>
          <w:szCs w:val="22"/>
        </w:rPr>
        <w:tab/>
      </w:r>
      <w:r>
        <w:t>IP-3: Redress</w:t>
      </w:r>
      <w:r>
        <w:tab/>
      </w:r>
      <w:r>
        <w:fldChar w:fldCharType="begin"/>
      </w:r>
      <w:r>
        <w:instrText xml:space="preserve"> PAGEREF _Toc469670657 \h </w:instrText>
      </w:r>
      <w:r>
        <w:fldChar w:fldCharType="separate"/>
      </w:r>
      <w:r w:rsidR="002C2C74">
        <w:t>236</w:t>
      </w:r>
      <w:r>
        <w:fldChar w:fldCharType="end"/>
      </w:r>
    </w:p>
    <w:p w:rsidR="00357BB5" w:rsidRDefault="00357BB5">
      <w:pPr>
        <w:pStyle w:val="TOC3"/>
        <w:rPr>
          <w:rFonts w:asciiTheme="minorHAnsi" w:eastAsiaTheme="minorEastAsia" w:hAnsiTheme="minorHAnsi" w:cstheme="minorBidi"/>
          <w:i w:val="0"/>
          <w:color w:val="auto"/>
          <w:kern w:val="0"/>
          <w:szCs w:val="22"/>
        </w:rPr>
      </w:pPr>
      <w:r>
        <w:t>14.4.4</w:t>
      </w:r>
      <w:r>
        <w:rPr>
          <w:rFonts w:asciiTheme="minorHAnsi" w:eastAsiaTheme="minorEastAsia" w:hAnsiTheme="minorHAnsi" w:cstheme="minorBidi"/>
          <w:i w:val="0"/>
          <w:color w:val="auto"/>
          <w:kern w:val="0"/>
          <w:szCs w:val="22"/>
        </w:rPr>
        <w:tab/>
      </w:r>
      <w:r>
        <w:t>IP-4: Complaint Management</w:t>
      </w:r>
      <w:r>
        <w:tab/>
      </w:r>
      <w:r>
        <w:fldChar w:fldCharType="begin"/>
      </w:r>
      <w:r>
        <w:instrText xml:space="preserve"> PAGEREF _Toc469670658 \h </w:instrText>
      </w:r>
      <w:r>
        <w:fldChar w:fldCharType="separate"/>
      </w:r>
      <w:r w:rsidR="002C2C74">
        <w:t>237</w:t>
      </w:r>
      <w:r>
        <w:fldChar w:fldCharType="end"/>
      </w:r>
    </w:p>
    <w:p w:rsidR="00357BB5" w:rsidRDefault="00357BB5">
      <w:pPr>
        <w:pStyle w:val="TOC2"/>
        <w:rPr>
          <w:rFonts w:asciiTheme="minorHAnsi" w:eastAsiaTheme="minorEastAsia" w:hAnsiTheme="minorHAnsi" w:cstheme="minorBidi"/>
          <w:color w:val="auto"/>
          <w:szCs w:val="22"/>
        </w:rPr>
      </w:pPr>
      <w:r>
        <w:t>14.5</w:t>
      </w:r>
      <w:r>
        <w:rPr>
          <w:rFonts w:asciiTheme="minorHAnsi" w:eastAsiaTheme="minorEastAsia" w:hAnsiTheme="minorHAnsi" w:cstheme="minorBidi"/>
          <w:color w:val="auto"/>
          <w:szCs w:val="22"/>
        </w:rPr>
        <w:tab/>
      </w:r>
      <w:r>
        <w:t>Security</w:t>
      </w:r>
      <w:r>
        <w:tab/>
      </w:r>
      <w:r>
        <w:fldChar w:fldCharType="begin"/>
      </w:r>
      <w:r>
        <w:instrText xml:space="preserve"> PAGEREF _Toc469670659 \h </w:instrText>
      </w:r>
      <w:r>
        <w:fldChar w:fldCharType="separate"/>
      </w:r>
      <w:r w:rsidR="002C2C74">
        <w:t>237</w:t>
      </w:r>
      <w:r>
        <w:fldChar w:fldCharType="end"/>
      </w:r>
    </w:p>
    <w:p w:rsidR="00357BB5" w:rsidRDefault="00357BB5">
      <w:pPr>
        <w:pStyle w:val="TOC3"/>
        <w:rPr>
          <w:rFonts w:asciiTheme="minorHAnsi" w:eastAsiaTheme="minorEastAsia" w:hAnsiTheme="minorHAnsi" w:cstheme="minorBidi"/>
          <w:i w:val="0"/>
          <w:color w:val="auto"/>
          <w:kern w:val="0"/>
          <w:szCs w:val="22"/>
        </w:rPr>
      </w:pPr>
      <w:r>
        <w:t>14.5.1</w:t>
      </w:r>
      <w:r>
        <w:rPr>
          <w:rFonts w:asciiTheme="minorHAnsi" w:eastAsiaTheme="minorEastAsia" w:hAnsiTheme="minorHAnsi" w:cstheme="minorBidi"/>
          <w:i w:val="0"/>
          <w:color w:val="auto"/>
          <w:kern w:val="0"/>
          <w:szCs w:val="22"/>
        </w:rPr>
        <w:tab/>
      </w:r>
      <w:r>
        <w:t>SE-1: Inventory of Personally Identifiable Information</w:t>
      </w:r>
      <w:r>
        <w:tab/>
      </w:r>
      <w:r>
        <w:fldChar w:fldCharType="begin"/>
      </w:r>
      <w:r>
        <w:instrText xml:space="preserve"> PAGEREF _Toc469670660 \h </w:instrText>
      </w:r>
      <w:r>
        <w:fldChar w:fldCharType="separate"/>
      </w:r>
      <w:r w:rsidR="002C2C74">
        <w:t>237</w:t>
      </w:r>
      <w:r>
        <w:fldChar w:fldCharType="end"/>
      </w:r>
    </w:p>
    <w:p w:rsidR="00357BB5" w:rsidRDefault="00357BB5">
      <w:pPr>
        <w:pStyle w:val="TOC3"/>
        <w:rPr>
          <w:rFonts w:asciiTheme="minorHAnsi" w:eastAsiaTheme="minorEastAsia" w:hAnsiTheme="minorHAnsi" w:cstheme="minorBidi"/>
          <w:i w:val="0"/>
          <w:color w:val="auto"/>
          <w:kern w:val="0"/>
          <w:szCs w:val="22"/>
        </w:rPr>
      </w:pPr>
      <w:r>
        <w:t>14.5.2</w:t>
      </w:r>
      <w:r>
        <w:rPr>
          <w:rFonts w:asciiTheme="minorHAnsi" w:eastAsiaTheme="minorEastAsia" w:hAnsiTheme="minorHAnsi" w:cstheme="minorBidi"/>
          <w:i w:val="0"/>
          <w:color w:val="auto"/>
          <w:kern w:val="0"/>
          <w:szCs w:val="22"/>
        </w:rPr>
        <w:tab/>
      </w:r>
      <w:r>
        <w:t>SE-2: Privacy Incident Response</w:t>
      </w:r>
      <w:r>
        <w:tab/>
      </w:r>
      <w:r>
        <w:fldChar w:fldCharType="begin"/>
      </w:r>
      <w:r>
        <w:instrText xml:space="preserve"> PAGEREF _Toc469670661 \h </w:instrText>
      </w:r>
      <w:r>
        <w:fldChar w:fldCharType="separate"/>
      </w:r>
      <w:r w:rsidR="002C2C74">
        <w:t>238</w:t>
      </w:r>
      <w:r>
        <w:fldChar w:fldCharType="end"/>
      </w:r>
    </w:p>
    <w:p w:rsidR="00357BB5" w:rsidRDefault="00357BB5">
      <w:pPr>
        <w:pStyle w:val="TOC2"/>
        <w:rPr>
          <w:rFonts w:asciiTheme="minorHAnsi" w:eastAsiaTheme="minorEastAsia" w:hAnsiTheme="minorHAnsi" w:cstheme="minorBidi"/>
          <w:color w:val="auto"/>
          <w:szCs w:val="22"/>
        </w:rPr>
      </w:pPr>
      <w:r>
        <w:t>14.6</w:t>
      </w:r>
      <w:r>
        <w:rPr>
          <w:rFonts w:asciiTheme="minorHAnsi" w:eastAsiaTheme="minorEastAsia" w:hAnsiTheme="minorHAnsi" w:cstheme="minorBidi"/>
          <w:color w:val="auto"/>
          <w:szCs w:val="22"/>
        </w:rPr>
        <w:tab/>
      </w:r>
      <w:r>
        <w:t>Transparency</w:t>
      </w:r>
      <w:r>
        <w:tab/>
      </w:r>
      <w:r>
        <w:fldChar w:fldCharType="begin"/>
      </w:r>
      <w:r>
        <w:instrText xml:space="preserve"> PAGEREF _Toc469670662 \h </w:instrText>
      </w:r>
      <w:r>
        <w:fldChar w:fldCharType="separate"/>
      </w:r>
      <w:r w:rsidR="002C2C74">
        <w:t>239</w:t>
      </w:r>
      <w:r>
        <w:fldChar w:fldCharType="end"/>
      </w:r>
    </w:p>
    <w:p w:rsidR="00357BB5" w:rsidRDefault="00357BB5">
      <w:pPr>
        <w:pStyle w:val="TOC3"/>
        <w:rPr>
          <w:rFonts w:asciiTheme="minorHAnsi" w:eastAsiaTheme="minorEastAsia" w:hAnsiTheme="minorHAnsi" w:cstheme="minorBidi"/>
          <w:i w:val="0"/>
          <w:color w:val="auto"/>
          <w:kern w:val="0"/>
          <w:szCs w:val="22"/>
        </w:rPr>
      </w:pPr>
      <w:r>
        <w:t>14.6.1</w:t>
      </w:r>
      <w:r>
        <w:rPr>
          <w:rFonts w:asciiTheme="minorHAnsi" w:eastAsiaTheme="minorEastAsia" w:hAnsiTheme="minorHAnsi" w:cstheme="minorBidi"/>
          <w:i w:val="0"/>
          <w:color w:val="auto"/>
          <w:kern w:val="0"/>
          <w:szCs w:val="22"/>
        </w:rPr>
        <w:tab/>
      </w:r>
      <w:r>
        <w:t>TR-1: Privacy Notice</w:t>
      </w:r>
      <w:r>
        <w:tab/>
      </w:r>
      <w:r>
        <w:fldChar w:fldCharType="begin"/>
      </w:r>
      <w:r>
        <w:instrText xml:space="preserve"> PAGEREF _Toc469670663 \h </w:instrText>
      </w:r>
      <w:r>
        <w:fldChar w:fldCharType="separate"/>
      </w:r>
      <w:r w:rsidR="002C2C74">
        <w:t>239</w:t>
      </w:r>
      <w:r>
        <w:fldChar w:fldCharType="end"/>
      </w:r>
    </w:p>
    <w:p w:rsidR="00357BB5" w:rsidRDefault="00357BB5">
      <w:pPr>
        <w:pStyle w:val="TOC3"/>
        <w:rPr>
          <w:rFonts w:asciiTheme="minorHAnsi" w:eastAsiaTheme="minorEastAsia" w:hAnsiTheme="minorHAnsi" w:cstheme="minorBidi"/>
          <w:i w:val="0"/>
          <w:color w:val="auto"/>
          <w:kern w:val="0"/>
          <w:szCs w:val="22"/>
        </w:rPr>
      </w:pPr>
      <w:r>
        <w:t>14.6.2</w:t>
      </w:r>
      <w:r>
        <w:rPr>
          <w:rFonts w:asciiTheme="minorHAnsi" w:eastAsiaTheme="minorEastAsia" w:hAnsiTheme="minorHAnsi" w:cstheme="minorBidi"/>
          <w:i w:val="0"/>
          <w:color w:val="auto"/>
          <w:kern w:val="0"/>
          <w:szCs w:val="22"/>
        </w:rPr>
        <w:tab/>
      </w:r>
      <w:r>
        <w:t>TR-2: System of Records Notices and Privacy Act Statements</w:t>
      </w:r>
      <w:r>
        <w:tab/>
      </w:r>
      <w:r>
        <w:fldChar w:fldCharType="begin"/>
      </w:r>
      <w:r>
        <w:instrText xml:space="preserve"> PAGEREF _Toc469670664 \h </w:instrText>
      </w:r>
      <w:r>
        <w:fldChar w:fldCharType="separate"/>
      </w:r>
      <w:r w:rsidR="002C2C74">
        <w:t>239</w:t>
      </w:r>
      <w:r>
        <w:fldChar w:fldCharType="end"/>
      </w:r>
    </w:p>
    <w:p w:rsidR="00357BB5" w:rsidRDefault="00357BB5">
      <w:pPr>
        <w:pStyle w:val="TOC3"/>
        <w:rPr>
          <w:rFonts w:asciiTheme="minorHAnsi" w:eastAsiaTheme="minorEastAsia" w:hAnsiTheme="minorHAnsi" w:cstheme="minorBidi"/>
          <w:i w:val="0"/>
          <w:color w:val="auto"/>
          <w:kern w:val="0"/>
          <w:szCs w:val="22"/>
        </w:rPr>
      </w:pPr>
      <w:r w:rsidRPr="00FD5268">
        <w:t>14.6.3</w:t>
      </w:r>
      <w:r>
        <w:rPr>
          <w:rFonts w:asciiTheme="minorHAnsi" w:eastAsiaTheme="minorEastAsia" w:hAnsiTheme="minorHAnsi" w:cstheme="minorBidi"/>
          <w:i w:val="0"/>
          <w:color w:val="auto"/>
          <w:kern w:val="0"/>
          <w:szCs w:val="22"/>
        </w:rPr>
        <w:tab/>
      </w:r>
      <w:r>
        <w:t>TR-3: Dissemination of Privacy Program Information</w:t>
      </w:r>
      <w:r>
        <w:tab/>
      </w:r>
      <w:r>
        <w:fldChar w:fldCharType="begin"/>
      </w:r>
      <w:r>
        <w:instrText xml:space="preserve"> PAGEREF _Toc469670665 \h </w:instrText>
      </w:r>
      <w:r>
        <w:fldChar w:fldCharType="separate"/>
      </w:r>
      <w:r w:rsidR="002C2C74">
        <w:t>240</w:t>
      </w:r>
      <w:r>
        <w:fldChar w:fldCharType="end"/>
      </w:r>
    </w:p>
    <w:p w:rsidR="00357BB5" w:rsidRDefault="00357BB5">
      <w:pPr>
        <w:pStyle w:val="TOC2"/>
        <w:rPr>
          <w:rFonts w:asciiTheme="minorHAnsi" w:eastAsiaTheme="minorEastAsia" w:hAnsiTheme="minorHAnsi" w:cstheme="minorBidi"/>
          <w:color w:val="auto"/>
          <w:szCs w:val="22"/>
        </w:rPr>
      </w:pPr>
      <w:r>
        <w:t>14.7</w:t>
      </w:r>
      <w:r>
        <w:rPr>
          <w:rFonts w:asciiTheme="minorHAnsi" w:eastAsiaTheme="minorEastAsia" w:hAnsiTheme="minorHAnsi" w:cstheme="minorBidi"/>
          <w:color w:val="auto"/>
          <w:szCs w:val="22"/>
        </w:rPr>
        <w:tab/>
      </w:r>
      <w:r>
        <w:t>Use Limitation</w:t>
      </w:r>
      <w:r>
        <w:tab/>
      </w:r>
      <w:r>
        <w:fldChar w:fldCharType="begin"/>
      </w:r>
      <w:r>
        <w:instrText xml:space="preserve"> PAGEREF _Toc469670666 \h </w:instrText>
      </w:r>
      <w:r>
        <w:fldChar w:fldCharType="separate"/>
      </w:r>
      <w:r w:rsidR="002C2C74">
        <w:t>241</w:t>
      </w:r>
      <w:r>
        <w:fldChar w:fldCharType="end"/>
      </w:r>
    </w:p>
    <w:p w:rsidR="00357BB5" w:rsidRDefault="00357BB5">
      <w:pPr>
        <w:pStyle w:val="TOC3"/>
        <w:rPr>
          <w:rFonts w:asciiTheme="minorHAnsi" w:eastAsiaTheme="minorEastAsia" w:hAnsiTheme="minorHAnsi" w:cstheme="minorBidi"/>
          <w:i w:val="0"/>
          <w:color w:val="auto"/>
          <w:kern w:val="0"/>
          <w:szCs w:val="22"/>
        </w:rPr>
      </w:pPr>
      <w:r>
        <w:t>14.7.1</w:t>
      </w:r>
      <w:r>
        <w:rPr>
          <w:rFonts w:asciiTheme="minorHAnsi" w:eastAsiaTheme="minorEastAsia" w:hAnsiTheme="minorHAnsi" w:cstheme="minorBidi"/>
          <w:i w:val="0"/>
          <w:color w:val="auto"/>
          <w:kern w:val="0"/>
          <w:szCs w:val="22"/>
        </w:rPr>
        <w:tab/>
      </w:r>
      <w:r>
        <w:t>UL-1: Internal Use</w:t>
      </w:r>
      <w:r>
        <w:tab/>
      </w:r>
      <w:r>
        <w:fldChar w:fldCharType="begin"/>
      </w:r>
      <w:r>
        <w:instrText xml:space="preserve"> PAGEREF _Toc469670667 \h </w:instrText>
      </w:r>
      <w:r>
        <w:fldChar w:fldCharType="separate"/>
      </w:r>
      <w:r w:rsidR="002C2C74">
        <w:t>241</w:t>
      </w:r>
      <w:r>
        <w:fldChar w:fldCharType="end"/>
      </w:r>
    </w:p>
    <w:p w:rsidR="00357BB5" w:rsidRDefault="00357BB5">
      <w:pPr>
        <w:pStyle w:val="TOC3"/>
        <w:rPr>
          <w:rFonts w:asciiTheme="minorHAnsi" w:eastAsiaTheme="minorEastAsia" w:hAnsiTheme="minorHAnsi" w:cstheme="minorBidi"/>
          <w:i w:val="0"/>
          <w:color w:val="auto"/>
          <w:kern w:val="0"/>
          <w:szCs w:val="22"/>
        </w:rPr>
      </w:pPr>
      <w:r>
        <w:t>14.7.2</w:t>
      </w:r>
      <w:r>
        <w:rPr>
          <w:rFonts w:asciiTheme="minorHAnsi" w:eastAsiaTheme="minorEastAsia" w:hAnsiTheme="minorHAnsi" w:cstheme="minorBidi"/>
          <w:i w:val="0"/>
          <w:color w:val="auto"/>
          <w:kern w:val="0"/>
          <w:szCs w:val="22"/>
        </w:rPr>
        <w:tab/>
      </w:r>
      <w:r>
        <w:t>UL-2: Information Sharing with Third Parties</w:t>
      </w:r>
      <w:r>
        <w:tab/>
      </w:r>
      <w:r>
        <w:fldChar w:fldCharType="begin"/>
      </w:r>
      <w:r>
        <w:instrText xml:space="preserve"> PAGEREF _Toc469670668 \h </w:instrText>
      </w:r>
      <w:r>
        <w:fldChar w:fldCharType="separate"/>
      </w:r>
      <w:r w:rsidR="002C2C74">
        <w:t>241</w:t>
      </w:r>
      <w:r>
        <w:fldChar w:fldCharType="end"/>
      </w:r>
    </w:p>
    <w:p w:rsidR="00357BB5" w:rsidRDefault="00357BB5">
      <w:pPr>
        <w:pStyle w:val="TOC1"/>
        <w:rPr>
          <w:rFonts w:asciiTheme="minorHAnsi" w:eastAsiaTheme="minorEastAsia" w:hAnsiTheme="minorHAnsi" w:cstheme="minorBidi"/>
          <w:b w:val="0"/>
          <w:noProof/>
          <w:color w:val="auto"/>
          <w:kern w:val="0"/>
          <w:szCs w:val="22"/>
        </w:rPr>
      </w:pPr>
      <w:r>
        <w:rPr>
          <w:noProof/>
        </w:rPr>
        <w:t>APPENDIX A – Acronyms, Terms and Definitions</w:t>
      </w:r>
      <w:r>
        <w:rPr>
          <w:noProof/>
        </w:rPr>
        <w:tab/>
      </w:r>
      <w:r>
        <w:rPr>
          <w:noProof/>
        </w:rPr>
        <w:fldChar w:fldCharType="begin"/>
      </w:r>
      <w:r>
        <w:rPr>
          <w:noProof/>
        </w:rPr>
        <w:instrText xml:space="preserve"> PAGEREF _Toc469670669 \h </w:instrText>
      </w:r>
      <w:r>
        <w:rPr>
          <w:noProof/>
        </w:rPr>
      </w:r>
      <w:r>
        <w:rPr>
          <w:noProof/>
        </w:rPr>
        <w:fldChar w:fldCharType="separate"/>
      </w:r>
      <w:r w:rsidR="002C2C74">
        <w:rPr>
          <w:noProof/>
        </w:rPr>
        <w:t>243</w:t>
      </w:r>
      <w:r>
        <w:rPr>
          <w:noProof/>
        </w:rPr>
        <w:fldChar w:fldCharType="end"/>
      </w:r>
    </w:p>
    <w:p w:rsidR="00357BB5" w:rsidRDefault="00357BB5">
      <w:pPr>
        <w:pStyle w:val="TOC1"/>
        <w:rPr>
          <w:rFonts w:asciiTheme="minorHAnsi" w:eastAsiaTheme="minorEastAsia" w:hAnsiTheme="minorHAnsi" w:cstheme="minorBidi"/>
          <w:b w:val="0"/>
          <w:noProof/>
          <w:color w:val="auto"/>
          <w:kern w:val="0"/>
          <w:szCs w:val="22"/>
        </w:rPr>
      </w:pPr>
      <w:r>
        <w:rPr>
          <w:noProof/>
        </w:rPr>
        <w:t>APPENDIX B – References</w:t>
      </w:r>
      <w:r>
        <w:rPr>
          <w:noProof/>
        </w:rPr>
        <w:tab/>
      </w:r>
      <w:r>
        <w:rPr>
          <w:noProof/>
        </w:rPr>
        <w:fldChar w:fldCharType="begin"/>
      </w:r>
      <w:r>
        <w:rPr>
          <w:noProof/>
        </w:rPr>
        <w:instrText xml:space="preserve"> PAGEREF _Toc469670670 \h </w:instrText>
      </w:r>
      <w:r>
        <w:rPr>
          <w:noProof/>
        </w:rPr>
      </w:r>
      <w:r>
        <w:rPr>
          <w:noProof/>
        </w:rPr>
        <w:fldChar w:fldCharType="separate"/>
      </w:r>
      <w:r w:rsidR="002C2C74">
        <w:rPr>
          <w:noProof/>
        </w:rPr>
        <w:t>251</w:t>
      </w:r>
      <w:r>
        <w:rPr>
          <w:noProof/>
        </w:rPr>
        <w:fldChar w:fldCharType="end"/>
      </w:r>
    </w:p>
    <w:p w:rsidR="00357BB5" w:rsidRDefault="00357BB5">
      <w:pPr>
        <w:pStyle w:val="TOC1"/>
        <w:rPr>
          <w:rFonts w:asciiTheme="minorHAnsi" w:eastAsiaTheme="minorEastAsia" w:hAnsiTheme="minorHAnsi" w:cstheme="minorBidi"/>
          <w:b w:val="0"/>
          <w:noProof/>
          <w:color w:val="auto"/>
          <w:kern w:val="0"/>
          <w:szCs w:val="22"/>
        </w:rPr>
      </w:pPr>
      <w:r>
        <w:rPr>
          <w:noProof/>
        </w:rPr>
        <w:t>APPENDIX C – Hosted Subsystems (if applicable)</w:t>
      </w:r>
      <w:r>
        <w:rPr>
          <w:noProof/>
        </w:rPr>
        <w:tab/>
      </w:r>
      <w:r>
        <w:rPr>
          <w:noProof/>
        </w:rPr>
        <w:fldChar w:fldCharType="begin"/>
      </w:r>
      <w:r>
        <w:rPr>
          <w:noProof/>
        </w:rPr>
        <w:instrText xml:space="preserve"> PAGEREF _Toc469670671 \h </w:instrText>
      </w:r>
      <w:r>
        <w:rPr>
          <w:noProof/>
        </w:rPr>
      </w:r>
      <w:r>
        <w:rPr>
          <w:noProof/>
        </w:rPr>
        <w:fldChar w:fldCharType="separate"/>
      </w:r>
      <w:r w:rsidR="002C2C74">
        <w:rPr>
          <w:noProof/>
        </w:rPr>
        <w:t>253</w:t>
      </w:r>
      <w:r>
        <w:rPr>
          <w:noProof/>
        </w:rPr>
        <w:fldChar w:fldCharType="end"/>
      </w:r>
    </w:p>
    <w:p w:rsidR="00357BB5" w:rsidRDefault="00357BB5">
      <w:pPr>
        <w:pStyle w:val="TOC1"/>
        <w:rPr>
          <w:rFonts w:asciiTheme="minorHAnsi" w:eastAsiaTheme="minorEastAsia" w:hAnsiTheme="minorHAnsi" w:cstheme="minorBidi"/>
          <w:b w:val="0"/>
          <w:noProof/>
          <w:color w:val="auto"/>
          <w:kern w:val="0"/>
          <w:szCs w:val="22"/>
        </w:rPr>
      </w:pPr>
      <w:r>
        <w:rPr>
          <w:noProof/>
        </w:rPr>
        <w:t>Other Appendices, as necessary</w:t>
      </w:r>
      <w:r>
        <w:rPr>
          <w:noProof/>
        </w:rPr>
        <w:tab/>
      </w:r>
      <w:r>
        <w:rPr>
          <w:noProof/>
        </w:rPr>
        <w:fldChar w:fldCharType="begin"/>
      </w:r>
      <w:r>
        <w:rPr>
          <w:noProof/>
        </w:rPr>
        <w:instrText xml:space="preserve"> PAGEREF _Toc469670672 \h </w:instrText>
      </w:r>
      <w:r>
        <w:rPr>
          <w:noProof/>
        </w:rPr>
      </w:r>
      <w:r>
        <w:rPr>
          <w:noProof/>
        </w:rPr>
        <w:fldChar w:fldCharType="separate"/>
      </w:r>
      <w:r w:rsidR="002C2C74">
        <w:rPr>
          <w:noProof/>
        </w:rPr>
        <w:t>254</w:t>
      </w:r>
      <w:r>
        <w:rPr>
          <w:noProof/>
        </w:rPr>
        <w:fldChar w:fldCharType="end"/>
      </w:r>
    </w:p>
    <w:p w:rsidR="00A34461" w:rsidRDefault="00D71282" w:rsidP="00A34461">
      <w:pPr>
        <w:jc w:val="center"/>
        <w:rPr>
          <w:rFonts w:ascii="Calibri" w:hAnsi="Calibri"/>
          <w:kern w:val="20"/>
          <w:sz w:val="22"/>
        </w:rPr>
      </w:pPr>
      <w:r w:rsidRPr="006D47E2">
        <w:rPr>
          <w:rFonts w:ascii="Calibri" w:hAnsi="Calibri"/>
          <w:kern w:val="20"/>
          <w:sz w:val="22"/>
        </w:rPr>
        <w:fldChar w:fldCharType="end"/>
      </w:r>
    </w:p>
    <w:p w:rsidR="00A34461" w:rsidRPr="00A34461" w:rsidRDefault="00A34461" w:rsidP="00A34461">
      <w:pPr>
        <w:jc w:val="center"/>
        <w:rPr>
          <w:rFonts w:ascii="Calibri" w:hAnsi="Calibri"/>
          <w:kern w:val="20"/>
          <w:sz w:val="32"/>
          <w:szCs w:val="32"/>
        </w:rPr>
      </w:pPr>
      <w:r w:rsidRPr="00A34461">
        <w:rPr>
          <w:rFonts w:ascii="Calibri" w:hAnsi="Calibri"/>
          <w:kern w:val="20"/>
          <w:sz w:val="32"/>
          <w:szCs w:val="32"/>
        </w:rPr>
        <w:t>Tables and Figures</w:t>
      </w:r>
    </w:p>
    <w:p w:rsidR="00721EB3" w:rsidRDefault="00FC78C6">
      <w:pPr>
        <w:pStyle w:val="TableofFigures"/>
        <w:tabs>
          <w:tab w:val="right" w:leader="dot" w:pos="9350"/>
        </w:tabs>
        <w:rPr>
          <w:rFonts w:asciiTheme="minorHAnsi" w:eastAsiaTheme="minorEastAsia" w:hAnsiTheme="minorHAnsi" w:cstheme="minorBidi"/>
          <w:noProof/>
          <w:color w:val="auto"/>
          <w:kern w:val="0"/>
          <w:szCs w:val="22"/>
        </w:rPr>
      </w:pPr>
      <w:r>
        <w:rPr>
          <w:kern w:val="20"/>
        </w:rPr>
        <w:fldChar w:fldCharType="begin"/>
      </w:r>
      <w:r>
        <w:rPr>
          <w:kern w:val="20"/>
        </w:rPr>
        <w:instrText xml:space="preserve"> TOC \h \z \c "Table" </w:instrText>
      </w:r>
      <w:r>
        <w:rPr>
          <w:kern w:val="20"/>
        </w:rPr>
        <w:fldChar w:fldCharType="separate"/>
      </w:r>
      <w:hyperlink w:anchor="_Toc453946354" w:history="1">
        <w:r w:rsidR="00721EB3" w:rsidRPr="00B7386E">
          <w:rPr>
            <w:rStyle w:val="Hyperlink"/>
            <w:noProof/>
          </w:rPr>
          <w:t>Table 1</w:t>
        </w:r>
        <w:r w:rsidR="00721EB3" w:rsidRPr="00B7386E">
          <w:rPr>
            <w:rStyle w:val="Hyperlink"/>
            <w:noProof/>
          </w:rPr>
          <w:noBreakHyphen/>
          <w:t xml:space="preserve">1. </w:t>
        </w:r>
        <w:r w:rsidR="00721EB3" w:rsidRPr="00B7386E">
          <w:rPr>
            <w:rStyle w:val="Hyperlink"/>
            <w:bCs/>
            <w:noProof/>
          </w:rPr>
          <w:t>Information System Name and Identifier</w:t>
        </w:r>
        <w:r w:rsidR="00721EB3">
          <w:rPr>
            <w:noProof/>
            <w:webHidden/>
          </w:rPr>
          <w:tab/>
        </w:r>
        <w:r w:rsidR="00721EB3">
          <w:rPr>
            <w:noProof/>
            <w:webHidden/>
          </w:rPr>
          <w:fldChar w:fldCharType="begin"/>
        </w:r>
        <w:r w:rsidR="00721EB3">
          <w:rPr>
            <w:noProof/>
            <w:webHidden/>
          </w:rPr>
          <w:instrText xml:space="preserve"> PAGEREF _Toc453946354 \h </w:instrText>
        </w:r>
        <w:r w:rsidR="00721EB3">
          <w:rPr>
            <w:noProof/>
            <w:webHidden/>
          </w:rPr>
        </w:r>
        <w:r w:rsidR="00721EB3">
          <w:rPr>
            <w:noProof/>
            <w:webHidden/>
          </w:rPr>
          <w:fldChar w:fldCharType="separate"/>
        </w:r>
        <w:r w:rsidR="00357BB5">
          <w:rPr>
            <w:noProof/>
            <w:webHidden/>
          </w:rPr>
          <w:t>1</w:t>
        </w:r>
        <w:r w:rsidR="00721EB3">
          <w:rPr>
            <w:noProof/>
            <w:webHidden/>
          </w:rPr>
          <w:fldChar w:fldCharType="end"/>
        </w:r>
      </w:hyperlink>
    </w:p>
    <w:p w:rsidR="00721EB3" w:rsidRDefault="00C06A99">
      <w:pPr>
        <w:pStyle w:val="TableofFigures"/>
        <w:tabs>
          <w:tab w:val="right" w:leader="dot" w:pos="9350"/>
        </w:tabs>
        <w:rPr>
          <w:rFonts w:asciiTheme="minorHAnsi" w:eastAsiaTheme="minorEastAsia" w:hAnsiTheme="minorHAnsi" w:cstheme="minorBidi"/>
          <w:noProof/>
          <w:color w:val="auto"/>
          <w:kern w:val="0"/>
          <w:szCs w:val="22"/>
        </w:rPr>
      </w:pPr>
      <w:hyperlink w:anchor="_Toc453946355" w:history="1">
        <w:r w:rsidR="00721EB3" w:rsidRPr="00B7386E">
          <w:rPr>
            <w:rStyle w:val="Hyperlink"/>
            <w:noProof/>
          </w:rPr>
          <w:t>Table 2</w:t>
        </w:r>
        <w:r w:rsidR="00721EB3" w:rsidRPr="00B7386E">
          <w:rPr>
            <w:rStyle w:val="Hyperlink"/>
            <w:noProof/>
          </w:rPr>
          <w:noBreakHyphen/>
          <w:t xml:space="preserve">1. Overall </w:t>
        </w:r>
        <w:r w:rsidR="00721EB3" w:rsidRPr="00B7386E">
          <w:rPr>
            <w:rStyle w:val="Hyperlink"/>
            <w:bCs/>
            <w:noProof/>
          </w:rPr>
          <w:t>Information System Categorization</w:t>
        </w:r>
        <w:r w:rsidR="00721EB3">
          <w:rPr>
            <w:noProof/>
            <w:webHidden/>
          </w:rPr>
          <w:tab/>
        </w:r>
        <w:r w:rsidR="00721EB3">
          <w:rPr>
            <w:noProof/>
            <w:webHidden/>
          </w:rPr>
          <w:fldChar w:fldCharType="begin"/>
        </w:r>
        <w:r w:rsidR="00721EB3">
          <w:rPr>
            <w:noProof/>
            <w:webHidden/>
          </w:rPr>
          <w:instrText xml:space="preserve"> PAGEREF _Toc453946355 \h </w:instrText>
        </w:r>
        <w:r w:rsidR="00721EB3">
          <w:rPr>
            <w:noProof/>
            <w:webHidden/>
          </w:rPr>
        </w:r>
        <w:r w:rsidR="00721EB3">
          <w:rPr>
            <w:noProof/>
            <w:webHidden/>
          </w:rPr>
          <w:fldChar w:fldCharType="separate"/>
        </w:r>
        <w:r w:rsidR="00357BB5">
          <w:rPr>
            <w:noProof/>
            <w:webHidden/>
          </w:rPr>
          <w:t>1</w:t>
        </w:r>
        <w:r w:rsidR="00721EB3">
          <w:rPr>
            <w:noProof/>
            <w:webHidden/>
          </w:rPr>
          <w:fldChar w:fldCharType="end"/>
        </w:r>
      </w:hyperlink>
    </w:p>
    <w:p w:rsidR="00721EB3" w:rsidRDefault="00C06A99">
      <w:pPr>
        <w:pStyle w:val="TableofFigures"/>
        <w:tabs>
          <w:tab w:val="right" w:leader="dot" w:pos="9350"/>
        </w:tabs>
        <w:rPr>
          <w:rFonts w:asciiTheme="minorHAnsi" w:eastAsiaTheme="minorEastAsia" w:hAnsiTheme="minorHAnsi" w:cstheme="minorBidi"/>
          <w:noProof/>
          <w:color w:val="auto"/>
          <w:kern w:val="0"/>
          <w:szCs w:val="22"/>
        </w:rPr>
      </w:pPr>
      <w:hyperlink w:anchor="_Toc453946356" w:history="1">
        <w:r w:rsidR="00721EB3" w:rsidRPr="00B7386E">
          <w:rPr>
            <w:rStyle w:val="Hyperlink"/>
            <w:noProof/>
          </w:rPr>
          <w:t>Table 2</w:t>
        </w:r>
        <w:r w:rsidR="00721EB3" w:rsidRPr="00B7386E">
          <w:rPr>
            <w:rStyle w:val="Hyperlink"/>
            <w:noProof/>
          </w:rPr>
          <w:noBreakHyphen/>
          <w:t xml:space="preserve">2. </w:t>
        </w:r>
        <w:r w:rsidR="00721EB3" w:rsidRPr="00B7386E">
          <w:rPr>
            <w:rStyle w:val="Hyperlink"/>
            <w:bCs/>
            <w:noProof/>
          </w:rPr>
          <w:t>Information System Types</w:t>
        </w:r>
        <w:r w:rsidR="00721EB3">
          <w:rPr>
            <w:noProof/>
            <w:webHidden/>
          </w:rPr>
          <w:tab/>
        </w:r>
        <w:r w:rsidR="00721EB3">
          <w:rPr>
            <w:noProof/>
            <w:webHidden/>
          </w:rPr>
          <w:fldChar w:fldCharType="begin"/>
        </w:r>
        <w:r w:rsidR="00721EB3">
          <w:rPr>
            <w:noProof/>
            <w:webHidden/>
          </w:rPr>
          <w:instrText xml:space="preserve"> PAGEREF _Toc453946356 \h </w:instrText>
        </w:r>
        <w:r w:rsidR="00721EB3">
          <w:rPr>
            <w:noProof/>
            <w:webHidden/>
          </w:rPr>
        </w:r>
        <w:r w:rsidR="00721EB3">
          <w:rPr>
            <w:noProof/>
            <w:webHidden/>
          </w:rPr>
          <w:fldChar w:fldCharType="separate"/>
        </w:r>
        <w:r w:rsidR="00357BB5">
          <w:rPr>
            <w:noProof/>
            <w:webHidden/>
          </w:rPr>
          <w:t>2</w:t>
        </w:r>
        <w:r w:rsidR="00721EB3">
          <w:rPr>
            <w:noProof/>
            <w:webHidden/>
          </w:rPr>
          <w:fldChar w:fldCharType="end"/>
        </w:r>
      </w:hyperlink>
    </w:p>
    <w:p w:rsidR="00721EB3" w:rsidRDefault="00C06A99">
      <w:pPr>
        <w:pStyle w:val="TableofFigures"/>
        <w:tabs>
          <w:tab w:val="right" w:leader="dot" w:pos="9350"/>
        </w:tabs>
        <w:rPr>
          <w:rFonts w:asciiTheme="minorHAnsi" w:eastAsiaTheme="minorEastAsia" w:hAnsiTheme="minorHAnsi" w:cstheme="minorBidi"/>
          <w:noProof/>
          <w:color w:val="auto"/>
          <w:kern w:val="0"/>
          <w:szCs w:val="22"/>
        </w:rPr>
      </w:pPr>
      <w:hyperlink w:anchor="_Toc453946357" w:history="1">
        <w:r w:rsidR="00721EB3" w:rsidRPr="00B7386E">
          <w:rPr>
            <w:rStyle w:val="Hyperlink"/>
            <w:noProof/>
          </w:rPr>
          <w:t>Table 2</w:t>
        </w:r>
        <w:r w:rsidR="00721EB3" w:rsidRPr="00B7386E">
          <w:rPr>
            <w:rStyle w:val="Hyperlink"/>
            <w:noProof/>
          </w:rPr>
          <w:noBreakHyphen/>
          <w:t xml:space="preserve">3. </w:t>
        </w:r>
        <w:r w:rsidR="00721EB3" w:rsidRPr="00B7386E">
          <w:rPr>
            <w:rStyle w:val="Hyperlink"/>
            <w:bCs/>
            <w:noProof/>
          </w:rPr>
          <w:t>Security Objective Impacts</w:t>
        </w:r>
        <w:r w:rsidR="00721EB3">
          <w:rPr>
            <w:noProof/>
            <w:webHidden/>
          </w:rPr>
          <w:tab/>
        </w:r>
        <w:r w:rsidR="00721EB3">
          <w:rPr>
            <w:noProof/>
            <w:webHidden/>
          </w:rPr>
          <w:fldChar w:fldCharType="begin"/>
        </w:r>
        <w:r w:rsidR="00721EB3">
          <w:rPr>
            <w:noProof/>
            <w:webHidden/>
          </w:rPr>
          <w:instrText xml:space="preserve"> PAGEREF _Toc453946357 \h </w:instrText>
        </w:r>
        <w:r w:rsidR="00721EB3">
          <w:rPr>
            <w:noProof/>
            <w:webHidden/>
          </w:rPr>
        </w:r>
        <w:r w:rsidR="00721EB3">
          <w:rPr>
            <w:noProof/>
            <w:webHidden/>
          </w:rPr>
          <w:fldChar w:fldCharType="separate"/>
        </w:r>
        <w:r w:rsidR="00357BB5">
          <w:rPr>
            <w:noProof/>
            <w:webHidden/>
          </w:rPr>
          <w:t>2</w:t>
        </w:r>
        <w:r w:rsidR="00721EB3">
          <w:rPr>
            <w:noProof/>
            <w:webHidden/>
          </w:rPr>
          <w:fldChar w:fldCharType="end"/>
        </w:r>
      </w:hyperlink>
    </w:p>
    <w:p w:rsidR="00721EB3" w:rsidRDefault="00C06A99">
      <w:pPr>
        <w:pStyle w:val="TableofFigures"/>
        <w:tabs>
          <w:tab w:val="right" w:leader="dot" w:pos="9350"/>
        </w:tabs>
        <w:rPr>
          <w:rFonts w:asciiTheme="minorHAnsi" w:eastAsiaTheme="minorEastAsia" w:hAnsiTheme="minorHAnsi" w:cstheme="minorBidi"/>
          <w:noProof/>
          <w:color w:val="auto"/>
          <w:kern w:val="0"/>
          <w:szCs w:val="22"/>
        </w:rPr>
      </w:pPr>
      <w:hyperlink w:anchor="_Toc453946358" w:history="1">
        <w:r w:rsidR="00721EB3" w:rsidRPr="00B7386E">
          <w:rPr>
            <w:rStyle w:val="Hyperlink"/>
            <w:noProof/>
          </w:rPr>
          <w:t>Table 2</w:t>
        </w:r>
        <w:r w:rsidR="00721EB3" w:rsidRPr="00B7386E">
          <w:rPr>
            <w:rStyle w:val="Hyperlink"/>
            <w:noProof/>
          </w:rPr>
          <w:noBreakHyphen/>
          <w:t xml:space="preserve">4. </w:t>
        </w:r>
        <w:r w:rsidR="00721EB3" w:rsidRPr="00B7386E">
          <w:rPr>
            <w:rStyle w:val="Hyperlink"/>
            <w:bCs/>
            <w:noProof/>
          </w:rPr>
          <w:t>E-Authentication Determination</w:t>
        </w:r>
        <w:r w:rsidR="00721EB3">
          <w:rPr>
            <w:noProof/>
            <w:webHidden/>
          </w:rPr>
          <w:tab/>
        </w:r>
        <w:r w:rsidR="00721EB3">
          <w:rPr>
            <w:noProof/>
            <w:webHidden/>
          </w:rPr>
          <w:fldChar w:fldCharType="begin"/>
        </w:r>
        <w:r w:rsidR="00721EB3">
          <w:rPr>
            <w:noProof/>
            <w:webHidden/>
          </w:rPr>
          <w:instrText xml:space="preserve"> PAGEREF _Toc453946358 \h </w:instrText>
        </w:r>
        <w:r w:rsidR="00721EB3">
          <w:rPr>
            <w:noProof/>
            <w:webHidden/>
          </w:rPr>
        </w:r>
        <w:r w:rsidR="00721EB3">
          <w:rPr>
            <w:noProof/>
            <w:webHidden/>
          </w:rPr>
          <w:fldChar w:fldCharType="separate"/>
        </w:r>
        <w:r w:rsidR="00357BB5">
          <w:rPr>
            <w:noProof/>
            <w:webHidden/>
          </w:rPr>
          <w:t>2</w:t>
        </w:r>
        <w:r w:rsidR="00721EB3">
          <w:rPr>
            <w:noProof/>
            <w:webHidden/>
          </w:rPr>
          <w:fldChar w:fldCharType="end"/>
        </w:r>
      </w:hyperlink>
    </w:p>
    <w:p w:rsidR="00721EB3" w:rsidRDefault="00C06A99">
      <w:pPr>
        <w:pStyle w:val="TableofFigures"/>
        <w:tabs>
          <w:tab w:val="right" w:leader="dot" w:pos="9350"/>
        </w:tabs>
        <w:rPr>
          <w:rFonts w:asciiTheme="minorHAnsi" w:eastAsiaTheme="minorEastAsia" w:hAnsiTheme="minorHAnsi" w:cstheme="minorBidi"/>
          <w:noProof/>
          <w:color w:val="auto"/>
          <w:kern w:val="0"/>
          <w:szCs w:val="22"/>
        </w:rPr>
      </w:pPr>
      <w:hyperlink w:anchor="_Toc453946359" w:history="1">
        <w:r w:rsidR="00721EB3" w:rsidRPr="00B7386E">
          <w:rPr>
            <w:rStyle w:val="Hyperlink"/>
            <w:noProof/>
          </w:rPr>
          <w:t>Table 2</w:t>
        </w:r>
        <w:r w:rsidR="00721EB3" w:rsidRPr="00B7386E">
          <w:rPr>
            <w:rStyle w:val="Hyperlink"/>
            <w:noProof/>
          </w:rPr>
          <w:noBreakHyphen/>
          <w:t xml:space="preserve">5. </w:t>
        </w:r>
        <w:r w:rsidR="00721EB3" w:rsidRPr="00B7386E">
          <w:rPr>
            <w:rStyle w:val="Hyperlink"/>
            <w:bCs/>
            <w:noProof/>
          </w:rPr>
          <w:t>E-Authentication Assurance Level Summary</w:t>
        </w:r>
        <w:r w:rsidR="00721EB3">
          <w:rPr>
            <w:noProof/>
            <w:webHidden/>
          </w:rPr>
          <w:tab/>
        </w:r>
        <w:r w:rsidR="00721EB3">
          <w:rPr>
            <w:noProof/>
            <w:webHidden/>
          </w:rPr>
          <w:fldChar w:fldCharType="begin"/>
        </w:r>
        <w:r w:rsidR="00721EB3">
          <w:rPr>
            <w:noProof/>
            <w:webHidden/>
          </w:rPr>
          <w:instrText xml:space="preserve"> PAGEREF _Toc453946359 \h </w:instrText>
        </w:r>
        <w:r w:rsidR="00721EB3">
          <w:rPr>
            <w:noProof/>
            <w:webHidden/>
          </w:rPr>
        </w:r>
        <w:r w:rsidR="00721EB3">
          <w:rPr>
            <w:noProof/>
            <w:webHidden/>
          </w:rPr>
          <w:fldChar w:fldCharType="separate"/>
        </w:r>
        <w:r w:rsidR="00357BB5">
          <w:rPr>
            <w:noProof/>
            <w:webHidden/>
          </w:rPr>
          <w:t>3</w:t>
        </w:r>
        <w:r w:rsidR="00721EB3">
          <w:rPr>
            <w:noProof/>
            <w:webHidden/>
          </w:rPr>
          <w:fldChar w:fldCharType="end"/>
        </w:r>
      </w:hyperlink>
    </w:p>
    <w:p w:rsidR="00721EB3" w:rsidRDefault="00C06A99">
      <w:pPr>
        <w:pStyle w:val="TableofFigures"/>
        <w:tabs>
          <w:tab w:val="right" w:leader="dot" w:pos="9350"/>
        </w:tabs>
        <w:rPr>
          <w:rFonts w:asciiTheme="minorHAnsi" w:eastAsiaTheme="minorEastAsia" w:hAnsiTheme="minorHAnsi" w:cstheme="minorBidi"/>
          <w:noProof/>
          <w:color w:val="auto"/>
          <w:kern w:val="0"/>
          <w:szCs w:val="22"/>
        </w:rPr>
      </w:pPr>
      <w:hyperlink w:anchor="_Toc453946360" w:history="1">
        <w:r w:rsidR="00721EB3" w:rsidRPr="00B7386E">
          <w:rPr>
            <w:rStyle w:val="Hyperlink"/>
            <w:noProof/>
          </w:rPr>
          <w:t>Table 7</w:t>
        </w:r>
        <w:r w:rsidR="00721EB3" w:rsidRPr="00B7386E">
          <w:rPr>
            <w:rStyle w:val="Hyperlink"/>
            <w:noProof/>
          </w:rPr>
          <w:noBreakHyphen/>
          <w:t xml:space="preserve">1. </w:t>
        </w:r>
        <w:r w:rsidR="00721EB3" w:rsidRPr="00B7386E">
          <w:rPr>
            <w:rStyle w:val="Hyperlink"/>
            <w:bCs/>
            <w:noProof/>
          </w:rPr>
          <w:t>System Operational Status</w:t>
        </w:r>
        <w:r w:rsidR="00721EB3">
          <w:rPr>
            <w:noProof/>
            <w:webHidden/>
          </w:rPr>
          <w:tab/>
        </w:r>
        <w:r w:rsidR="00721EB3">
          <w:rPr>
            <w:noProof/>
            <w:webHidden/>
          </w:rPr>
          <w:fldChar w:fldCharType="begin"/>
        </w:r>
        <w:r w:rsidR="00721EB3">
          <w:rPr>
            <w:noProof/>
            <w:webHidden/>
          </w:rPr>
          <w:instrText xml:space="preserve"> PAGEREF _Toc453946360 \h </w:instrText>
        </w:r>
        <w:r w:rsidR="00721EB3">
          <w:rPr>
            <w:noProof/>
            <w:webHidden/>
          </w:rPr>
        </w:r>
        <w:r w:rsidR="00721EB3">
          <w:rPr>
            <w:noProof/>
            <w:webHidden/>
          </w:rPr>
          <w:fldChar w:fldCharType="separate"/>
        </w:r>
        <w:r w:rsidR="00357BB5">
          <w:rPr>
            <w:noProof/>
            <w:webHidden/>
          </w:rPr>
          <w:t>5</w:t>
        </w:r>
        <w:r w:rsidR="00721EB3">
          <w:rPr>
            <w:noProof/>
            <w:webHidden/>
          </w:rPr>
          <w:fldChar w:fldCharType="end"/>
        </w:r>
      </w:hyperlink>
    </w:p>
    <w:p w:rsidR="00721EB3" w:rsidRDefault="00C06A99">
      <w:pPr>
        <w:pStyle w:val="TableofFigures"/>
        <w:tabs>
          <w:tab w:val="right" w:leader="dot" w:pos="9350"/>
        </w:tabs>
        <w:rPr>
          <w:rFonts w:asciiTheme="minorHAnsi" w:eastAsiaTheme="minorEastAsia" w:hAnsiTheme="minorHAnsi" w:cstheme="minorBidi"/>
          <w:noProof/>
          <w:color w:val="auto"/>
          <w:kern w:val="0"/>
          <w:szCs w:val="22"/>
        </w:rPr>
      </w:pPr>
      <w:hyperlink w:anchor="_Toc453946361" w:history="1">
        <w:r w:rsidR="00721EB3" w:rsidRPr="00B7386E">
          <w:rPr>
            <w:rStyle w:val="Hyperlink"/>
            <w:noProof/>
          </w:rPr>
          <w:t>Table 8</w:t>
        </w:r>
        <w:r w:rsidR="00721EB3" w:rsidRPr="00B7386E">
          <w:rPr>
            <w:rStyle w:val="Hyperlink"/>
            <w:noProof/>
          </w:rPr>
          <w:noBreakHyphen/>
          <w:t xml:space="preserve">1. </w:t>
        </w:r>
        <w:r w:rsidR="00721EB3" w:rsidRPr="00B7386E">
          <w:rPr>
            <w:rStyle w:val="Hyperlink"/>
            <w:bCs/>
            <w:noProof/>
          </w:rPr>
          <w:t>Systems Providing Controls</w:t>
        </w:r>
        <w:r w:rsidR="00721EB3">
          <w:rPr>
            <w:noProof/>
            <w:webHidden/>
          </w:rPr>
          <w:tab/>
        </w:r>
        <w:r w:rsidR="00721EB3">
          <w:rPr>
            <w:noProof/>
            <w:webHidden/>
          </w:rPr>
          <w:fldChar w:fldCharType="begin"/>
        </w:r>
        <w:r w:rsidR="00721EB3">
          <w:rPr>
            <w:noProof/>
            <w:webHidden/>
          </w:rPr>
          <w:instrText xml:space="preserve"> PAGEREF _Toc453946361 \h </w:instrText>
        </w:r>
        <w:r w:rsidR="00721EB3">
          <w:rPr>
            <w:noProof/>
            <w:webHidden/>
          </w:rPr>
        </w:r>
        <w:r w:rsidR="00721EB3">
          <w:rPr>
            <w:noProof/>
            <w:webHidden/>
          </w:rPr>
          <w:fldChar w:fldCharType="separate"/>
        </w:r>
        <w:r w:rsidR="00357BB5">
          <w:rPr>
            <w:noProof/>
            <w:webHidden/>
          </w:rPr>
          <w:t>5</w:t>
        </w:r>
        <w:r w:rsidR="00721EB3">
          <w:rPr>
            <w:noProof/>
            <w:webHidden/>
          </w:rPr>
          <w:fldChar w:fldCharType="end"/>
        </w:r>
      </w:hyperlink>
    </w:p>
    <w:p w:rsidR="00721EB3" w:rsidRDefault="00C06A99">
      <w:pPr>
        <w:pStyle w:val="TableofFigures"/>
        <w:tabs>
          <w:tab w:val="right" w:leader="dot" w:pos="9350"/>
        </w:tabs>
        <w:rPr>
          <w:rFonts w:asciiTheme="minorHAnsi" w:eastAsiaTheme="minorEastAsia" w:hAnsiTheme="minorHAnsi" w:cstheme="minorBidi"/>
          <w:noProof/>
          <w:color w:val="auto"/>
          <w:kern w:val="0"/>
          <w:szCs w:val="22"/>
        </w:rPr>
      </w:pPr>
      <w:hyperlink w:anchor="_Toc453946362" w:history="1">
        <w:r w:rsidR="00721EB3" w:rsidRPr="00B7386E">
          <w:rPr>
            <w:rStyle w:val="Hyperlink"/>
            <w:noProof/>
          </w:rPr>
          <w:t>Table 8</w:t>
        </w:r>
        <w:r w:rsidR="00721EB3" w:rsidRPr="00B7386E">
          <w:rPr>
            <w:rStyle w:val="Hyperlink"/>
            <w:noProof/>
          </w:rPr>
          <w:noBreakHyphen/>
          <w:t xml:space="preserve">2. </w:t>
        </w:r>
        <w:r w:rsidR="00721EB3" w:rsidRPr="00B7386E">
          <w:rPr>
            <w:rStyle w:val="Hyperlink"/>
            <w:bCs/>
            <w:noProof/>
          </w:rPr>
          <w:t>Systems Receiving Controls</w:t>
        </w:r>
        <w:r w:rsidR="00721EB3">
          <w:rPr>
            <w:noProof/>
            <w:webHidden/>
          </w:rPr>
          <w:tab/>
        </w:r>
        <w:r w:rsidR="00721EB3">
          <w:rPr>
            <w:noProof/>
            <w:webHidden/>
          </w:rPr>
          <w:fldChar w:fldCharType="begin"/>
        </w:r>
        <w:r w:rsidR="00721EB3">
          <w:rPr>
            <w:noProof/>
            <w:webHidden/>
          </w:rPr>
          <w:instrText xml:space="preserve"> PAGEREF _Toc453946362 \h </w:instrText>
        </w:r>
        <w:r w:rsidR="00721EB3">
          <w:rPr>
            <w:noProof/>
            <w:webHidden/>
          </w:rPr>
        </w:r>
        <w:r w:rsidR="00721EB3">
          <w:rPr>
            <w:noProof/>
            <w:webHidden/>
          </w:rPr>
          <w:fldChar w:fldCharType="separate"/>
        </w:r>
        <w:r w:rsidR="00357BB5">
          <w:rPr>
            <w:noProof/>
            <w:webHidden/>
          </w:rPr>
          <w:t>6</w:t>
        </w:r>
        <w:r w:rsidR="00721EB3">
          <w:rPr>
            <w:noProof/>
            <w:webHidden/>
          </w:rPr>
          <w:fldChar w:fldCharType="end"/>
        </w:r>
      </w:hyperlink>
    </w:p>
    <w:p w:rsidR="00721EB3" w:rsidRDefault="00C06A99">
      <w:pPr>
        <w:pStyle w:val="TableofFigures"/>
        <w:tabs>
          <w:tab w:val="right" w:leader="dot" w:pos="9350"/>
        </w:tabs>
        <w:rPr>
          <w:rFonts w:asciiTheme="minorHAnsi" w:eastAsiaTheme="minorEastAsia" w:hAnsiTheme="minorHAnsi" w:cstheme="minorBidi"/>
          <w:noProof/>
          <w:color w:val="auto"/>
          <w:kern w:val="0"/>
          <w:szCs w:val="22"/>
        </w:rPr>
      </w:pPr>
      <w:hyperlink w:anchor="_Toc453946363" w:history="1">
        <w:r w:rsidR="00721EB3" w:rsidRPr="00B7386E">
          <w:rPr>
            <w:rStyle w:val="Hyperlink"/>
            <w:noProof/>
          </w:rPr>
          <w:t>Table 9</w:t>
        </w:r>
        <w:r w:rsidR="00721EB3" w:rsidRPr="00B7386E">
          <w:rPr>
            <w:rStyle w:val="Hyperlink"/>
            <w:noProof/>
          </w:rPr>
          <w:noBreakHyphen/>
          <w:t xml:space="preserve">1. </w:t>
        </w:r>
        <w:r w:rsidR="00721EB3" w:rsidRPr="00B7386E">
          <w:rPr>
            <w:rStyle w:val="Hyperlink"/>
            <w:bCs/>
            <w:noProof/>
          </w:rPr>
          <w:t>System Locations</w:t>
        </w:r>
        <w:r w:rsidR="00721EB3">
          <w:rPr>
            <w:noProof/>
            <w:webHidden/>
          </w:rPr>
          <w:tab/>
        </w:r>
        <w:r w:rsidR="00721EB3">
          <w:rPr>
            <w:noProof/>
            <w:webHidden/>
          </w:rPr>
          <w:fldChar w:fldCharType="begin"/>
        </w:r>
        <w:r w:rsidR="00721EB3">
          <w:rPr>
            <w:noProof/>
            <w:webHidden/>
          </w:rPr>
          <w:instrText xml:space="preserve"> PAGEREF _Toc453946363 \h </w:instrText>
        </w:r>
        <w:r w:rsidR="00721EB3">
          <w:rPr>
            <w:noProof/>
            <w:webHidden/>
          </w:rPr>
        </w:r>
        <w:r w:rsidR="00721EB3">
          <w:rPr>
            <w:noProof/>
            <w:webHidden/>
          </w:rPr>
          <w:fldChar w:fldCharType="separate"/>
        </w:r>
        <w:r w:rsidR="00357BB5">
          <w:rPr>
            <w:noProof/>
            <w:webHidden/>
          </w:rPr>
          <w:t>6</w:t>
        </w:r>
        <w:r w:rsidR="00721EB3">
          <w:rPr>
            <w:noProof/>
            <w:webHidden/>
          </w:rPr>
          <w:fldChar w:fldCharType="end"/>
        </w:r>
      </w:hyperlink>
    </w:p>
    <w:p w:rsidR="00721EB3" w:rsidRDefault="00C06A99">
      <w:pPr>
        <w:pStyle w:val="TableofFigures"/>
        <w:tabs>
          <w:tab w:val="right" w:leader="dot" w:pos="9350"/>
        </w:tabs>
        <w:rPr>
          <w:rFonts w:asciiTheme="minorHAnsi" w:eastAsiaTheme="minorEastAsia" w:hAnsiTheme="minorHAnsi" w:cstheme="minorBidi"/>
          <w:noProof/>
          <w:color w:val="auto"/>
          <w:kern w:val="0"/>
          <w:szCs w:val="22"/>
        </w:rPr>
      </w:pPr>
      <w:hyperlink w:anchor="_Toc453946364" w:history="1">
        <w:r w:rsidR="00721EB3" w:rsidRPr="00B7386E">
          <w:rPr>
            <w:rStyle w:val="Hyperlink"/>
            <w:noProof/>
          </w:rPr>
          <w:t>Table 9</w:t>
        </w:r>
        <w:r w:rsidR="00721EB3" w:rsidRPr="00B7386E">
          <w:rPr>
            <w:rStyle w:val="Hyperlink"/>
            <w:noProof/>
          </w:rPr>
          <w:noBreakHyphen/>
          <w:t xml:space="preserve">2. </w:t>
        </w:r>
        <w:r w:rsidR="00721EB3" w:rsidRPr="00B7386E">
          <w:rPr>
            <w:rStyle w:val="Hyperlink"/>
            <w:bCs/>
            <w:noProof/>
          </w:rPr>
          <w:t>System Assets</w:t>
        </w:r>
        <w:r w:rsidR="00721EB3">
          <w:rPr>
            <w:noProof/>
            <w:webHidden/>
          </w:rPr>
          <w:tab/>
        </w:r>
        <w:r w:rsidR="00721EB3">
          <w:rPr>
            <w:noProof/>
            <w:webHidden/>
          </w:rPr>
          <w:fldChar w:fldCharType="begin"/>
        </w:r>
        <w:r w:rsidR="00721EB3">
          <w:rPr>
            <w:noProof/>
            <w:webHidden/>
          </w:rPr>
          <w:instrText xml:space="preserve"> PAGEREF _Toc453946364 \h </w:instrText>
        </w:r>
        <w:r w:rsidR="00721EB3">
          <w:rPr>
            <w:noProof/>
            <w:webHidden/>
          </w:rPr>
        </w:r>
        <w:r w:rsidR="00721EB3">
          <w:rPr>
            <w:noProof/>
            <w:webHidden/>
          </w:rPr>
          <w:fldChar w:fldCharType="separate"/>
        </w:r>
        <w:r w:rsidR="00357BB5">
          <w:rPr>
            <w:noProof/>
            <w:webHidden/>
          </w:rPr>
          <w:t>6</w:t>
        </w:r>
        <w:r w:rsidR="00721EB3">
          <w:rPr>
            <w:noProof/>
            <w:webHidden/>
          </w:rPr>
          <w:fldChar w:fldCharType="end"/>
        </w:r>
      </w:hyperlink>
    </w:p>
    <w:p w:rsidR="00721EB3" w:rsidRDefault="00C06A99">
      <w:pPr>
        <w:pStyle w:val="TableofFigures"/>
        <w:tabs>
          <w:tab w:val="right" w:leader="dot" w:pos="9350"/>
        </w:tabs>
        <w:rPr>
          <w:rFonts w:asciiTheme="minorHAnsi" w:eastAsiaTheme="minorEastAsia" w:hAnsiTheme="minorHAnsi" w:cstheme="minorBidi"/>
          <w:noProof/>
          <w:color w:val="auto"/>
          <w:kern w:val="0"/>
          <w:szCs w:val="22"/>
        </w:rPr>
      </w:pPr>
      <w:hyperlink w:anchor="_Toc453946365" w:history="1">
        <w:r w:rsidR="00721EB3" w:rsidRPr="00B7386E">
          <w:rPr>
            <w:rStyle w:val="Hyperlink"/>
            <w:noProof/>
          </w:rPr>
          <w:t>Table 9</w:t>
        </w:r>
        <w:r w:rsidR="00721EB3" w:rsidRPr="00B7386E">
          <w:rPr>
            <w:rStyle w:val="Hyperlink"/>
            <w:noProof/>
          </w:rPr>
          <w:noBreakHyphen/>
          <w:t xml:space="preserve">3. </w:t>
        </w:r>
        <w:r w:rsidR="00721EB3" w:rsidRPr="00B7386E">
          <w:rPr>
            <w:rStyle w:val="Hyperlink"/>
            <w:bCs/>
            <w:noProof/>
          </w:rPr>
          <w:t>User Roles and Privileges</w:t>
        </w:r>
        <w:r w:rsidR="00721EB3">
          <w:rPr>
            <w:noProof/>
            <w:webHidden/>
          </w:rPr>
          <w:tab/>
        </w:r>
        <w:r w:rsidR="00721EB3">
          <w:rPr>
            <w:noProof/>
            <w:webHidden/>
          </w:rPr>
          <w:fldChar w:fldCharType="begin"/>
        </w:r>
        <w:r w:rsidR="00721EB3">
          <w:rPr>
            <w:noProof/>
            <w:webHidden/>
          </w:rPr>
          <w:instrText xml:space="preserve"> PAGEREF _Toc453946365 \h </w:instrText>
        </w:r>
        <w:r w:rsidR="00721EB3">
          <w:rPr>
            <w:noProof/>
            <w:webHidden/>
          </w:rPr>
        </w:r>
        <w:r w:rsidR="00721EB3">
          <w:rPr>
            <w:noProof/>
            <w:webHidden/>
          </w:rPr>
          <w:fldChar w:fldCharType="separate"/>
        </w:r>
        <w:r w:rsidR="00357BB5">
          <w:rPr>
            <w:noProof/>
            <w:webHidden/>
          </w:rPr>
          <w:t>7</w:t>
        </w:r>
        <w:r w:rsidR="00721EB3">
          <w:rPr>
            <w:noProof/>
            <w:webHidden/>
          </w:rPr>
          <w:fldChar w:fldCharType="end"/>
        </w:r>
      </w:hyperlink>
    </w:p>
    <w:p w:rsidR="00721EB3" w:rsidRDefault="00C06A99">
      <w:pPr>
        <w:pStyle w:val="TableofFigures"/>
        <w:tabs>
          <w:tab w:val="right" w:leader="dot" w:pos="9350"/>
        </w:tabs>
        <w:rPr>
          <w:rFonts w:asciiTheme="minorHAnsi" w:eastAsiaTheme="minorEastAsia" w:hAnsiTheme="minorHAnsi" w:cstheme="minorBidi"/>
          <w:noProof/>
          <w:color w:val="auto"/>
          <w:kern w:val="0"/>
          <w:szCs w:val="22"/>
        </w:rPr>
      </w:pPr>
      <w:hyperlink w:anchor="_Toc453946366" w:history="1">
        <w:r w:rsidR="00721EB3" w:rsidRPr="00B7386E">
          <w:rPr>
            <w:rStyle w:val="Hyperlink"/>
            <w:noProof/>
          </w:rPr>
          <w:t>Table 10</w:t>
        </w:r>
        <w:r w:rsidR="00721EB3" w:rsidRPr="00B7386E">
          <w:rPr>
            <w:rStyle w:val="Hyperlink"/>
            <w:noProof/>
          </w:rPr>
          <w:noBreakHyphen/>
          <w:t xml:space="preserve">1. </w:t>
        </w:r>
        <w:r w:rsidR="00721EB3" w:rsidRPr="00B7386E">
          <w:rPr>
            <w:rStyle w:val="Hyperlink"/>
            <w:bCs/>
            <w:noProof/>
          </w:rPr>
          <w:t>Asset Physical and Virtual Components</w:t>
        </w:r>
        <w:r w:rsidR="00721EB3">
          <w:rPr>
            <w:noProof/>
            <w:webHidden/>
          </w:rPr>
          <w:tab/>
        </w:r>
        <w:r w:rsidR="00721EB3">
          <w:rPr>
            <w:noProof/>
            <w:webHidden/>
          </w:rPr>
          <w:fldChar w:fldCharType="begin"/>
        </w:r>
        <w:r w:rsidR="00721EB3">
          <w:rPr>
            <w:noProof/>
            <w:webHidden/>
          </w:rPr>
          <w:instrText xml:space="preserve"> PAGEREF _Toc453946366 \h </w:instrText>
        </w:r>
        <w:r w:rsidR="00721EB3">
          <w:rPr>
            <w:noProof/>
            <w:webHidden/>
          </w:rPr>
        </w:r>
        <w:r w:rsidR="00721EB3">
          <w:rPr>
            <w:noProof/>
            <w:webHidden/>
          </w:rPr>
          <w:fldChar w:fldCharType="separate"/>
        </w:r>
        <w:r w:rsidR="00357BB5">
          <w:rPr>
            <w:noProof/>
            <w:webHidden/>
          </w:rPr>
          <w:t>8</w:t>
        </w:r>
        <w:r w:rsidR="00721EB3">
          <w:rPr>
            <w:noProof/>
            <w:webHidden/>
          </w:rPr>
          <w:fldChar w:fldCharType="end"/>
        </w:r>
      </w:hyperlink>
    </w:p>
    <w:p w:rsidR="00721EB3" w:rsidRDefault="00C06A99">
      <w:pPr>
        <w:pStyle w:val="TableofFigures"/>
        <w:tabs>
          <w:tab w:val="right" w:leader="dot" w:pos="9350"/>
        </w:tabs>
        <w:rPr>
          <w:rFonts w:asciiTheme="minorHAnsi" w:eastAsiaTheme="minorEastAsia" w:hAnsiTheme="minorHAnsi" w:cstheme="minorBidi"/>
          <w:noProof/>
          <w:color w:val="auto"/>
          <w:kern w:val="0"/>
          <w:szCs w:val="22"/>
        </w:rPr>
      </w:pPr>
      <w:hyperlink w:anchor="_Toc453946367" w:history="1">
        <w:r w:rsidR="00721EB3" w:rsidRPr="00B7386E">
          <w:rPr>
            <w:rStyle w:val="Hyperlink"/>
            <w:noProof/>
          </w:rPr>
          <w:t>Table 10</w:t>
        </w:r>
        <w:r w:rsidR="00721EB3" w:rsidRPr="00B7386E">
          <w:rPr>
            <w:rStyle w:val="Hyperlink"/>
            <w:noProof/>
          </w:rPr>
          <w:noBreakHyphen/>
          <w:t xml:space="preserve">2. </w:t>
        </w:r>
        <w:r w:rsidR="00721EB3" w:rsidRPr="00B7386E">
          <w:rPr>
            <w:rStyle w:val="Hyperlink"/>
            <w:bCs/>
            <w:noProof/>
          </w:rPr>
          <w:t>Software Components</w:t>
        </w:r>
        <w:r w:rsidR="00721EB3">
          <w:rPr>
            <w:noProof/>
            <w:webHidden/>
          </w:rPr>
          <w:tab/>
        </w:r>
        <w:r w:rsidR="00721EB3">
          <w:rPr>
            <w:noProof/>
            <w:webHidden/>
          </w:rPr>
          <w:fldChar w:fldCharType="begin"/>
        </w:r>
        <w:r w:rsidR="00721EB3">
          <w:rPr>
            <w:noProof/>
            <w:webHidden/>
          </w:rPr>
          <w:instrText xml:space="preserve"> PAGEREF _Toc453946367 \h </w:instrText>
        </w:r>
        <w:r w:rsidR="00721EB3">
          <w:rPr>
            <w:noProof/>
            <w:webHidden/>
          </w:rPr>
        </w:r>
        <w:r w:rsidR="00721EB3">
          <w:rPr>
            <w:noProof/>
            <w:webHidden/>
          </w:rPr>
          <w:fldChar w:fldCharType="separate"/>
        </w:r>
        <w:r w:rsidR="00357BB5">
          <w:rPr>
            <w:noProof/>
            <w:webHidden/>
          </w:rPr>
          <w:t>8</w:t>
        </w:r>
        <w:r w:rsidR="00721EB3">
          <w:rPr>
            <w:noProof/>
            <w:webHidden/>
          </w:rPr>
          <w:fldChar w:fldCharType="end"/>
        </w:r>
      </w:hyperlink>
    </w:p>
    <w:p w:rsidR="00721EB3" w:rsidRDefault="00C06A99">
      <w:pPr>
        <w:pStyle w:val="TableofFigures"/>
        <w:tabs>
          <w:tab w:val="right" w:leader="dot" w:pos="9350"/>
        </w:tabs>
        <w:rPr>
          <w:rFonts w:asciiTheme="minorHAnsi" w:eastAsiaTheme="minorEastAsia" w:hAnsiTheme="minorHAnsi" w:cstheme="minorBidi"/>
          <w:noProof/>
          <w:color w:val="auto"/>
          <w:kern w:val="0"/>
          <w:szCs w:val="22"/>
        </w:rPr>
      </w:pPr>
      <w:hyperlink w:anchor="_Toc453946368" w:history="1">
        <w:r w:rsidR="00721EB3" w:rsidRPr="00B7386E">
          <w:rPr>
            <w:rStyle w:val="Hyperlink"/>
            <w:noProof/>
          </w:rPr>
          <w:t>Table 10</w:t>
        </w:r>
        <w:r w:rsidR="00721EB3" w:rsidRPr="00B7386E">
          <w:rPr>
            <w:rStyle w:val="Hyperlink"/>
            <w:noProof/>
          </w:rPr>
          <w:noBreakHyphen/>
          <w:t>3. Ports, Protocols, and Services</w:t>
        </w:r>
        <w:r w:rsidR="00721EB3">
          <w:rPr>
            <w:noProof/>
            <w:webHidden/>
          </w:rPr>
          <w:tab/>
        </w:r>
        <w:r w:rsidR="00721EB3">
          <w:rPr>
            <w:noProof/>
            <w:webHidden/>
          </w:rPr>
          <w:fldChar w:fldCharType="begin"/>
        </w:r>
        <w:r w:rsidR="00721EB3">
          <w:rPr>
            <w:noProof/>
            <w:webHidden/>
          </w:rPr>
          <w:instrText xml:space="preserve"> PAGEREF _Toc453946368 \h </w:instrText>
        </w:r>
        <w:r w:rsidR="00721EB3">
          <w:rPr>
            <w:noProof/>
            <w:webHidden/>
          </w:rPr>
        </w:r>
        <w:r w:rsidR="00721EB3">
          <w:rPr>
            <w:noProof/>
            <w:webHidden/>
          </w:rPr>
          <w:fldChar w:fldCharType="separate"/>
        </w:r>
        <w:r w:rsidR="00357BB5">
          <w:rPr>
            <w:noProof/>
            <w:webHidden/>
          </w:rPr>
          <w:t>9</w:t>
        </w:r>
        <w:r w:rsidR="00721EB3">
          <w:rPr>
            <w:noProof/>
            <w:webHidden/>
          </w:rPr>
          <w:fldChar w:fldCharType="end"/>
        </w:r>
      </w:hyperlink>
    </w:p>
    <w:p w:rsidR="00721EB3" w:rsidRDefault="00C06A99">
      <w:pPr>
        <w:pStyle w:val="TableofFigures"/>
        <w:tabs>
          <w:tab w:val="right" w:leader="dot" w:pos="9350"/>
        </w:tabs>
        <w:rPr>
          <w:rFonts w:asciiTheme="minorHAnsi" w:eastAsiaTheme="minorEastAsia" w:hAnsiTheme="minorHAnsi" w:cstheme="minorBidi"/>
          <w:noProof/>
          <w:color w:val="auto"/>
          <w:kern w:val="0"/>
          <w:szCs w:val="22"/>
        </w:rPr>
      </w:pPr>
      <w:hyperlink w:anchor="_Toc453946369" w:history="1">
        <w:r w:rsidR="00721EB3" w:rsidRPr="00B7386E">
          <w:rPr>
            <w:rStyle w:val="Hyperlink"/>
            <w:noProof/>
          </w:rPr>
          <w:t>Table 11</w:t>
        </w:r>
        <w:r w:rsidR="00721EB3" w:rsidRPr="00B7386E">
          <w:rPr>
            <w:rStyle w:val="Hyperlink"/>
            <w:noProof/>
          </w:rPr>
          <w:noBreakHyphen/>
          <w:t>1. System Interconnections</w:t>
        </w:r>
        <w:r w:rsidR="00721EB3">
          <w:rPr>
            <w:noProof/>
            <w:webHidden/>
          </w:rPr>
          <w:tab/>
        </w:r>
        <w:r w:rsidR="00721EB3">
          <w:rPr>
            <w:noProof/>
            <w:webHidden/>
          </w:rPr>
          <w:fldChar w:fldCharType="begin"/>
        </w:r>
        <w:r w:rsidR="00721EB3">
          <w:rPr>
            <w:noProof/>
            <w:webHidden/>
          </w:rPr>
          <w:instrText xml:space="preserve"> PAGEREF _Toc453946369 \h </w:instrText>
        </w:r>
        <w:r w:rsidR="00721EB3">
          <w:rPr>
            <w:noProof/>
            <w:webHidden/>
          </w:rPr>
        </w:r>
        <w:r w:rsidR="00721EB3">
          <w:rPr>
            <w:noProof/>
            <w:webHidden/>
          </w:rPr>
          <w:fldChar w:fldCharType="separate"/>
        </w:r>
        <w:r w:rsidR="00357BB5">
          <w:rPr>
            <w:noProof/>
            <w:webHidden/>
          </w:rPr>
          <w:t>10</w:t>
        </w:r>
        <w:r w:rsidR="00721EB3">
          <w:rPr>
            <w:noProof/>
            <w:webHidden/>
          </w:rPr>
          <w:fldChar w:fldCharType="end"/>
        </w:r>
      </w:hyperlink>
    </w:p>
    <w:p w:rsidR="00721EB3" w:rsidRDefault="00C06A99">
      <w:pPr>
        <w:pStyle w:val="TableofFigures"/>
        <w:tabs>
          <w:tab w:val="right" w:leader="dot" w:pos="9350"/>
        </w:tabs>
        <w:rPr>
          <w:rFonts w:asciiTheme="minorHAnsi" w:eastAsiaTheme="minorEastAsia" w:hAnsiTheme="minorHAnsi" w:cstheme="minorBidi"/>
          <w:noProof/>
          <w:color w:val="auto"/>
          <w:kern w:val="0"/>
          <w:szCs w:val="22"/>
        </w:rPr>
      </w:pPr>
      <w:hyperlink w:anchor="_Toc453946370" w:history="1">
        <w:r w:rsidR="00721EB3" w:rsidRPr="00B7386E">
          <w:rPr>
            <w:rStyle w:val="Hyperlink"/>
            <w:noProof/>
          </w:rPr>
          <w:t>Table 11</w:t>
        </w:r>
        <w:r w:rsidR="00721EB3" w:rsidRPr="00B7386E">
          <w:rPr>
            <w:rStyle w:val="Hyperlink"/>
            <w:noProof/>
          </w:rPr>
          <w:noBreakHyphen/>
          <w:t xml:space="preserve">2. </w:t>
        </w:r>
        <w:r w:rsidR="00721EB3" w:rsidRPr="00B7386E">
          <w:rPr>
            <w:rStyle w:val="Hyperlink"/>
            <w:rFonts w:eastAsia="Calibri"/>
            <w:noProof/>
          </w:rPr>
          <w:t>Connection Details of Interconnected Systems</w:t>
        </w:r>
        <w:r w:rsidR="00721EB3">
          <w:rPr>
            <w:noProof/>
            <w:webHidden/>
          </w:rPr>
          <w:tab/>
        </w:r>
        <w:r w:rsidR="00721EB3">
          <w:rPr>
            <w:noProof/>
            <w:webHidden/>
          </w:rPr>
          <w:fldChar w:fldCharType="begin"/>
        </w:r>
        <w:r w:rsidR="00721EB3">
          <w:rPr>
            <w:noProof/>
            <w:webHidden/>
          </w:rPr>
          <w:instrText xml:space="preserve"> PAGEREF _Toc453946370 \h </w:instrText>
        </w:r>
        <w:r w:rsidR="00721EB3">
          <w:rPr>
            <w:noProof/>
            <w:webHidden/>
          </w:rPr>
        </w:r>
        <w:r w:rsidR="00721EB3">
          <w:rPr>
            <w:noProof/>
            <w:webHidden/>
          </w:rPr>
          <w:fldChar w:fldCharType="separate"/>
        </w:r>
        <w:r w:rsidR="00357BB5">
          <w:rPr>
            <w:noProof/>
            <w:webHidden/>
          </w:rPr>
          <w:t>11</w:t>
        </w:r>
        <w:r w:rsidR="00721EB3">
          <w:rPr>
            <w:noProof/>
            <w:webHidden/>
          </w:rPr>
          <w:fldChar w:fldCharType="end"/>
        </w:r>
      </w:hyperlink>
    </w:p>
    <w:p w:rsidR="00721EB3" w:rsidRDefault="00FC78C6" w:rsidP="0088465B">
      <w:pPr>
        <w:rPr>
          <w:noProof/>
        </w:rPr>
      </w:pPr>
      <w:r>
        <w:rPr>
          <w:rFonts w:ascii="Calibri" w:hAnsi="Calibri"/>
          <w:kern w:val="20"/>
          <w:sz w:val="22"/>
        </w:rPr>
        <w:fldChar w:fldCharType="end"/>
      </w:r>
      <w:r>
        <w:rPr>
          <w:rFonts w:ascii="Calibri" w:hAnsi="Calibri"/>
          <w:kern w:val="20"/>
          <w:sz w:val="22"/>
        </w:rPr>
        <w:fldChar w:fldCharType="begin"/>
      </w:r>
      <w:r>
        <w:rPr>
          <w:rFonts w:ascii="Calibri" w:hAnsi="Calibri"/>
          <w:kern w:val="20"/>
          <w:sz w:val="22"/>
        </w:rPr>
        <w:instrText xml:space="preserve"> TOC \h \z \c "Figure" </w:instrText>
      </w:r>
      <w:r>
        <w:rPr>
          <w:rFonts w:ascii="Calibri" w:hAnsi="Calibri"/>
          <w:kern w:val="20"/>
          <w:sz w:val="22"/>
        </w:rPr>
        <w:fldChar w:fldCharType="separate"/>
      </w:r>
    </w:p>
    <w:p w:rsidR="00721EB3" w:rsidRDefault="00C06A99">
      <w:pPr>
        <w:pStyle w:val="TableofFigures"/>
        <w:tabs>
          <w:tab w:val="right" w:leader="dot" w:pos="9350"/>
        </w:tabs>
        <w:rPr>
          <w:rFonts w:asciiTheme="minorHAnsi" w:eastAsiaTheme="minorEastAsia" w:hAnsiTheme="minorHAnsi" w:cstheme="minorBidi"/>
          <w:noProof/>
          <w:color w:val="auto"/>
          <w:kern w:val="0"/>
          <w:szCs w:val="22"/>
        </w:rPr>
      </w:pPr>
      <w:hyperlink w:anchor="_Toc453946371" w:history="1">
        <w:r w:rsidR="00721EB3" w:rsidRPr="00B8014F">
          <w:rPr>
            <w:rStyle w:val="Hyperlink"/>
            <w:noProof/>
          </w:rPr>
          <w:t>Figure 9</w:t>
        </w:r>
        <w:r w:rsidR="00721EB3" w:rsidRPr="00B8014F">
          <w:rPr>
            <w:rStyle w:val="Hyperlink"/>
            <w:noProof/>
          </w:rPr>
          <w:noBreakHyphen/>
          <w:t>1. Network Diagram</w:t>
        </w:r>
        <w:r w:rsidR="00721EB3">
          <w:rPr>
            <w:noProof/>
            <w:webHidden/>
          </w:rPr>
          <w:tab/>
        </w:r>
        <w:r w:rsidR="00721EB3">
          <w:rPr>
            <w:noProof/>
            <w:webHidden/>
          </w:rPr>
          <w:fldChar w:fldCharType="begin"/>
        </w:r>
        <w:r w:rsidR="00721EB3">
          <w:rPr>
            <w:noProof/>
            <w:webHidden/>
          </w:rPr>
          <w:instrText xml:space="preserve"> PAGEREF _Toc453946371 \h </w:instrText>
        </w:r>
        <w:r w:rsidR="00721EB3">
          <w:rPr>
            <w:noProof/>
            <w:webHidden/>
          </w:rPr>
        </w:r>
        <w:r w:rsidR="00721EB3">
          <w:rPr>
            <w:noProof/>
            <w:webHidden/>
          </w:rPr>
          <w:fldChar w:fldCharType="separate"/>
        </w:r>
        <w:r w:rsidR="00357BB5">
          <w:rPr>
            <w:noProof/>
            <w:webHidden/>
          </w:rPr>
          <w:t>8</w:t>
        </w:r>
        <w:r w:rsidR="00721EB3">
          <w:rPr>
            <w:noProof/>
            <w:webHidden/>
          </w:rPr>
          <w:fldChar w:fldCharType="end"/>
        </w:r>
      </w:hyperlink>
    </w:p>
    <w:p w:rsidR="00721EB3" w:rsidRDefault="00C06A99">
      <w:pPr>
        <w:pStyle w:val="TableofFigures"/>
        <w:tabs>
          <w:tab w:val="right" w:leader="dot" w:pos="9350"/>
        </w:tabs>
        <w:rPr>
          <w:rFonts w:asciiTheme="minorHAnsi" w:eastAsiaTheme="minorEastAsia" w:hAnsiTheme="minorHAnsi" w:cstheme="minorBidi"/>
          <w:noProof/>
          <w:color w:val="auto"/>
          <w:kern w:val="0"/>
          <w:szCs w:val="22"/>
        </w:rPr>
      </w:pPr>
      <w:hyperlink w:anchor="_Toc453946372" w:history="1">
        <w:r w:rsidR="00721EB3" w:rsidRPr="00B8014F">
          <w:rPr>
            <w:rStyle w:val="Hyperlink"/>
            <w:noProof/>
          </w:rPr>
          <w:t>Figure 10</w:t>
        </w:r>
        <w:r w:rsidR="00721EB3" w:rsidRPr="00B8014F">
          <w:rPr>
            <w:rStyle w:val="Hyperlink"/>
            <w:noProof/>
          </w:rPr>
          <w:noBreakHyphen/>
          <w:t>1. Data Flow Diagram</w:t>
        </w:r>
        <w:r w:rsidR="00721EB3">
          <w:rPr>
            <w:noProof/>
            <w:webHidden/>
          </w:rPr>
          <w:tab/>
        </w:r>
        <w:r w:rsidR="00721EB3">
          <w:rPr>
            <w:noProof/>
            <w:webHidden/>
          </w:rPr>
          <w:fldChar w:fldCharType="begin"/>
        </w:r>
        <w:r w:rsidR="00721EB3">
          <w:rPr>
            <w:noProof/>
            <w:webHidden/>
          </w:rPr>
          <w:instrText xml:space="preserve"> PAGEREF _Toc453946372 \h </w:instrText>
        </w:r>
        <w:r w:rsidR="00721EB3">
          <w:rPr>
            <w:noProof/>
            <w:webHidden/>
          </w:rPr>
        </w:r>
        <w:r w:rsidR="00721EB3">
          <w:rPr>
            <w:noProof/>
            <w:webHidden/>
          </w:rPr>
          <w:fldChar w:fldCharType="separate"/>
        </w:r>
        <w:r w:rsidR="00357BB5">
          <w:rPr>
            <w:noProof/>
            <w:webHidden/>
          </w:rPr>
          <w:t>9</w:t>
        </w:r>
        <w:r w:rsidR="00721EB3">
          <w:rPr>
            <w:noProof/>
            <w:webHidden/>
          </w:rPr>
          <w:fldChar w:fldCharType="end"/>
        </w:r>
      </w:hyperlink>
    </w:p>
    <w:p w:rsidR="000861E7" w:rsidRPr="006D47E2" w:rsidRDefault="00FC78C6" w:rsidP="0088465B">
      <w:pPr>
        <w:rPr>
          <w:rFonts w:ascii="Calibri" w:hAnsi="Calibri"/>
          <w:kern w:val="20"/>
          <w:sz w:val="22"/>
        </w:rPr>
      </w:pPr>
      <w:r>
        <w:rPr>
          <w:rFonts w:ascii="Calibri" w:hAnsi="Calibri"/>
          <w:kern w:val="20"/>
          <w:sz w:val="22"/>
        </w:rPr>
        <w:fldChar w:fldCharType="end"/>
      </w:r>
    </w:p>
    <w:p w:rsidR="000861E7" w:rsidRPr="006D47E2" w:rsidRDefault="000861E7" w:rsidP="0088465B">
      <w:pPr>
        <w:rPr>
          <w:rFonts w:ascii="Calibri" w:hAnsi="Calibri"/>
          <w:kern w:val="20"/>
          <w:sz w:val="22"/>
        </w:rPr>
      </w:pPr>
    </w:p>
    <w:p w:rsidR="000861E7" w:rsidRPr="006D47E2" w:rsidRDefault="000861E7" w:rsidP="0088465B">
      <w:pPr>
        <w:rPr>
          <w:rFonts w:ascii="Calibri" w:hAnsi="Calibri"/>
          <w:kern w:val="20"/>
          <w:sz w:val="22"/>
        </w:rPr>
      </w:pPr>
    </w:p>
    <w:p w:rsidR="000861E7" w:rsidRPr="006D47E2" w:rsidRDefault="000861E7" w:rsidP="0088465B">
      <w:pPr>
        <w:rPr>
          <w:rFonts w:ascii="Calibri" w:hAnsi="Calibri"/>
          <w:kern w:val="20"/>
          <w:sz w:val="22"/>
        </w:rPr>
        <w:sectPr w:rsidR="000861E7" w:rsidRPr="006D47E2" w:rsidSect="000861E7">
          <w:footerReference w:type="default" r:id="rId17"/>
          <w:footnotePr>
            <w:pos w:val="beneathText"/>
          </w:footnotePr>
          <w:pgSz w:w="12240" w:h="15840"/>
          <w:pgMar w:top="1440" w:right="1440" w:bottom="1440" w:left="1440" w:header="720" w:footer="720" w:gutter="0"/>
          <w:pgNumType w:fmt="lowerRoman" w:start="1"/>
          <w:cols w:space="720"/>
          <w:docGrid w:linePitch="326"/>
        </w:sectPr>
      </w:pPr>
    </w:p>
    <w:p w:rsidR="000861E7" w:rsidRPr="006D47E2" w:rsidRDefault="000861E7" w:rsidP="0088465B">
      <w:pPr>
        <w:rPr>
          <w:rFonts w:ascii="Calibri" w:hAnsi="Calibri"/>
          <w:kern w:val="20"/>
          <w:sz w:val="22"/>
        </w:rPr>
      </w:pPr>
    </w:p>
    <w:p w:rsidR="00F700D4" w:rsidRPr="006D47E2" w:rsidRDefault="00F700D4" w:rsidP="00433029">
      <w:pPr>
        <w:pStyle w:val="Heading1"/>
      </w:pPr>
      <w:bookmarkStart w:id="2" w:name="_Toc377398950"/>
      <w:bookmarkStart w:id="3" w:name="_Toc469670321"/>
      <w:r w:rsidRPr="006D47E2">
        <w:t>Information System Name</w:t>
      </w:r>
      <w:bookmarkEnd w:id="2"/>
      <w:bookmarkEnd w:id="3"/>
    </w:p>
    <w:p w:rsidR="00F700D4" w:rsidRPr="006D47E2" w:rsidRDefault="00F700D4" w:rsidP="00307DD0">
      <w:pPr>
        <w:jc w:val="both"/>
        <w:rPr>
          <w:color w:val="auto"/>
        </w:rPr>
      </w:pPr>
      <w:r w:rsidRPr="006D47E2">
        <w:rPr>
          <w:color w:val="auto"/>
        </w:rPr>
        <w:t xml:space="preserve">This System Security Plan </w:t>
      </w:r>
      <w:r w:rsidR="0056560A">
        <w:rPr>
          <w:color w:val="auto"/>
        </w:rPr>
        <w:t xml:space="preserve">(SSP) </w:t>
      </w:r>
      <w:r w:rsidRPr="006D47E2">
        <w:rPr>
          <w:color w:val="auto"/>
        </w:rPr>
        <w:t xml:space="preserve">provides an overview of the security requirements for the </w:t>
      </w:r>
      <w:r w:rsidR="001257B2">
        <w:rPr>
          <w:color w:val="auto"/>
        </w:rPr>
        <w:t>[SYSTEM NAME]</w:t>
      </w:r>
      <w:r w:rsidR="0045075B">
        <w:rPr>
          <w:color w:val="auto"/>
        </w:rPr>
        <w:t xml:space="preserve"> </w:t>
      </w:r>
      <w:r w:rsidR="00DD029A" w:rsidRPr="006D47E2">
        <w:rPr>
          <w:color w:val="auto"/>
        </w:rPr>
        <w:t>[ACRONYM]</w:t>
      </w:r>
      <w:r w:rsidR="00BE7B2C" w:rsidRPr="006D47E2">
        <w:rPr>
          <w:color w:val="auto"/>
        </w:rPr>
        <w:t xml:space="preserve"> </w:t>
      </w:r>
      <w:r w:rsidRPr="006D47E2">
        <w:rPr>
          <w:color w:val="auto"/>
        </w:rPr>
        <w:t>and describes the controls in place or planned for implementation to provide a level of security appropriate for the information to be transmitted, processed or stored by the system.</w:t>
      </w:r>
    </w:p>
    <w:p w:rsidR="00F700D4" w:rsidRDefault="00F700D4" w:rsidP="00884F27">
      <w:pPr>
        <w:spacing w:before="120" w:after="240"/>
        <w:jc w:val="both"/>
        <w:rPr>
          <w:color w:val="auto"/>
        </w:rPr>
      </w:pPr>
      <w:r w:rsidRPr="006D47E2">
        <w:rPr>
          <w:color w:val="auto"/>
        </w:rPr>
        <w:t>The security s</w:t>
      </w:r>
      <w:r w:rsidR="003045D9" w:rsidRPr="006D47E2">
        <w:rPr>
          <w:color w:val="auto"/>
        </w:rPr>
        <w:t xml:space="preserve">afeguards implemented for </w:t>
      </w:r>
      <w:r w:rsidR="008809E0" w:rsidRPr="006D47E2">
        <w:rPr>
          <w:color w:val="auto"/>
        </w:rPr>
        <w:t xml:space="preserve">the </w:t>
      </w:r>
      <w:r w:rsidR="00DD029A" w:rsidRPr="006D47E2">
        <w:rPr>
          <w:color w:val="auto"/>
        </w:rPr>
        <w:t>[ACRONYM]</w:t>
      </w:r>
      <w:r w:rsidRPr="006D47E2">
        <w:rPr>
          <w:color w:val="auto"/>
        </w:rPr>
        <w:t xml:space="preserve"> meet the policy and control requirements </w:t>
      </w:r>
      <w:r w:rsidR="00354569" w:rsidRPr="006D47E2">
        <w:rPr>
          <w:color w:val="auto"/>
        </w:rPr>
        <w:t xml:space="preserve">as </w:t>
      </w:r>
      <w:r w:rsidRPr="006D47E2">
        <w:rPr>
          <w:color w:val="auto"/>
        </w:rPr>
        <w:t xml:space="preserve">set forth in this </w:t>
      </w:r>
      <w:r w:rsidR="0056560A">
        <w:rPr>
          <w:color w:val="auto"/>
        </w:rPr>
        <w:t>SSP</w:t>
      </w:r>
      <w:r w:rsidRPr="006D47E2">
        <w:rPr>
          <w:color w:val="auto"/>
        </w:rPr>
        <w:t xml:space="preserve">. All systems are subject to monitoring consistent with applicable laws, regulations, agency policies, procedures and practices. </w:t>
      </w:r>
    </w:p>
    <w:p w:rsidR="0023175B" w:rsidRPr="0023175B" w:rsidRDefault="0023175B" w:rsidP="000302E3">
      <w:pPr>
        <w:pStyle w:val="Caption"/>
        <w:rPr>
          <w:rFonts w:eastAsiaTheme="minorEastAsia"/>
          <w:bCs/>
        </w:rPr>
      </w:pPr>
      <w:bookmarkStart w:id="4" w:name="_Toc453946354"/>
      <w:r w:rsidRPr="0023175B">
        <w:t xml:space="preserve">Table </w:t>
      </w:r>
      <w:r w:rsidR="00C06A99">
        <w:fldChar w:fldCharType="begin"/>
      </w:r>
      <w:r w:rsidR="00C06A99">
        <w:instrText xml:space="preserve"> STYLEREF 1 \s </w:instrText>
      </w:r>
      <w:r w:rsidR="00C06A99">
        <w:fldChar w:fldCharType="separate"/>
      </w:r>
      <w:r w:rsidR="00200E77">
        <w:rPr>
          <w:noProof/>
        </w:rPr>
        <w:t>1</w:t>
      </w:r>
      <w:r w:rsidR="00C06A99">
        <w:rPr>
          <w:noProof/>
        </w:rPr>
        <w:fldChar w:fldCharType="end"/>
      </w:r>
      <w:r w:rsidRPr="0023175B">
        <w:noBreakHyphen/>
      </w:r>
      <w:r w:rsidR="00C06A99">
        <w:fldChar w:fldCharType="begin"/>
      </w:r>
      <w:r w:rsidR="00C06A99">
        <w:instrText xml:space="preserve"> SEQ Table \* ARABIC \s 1 </w:instrText>
      </w:r>
      <w:r w:rsidR="00C06A99">
        <w:fldChar w:fldCharType="separate"/>
      </w:r>
      <w:r w:rsidR="00200E77">
        <w:rPr>
          <w:noProof/>
        </w:rPr>
        <w:t>1</w:t>
      </w:r>
      <w:r w:rsidR="00C06A99">
        <w:rPr>
          <w:noProof/>
        </w:rPr>
        <w:fldChar w:fldCharType="end"/>
      </w:r>
      <w:r w:rsidRPr="0023175B">
        <w:t xml:space="preserve">. </w:t>
      </w:r>
      <w:r w:rsidRPr="0023175B">
        <w:rPr>
          <w:rFonts w:eastAsiaTheme="minorEastAsia"/>
          <w:bCs/>
        </w:rPr>
        <w:t>Information System Name and Identifier</w:t>
      </w:r>
      <w:bookmarkEnd w:id="4"/>
    </w:p>
    <w:tbl>
      <w:tblPr>
        <w:tblW w:w="0" w:type="auto"/>
        <w:jc w:val="center"/>
        <w:tblInd w:w="-1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4203"/>
        <w:gridCol w:w="3298"/>
      </w:tblGrid>
      <w:tr w:rsidR="00ED1515" w:rsidRPr="006D47E2" w:rsidTr="00BA7A37">
        <w:trPr>
          <w:cantSplit/>
          <w:trHeight w:hRule="exact" w:val="432"/>
          <w:jc w:val="center"/>
        </w:trPr>
        <w:tc>
          <w:tcPr>
            <w:tcW w:w="4203"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tcPr>
          <w:p w:rsidR="00ED1515" w:rsidRPr="006D47E2" w:rsidRDefault="00ED1515" w:rsidP="00354569">
            <w:pPr>
              <w:widowControl/>
              <w:suppressAutoHyphens w:val="0"/>
              <w:spacing w:after="120"/>
              <w:rPr>
                <w:rFonts w:asciiTheme="minorHAnsi" w:eastAsia="Times New Roman" w:hAnsiTheme="minorHAnsi"/>
                <w:color w:val="auto"/>
                <w:kern w:val="0"/>
                <w:sz w:val="20"/>
                <w:szCs w:val="20"/>
              </w:rPr>
            </w:pPr>
            <w:r w:rsidRPr="006D47E2">
              <w:rPr>
                <w:rFonts w:asciiTheme="minorHAnsi" w:eastAsia="Times New Roman" w:hAnsiTheme="minorHAnsi"/>
                <w:color w:val="auto"/>
                <w:kern w:val="0"/>
                <w:sz w:val="20"/>
                <w:szCs w:val="20"/>
              </w:rPr>
              <w:t>IT Investment Portfolio Summary ID:</w:t>
            </w:r>
          </w:p>
        </w:tc>
        <w:tc>
          <w:tcPr>
            <w:tcW w:w="3298" w:type="dxa"/>
            <w:tcBorders>
              <w:top w:val="single" w:sz="4" w:space="0" w:color="auto"/>
              <w:left w:val="single" w:sz="4" w:space="0" w:color="auto"/>
              <w:bottom w:val="single" w:sz="4" w:space="0" w:color="auto"/>
              <w:right w:val="single" w:sz="4" w:space="0" w:color="auto"/>
            </w:tcBorders>
            <w:vAlign w:val="center"/>
          </w:tcPr>
          <w:p w:rsidR="00ED1515" w:rsidRPr="006D47E2" w:rsidRDefault="00ED1515" w:rsidP="00354569">
            <w:pPr>
              <w:widowControl/>
              <w:suppressAutoHyphens w:val="0"/>
              <w:spacing w:after="120"/>
              <w:rPr>
                <w:rFonts w:asciiTheme="minorHAnsi" w:hAnsiTheme="minorHAnsi"/>
                <w:color w:val="auto"/>
                <w:kern w:val="2"/>
                <w:sz w:val="20"/>
                <w:szCs w:val="20"/>
              </w:rPr>
            </w:pPr>
          </w:p>
        </w:tc>
      </w:tr>
      <w:tr w:rsidR="00ED1515" w:rsidRPr="006D47E2" w:rsidTr="00BA7A37">
        <w:trPr>
          <w:cantSplit/>
          <w:trHeight w:hRule="exact" w:val="432"/>
          <w:jc w:val="center"/>
        </w:trPr>
        <w:tc>
          <w:tcPr>
            <w:tcW w:w="4203"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tcPr>
          <w:p w:rsidR="00ED1515" w:rsidRPr="006D47E2" w:rsidRDefault="00ED1515" w:rsidP="00354569">
            <w:pPr>
              <w:widowControl/>
              <w:suppressAutoHyphens w:val="0"/>
              <w:spacing w:after="120"/>
              <w:rPr>
                <w:rFonts w:asciiTheme="minorHAnsi" w:eastAsia="Times New Roman" w:hAnsiTheme="minorHAnsi"/>
                <w:color w:val="auto"/>
                <w:kern w:val="0"/>
                <w:sz w:val="20"/>
                <w:szCs w:val="20"/>
              </w:rPr>
            </w:pPr>
            <w:r w:rsidRPr="006D47E2">
              <w:rPr>
                <w:rFonts w:asciiTheme="minorHAnsi" w:eastAsia="Times New Roman" w:hAnsiTheme="minorHAnsi"/>
                <w:color w:val="auto"/>
                <w:kern w:val="0"/>
                <w:sz w:val="20"/>
                <w:szCs w:val="20"/>
              </w:rPr>
              <w:t>Information System Name:</w:t>
            </w:r>
          </w:p>
        </w:tc>
        <w:tc>
          <w:tcPr>
            <w:tcW w:w="3298" w:type="dxa"/>
            <w:tcBorders>
              <w:top w:val="single" w:sz="4" w:space="0" w:color="auto"/>
              <w:left w:val="single" w:sz="4" w:space="0" w:color="auto"/>
              <w:bottom w:val="single" w:sz="4" w:space="0" w:color="auto"/>
              <w:right w:val="single" w:sz="4" w:space="0" w:color="auto"/>
            </w:tcBorders>
            <w:vAlign w:val="center"/>
          </w:tcPr>
          <w:p w:rsidR="00ED1515" w:rsidRPr="006D47E2" w:rsidRDefault="00DD029A" w:rsidP="00354569">
            <w:pPr>
              <w:widowControl/>
              <w:suppressAutoHyphens w:val="0"/>
              <w:spacing w:after="120"/>
              <w:rPr>
                <w:rFonts w:asciiTheme="minorHAnsi" w:hAnsiTheme="minorHAnsi"/>
                <w:color w:val="auto"/>
                <w:kern w:val="2"/>
                <w:sz w:val="20"/>
                <w:szCs w:val="20"/>
              </w:rPr>
            </w:pPr>
            <w:r w:rsidRPr="006D47E2">
              <w:rPr>
                <w:rFonts w:asciiTheme="minorHAnsi" w:hAnsiTheme="minorHAnsi"/>
                <w:color w:val="auto"/>
                <w:kern w:val="2"/>
                <w:sz w:val="20"/>
                <w:szCs w:val="20"/>
              </w:rPr>
              <w:t>[ACRONYM]</w:t>
            </w:r>
          </w:p>
        </w:tc>
      </w:tr>
      <w:tr w:rsidR="00ED1515" w:rsidRPr="006D47E2" w:rsidTr="00BA7A37">
        <w:trPr>
          <w:cantSplit/>
          <w:trHeight w:hRule="exact" w:val="432"/>
          <w:jc w:val="center"/>
        </w:trPr>
        <w:tc>
          <w:tcPr>
            <w:tcW w:w="4203"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tcPr>
          <w:p w:rsidR="00ED1515" w:rsidRPr="006D47E2" w:rsidRDefault="00ED1515" w:rsidP="00354569">
            <w:pPr>
              <w:widowControl/>
              <w:suppressAutoHyphens w:val="0"/>
              <w:spacing w:after="120"/>
              <w:rPr>
                <w:rFonts w:asciiTheme="minorHAnsi" w:eastAsia="Times New Roman" w:hAnsiTheme="minorHAnsi"/>
                <w:color w:val="auto"/>
                <w:kern w:val="0"/>
                <w:sz w:val="20"/>
                <w:szCs w:val="20"/>
              </w:rPr>
            </w:pPr>
            <w:r w:rsidRPr="006D47E2">
              <w:rPr>
                <w:rFonts w:asciiTheme="minorHAnsi" w:eastAsia="Times New Roman" w:hAnsiTheme="minorHAnsi"/>
                <w:color w:val="auto"/>
                <w:kern w:val="0"/>
                <w:sz w:val="20"/>
                <w:szCs w:val="20"/>
              </w:rPr>
              <w:t>Information System Abbreviation:</w:t>
            </w:r>
          </w:p>
        </w:tc>
        <w:tc>
          <w:tcPr>
            <w:tcW w:w="3298" w:type="dxa"/>
            <w:tcBorders>
              <w:top w:val="single" w:sz="4" w:space="0" w:color="auto"/>
              <w:left w:val="single" w:sz="4" w:space="0" w:color="auto"/>
              <w:bottom w:val="single" w:sz="4" w:space="0" w:color="auto"/>
              <w:right w:val="single" w:sz="4" w:space="0" w:color="auto"/>
            </w:tcBorders>
            <w:vAlign w:val="center"/>
          </w:tcPr>
          <w:p w:rsidR="00ED1515" w:rsidRPr="006D47E2" w:rsidRDefault="00DD029A" w:rsidP="00354569">
            <w:pPr>
              <w:widowControl/>
              <w:suppressAutoHyphens w:val="0"/>
              <w:spacing w:after="120"/>
              <w:rPr>
                <w:rFonts w:asciiTheme="minorHAnsi" w:hAnsiTheme="minorHAnsi"/>
                <w:color w:val="auto"/>
                <w:kern w:val="2"/>
                <w:sz w:val="20"/>
                <w:szCs w:val="20"/>
              </w:rPr>
            </w:pPr>
            <w:r w:rsidRPr="006D47E2">
              <w:rPr>
                <w:rFonts w:asciiTheme="minorHAnsi" w:hAnsiTheme="minorHAnsi"/>
                <w:color w:val="auto"/>
                <w:kern w:val="2"/>
                <w:sz w:val="20"/>
                <w:szCs w:val="20"/>
              </w:rPr>
              <w:t>[ACRONYM]</w:t>
            </w:r>
          </w:p>
        </w:tc>
      </w:tr>
    </w:tbl>
    <w:p w:rsidR="00F700D4" w:rsidRPr="006D47E2" w:rsidRDefault="00F700D4" w:rsidP="00433029">
      <w:pPr>
        <w:pStyle w:val="Heading1"/>
      </w:pPr>
      <w:bookmarkStart w:id="5" w:name="_Toc377398951"/>
      <w:bookmarkStart w:id="6" w:name="_Toc469670322"/>
      <w:r w:rsidRPr="006D47E2">
        <w:t>Information System Categorization</w:t>
      </w:r>
      <w:bookmarkEnd w:id="5"/>
      <w:bookmarkEnd w:id="6"/>
    </w:p>
    <w:p w:rsidR="00F700D4" w:rsidRPr="006D47E2" w:rsidRDefault="00F700D4" w:rsidP="00430724">
      <w:pPr>
        <w:spacing w:after="120"/>
      </w:pPr>
      <w:r w:rsidRPr="006D47E2">
        <w:t xml:space="preserve">The overall information system </w:t>
      </w:r>
      <w:r w:rsidR="0056560A">
        <w:t>security</w:t>
      </w:r>
      <w:r w:rsidRPr="006D47E2">
        <w:t xml:space="preserve"> categorization is noted in the </w:t>
      </w:r>
      <w:r w:rsidR="00354569" w:rsidRPr="006D47E2">
        <w:t xml:space="preserve">following </w:t>
      </w:r>
      <w:r w:rsidRPr="006D47E2">
        <w:t xml:space="preserve">table. </w:t>
      </w:r>
    </w:p>
    <w:p w:rsidR="00354569" w:rsidRDefault="00354569" w:rsidP="00884F27">
      <w:pPr>
        <w:spacing w:after="240"/>
        <w:rPr>
          <w:color w:val="auto"/>
        </w:rPr>
      </w:pPr>
      <w:r w:rsidRPr="006D47E2">
        <w:rPr>
          <w:b/>
        </w:rPr>
        <w:t>Note:</w:t>
      </w:r>
      <w:r w:rsidRPr="006D47E2">
        <w:t xml:space="preserve"> </w:t>
      </w:r>
      <w:r w:rsidRPr="006D47E2">
        <w:rPr>
          <w:color w:val="auto"/>
        </w:rPr>
        <w:t xml:space="preserve">A FIPS 199 </w:t>
      </w:r>
      <w:r w:rsidR="0080186A" w:rsidRPr="006D47E2">
        <w:rPr>
          <w:color w:val="auto"/>
        </w:rPr>
        <w:t>Security Categorization</w:t>
      </w:r>
      <w:r w:rsidRPr="006D47E2">
        <w:rPr>
          <w:color w:val="auto"/>
        </w:rPr>
        <w:t xml:space="preserve"> </w:t>
      </w:r>
      <w:r w:rsidR="0080186A" w:rsidRPr="006D47E2">
        <w:rPr>
          <w:color w:val="auto"/>
        </w:rPr>
        <w:t xml:space="preserve">document </w:t>
      </w:r>
      <w:r w:rsidRPr="006D47E2">
        <w:rPr>
          <w:color w:val="auto"/>
        </w:rPr>
        <w:t xml:space="preserve">must be completed and submitted as an </w:t>
      </w:r>
      <w:r w:rsidR="00AC2F50" w:rsidRPr="006D47E2">
        <w:rPr>
          <w:color w:val="auto"/>
        </w:rPr>
        <w:t>Attachment</w:t>
      </w:r>
      <w:r w:rsidRPr="006D47E2">
        <w:rPr>
          <w:color w:val="auto"/>
        </w:rPr>
        <w:t xml:space="preserve"> to this SSP. </w:t>
      </w:r>
    </w:p>
    <w:p w:rsidR="0023175B" w:rsidRPr="0023175B" w:rsidRDefault="0023175B" w:rsidP="000302E3">
      <w:pPr>
        <w:pStyle w:val="Caption"/>
        <w:rPr>
          <w:rFonts w:eastAsiaTheme="minorEastAsia"/>
          <w:bCs/>
        </w:rPr>
      </w:pPr>
      <w:bookmarkStart w:id="7" w:name="_Toc453946355"/>
      <w:r w:rsidRPr="0023175B">
        <w:t xml:space="preserve">Table </w:t>
      </w:r>
      <w:r w:rsidR="00C06A99">
        <w:fldChar w:fldCharType="begin"/>
      </w:r>
      <w:r w:rsidR="00C06A99">
        <w:instrText xml:space="preserve"> STYLEREF 1 \s </w:instrText>
      </w:r>
      <w:r w:rsidR="00C06A99">
        <w:fldChar w:fldCharType="separate"/>
      </w:r>
      <w:r w:rsidR="00200E77">
        <w:rPr>
          <w:noProof/>
        </w:rPr>
        <w:t>2</w:t>
      </w:r>
      <w:r w:rsidR="00C06A99">
        <w:rPr>
          <w:noProof/>
        </w:rPr>
        <w:fldChar w:fldCharType="end"/>
      </w:r>
      <w:r w:rsidRPr="0023175B">
        <w:noBreakHyphen/>
      </w:r>
      <w:r w:rsidR="00C06A99">
        <w:fldChar w:fldCharType="begin"/>
      </w:r>
      <w:r w:rsidR="00C06A99">
        <w:instrText xml:space="preserve"> SEQ Table \* ARABIC \s 1 </w:instrText>
      </w:r>
      <w:r w:rsidR="00C06A99">
        <w:fldChar w:fldCharType="separate"/>
      </w:r>
      <w:r w:rsidR="00200E77">
        <w:rPr>
          <w:noProof/>
        </w:rPr>
        <w:t>1</w:t>
      </w:r>
      <w:r w:rsidR="00C06A99">
        <w:rPr>
          <w:noProof/>
        </w:rPr>
        <w:fldChar w:fldCharType="end"/>
      </w:r>
      <w:r w:rsidRPr="0023175B">
        <w:t xml:space="preserve">. </w:t>
      </w:r>
      <w:r>
        <w:t xml:space="preserve">Overall </w:t>
      </w:r>
      <w:r w:rsidRPr="0023175B">
        <w:rPr>
          <w:rFonts w:eastAsiaTheme="minorEastAsia"/>
          <w:bCs/>
        </w:rPr>
        <w:t>Information System Categorization</w:t>
      </w:r>
      <w:bookmarkEnd w:id="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1438"/>
        <w:gridCol w:w="1263"/>
      </w:tblGrid>
      <w:tr w:rsidR="00F700D4" w:rsidRPr="006D47E2" w:rsidTr="002B6A57">
        <w:trPr>
          <w:cantSplit/>
          <w:trHeight w:hRule="exact" w:val="432"/>
          <w:jc w:val="center"/>
        </w:trPr>
        <w:tc>
          <w:tcPr>
            <w:tcW w:w="143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bottom"/>
            <w:hideMark/>
          </w:tcPr>
          <w:p w:rsidR="00F700D4" w:rsidRPr="006D47E2" w:rsidRDefault="00F700D4" w:rsidP="00C728C0">
            <w:pPr>
              <w:widowControl/>
              <w:suppressAutoHyphens w:val="0"/>
              <w:spacing w:before="120" w:after="120"/>
              <w:jc w:val="center"/>
              <w:rPr>
                <w:rFonts w:ascii="Calibri" w:eastAsia="Times New Roman" w:hAnsi="Calibri"/>
                <w:color w:val="auto"/>
                <w:kern w:val="0"/>
                <w:sz w:val="20"/>
                <w:szCs w:val="20"/>
              </w:rPr>
            </w:pPr>
            <w:r w:rsidRPr="006D47E2">
              <w:rPr>
                <w:rFonts w:ascii="Calibri" w:eastAsia="Times New Roman" w:hAnsi="Calibri"/>
                <w:color w:val="auto"/>
                <w:kern w:val="0"/>
                <w:sz w:val="20"/>
                <w:szCs w:val="20"/>
              </w:rPr>
              <w:t>Low</w:t>
            </w:r>
          </w:p>
        </w:tc>
        <w:tc>
          <w:tcPr>
            <w:tcW w:w="126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bottom"/>
            <w:hideMark/>
          </w:tcPr>
          <w:p w:rsidR="00F700D4" w:rsidRPr="006D47E2" w:rsidRDefault="00D71282" w:rsidP="00C728C0">
            <w:pPr>
              <w:widowControl/>
              <w:suppressAutoHyphens w:val="0"/>
              <w:spacing w:before="120" w:after="120"/>
              <w:jc w:val="center"/>
              <w:rPr>
                <w:rFonts w:ascii="Calibri" w:eastAsia="Times New Roman" w:hAnsi="Calibri"/>
                <w:color w:val="auto"/>
                <w:kern w:val="0"/>
                <w:sz w:val="20"/>
                <w:szCs w:val="20"/>
              </w:rPr>
            </w:pPr>
            <w:r w:rsidRPr="006D47E2">
              <w:rPr>
                <w:rFonts w:ascii="Calibri" w:hAnsi="Calibri" w:cs="Calibri"/>
                <w:spacing w:val="-5"/>
                <w:sz w:val="20"/>
              </w:rPr>
              <w:fldChar w:fldCharType="begin">
                <w:ffData>
                  <w:name w:val=""/>
                  <w:enabled/>
                  <w:calcOnExit w:val="0"/>
                  <w:checkBox>
                    <w:size w:val="24"/>
                    <w:default w:val="0"/>
                  </w:checkBox>
                </w:ffData>
              </w:fldChar>
            </w:r>
            <w:r w:rsidR="00F700D4"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p>
        </w:tc>
      </w:tr>
      <w:tr w:rsidR="00F700D4" w:rsidRPr="006D47E2" w:rsidTr="002B6A57">
        <w:trPr>
          <w:cantSplit/>
          <w:trHeight w:hRule="exact" w:val="432"/>
          <w:jc w:val="center"/>
        </w:trPr>
        <w:tc>
          <w:tcPr>
            <w:tcW w:w="143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bottom"/>
            <w:hideMark/>
          </w:tcPr>
          <w:p w:rsidR="00F700D4" w:rsidRPr="006D47E2" w:rsidRDefault="00F700D4" w:rsidP="00C728C0">
            <w:pPr>
              <w:widowControl/>
              <w:suppressAutoHyphens w:val="0"/>
              <w:spacing w:before="120" w:after="120"/>
              <w:jc w:val="center"/>
              <w:rPr>
                <w:rFonts w:ascii="Calibri" w:eastAsia="Times New Roman" w:hAnsi="Calibri"/>
                <w:color w:val="auto"/>
                <w:kern w:val="0"/>
                <w:sz w:val="20"/>
                <w:szCs w:val="20"/>
              </w:rPr>
            </w:pPr>
            <w:r w:rsidRPr="006D47E2">
              <w:rPr>
                <w:rFonts w:ascii="Calibri" w:eastAsia="Times New Roman" w:hAnsi="Calibri"/>
                <w:color w:val="auto"/>
                <w:kern w:val="0"/>
                <w:sz w:val="20"/>
                <w:szCs w:val="20"/>
              </w:rPr>
              <w:t>Moderate</w:t>
            </w:r>
          </w:p>
        </w:tc>
        <w:tc>
          <w:tcPr>
            <w:tcW w:w="126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bottom"/>
            <w:hideMark/>
          </w:tcPr>
          <w:p w:rsidR="00F700D4" w:rsidRPr="006D47E2" w:rsidRDefault="00C95280" w:rsidP="00C728C0">
            <w:pPr>
              <w:widowControl/>
              <w:suppressAutoHyphens w:val="0"/>
              <w:spacing w:before="120" w:after="120"/>
              <w:jc w:val="center"/>
              <w:rPr>
                <w:rFonts w:ascii="Calibri" w:hAnsi="Calibri" w:cs="Calibri"/>
                <w:spacing w:val="-5"/>
                <w:kern w:val="2"/>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p>
        </w:tc>
      </w:tr>
      <w:tr w:rsidR="00F700D4" w:rsidRPr="006D47E2" w:rsidTr="002B6A57">
        <w:trPr>
          <w:cantSplit/>
          <w:trHeight w:hRule="exact" w:val="432"/>
          <w:jc w:val="center"/>
        </w:trPr>
        <w:tc>
          <w:tcPr>
            <w:tcW w:w="143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bottom"/>
            <w:hideMark/>
          </w:tcPr>
          <w:p w:rsidR="00F700D4" w:rsidRPr="006D47E2" w:rsidRDefault="00F700D4" w:rsidP="00C728C0">
            <w:pPr>
              <w:widowControl/>
              <w:suppressAutoHyphens w:val="0"/>
              <w:spacing w:before="120" w:after="120"/>
              <w:jc w:val="center"/>
              <w:rPr>
                <w:rFonts w:ascii="Calibri" w:eastAsia="Times New Roman" w:hAnsi="Calibri"/>
                <w:color w:val="auto"/>
                <w:kern w:val="0"/>
                <w:sz w:val="20"/>
                <w:szCs w:val="20"/>
              </w:rPr>
            </w:pPr>
            <w:r w:rsidRPr="006D47E2">
              <w:rPr>
                <w:rFonts w:ascii="Calibri" w:eastAsia="Times New Roman" w:hAnsi="Calibri"/>
                <w:color w:val="auto"/>
                <w:kern w:val="0"/>
                <w:sz w:val="20"/>
                <w:szCs w:val="20"/>
              </w:rPr>
              <w:t>High</w:t>
            </w:r>
          </w:p>
        </w:tc>
        <w:tc>
          <w:tcPr>
            <w:tcW w:w="126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bottom"/>
            <w:hideMark/>
          </w:tcPr>
          <w:p w:rsidR="00F700D4" w:rsidRPr="006D47E2" w:rsidRDefault="00D71282" w:rsidP="00C728C0">
            <w:pPr>
              <w:widowControl/>
              <w:suppressAutoHyphens w:val="0"/>
              <w:spacing w:before="120" w:after="120"/>
              <w:jc w:val="center"/>
              <w:rPr>
                <w:rFonts w:ascii="Calibri" w:hAnsi="Calibri" w:cs="Calibri"/>
                <w:spacing w:val="-5"/>
                <w:kern w:val="2"/>
                <w:sz w:val="20"/>
              </w:rPr>
            </w:pPr>
            <w:r w:rsidRPr="006D47E2">
              <w:rPr>
                <w:rFonts w:ascii="Calibri" w:hAnsi="Calibri" w:cs="Calibri"/>
                <w:spacing w:val="-5"/>
                <w:sz w:val="20"/>
              </w:rPr>
              <w:fldChar w:fldCharType="begin">
                <w:ffData>
                  <w:name w:val=""/>
                  <w:enabled/>
                  <w:calcOnExit w:val="0"/>
                  <w:checkBox>
                    <w:size w:val="24"/>
                    <w:default w:val="0"/>
                  </w:checkBox>
                </w:ffData>
              </w:fldChar>
            </w:r>
            <w:r w:rsidR="00F700D4"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p>
        </w:tc>
      </w:tr>
    </w:tbl>
    <w:p w:rsidR="00F700D4" w:rsidRPr="006D47E2" w:rsidRDefault="00F700D4" w:rsidP="00F670FE">
      <w:pPr>
        <w:pStyle w:val="Heading2"/>
      </w:pPr>
      <w:bookmarkStart w:id="8" w:name="_Toc377398952"/>
      <w:bookmarkStart w:id="9" w:name="_Toc469670323"/>
      <w:r w:rsidRPr="006D47E2">
        <w:t>Information Types</w:t>
      </w:r>
      <w:bookmarkEnd w:id="8"/>
      <w:bookmarkEnd w:id="9"/>
      <w:r w:rsidR="0078083F" w:rsidRPr="006D47E2">
        <w:t xml:space="preserve"> </w:t>
      </w:r>
    </w:p>
    <w:p w:rsidR="00F700D4" w:rsidRDefault="00F700D4" w:rsidP="00884F27">
      <w:pPr>
        <w:spacing w:after="240"/>
        <w:jc w:val="both"/>
      </w:pPr>
      <w:r w:rsidRPr="006D47E2">
        <w:rPr>
          <w:color w:val="auto"/>
        </w:rPr>
        <w:t xml:space="preserve">The following tables identify the information types </w:t>
      </w:r>
      <w:r w:rsidR="00164BFF" w:rsidRPr="006D47E2">
        <w:rPr>
          <w:color w:val="auto"/>
        </w:rPr>
        <w:t xml:space="preserve">and impact levels </w:t>
      </w:r>
      <w:r w:rsidRPr="006D47E2">
        <w:rPr>
          <w:color w:val="auto"/>
        </w:rPr>
        <w:t xml:space="preserve">that are input, stored, processed, and/or output from </w:t>
      </w:r>
      <w:r w:rsidR="00ED1515" w:rsidRPr="006D47E2">
        <w:rPr>
          <w:color w:val="auto"/>
        </w:rPr>
        <w:t xml:space="preserve">the </w:t>
      </w:r>
      <w:r w:rsidR="00DD029A" w:rsidRPr="006D47E2">
        <w:rPr>
          <w:color w:val="auto"/>
        </w:rPr>
        <w:t>[ACRONYM]</w:t>
      </w:r>
      <w:r w:rsidR="00ED1515" w:rsidRPr="006D47E2">
        <w:rPr>
          <w:color w:val="auto"/>
        </w:rPr>
        <w:t xml:space="preserve"> environment</w:t>
      </w:r>
      <w:r w:rsidR="00236662" w:rsidRPr="006D47E2">
        <w:rPr>
          <w:color w:val="auto"/>
        </w:rPr>
        <w:t xml:space="preserve">. </w:t>
      </w:r>
      <w:r w:rsidR="00164BFF" w:rsidRPr="006D47E2">
        <w:rPr>
          <w:color w:val="auto"/>
        </w:rPr>
        <w:t>T</w:t>
      </w:r>
      <w:r w:rsidRPr="006D47E2">
        <w:rPr>
          <w:color w:val="auto"/>
        </w:rPr>
        <w:t xml:space="preserve">he security impact levels for confidentiality, integrity, and availability for each of the information types </w:t>
      </w:r>
      <w:r w:rsidR="008809E0" w:rsidRPr="006D47E2">
        <w:rPr>
          <w:color w:val="auto"/>
        </w:rPr>
        <w:t xml:space="preserve">are </w:t>
      </w:r>
      <w:r w:rsidRPr="006D47E2">
        <w:rPr>
          <w:color w:val="auto"/>
        </w:rPr>
        <w:t>expressed as low, moderate, or high. The security impact levels are based on the potential impact definitions for each of the security objectives (i.e., confidentiality, integrity, and availability) discussed in N</w:t>
      </w:r>
      <w:r w:rsidR="00033B0A" w:rsidRPr="006D47E2">
        <w:rPr>
          <w:color w:val="auto"/>
        </w:rPr>
        <w:t xml:space="preserve">IST SP 800-60 and FIPS Pub 199 (Note: </w:t>
      </w:r>
      <w:r w:rsidRPr="006D47E2">
        <w:t>The information types found in NIST</w:t>
      </w:r>
      <w:r w:rsidR="00033B0A" w:rsidRPr="006D47E2">
        <w:t xml:space="preserve"> SP 800-60, Volumes I and II, </w:t>
      </w:r>
      <w:r w:rsidRPr="006D47E2">
        <w:t>Revision 1 are the same information types found in the Federal Enterprise Architecture (FEA) Consolidated Reference Model</w:t>
      </w:r>
      <w:r w:rsidR="00033B0A" w:rsidRPr="006D47E2">
        <w:t>)</w:t>
      </w:r>
      <w:r w:rsidRPr="006D47E2">
        <w:t xml:space="preserve">. </w:t>
      </w:r>
    </w:p>
    <w:p w:rsidR="0023175B" w:rsidRPr="0023175B" w:rsidRDefault="0023175B" w:rsidP="000302E3">
      <w:pPr>
        <w:pStyle w:val="Caption"/>
        <w:rPr>
          <w:rFonts w:eastAsiaTheme="minorEastAsia"/>
          <w:bCs/>
        </w:rPr>
      </w:pPr>
      <w:bookmarkStart w:id="10" w:name="_Toc453946356"/>
      <w:r w:rsidRPr="0023175B">
        <w:t xml:space="preserve">Table </w:t>
      </w:r>
      <w:r w:rsidR="00C06A99">
        <w:fldChar w:fldCharType="begin"/>
      </w:r>
      <w:r w:rsidR="00C06A99">
        <w:instrText xml:space="preserve"> STYLEREF 1 \s </w:instrText>
      </w:r>
      <w:r w:rsidR="00C06A99">
        <w:fldChar w:fldCharType="separate"/>
      </w:r>
      <w:r w:rsidR="00200E77">
        <w:rPr>
          <w:noProof/>
        </w:rPr>
        <w:t>2</w:t>
      </w:r>
      <w:r w:rsidR="00C06A99">
        <w:rPr>
          <w:noProof/>
        </w:rPr>
        <w:fldChar w:fldCharType="end"/>
      </w:r>
      <w:r w:rsidRPr="0023175B">
        <w:noBreakHyphen/>
      </w:r>
      <w:r w:rsidR="00C06A99">
        <w:fldChar w:fldCharType="begin"/>
      </w:r>
      <w:r w:rsidR="00C06A99">
        <w:instrText xml:space="preserve"> SEQ Table \* ARABIC \s 1 </w:instrText>
      </w:r>
      <w:r w:rsidR="00C06A99">
        <w:fldChar w:fldCharType="separate"/>
      </w:r>
      <w:r w:rsidR="00200E77">
        <w:rPr>
          <w:noProof/>
        </w:rPr>
        <w:t>2</w:t>
      </w:r>
      <w:r w:rsidR="00C06A99">
        <w:rPr>
          <w:noProof/>
        </w:rPr>
        <w:fldChar w:fldCharType="end"/>
      </w:r>
      <w:r w:rsidRPr="0023175B">
        <w:t xml:space="preserve">. </w:t>
      </w:r>
      <w:r w:rsidRPr="0023175B">
        <w:rPr>
          <w:rFonts w:eastAsiaTheme="minorEastAsia"/>
          <w:bCs/>
        </w:rPr>
        <w:t xml:space="preserve">Information System </w:t>
      </w:r>
      <w:r>
        <w:rPr>
          <w:rFonts w:eastAsiaTheme="minorEastAsia"/>
          <w:bCs/>
        </w:rPr>
        <w:t>Types</w:t>
      </w:r>
      <w:bookmarkEnd w:id="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3327"/>
        <w:gridCol w:w="1841"/>
        <w:gridCol w:w="1841"/>
        <w:gridCol w:w="1842"/>
      </w:tblGrid>
      <w:tr w:rsidR="00F700D4" w:rsidRPr="006D47E2" w:rsidTr="002B6A57">
        <w:trPr>
          <w:cantSplit/>
          <w:trHeight w:val="403"/>
          <w:tblHeader/>
          <w:jc w:val="center"/>
        </w:trPr>
        <w:tc>
          <w:tcPr>
            <w:tcW w:w="3327"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43" w:type="dxa"/>
              <w:left w:w="101" w:type="dxa"/>
              <w:bottom w:w="72" w:type="dxa"/>
              <w:right w:w="101" w:type="dxa"/>
            </w:tcMar>
            <w:hideMark/>
          </w:tcPr>
          <w:p w:rsidR="00F700D4" w:rsidRPr="006D47E2" w:rsidRDefault="00F700D4" w:rsidP="00BA7A37">
            <w:pPr>
              <w:keepNext/>
              <w:widowControl/>
              <w:suppressAutoHyphens w:val="0"/>
              <w:spacing w:before="120" w:after="120"/>
              <w:jc w:val="center"/>
              <w:rPr>
                <w:rFonts w:ascii="Calibri" w:eastAsia="Times New Roman" w:hAnsi="Calibri"/>
                <w:b/>
                <w:color w:val="auto"/>
                <w:kern w:val="0"/>
                <w:sz w:val="20"/>
                <w:szCs w:val="20"/>
              </w:rPr>
            </w:pPr>
            <w:r w:rsidRPr="006D47E2">
              <w:rPr>
                <w:rFonts w:ascii="Calibri" w:eastAsia="Times New Roman" w:hAnsi="Calibri"/>
                <w:b/>
                <w:color w:val="auto"/>
                <w:kern w:val="0"/>
                <w:sz w:val="20"/>
                <w:szCs w:val="20"/>
              </w:rPr>
              <w:t>Information Type</w:t>
            </w:r>
          </w:p>
        </w:tc>
        <w:tc>
          <w:tcPr>
            <w:tcW w:w="1841"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43" w:type="dxa"/>
              <w:left w:w="101" w:type="dxa"/>
              <w:bottom w:w="72" w:type="dxa"/>
              <w:right w:w="101" w:type="dxa"/>
            </w:tcMar>
            <w:hideMark/>
          </w:tcPr>
          <w:p w:rsidR="00F700D4" w:rsidRPr="006D47E2" w:rsidRDefault="00F700D4" w:rsidP="00BA7A37">
            <w:pPr>
              <w:keepNext/>
              <w:widowControl/>
              <w:suppressAutoHyphens w:val="0"/>
              <w:spacing w:before="120" w:after="120"/>
              <w:jc w:val="center"/>
              <w:rPr>
                <w:rFonts w:ascii="Calibri" w:eastAsia="Times New Roman" w:hAnsi="Calibri"/>
                <w:b/>
                <w:color w:val="auto"/>
                <w:kern w:val="0"/>
                <w:sz w:val="20"/>
                <w:szCs w:val="20"/>
              </w:rPr>
            </w:pPr>
            <w:r w:rsidRPr="006D47E2">
              <w:rPr>
                <w:rFonts w:ascii="Calibri" w:eastAsia="Times New Roman" w:hAnsi="Calibri"/>
                <w:b/>
                <w:color w:val="auto"/>
                <w:kern w:val="0"/>
                <w:sz w:val="20"/>
                <w:szCs w:val="20"/>
              </w:rPr>
              <w:t>Confidentiality</w:t>
            </w:r>
          </w:p>
        </w:tc>
        <w:tc>
          <w:tcPr>
            <w:tcW w:w="1841"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43" w:type="dxa"/>
              <w:left w:w="72" w:type="dxa"/>
              <w:bottom w:w="72" w:type="dxa"/>
              <w:right w:w="72" w:type="dxa"/>
            </w:tcMar>
            <w:hideMark/>
          </w:tcPr>
          <w:p w:rsidR="00F700D4" w:rsidRPr="006D47E2" w:rsidRDefault="00F700D4" w:rsidP="00BA7A37">
            <w:pPr>
              <w:keepNext/>
              <w:widowControl/>
              <w:suppressAutoHyphens w:val="0"/>
              <w:spacing w:before="120" w:after="120"/>
              <w:jc w:val="center"/>
              <w:rPr>
                <w:rFonts w:ascii="Calibri" w:eastAsia="Times New Roman" w:hAnsi="Calibri"/>
                <w:b/>
                <w:color w:val="auto"/>
                <w:kern w:val="0"/>
                <w:sz w:val="20"/>
                <w:szCs w:val="20"/>
              </w:rPr>
            </w:pPr>
            <w:r w:rsidRPr="006D47E2">
              <w:rPr>
                <w:rFonts w:ascii="Calibri" w:eastAsia="Times New Roman" w:hAnsi="Calibri"/>
                <w:b/>
                <w:color w:val="auto"/>
                <w:kern w:val="0"/>
                <w:sz w:val="20"/>
                <w:szCs w:val="20"/>
              </w:rPr>
              <w:t>Integrity</w:t>
            </w:r>
          </w:p>
        </w:tc>
        <w:tc>
          <w:tcPr>
            <w:tcW w:w="1842"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43" w:type="dxa"/>
              <w:left w:w="72" w:type="dxa"/>
              <w:bottom w:w="72" w:type="dxa"/>
              <w:right w:w="72" w:type="dxa"/>
            </w:tcMar>
            <w:hideMark/>
          </w:tcPr>
          <w:p w:rsidR="00F700D4" w:rsidRPr="006D47E2" w:rsidRDefault="00F700D4" w:rsidP="00BA7A37">
            <w:pPr>
              <w:keepNext/>
              <w:widowControl/>
              <w:suppressAutoHyphens w:val="0"/>
              <w:spacing w:before="120" w:after="120"/>
              <w:jc w:val="center"/>
              <w:rPr>
                <w:rFonts w:ascii="Calibri" w:eastAsia="Times New Roman" w:hAnsi="Calibri"/>
                <w:b/>
                <w:color w:val="auto"/>
                <w:kern w:val="0"/>
                <w:sz w:val="20"/>
                <w:szCs w:val="20"/>
              </w:rPr>
            </w:pPr>
            <w:r w:rsidRPr="006D47E2">
              <w:rPr>
                <w:rFonts w:ascii="Calibri" w:eastAsia="Times New Roman" w:hAnsi="Calibri"/>
                <w:b/>
                <w:color w:val="auto"/>
                <w:kern w:val="0"/>
                <w:sz w:val="20"/>
                <w:szCs w:val="20"/>
              </w:rPr>
              <w:t>Availability</w:t>
            </w:r>
          </w:p>
        </w:tc>
      </w:tr>
      <w:tr w:rsidR="00164BFF" w:rsidRPr="006D47E2" w:rsidTr="00307DD0">
        <w:trPr>
          <w:cantSplit/>
          <w:trHeight w:hRule="exact" w:val="403"/>
          <w:jc w:val="center"/>
        </w:trPr>
        <w:tc>
          <w:tcPr>
            <w:tcW w:w="3327" w:type="dxa"/>
            <w:tcBorders>
              <w:top w:val="single" w:sz="4" w:space="0" w:color="auto"/>
              <w:left w:val="single" w:sz="4" w:space="0" w:color="auto"/>
              <w:bottom w:val="single" w:sz="4" w:space="0" w:color="auto"/>
              <w:right w:val="single" w:sz="4" w:space="0" w:color="auto"/>
            </w:tcBorders>
            <w:tcMar>
              <w:top w:w="43" w:type="dxa"/>
              <w:left w:w="101" w:type="dxa"/>
              <w:bottom w:w="72" w:type="dxa"/>
              <w:right w:w="101" w:type="dxa"/>
            </w:tcMar>
            <w:vAlign w:val="center"/>
          </w:tcPr>
          <w:p w:rsidR="00164BFF" w:rsidRPr="006D47E2" w:rsidRDefault="00C95280" w:rsidP="00164BFF">
            <w:pPr>
              <w:widowControl/>
              <w:suppressAutoHyphens w:val="0"/>
              <w:spacing w:before="120" w:after="120"/>
              <w:rPr>
                <w:rFonts w:asciiTheme="minorHAnsi" w:eastAsia="Times New Roman" w:hAnsiTheme="minorHAnsi"/>
                <w:color w:val="auto"/>
                <w:kern w:val="0"/>
                <w:sz w:val="20"/>
                <w:szCs w:val="20"/>
              </w:rPr>
            </w:pPr>
            <w:r w:rsidRPr="006D47E2">
              <w:rPr>
                <w:rFonts w:asciiTheme="minorHAnsi" w:eastAsia="Times New Roman" w:hAnsiTheme="minorHAnsi"/>
                <w:color w:val="auto"/>
                <w:kern w:val="0"/>
                <w:sz w:val="20"/>
                <w:szCs w:val="20"/>
              </w:rPr>
              <w:t>[First Type]</w:t>
            </w:r>
          </w:p>
        </w:tc>
        <w:tc>
          <w:tcPr>
            <w:tcW w:w="1841" w:type="dxa"/>
            <w:tcBorders>
              <w:top w:val="single" w:sz="4" w:space="0" w:color="auto"/>
              <w:left w:val="single" w:sz="4" w:space="0" w:color="auto"/>
              <w:bottom w:val="single" w:sz="4" w:space="0" w:color="auto"/>
              <w:right w:val="single" w:sz="4" w:space="0" w:color="auto"/>
            </w:tcBorders>
            <w:tcMar>
              <w:top w:w="43" w:type="dxa"/>
              <w:left w:w="101" w:type="dxa"/>
              <w:bottom w:w="72" w:type="dxa"/>
              <w:right w:w="101" w:type="dxa"/>
            </w:tcMar>
            <w:vAlign w:val="center"/>
          </w:tcPr>
          <w:p w:rsidR="00164BFF" w:rsidRPr="006D47E2" w:rsidRDefault="00164BFF" w:rsidP="00164BFF">
            <w:pPr>
              <w:tabs>
                <w:tab w:val="center" w:pos="678"/>
              </w:tabs>
              <w:spacing w:before="100" w:beforeAutospacing="1" w:after="100" w:afterAutospacing="1"/>
              <w:jc w:val="center"/>
              <w:rPr>
                <w:rFonts w:asciiTheme="minorHAnsi" w:hAnsiTheme="minorHAnsi"/>
                <w:sz w:val="20"/>
              </w:rPr>
            </w:pPr>
            <w:r w:rsidRPr="006D47E2">
              <w:rPr>
                <w:rFonts w:asciiTheme="minorHAnsi" w:hAnsiTheme="minorHAnsi"/>
                <w:sz w:val="20"/>
              </w:rPr>
              <w:t>Low</w:t>
            </w:r>
          </w:p>
        </w:tc>
        <w:tc>
          <w:tcPr>
            <w:tcW w:w="1841" w:type="dxa"/>
            <w:tcBorders>
              <w:top w:val="single" w:sz="4" w:space="0" w:color="auto"/>
              <w:left w:val="single" w:sz="4" w:space="0" w:color="auto"/>
              <w:bottom w:val="single" w:sz="4" w:space="0" w:color="auto"/>
              <w:right w:val="single" w:sz="4" w:space="0" w:color="auto"/>
            </w:tcBorders>
            <w:tcMar>
              <w:top w:w="43" w:type="dxa"/>
              <w:left w:w="72" w:type="dxa"/>
              <w:bottom w:w="72" w:type="dxa"/>
              <w:right w:w="72" w:type="dxa"/>
            </w:tcMar>
            <w:vAlign w:val="center"/>
          </w:tcPr>
          <w:p w:rsidR="00164BFF" w:rsidRPr="006D47E2" w:rsidRDefault="00164BFF" w:rsidP="00164BFF">
            <w:pPr>
              <w:spacing w:before="100" w:beforeAutospacing="1" w:after="100" w:afterAutospacing="1"/>
              <w:jc w:val="center"/>
              <w:rPr>
                <w:rFonts w:asciiTheme="minorHAnsi" w:hAnsiTheme="minorHAnsi"/>
                <w:sz w:val="20"/>
              </w:rPr>
            </w:pPr>
            <w:r w:rsidRPr="006D47E2">
              <w:rPr>
                <w:rFonts w:asciiTheme="minorHAnsi" w:hAnsiTheme="minorHAnsi"/>
                <w:sz w:val="20"/>
              </w:rPr>
              <w:t>Moderate</w:t>
            </w:r>
          </w:p>
        </w:tc>
        <w:tc>
          <w:tcPr>
            <w:tcW w:w="1842" w:type="dxa"/>
            <w:tcBorders>
              <w:top w:val="single" w:sz="4" w:space="0" w:color="auto"/>
              <w:left w:val="single" w:sz="4" w:space="0" w:color="auto"/>
              <w:bottom w:val="single" w:sz="4" w:space="0" w:color="auto"/>
              <w:right w:val="single" w:sz="4" w:space="0" w:color="auto"/>
            </w:tcBorders>
            <w:tcMar>
              <w:top w:w="43" w:type="dxa"/>
              <w:left w:w="72" w:type="dxa"/>
              <w:bottom w:w="72" w:type="dxa"/>
              <w:right w:w="72" w:type="dxa"/>
            </w:tcMar>
            <w:vAlign w:val="center"/>
          </w:tcPr>
          <w:p w:rsidR="00164BFF" w:rsidRPr="006D47E2" w:rsidRDefault="00164BFF" w:rsidP="00164BFF">
            <w:pPr>
              <w:jc w:val="center"/>
              <w:rPr>
                <w:rFonts w:asciiTheme="minorHAnsi" w:hAnsiTheme="minorHAnsi"/>
              </w:rPr>
            </w:pPr>
            <w:r w:rsidRPr="006D47E2">
              <w:rPr>
                <w:rFonts w:asciiTheme="minorHAnsi" w:hAnsiTheme="minorHAnsi"/>
                <w:sz w:val="20"/>
              </w:rPr>
              <w:t>Low</w:t>
            </w:r>
          </w:p>
        </w:tc>
      </w:tr>
      <w:tr w:rsidR="00C95280" w:rsidRPr="006D47E2" w:rsidTr="00307DD0">
        <w:trPr>
          <w:cantSplit/>
          <w:trHeight w:hRule="exact" w:val="403"/>
          <w:jc w:val="center"/>
        </w:trPr>
        <w:tc>
          <w:tcPr>
            <w:tcW w:w="3327" w:type="dxa"/>
            <w:tcBorders>
              <w:top w:val="single" w:sz="4" w:space="0" w:color="auto"/>
              <w:left w:val="single" w:sz="4" w:space="0" w:color="auto"/>
              <w:bottom w:val="single" w:sz="4" w:space="0" w:color="auto"/>
              <w:right w:val="single" w:sz="4" w:space="0" w:color="auto"/>
            </w:tcBorders>
            <w:tcMar>
              <w:top w:w="43" w:type="dxa"/>
              <w:left w:w="101" w:type="dxa"/>
              <w:bottom w:w="72" w:type="dxa"/>
              <w:right w:w="101" w:type="dxa"/>
            </w:tcMar>
            <w:vAlign w:val="center"/>
          </w:tcPr>
          <w:p w:rsidR="00C95280" w:rsidRPr="006D47E2" w:rsidRDefault="00C95280" w:rsidP="00C95280">
            <w:pPr>
              <w:widowControl/>
              <w:suppressAutoHyphens w:val="0"/>
              <w:spacing w:before="120" w:after="120"/>
              <w:rPr>
                <w:rFonts w:asciiTheme="minorHAnsi" w:eastAsia="Times New Roman" w:hAnsiTheme="minorHAnsi"/>
                <w:color w:val="auto"/>
                <w:kern w:val="0"/>
                <w:sz w:val="20"/>
                <w:szCs w:val="20"/>
              </w:rPr>
            </w:pPr>
            <w:r w:rsidRPr="006D47E2">
              <w:rPr>
                <w:rFonts w:asciiTheme="minorHAnsi" w:eastAsia="Times New Roman" w:hAnsiTheme="minorHAnsi"/>
                <w:color w:val="auto"/>
                <w:kern w:val="0"/>
                <w:sz w:val="20"/>
                <w:szCs w:val="20"/>
              </w:rPr>
              <w:t>[Second Type]</w:t>
            </w:r>
          </w:p>
        </w:tc>
        <w:tc>
          <w:tcPr>
            <w:tcW w:w="1841" w:type="dxa"/>
            <w:tcBorders>
              <w:top w:val="single" w:sz="4" w:space="0" w:color="auto"/>
              <w:left w:val="single" w:sz="4" w:space="0" w:color="auto"/>
              <w:bottom w:val="single" w:sz="4" w:space="0" w:color="auto"/>
              <w:right w:val="single" w:sz="4" w:space="0" w:color="auto"/>
            </w:tcBorders>
            <w:tcMar>
              <w:top w:w="43" w:type="dxa"/>
              <w:left w:w="101" w:type="dxa"/>
              <w:bottom w:w="72" w:type="dxa"/>
              <w:right w:w="101" w:type="dxa"/>
            </w:tcMar>
            <w:vAlign w:val="center"/>
          </w:tcPr>
          <w:p w:rsidR="00C95280" w:rsidRPr="006D47E2" w:rsidRDefault="00C95280" w:rsidP="00164BFF">
            <w:pPr>
              <w:tabs>
                <w:tab w:val="center" w:pos="678"/>
              </w:tabs>
              <w:spacing w:before="100" w:beforeAutospacing="1" w:after="100" w:afterAutospacing="1"/>
              <w:jc w:val="center"/>
              <w:rPr>
                <w:rFonts w:asciiTheme="minorHAnsi" w:hAnsiTheme="minorHAnsi"/>
                <w:sz w:val="20"/>
              </w:rPr>
            </w:pPr>
            <w:r w:rsidRPr="006D47E2">
              <w:rPr>
                <w:rFonts w:asciiTheme="minorHAnsi" w:hAnsiTheme="minorHAnsi"/>
                <w:sz w:val="20"/>
              </w:rPr>
              <w:t>Low</w:t>
            </w:r>
          </w:p>
        </w:tc>
        <w:tc>
          <w:tcPr>
            <w:tcW w:w="1841" w:type="dxa"/>
            <w:tcBorders>
              <w:top w:val="single" w:sz="4" w:space="0" w:color="auto"/>
              <w:left w:val="single" w:sz="4" w:space="0" w:color="auto"/>
              <w:bottom w:val="single" w:sz="4" w:space="0" w:color="auto"/>
              <w:right w:val="single" w:sz="4" w:space="0" w:color="auto"/>
            </w:tcBorders>
            <w:tcMar>
              <w:top w:w="43" w:type="dxa"/>
              <w:left w:w="72" w:type="dxa"/>
              <w:bottom w:w="72" w:type="dxa"/>
              <w:right w:w="72" w:type="dxa"/>
            </w:tcMar>
            <w:vAlign w:val="center"/>
          </w:tcPr>
          <w:p w:rsidR="00C95280" w:rsidRPr="006D47E2" w:rsidRDefault="00C95280" w:rsidP="00164BFF">
            <w:pPr>
              <w:spacing w:before="100" w:beforeAutospacing="1" w:after="100" w:afterAutospacing="1"/>
              <w:jc w:val="center"/>
              <w:rPr>
                <w:rFonts w:asciiTheme="minorHAnsi" w:hAnsiTheme="minorHAnsi"/>
                <w:sz w:val="20"/>
              </w:rPr>
            </w:pPr>
            <w:r w:rsidRPr="006D47E2">
              <w:rPr>
                <w:rFonts w:asciiTheme="minorHAnsi" w:hAnsiTheme="minorHAnsi"/>
                <w:sz w:val="20"/>
              </w:rPr>
              <w:t>Moderate</w:t>
            </w:r>
          </w:p>
        </w:tc>
        <w:tc>
          <w:tcPr>
            <w:tcW w:w="1842" w:type="dxa"/>
            <w:tcBorders>
              <w:top w:val="single" w:sz="4" w:space="0" w:color="auto"/>
              <w:left w:val="single" w:sz="4" w:space="0" w:color="auto"/>
              <w:bottom w:val="single" w:sz="4" w:space="0" w:color="auto"/>
              <w:right w:val="single" w:sz="4" w:space="0" w:color="auto"/>
            </w:tcBorders>
            <w:tcMar>
              <w:top w:w="43" w:type="dxa"/>
              <w:left w:w="72" w:type="dxa"/>
              <w:bottom w:w="72" w:type="dxa"/>
              <w:right w:w="72" w:type="dxa"/>
            </w:tcMar>
            <w:vAlign w:val="center"/>
          </w:tcPr>
          <w:p w:rsidR="00C95280" w:rsidRPr="006D47E2" w:rsidRDefault="00C95280" w:rsidP="00164BFF">
            <w:pPr>
              <w:jc w:val="center"/>
              <w:rPr>
                <w:rFonts w:asciiTheme="minorHAnsi" w:hAnsiTheme="minorHAnsi"/>
              </w:rPr>
            </w:pPr>
            <w:r w:rsidRPr="006D47E2">
              <w:rPr>
                <w:rFonts w:asciiTheme="minorHAnsi" w:hAnsiTheme="minorHAnsi"/>
                <w:sz w:val="20"/>
              </w:rPr>
              <w:t>Low</w:t>
            </w:r>
          </w:p>
        </w:tc>
      </w:tr>
      <w:tr w:rsidR="00C95280" w:rsidRPr="006D47E2" w:rsidTr="00307DD0">
        <w:trPr>
          <w:cantSplit/>
          <w:trHeight w:hRule="exact" w:val="403"/>
          <w:jc w:val="center"/>
        </w:trPr>
        <w:tc>
          <w:tcPr>
            <w:tcW w:w="3327" w:type="dxa"/>
            <w:tcBorders>
              <w:top w:val="single" w:sz="4" w:space="0" w:color="auto"/>
              <w:left w:val="single" w:sz="4" w:space="0" w:color="auto"/>
              <w:bottom w:val="single" w:sz="4" w:space="0" w:color="auto"/>
              <w:right w:val="single" w:sz="4" w:space="0" w:color="auto"/>
            </w:tcBorders>
            <w:tcMar>
              <w:top w:w="43" w:type="dxa"/>
              <w:left w:w="101" w:type="dxa"/>
              <w:bottom w:w="72" w:type="dxa"/>
              <w:right w:w="101" w:type="dxa"/>
            </w:tcMar>
            <w:vAlign w:val="center"/>
          </w:tcPr>
          <w:p w:rsidR="00C95280" w:rsidRPr="006D47E2" w:rsidRDefault="00C95280" w:rsidP="00C95280">
            <w:pPr>
              <w:widowControl/>
              <w:suppressAutoHyphens w:val="0"/>
              <w:spacing w:before="120" w:after="120"/>
              <w:rPr>
                <w:rFonts w:asciiTheme="minorHAnsi" w:eastAsia="Times New Roman" w:hAnsiTheme="minorHAnsi"/>
                <w:color w:val="auto"/>
                <w:kern w:val="0"/>
                <w:sz w:val="20"/>
                <w:szCs w:val="20"/>
              </w:rPr>
            </w:pPr>
            <w:r w:rsidRPr="006D47E2">
              <w:rPr>
                <w:rFonts w:asciiTheme="minorHAnsi" w:eastAsia="Times New Roman" w:hAnsiTheme="minorHAnsi"/>
                <w:color w:val="auto"/>
                <w:kern w:val="0"/>
                <w:sz w:val="20"/>
                <w:szCs w:val="20"/>
              </w:rPr>
              <w:t>[Third  Type]</w:t>
            </w:r>
          </w:p>
        </w:tc>
        <w:tc>
          <w:tcPr>
            <w:tcW w:w="1841" w:type="dxa"/>
            <w:tcBorders>
              <w:top w:val="single" w:sz="4" w:space="0" w:color="auto"/>
              <w:left w:val="single" w:sz="4" w:space="0" w:color="auto"/>
              <w:bottom w:val="single" w:sz="4" w:space="0" w:color="auto"/>
              <w:right w:val="single" w:sz="4" w:space="0" w:color="auto"/>
            </w:tcBorders>
            <w:tcMar>
              <w:top w:w="43" w:type="dxa"/>
              <w:left w:w="101" w:type="dxa"/>
              <w:bottom w:w="72" w:type="dxa"/>
              <w:right w:w="101" w:type="dxa"/>
            </w:tcMar>
            <w:vAlign w:val="center"/>
          </w:tcPr>
          <w:p w:rsidR="00C95280" w:rsidRPr="006D47E2" w:rsidRDefault="00C95280" w:rsidP="00164BFF">
            <w:pPr>
              <w:spacing w:before="100" w:beforeAutospacing="1" w:after="100" w:afterAutospacing="1"/>
              <w:jc w:val="center"/>
              <w:rPr>
                <w:rFonts w:asciiTheme="minorHAnsi" w:hAnsiTheme="minorHAnsi"/>
                <w:sz w:val="20"/>
              </w:rPr>
            </w:pPr>
            <w:r w:rsidRPr="006D47E2">
              <w:rPr>
                <w:rFonts w:asciiTheme="minorHAnsi" w:hAnsiTheme="minorHAnsi"/>
                <w:sz w:val="20"/>
              </w:rPr>
              <w:t>Moderate</w:t>
            </w:r>
          </w:p>
        </w:tc>
        <w:tc>
          <w:tcPr>
            <w:tcW w:w="1841" w:type="dxa"/>
            <w:tcBorders>
              <w:top w:val="single" w:sz="4" w:space="0" w:color="auto"/>
              <w:left w:val="single" w:sz="4" w:space="0" w:color="auto"/>
              <w:bottom w:val="single" w:sz="4" w:space="0" w:color="auto"/>
              <w:right w:val="single" w:sz="4" w:space="0" w:color="auto"/>
            </w:tcBorders>
            <w:tcMar>
              <w:top w:w="43" w:type="dxa"/>
              <w:left w:w="72" w:type="dxa"/>
              <w:bottom w:w="72" w:type="dxa"/>
              <w:right w:w="72" w:type="dxa"/>
            </w:tcMar>
            <w:vAlign w:val="center"/>
          </w:tcPr>
          <w:p w:rsidR="00C95280" w:rsidRPr="006D47E2" w:rsidRDefault="00C95280" w:rsidP="00164BFF">
            <w:pPr>
              <w:spacing w:before="100" w:beforeAutospacing="1" w:after="100" w:afterAutospacing="1"/>
              <w:jc w:val="center"/>
              <w:rPr>
                <w:rFonts w:asciiTheme="minorHAnsi" w:hAnsiTheme="minorHAnsi"/>
                <w:sz w:val="20"/>
              </w:rPr>
            </w:pPr>
            <w:r w:rsidRPr="006D47E2">
              <w:rPr>
                <w:rFonts w:asciiTheme="minorHAnsi" w:hAnsiTheme="minorHAnsi"/>
                <w:sz w:val="20"/>
              </w:rPr>
              <w:t>Moderate</w:t>
            </w:r>
          </w:p>
        </w:tc>
        <w:tc>
          <w:tcPr>
            <w:tcW w:w="1842" w:type="dxa"/>
            <w:tcBorders>
              <w:top w:val="single" w:sz="4" w:space="0" w:color="auto"/>
              <w:left w:val="single" w:sz="4" w:space="0" w:color="auto"/>
              <w:bottom w:val="single" w:sz="4" w:space="0" w:color="auto"/>
              <w:right w:val="single" w:sz="4" w:space="0" w:color="auto"/>
            </w:tcBorders>
            <w:tcMar>
              <w:top w:w="43" w:type="dxa"/>
              <w:left w:w="72" w:type="dxa"/>
              <w:bottom w:w="72" w:type="dxa"/>
              <w:right w:w="72" w:type="dxa"/>
            </w:tcMar>
            <w:vAlign w:val="center"/>
          </w:tcPr>
          <w:p w:rsidR="00C95280" w:rsidRPr="006D47E2" w:rsidRDefault="00C95280" w:rsidP="00164BFF">
            <w:pPr>
              <w:spacing w:before="100" w:beforeAutospacing="1" w:after="100" w:afterAutospacing="1"/>
              <w:jc w:val="center"/>
              <w:rPr>
                <w:rFonts w:asciiTheme="minorHAnsi" w:hAnsiTheme="minorHAnsi"/>
                <w:sz w:val="20"/>
              </w:rPr>
            </w:pPr>
            <w:r w:rsidRPr="006D47E2">
              <w:rPr>
                <w:rFonts w:asciiTheme="minorHAnsi" w:hAnsiTheme="minorHAnsi"/>
                <w:sz w:val="20"/>
              </w:rPr>
              <w:t>Moderate</w:t>
            </w:r>
          </w:p>
        </w:tc>
      </w:tr>
      <w:tr w:rsidR="00C95280" w:rsidRPr="006D47E2" w:rsidTr="00307DD0">
        <w:trPr>
          <w:cantSplit/>
          <w:trHeight w:hRule="exact" w:val="403"/>
          <w:jc w:val="center"/>
        </w:trPr>
        <w:tc>
          <w:tcPr>
            <w:tcW w:w="3327" w:type="dxa"/>
            <w:tcBorders>
              <w:top w:val="single" w:sz="4" w:space="0" w:color="auto"/>
              <w:left w:val="single" w:sz="4" w:space="0" w:color="auto"/>
              <w:bottom w:val="single" w:sz="4" w:space="0" w:color="auto"/>
              <w:right w:val="single" w:sz="4" w:space="0" w:color="auto"/>
            </w:tcBorders>
            <w:tcMar>
              <w:top w:w="43" w:type="dxa"/>
              <w:left w:w="101" w:type="dxa"/>
              <w:bottom w:w="72" w:type="dxa"/>
              <w:right w:w="101" w:type="dxa"/>
            </w:tcMar>
            <w:vAlign w:val="center"/>
          </w:tcPr>
          <w:p w:rsidR="00C95280" w:rsidRPr="006D47E2" w:rsidRDefault="00C95280" w:rsidP="00C95280">
            <w:pPr>
              <w:widowControl/>
              <w:suppressAutoHyphens w:val="0"/>
              <w:spacing w:before="120" w:after="120"/>
              <w:rPr>
                <w:rFonts w:asciiTheme="minorHAnsi" w:eastAsia="Times New Roman" w:hAnsiTheme="minorHAnsi"/>
                <w:color w:val="auto"/>
                <w:kern w:val="0"/>
                <w:sz w:val="20"/>
                <w:szCs w:val="20"/>
              </w:rPr>
            </w:pPr>
          </w:p>
        </w:tc>
        <w:tc>
          <w:tcPr>
            <w:tcW w:w="1841" w:type="dxa"/>
            <w:tcBorders>
              <w:top w:val="single" w:sz="4" w:space="0" w:color="auto"/>
              <w:left w:val="single" w:sz="4" w:space="0" w:color="auto"/>
              <w:bottom w:val="single" w:sz="4" w:space="0" w:color="auto"/>
              <w:right w:val="single" w:sz="4" w:space="0" w:color="auto"/>
            </w:tcBorders>
            <w:tcMar>
              <w:top w:w="43" w:type="dxa"/>
              <w:left w:w="101" w:type="dxa"/>
              <w:bottom w:w="72" w:type="dxa"/>
              <w:right w:w="101" w:type="dxa"/>
            </w:tcMar>
            <w:vAlign w:val="center"/>
          </w:tcPr>
          <w:p w:rsidR="00C95280" w:rsidRPr="006D47E2" w:rsidRDefault="00C95280" w:rsidP="00164BFF">
            <w:pPr>
              <w:spacing w:before="100" w:beforeAutospacing="1" w:after="100" w:afterAutospacing="1"/>
              <w:jc w:val="center"/>
              <w:rPr>
                <w:rFonts w:asciiTheme="minorHAnsi" w:hAnsiTheme="minorHAnsi"/>
                <w:sz w:val="20"/>
              </w:rPr>
            </w:pPr>
          </w:p>
        </w:tc>
        <w:tc>
          <w:tcPr>
            <w:tcW w:w="1841" w:type="dxa"/>
            <w:tcBorders>
              <w:top w:val="single" w:sz="4" w:space="0" w:color="auto"/>
              <w:left w:val="single" w:sz="4" w:space="0" w:color="auto"/>
              <w:bottom w:val="single" w:sz="4" w:space="0" w:color="auto"/>
              <w:right w:val="single" w:sz="4" w:space="0" w:color="auto"/>
            </w:tcBorders>
            <w:tcMar>
              <w:top w:w="43" w:type="dxa"/>
              <w:left w:w="72" w:type="dxa"/>
              <w:bottom w:w="72" w:type="dxa"/>
              <w:right w:w="72" w:type="dxa"/>
            </w:tcMar>
            <w:vAlign w:val="center"/>
          </w:tcPr>
          <w:p w:rsidR="00C95280" w:rsidRPr="006D47E2" w:rsidRDefault="00C95280" w:rsidP="00164BFF">
            <w:pPr>
              <w:spacing w:before="100" w:beforeAutospacing="1" w:after="100" w:afterAutospacing="1"/>
              <w:jc w:val="center"/>
              <w:rPr>
                <w:rFonts w:asciiTheme="minorHAnsi" w:hAnsiTheme="minorHAnsi"/>
                <w:sz w:val="20"/>
              </w:rPr>
            </w:pPr>
          </w:p>
        </w:tc>
        <w:tc>
          <w:tcPr>
            <w:tcW w:w="1842" w:type="dxa"/>
            <w:tcBorders>
              <w:top w:val="single" w:sz="4" w:space="0" w:color="auto"/>
              <w:left w:val="single" w:sz="4" w:space="0" w:color="auto"/>
              <w:bottom w:val="single" w:sz="4" w:space="0" w:color="auto"/>
              <w:right w:val="single" w:sz="4" w:space="0" w:color="auto"/>
            </w:tcBorders>
            <w:tcMar>
              <w:top w:w="43" w:type="dxa"/>
              <w:left w:w="72" w:type="dxa"/>
              <w:bottom w:w="72" w:type="dxa"/>
              <w:right w:w="72" w:type="dxa"/>
            </w:tcMar>
            <w:vAlign w:val="center"/>
          </w:tcPr>
          <w:p w:rsidR="00C95280" w:rsidRPr="006D47E2" w:rsidRDefault="00C95280" w:rsidP="00164BFF">
            <w:pPr>
              <w:spacing w:before="100" w:beforeAutospacing="1" w:after="100" w:afterAutospacing="1"/>
              <w:jc w:val="center"/>
              <w:rPr>
                <w:rFonts w:asciiTheme="minorHAnsi" w:hAnsiTheme="minorHAnsi"/>
                <w:sz w:val="20"/>
              </w:rPr>
            </w:pPr>
          </w:p>
        </w:tc>
      </w:tr>
    </w:tbl>
    <w:p w:rsidR="00F700D4" w:rsidRPr="006D47E2" w:rsidRDefault="009018B8" w:rsidP="00F670FE">
      <w:pPr>
        <w:pStyle w:val="Heading2"/>
      </w:pPr>
      <w:bookmarkStart w:id="11" w:name="_Toc377398953"/>
      <w:bookmarkStart w:id="12" w:name="_Toc469670324"/>
      <w:r>
        <w:t xml:space="preserve">Potential Impacts of </w:t>
      </w:r>
      <w:r w:rsidR="00F700D4" w:rsidRPr="006D47E2">
        <w:t>Security Objectives</w:t>
      </w:r>
      <w:bookmarkEnd w:id="11"/>
      <w:bookmarkEnd w:id="12"/>
    </w:p>
    <w:p w:rsidR="00F700D4" w:rsidRDefault="00F700D4" w:rsidP="00884F27">
      <w:pPr>
        <w:spacing w:after="240"/>
        <w:rPr>
          <w:color w:val="auto"/>
        </w:rPr>
      </w:pPr>
      <w:r w:rsidRPr="006D47E2">
        <w:rPr>
          <w:color w:val="auto"/>
        </w:rPr>
        <w:t xml:space="preserve">Based on the information provided </w:t>
      </w:r>
      <w:r w:rsidR="00033B0A" w:rsidRPr="006D47E2">
        <w:rPr>
          <w:color w:val="auto"/>
        </w:rPr>
        <w:t>above</w:t>
      </w:r>
      <w:r w:rsidRPr="006D47E2">
        <w:rPr>
          <w:color w:val="auto"/>
        </w:rPr>
        <w:t xml:space="preserve">, </w:t>
      </w:r>
      <w:r w:rsidR="001E61F7" w:rsidRPr="006D47E2">
        <w:rPr>
          <w:color w:val="auto"/>
        </w:rPr>
        <w:t xml:space="preserve">the </w:t>
      </w:r>
      <w:r w:rsidR="009018B8">
        <w:rPr>
          <w:color w:val="auto"/>
        </w:rPr>
        <w:t xml:space="preserve">potential impacts for each security objective, per FIPS 199) </w:t>
      </w:r>
      <w:r w:rsidR="001E61F7" w:rsidRPr="006D47E2">
        <w:rPr>
          <w:color w:val="auto"/>
        </w:rPr>
        <w:t xml:space="preserve">for the </w:t>
      </w:r>
      <w:r w:rsidR="00DD029A" w:rsidRPr="006D47E2">
        <w:rPr>
          <w:color w:val="auto"/>
        </w:rPr>
        <w:t>[ACRONYM]</w:t>
      </w:r>
      <w:r w:rsidR="001E61F7" w:rsidRPr="006D47E2">
        <w:rPr>
          <w:color w:val="auto"/>
        </w:rPr>
        <w:t xml:space="preserve"> environment is </w:t>
      </w:r>
      <w:r w:rsidR="009018B8">
        <w:rPr>
          <w:color w:val="auto"/>
        </w:rPr>
        <w:t>summarized</w:t>
      </w:r>
      <w:r w:rsidR="001E61F7" w:rsidRPr="006D47E2">
        <w:rPr>
          <w:color w:val="auto"/>
        </w:rPr>
        <w:t xml:space="preserve"> </w:t>
      </w:r>
      <w:r w:rsidRPr="006D47E2">
        <w:rPr>
          <w:color w:val="auto"/>
        </w:rPr>
        <w:t>in the table below.</w:t>
      </w:r>
    </w:p>
    <w:p w:rsidR="0023175B" w:rsidRPr="0023175B" w:rsidRDefault="0023175B" w:rsidP="000302E3">
      <w:pPr>
        <w:pStyle w:val="Caption"/>
        <w:rPr>
          <w:rFonts w:eastAsiaTheme="minorEastAsia"/>
          <w:bCs/>
        </w:rPr>
      </w:pPr>
      <w:bookmarkStart w:id="13" w:name="_Toc453946357"/>
      <w:r w:rsidRPr="0023175B">
        <w:t xml:space="preserve">Table </w:t>
      </w:r>
      <w:r w:rsidR="00C06A99">
        <w:fldChar w:fldCharType="begin"/>
      </w:r>
      <w:r w:rsidR="00C06A99">
        <w:instrText xml:space="preserve"> STYLEREF 1 \s </w:instrText>
      </w:r>
      <w:r w:rsidR="00C06A99">
        <w:fldChar w:fldCharType="separate"/>
      </w:r>
      <w:r w:rsidR="00200E77">
        <w:rPr>
          <w:noProof/>
        </w:rPr>
        <w:t>2</w:t>
      </w:r>
      <w:r w:rsidR="00C06A99">
        <w:rPr>
          <w:noProof/>
        </w:rPr>
        <w:fldChar w:fldCharType="end"/>
      </w:r>
      <w:r w:rsidRPr="0023175B">
        <w:noBreakHyphen/>
      </w:r>
      <w:r w:rsidR="00C06A99">
        <w:fldChar w:fldCharType="begin"/>
      </w:r>
      <w:r w:rsidR="00C06A99">
        <w:instrText xml:space="preserve"> SEQ Table \* ARABIC \s 1 </w:instrText>
      </w:r>
      <w:r w:rsidR="00C06A99">
        <w:fldChar w:fldCharType="separate"/>
      </w:r>
      <w:r w:rsidR="00200E77">
        <w:rPr>
          <w:noProof/>
        </w:rPr>
        <w:t>3</w:t>
      </w:r>
      <w:r w:rsidR="00C06A99">
        <w:rPr>
          <w:noProof/>
        </w:rPr>
        <w:fldChar w:fldCharType="end"/>
      </w:r>
      <w:r w:rsidRPr="0023175B">
        <w:t xml:space="preserve">. </w:t>
      </w:r>
      <w:r>
        <w:rPr>
          <w:rFonts w:eastAsiaTheme="minorEastAsia"/>
          <w:bCs/>
        </w:rPr>
        <w:t>Security Objective Impacts</w:t>
      </w:r>
      <w:bookmarkEnd w:id="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1846"/>
        <w:gridCol w:w="4905"/>
      </w:tblGrid>
      <w:tr w:rsidR="00F700D4" w:rsidRPr="006D47E2" w:rsidTr="002B6A57">
        <w:trPr>
          <w:cantSplit/>
          <w:trHeight w:hRule="exact" w:val="403"/>
          <w:tblHeader/>
          <w:jc w:val="center"/>
        </w:trPr>
        <w:tc>
          <w:tcPr>
            <w:tcW w:w="1846"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101" w:type="dxa"/>
              <w:bottom w:w="115" w:type="dxa"/>
              <w:right w:w="101" w:type="dxa"/>
            </w:tcMar>
            <w:hideMark/>
          </w:tcPr>
          <w:p w:rsidR="00F700D4" w:rsidRPr="006D47E2" w:rsidRDefault="00F700D4" w:rsidP="00C728C0">
            <w:pPr>
              <w:widowControl/>
              <w:suppressAutoHyphens w:val="0"/>
              <w:spacing w:before="120" w:after="120"/>
              <w:rPr>
                <w:rFonts w:ascii="Calibri" w:eastAsia="Times New Roman" w:hAnsi="Calibri"/>
                <w:color w:val="auto"/>
                <w:kern w:val="0"/>
                <w:sz w:val="20"/>
                <w:szCs w:val="20"/>
              </w:rPr>
            </w:pPr>
            <w:r w:rsidRPr="006D47E2">
              <w:rPr>
                <w:rFonts w:ascii="Calibri" w:eastAsia="Times New Roman" w:hAnsi="Calibri"/>
                <w:color w:val="auto"/>
                <w:kern w:val="0"/>
                <w:sz w:val="20"/>
                <w:szCs w:val="20"/>
              </w:rPr>
              <w:t>Security Objective</w:t>
            </w:r>
          </w:p>
        </w:tc>
        <w:tc>
          <w:tcPr>
            <w:tcW w:w="4905"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101" w:type="dxa"/>
              <w:bottom w:w="115" w:type="dxa"/>
              <w:right w:w="101" w:type="dxa"/>
            </w:tcMar>
          </w:tcPr>
          <w:p w:rsidR="00F700D4" w:rsidRPr="006D47E2" w:rsidRDefault="00F700D4" w:rsidP="00C728C0">
            <w:pPr>
              <w:widowControl/>
              <w:suppressAutoHyphens w:val="0"/>
              <w:spacing w:before="120" w:after="120"/>
              <w:jc w:val="center"/>
              <w:rPr>
                <w:rFonts w:ascii="Calibri" w:eastAsia="Times New Roman" w:hAnsi="Calibri"/>
                <w:color w:val="auto"/>
                <w:kern w:val="0"/>
                <w:sz w:val="20"/>
                <w:szCs w:val="20"/>
              </w:rPr>
            </w:pPr>
            <w:r w:rsidRPr="006D47E2">
              <w:rPr>
                <w:rFonts w:ascii="Calibri" w:eastAsia="Times New Roman" w:hAnsi="Calibri"/>
                <w:color w:val="auto"/>
                <w:kern w:val="0"/>
                <w:sz w:val="20"/>
                <w:szCs w:val="20"/>
              </w:rPr>
              <w:t>Low, Moderate or High</w:t>
            </w:r>
          </w:p>
          <w:p w:rsidR="00F700D4" w:rsidRPr="006D47E2" w:rsidRDefault="00F700D4" w:rsidP="00C728C0">
            <w:pPr>
              <w:widowControl/>
              <w:suppressAutoHyphens w:val="0"/>
              <w:spacing w:before="120" w:after="120"/>
              <w:jc w:val="center"/>
              <w:rPr>
                <w:rFonts w:ascii="Calibri" w:eastAsia="Times New Roman" w:hAnsi="Calibri"/>
                <w:color w:val="auto"/>
                <w:kern w:val="0"/>
                <w:sz w:val="20"/>
                <w:szCs w:val="20"/>
              </w:rPr>
            </w:pPr>
          </w:p>
          <w:p w:rsidR="00F700D4" w:rsidRPr="006D47E2" w:rsidRDefault="00F700D4" w:rsidP="00C728C0">
            <w:pPr>
              <w:widowControl/>
              <w:suppressAutoHyphens w:val="0"/>
              <w:spacing w:before="120" w:after="120"/>
              <w:jc w:val="center"/>
              <w:rPr>
                <w:rFonts w:ascii="Calibri" w:eastAsia="Times New Roman" w:hAnsi="Calibri"/>
                <w:color w:val="auto"/>
                <w:kern w:val="0"/>
                <w:sz w:val="20"/>
                <w:szCs w:val="20"/>
              </w:rPr>
            </w:pPr>
          </w:p>
        </w:tc>
      </w:tr>
      <w:tr w:rsidR="00164BFF" w:rsidRPr="006D47E2" w:rsidTr="002B6A57">
        <w:trPr>
          <w:cantSplit/>
          <w:trHeight w:hRule="exact" w:val="403"/>
          <w:jc w:val="center"/>
        </w:trPr>
        <w:tc>
          <w:tcPr>
            <w:tcW w:w="1846"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hideMark/>
          </w:tcPr>
          <w:p w:rsidR="00164BFF" w:rsidRPr="006D47E2" w:rsidRDefault="00164BFF" w:rsidP="00C728C0">
            <w:pPr>
              <w:widowControl/>
              <w:suppressAutoHyphens w:val="0"/>
              <w:spacing w:before="120" w:after="120"/>
              <w:rPr>
                <w:rFonts w:ascii="Calibri" w:eastAsia="Times New Roman" w:hAnsi="Calibri"/>
                <w:color w:val="auto"/>
                <w:kern w:val="0"/>
                <w:sz w:val="20"/>
                <w:szCs w:val="20"/>
              </w:rPr>
            </w:pPr>
            <w:r w:rsidRPr="006D47E2">
              <w:rPr>
                <w:rFonts w:ascii="Calibri" w:eastAsia="Times New Roman" w:hAnsi="Calibri"/>
                <w:color w:val="auto"/>
                <w:kern w:val="0"/>
                <w:sz w:val="20"/>
                <w:szCs w:val="20"/>
              </w:rPr>
              <w:t>Confidentiality</w:t>
            </w:r>
          </w:p>
        </w:tc>
        <w:tc>
          <w:tcPr>
            <w:tcW w:w="4905"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164BFF" w:rsidRPr="006D47E2" w:rsidRDefault="00164BFF" w:rsidP="00164BFF">
            <w:pPr>
              <w:jc w:val="center"/>
            </w:pPr>
            <w:r w:rsidRPr="006D47E2">
              <w:rPr>
                <w:rFonts w:asciiTheme="minorHAnsi" w:hAnsiTheme="minorHAnsi"/>
                <w:sz w:val="20"/>
              </w:rPr>
              <w:t>Moderate</w:t>
            </w:r>
          </w:p>
        </w:tc>
      </w:tr>
      <w:tr w:rsidR="00164BFF" w:rsidRPr="006D47E2" w:rsidTr="002B6A57">
        <w:trPr>
          <w:cantSplit/>
          <w:trHeight w:hRule="exact" w:val="403"/>
          <w:jc w:val="center"/>
        </w:trPr>
        <w:tc>
          <w:tcPr>
            <w:tcW w:w="1846"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hideMark/>
          </w:tcPr>
          <w:p w:rsidR="00164BFF" w:rsidRPr="006D47E2" w:rsidRDefault="00164BFF" w:rsidP="00C728C0">
            <w:pPr>
              <w:widowControl/>
              <w:suppressAutoHyphens w:val="0"/>
              <w:spacing w:before="120" w:after="120"/>
              <w:rPr>
                <w:rFonts w:ascii="Calibri" w:eastAsia="Times New Roman" w:hAnsi="Calibri"/>
                <w:color w:val="auto"/>
                <w:kern w:val="0"/>
                <w:sz w:val="20"/>
                <w:szCs w:val="20"/>
              </w:rPr>
            </w:pPr>
            <w:r w:rsidRPr="006D47E2">
              <w:rPr>
                <w:rFonts w:ascii="Calibri" w:eastAsia="Times New Roman" w:hAnsi="Calibri"/>
                <w:color w:val="auto"/>
                <w:kern w:val="0"/>
                <w:sz w:val="20"/>
                <w:szCs w:val="20"/>
              </w:rPr>
              <w:t>Integrity</w:t>
            </w:r>
          </w:p>
        </w:tc>
        <w:tc>
          <w:tcPr>
            <w:tcW w:w="4905"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164BFF" w:rsidRPr="006D47E2" w:rsidRDefault="00164BFF" w:rsidP="00164BFF">
            <w:pPr>
              <w:jc w:val="center"/>
            </w:pPr>
            <w:r w:rsidRPr="006D47E2">
              <w:rPr>
                <w:rFonts w:asciiTheme="minorHAnsi" w:hAnsiTheme="minorHAnsi"/>
                <w:sz w:val="20"/>
              </w:rPr>
              <w:t>Moderate</w:t>
            </w:r>
          </w:p>
        </w:tc>
      </w:tr>
      <w:tr w:rsidR="00164BFF" w:rsidRPr="006D47E2" w:rsidTr="002B6A57">
        <w:trPr>
          <w:cantSplit/>
          <w:trHeight w:hRule="exact" w:val="403"/>
          <w:jc w:val="center"/>
        </w:trPr>
        <w:tc>
          <w:tcPr>
            <w:tcW w:w="1846"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hideMark/>
          </w:tcPr>
          <w:p w:rsidR="00164BFF" w:rsidRPr="006D47E2" w:rsidRDefault="00164BFF" w:rsidP="00C728C0">
            <w:pPr>
              <w:widowControl/>
              <w:suppressAutoHyphens w:val="0"/>
              <w:spacing w:before="120" w:after="120"/>
              <w:rPr>
                <w:rFonts w:ascii="Calibri" w:eastAsia="Times New Roman" w:hAnsi="Calibri"/>
                <w:color w:val="auto"/>
                <w:kern w:val="0"/>
                <w:sz w:val="20"/>
                <w:szCs w:val="20"/>
              </w:rPr>
            </w:pPr>
            <w:r w:rsidRPr="006D47E2">
              <w:rPr>
                <w:rFonts w:ascii="Calibri" w:eastAsia="Times New Roman" w:hAnsi="Calibri"/>
                <w:color w:val="auto"/>
                <w:kern w:val="0"/>
                <w:sz w:val="20"/>
                <w:szCs w:val="20"/>
              </w:rPr>
              <w:t>Availability</w:t>
            </w:r>
          </w:p>
        </w:tc>
        <w:tc>
          <w:tcPr>
            <w:tcW w:w="4905"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164BFF" w:rsidRPr="006D47E2" w:rsidRDefault="00164BFF" w:rsidP="00164BFF">
            <w:pPr>
              <w:jc w:val="center"/>
            </w:pPr>
            <w:r w:rsidRPr="006D47E2">
              <w:rPr>
                <w:rFonts w:asciiTheme="minorHAnsi" w:hAnsiTheme="minorHAnsi"/>
                <w:sz w:val="20"/>
              </w:rPr>
              <w:t>Moderate</w:t>
            </w:r>
          </w:p>
        </w:tc>
      </w:tr>
    </w:tbl>
    <w:p w:rsidR="00F700D4" w:rsidRPr="006D47E2" w:rsidRDefault="00F700D4" w:rsidP="00F670FE">
      <w:pPr>
        <w:pStyle w:val="Heading2"/>
      </w:pPr>
      <w:bookmarkStart w:id="14" w:name="_Toc377398954"/>
      <w:bookmarkStart w:id="15" w:name="_Toc469670325"/>
      <w:r w:rsidRPr="006D47E2">
        <w:t>E-Authentication Determination (E-Auth)</w:t>
      </w:r>
      <w:bookmarkEnd w:id="14"/>
      <w:bookmarkEnd w:id="15"/>
    </w:p>
    <w:p w:rsidR="00354569" w:rsidRDefault="00F700D4" w:rsidP="00884F27">
      <w:pPr>
        <w:spacing w:after="240"/>
        <w:rPr>
          <w:color w:val="auto"/>
        </w:rPr>
      </w:pPr>
      <w:r w:rsidRPr="006D47E2">
        <w:rPr>
          <w:color w:val="auto"/>
        </w:rPr>
        <w:t xml:space="preserve">The information system e-Authentication </w:t>
      </w:r>
      <w:r w:rsidR="00354569" w:rsidRPr="006D47E2">
        <w:rPr>
          <w:color w:val="auto"/>
        </w:rPr>
        <w:t xml:space="preserve">determination </w:t>
      </w:r>
      <w:r w:rsidRPr="006D47E2">
        <w:rPr>
          <w:color w:val="auto"/>
        </w:rPr>
        <w:t xml:space="preserve">is described in the </w:t>
      </w:r>
      <w:r w:rsidR="00354569" w:rsidRPr="006D47E2">
        <w:rPr>
          <w:color w:val="auto"/>
        </w:rPr>
        <w:t xml:space="preserve">following </w:t>
      </w:r>
      <w:r w:rsidRPr="006D47E2">
        <w:rPr>
          <w:color w:val="auto"/>
        </w:rPr>
        <w:t>table.</w:t>
      </w:r>
    </w:p>
    <w:tbl>
      <w:tblPr>
        <w:tblStyle w:val="TableGrid"/>
        <w:tblW w:w="0" w:type="auto"/>
        <w:tblLook w:val="04A0" w:firstRow="1" w:lastRow="0" w:firstColumn="1" w:lastColumn="0" w:noHBand="0" w:noVBand="1"/>
      </w:tblPr>
      <w:tblGrid>
        <w:gridCol w:w="9576"/>
      </w:tblGrid>
      <w:tr w:rsidR="005D55F5" w:rsidTr="005D55F5">
        <w:tc>
          <w:tcPr>
            <w:tcW w:w="9576" w:type="dxa"/>
          </w:tcPr>
          <w:p w:rsidR="005D55F5" w:rsidRPr="005D55F5" w:rsidRDefault="005D55F5" w:rsidP="00884F27">
            <w:pPr>
              <w:spacing w:after="240"/>
              <w:rPr>
                <w:color w:val="auto"/>
              </w:rPr>
            </w:pPr>
            <w:r w:rsidRPr="00D819DE">
              <w:rPr>
                <w:i/>
                <w:color w:val="0070C0"/>
              </w:rPr>
              <w:t>Instruction: Any information system that has a “No” response to</w:t>
            </w:r>
            <w:r w:rsidRPr="00D819DE">
              <w:rPr>
                <w:b/>
                <w:i/>
                <w:color w:val="0070C0"/>
              </w:rPr>
              <w:t xml:space="preserve"> </w:t>
            </w:r>
            <w:r w:rsidRPr="00D819DE">
              <w:rPr>
                <w:i/>
                <w:color w:val="0070C0"/>
              </w:rPr>
              <w:t>any one of the three questions does not need an E-Authentication risk analysis or assessment</w:t>
            </w:r>
            <w:r w:rsidR="00236662" w:rsidRPr="00D819DE">
              <w:rPr>
                <w:i/>
                <w:color w:val="0070C0"/>
              </w:rPr>
              <w:t>.</w:t>
            </w:r>
            <w:r w:rsidR="00236662" w:rsidRPr="00D819DE">
              <w:rPr>
                <w:b/>
                <w:i/>
                <w:color w:val="0070C0"/>
              </w:rPr>
              <w:t xml:space="preserve"> </w:t>
            </w:r>
            <w:r w:rsidRPr="00D819DE">
              <w:rPr>
                <w:i/>
                <w:color w:val="0070C0"/>
              </w:rPr>
              <w:t>For a system that has a "Yes" response to all of the questions, complete the E-Authentication Plan (a template is available).</w:t>
            </w:r>
          </w:p>
        </w:tc>
      </w:tr>
    </w:tbl>
    <w:p w:rsidR="0023175B" w:rsidRPr="0023175B" w:rsidRDefault="0023175B" w:rsidP="000302E3">
      <w:pPr>
        <w:pStyle w:val="Caption"/>
        <w:rPr>
          <w:rFonts w:eastAsiaTheme="minorEastAsia"/>
          <w:bCs/>
        </w:rPr>
      </w:pPr>
      <w:bookmarkStart w:id="16" w:name="_Toc453946358"/>
      <w:r w:rsidRPr="0023175B">
        <w:t xml:space="preserve">Table </w:t>
      </w:r>
      <w:r w:rsidR="00C06A99">
        <w:fldChar w:fldCharType="begin"/>
      </w:r>
      <w:r w:rsidR="00C06A99">
        <w:instrText xml:space="preserve"> STYLEREF 1 \s </w:instrText>
      </w:r>
      <w:r w:rsidR="00C06A99">
        <w:fldChar w:fldCharType="separate"/>
      </w:r>
      <w:r w:rsidR="00200E77">
        <w:rPr>
          <w:noProof/>
        </w:rPr>
        <w:t>2</w:t>
      </w:r>
      <w:r w:rsidR="00C06A99">
        <w:rPr>
          <w:noProof/>
        </w:rPr>
        <w:fldChar w:fldCharType="end"/>
      </w:r>
      <w:r w:rsidRPr="0023175B">
        <w:noBreakHyphen/>
      </w:r>
      <w:r w:rsidR="00C06A99">
        <w:fldChar w:fldCharType="begin"/>
      </w:r>
      <w:r w:rsidR="00C06A99">
        <w:instrText xml:space="preserve"> SEQ Table \* ARABIC \s 1 </w:instrText>
      </w:r>
      <w:r w:rsidR="00C06A99">
        <w:fldChar w:fldCharType="separate"/>
      </w:r>
      <w:r w:rsidR="00200E77">
        <w:rPr>
          <w:noProof/>
        </w:rPr>
        <w:t>4</w:t>
      </w:r>
      <w:r w:rsidR="00C06A99">
        <w:rPr>
          <w:noProof/>
        </w:rPr>
        <w:fldChar w:fldCharType="end"/>
      </w:r>
      <w:r w:rsidRPr="0023175B">
        <w:t xml:space="preserve">. </w:t>
      </w:r>
      <w:r w:rsidR="005D55F5">
        <w:rPr>
          <w:rFonts w:eastAsiaTheme="minorEastAsia"/>
          <w:bCs/>
        </w:rPr>
        <w:t>E-Authentication Determination</w:t>
      </w:r>
      <w:bookmarkEnd w:id="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776"/>
        <w:gridCol w:w="720"/>
        <w:gridCol w:w="6716"/>
      </w:tblGrid>
      <w:tr w:rsidR="00F700D4" w:rsidRPr="006D47E2" w:rsidTr="002B6A57">
        <w:trPr>
          <w:cantSplit/>
          <w:trHeight w:hRule="exact" w:val="403"/>
          <w:jc w:val="center"/>
        </w:trPr>
        <w:tc>
          <w:tcPr>
            <w:tcW w:w="776"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72" w:type="dxa"/>
              <w:bottom w:w="115" w:type="dxa"/>
              <w:right w:w="72" w:type="dxa"/>
            </w:tcMar>
            <w:hideMark/>
          </w:tcPr>
          <w:p w:rsidR="00F700D4" w:rsidRPr="006D47E2" w:rsidRDefault="00F700D4" w:rsidP="00BA7A37">
            <w:pPr>
              <w:keepNext/>
              <w:widowControl/>
              <w:suppressAutoHyphens w:val="0"/>
              <w:spacing w:before="120" w:after="120"/>
              <w:jc w:val="center"/>
              <w:rPr>
                <w:rFonts w:ascii="Calibri" w:eastAsia="Times New Roman" w:hAnsi="Calibri"/>
                <w:color w:val="auto"/>
                <w:kern w:val="0"/>
                <w:sz w:val="20"/>
                <w:szCs w:val="20"/>
              </w:rPr>
            </w:pPr>
            <w:r w:rsidRPr="006D47E2">
              <w:rPr>
                <w:rFonts w:ascii="Calibri" w:hAnsi="Calibri" w:cs="Calibri"/>
                <w:spacing w:val="-5"/>
                <w:sz w:val="20"/>
              </w:rPr>
              <w:t>Yes</w:t>
            </w:r>
          </w:p>
        </w:tc>
        <w:tc>
          <w:tcPr>
            <w:tcW w:w="720"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101" w:type="dxa"/>
              <w:bottom w:w="115" w:type="dxa"/>
              <w:right w:w="101" w:type="dxa"/>
            </w:tcMar>
            <w:hideMark/>
          </w:tcPr>
          <w:p w:rsidR="00F700D4" w:rsidRPr="006D47E2" w:rsidRDefault="00F700D4" w:rsidP="00BA7A37">
            <w:pPr>
              <w:keepNext/>
              <w:widowControl/>
              <w:suppressAutoHyphens w:val="0"/>
              <w:spacing w:before="120" w:after="120"/>
              <w:jc w:val="center"/>
              <w:rPr>
                <w:rFonts w:ascii="Calibri" w:eastAsia="Times New Roman" w:hAnsi="Calibri"/>
                <w:color w:val="auto"/>
                <w:kern w:val="0"/>
                <w:sz w:val="20"/>
                <w:szCs w:val="20"/>
              </w:rPr>
            </w:pPr>
            <w:r w:rsidRPr="006D47E2">
              <w:rPr>
                <w:rFonts w:ascii="Calibri" w:eastAsia="Times New Roman" w:hAnsi="Calibri"/>
                <w:color w:val="auto"/>
                <w:kern w:val="0"/>
                <w:sz w:val="20"/>
                <w:szCs w:val="20"/>
              </w:rPr>
              <w:t>No</w:t>
            </w:r>
          </w:p>
        </w:tc>
        <w:tc>
          <w:tcPr>
            <w:tcW w:w="6716"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101" w:type="dxa"/>
              <w:bottom w:w="115" w:type="dxa"/>
              <w:right w:w="101" w:type="dxa"/>
            </w:tcMar>
            <w:hideMark/>
          </w:tcPr>
          <w:p w:rsidR="00F700D4" w:rsidRPr="006D47E2" w:rsidRDefault="00F700D4" w:rsidP="00BA7A37">
            <w:pPr>
              <w:keepNext/>
              <w:widowControl/>
              <w:suppressAutoHyphens w:val="0"/>
              <w:spacing w:before="120" w:after="120"/>
              <w:jc w:val="center"/>
              <w:rPr>
                <w:rFonts w:ascii="Calibri" w:eastAsia="Times New Roman" w:hAnsi="Calibri"/>
                <w:color w:val="auto"/>
                <w:kern w:val="0"/>
                <w:sz w:val="20"/>
                <w:szCs w:val="20"/>
              </w:rPr>
            </w:pPr>
            <w:r w:rsidRPr="006D47E2">
              <w:rPr>
                <w:rFonts w:ascii="Calibri" w:eastAsia="Times New Roman" w:hAnsi="Calibri"/>
                <w:color w:val="auto"/>
                <w:kern w:val="0"/>
                <w:sz w:val="20"/>
                <w:szCs w:val="20"/>
              </w:rPr>
              <w:t>E-Authentication Question</w:t>
            </w:r>
            <w:r w:rsidR="0023175B">
              <w:rPr>
                <w:rFonts w:ascii="Calibri" w:eastAsia="Times New Roman" w:hAnsi="Calibri"/>
                <w:color w:val="auto"/>
                <w:kern w:val="0"/>
                <w:sz w:val="20"/>
                <w:szCs w:val="20"/>
              </w:rPr>
              <w:t>s</w:t>
            </w:r>
          </w:p>
        </w:tc>
      </w:tr>
      <w:tr w:rsidR="00F700D4" w:rsidRPr="006D47E2" w:rsidTr="002B6A57">
        <w:trPr>
          <w:cantSplit/>
          <w:trHeight w:hRule="exact" w:val="403"/>
          <w:jc w:val="center"/>
        </w:trPr>
        <w:tc>
          <w:tcPr>
            <w:tcW w:w="776" w:type="dxa"/>
            <w:tcBorders>
              <w:top w:val="single" w:sz="4" w:space="0" w:color="auto"/>
              <w:left w:val="single" w:sz="4" w:space="0" w:color="auto"/>
              <w:bottom w:val="single" w:sz="4" w:space="0" w:color="auto"/>
              <w:right w:val="single" w:sz="4" w:space="0" w:color="auto"/>
            </w:tcBorders>
            <w:tcMar>
              <w:top w:w="0" w:type="dxa"/>
              <w:left w:w="72" w:type="dxa"/>
              <w:bottom w:w="115" w:type="dxa"/>
              <w:right w:w="72" w:type="dxa"/>
            </w:tcMar>
            <w:hideMark/>
          </w:tcPr>
          <w:p w:rsidR="00F700D4" w:rsidRPr="006D47E2" w:rsidRDefault="00D71282" w:rsidP="00C728C0">
            <w:pPr>
              <w:widowControl/>
              <w:suppressAutoHyphens w:val="0"/>
              <w:spacing w:before="120" w:after="120"/>
              <w:jc w:val="center"/>
              <w:rPr>
                <w:rFonts w:ascii="Calibri" w:eastAsia="Times New Roman" w:hAnsi="Calibri"/>
                <w:color w:val="auto"/>
                <w:kern w:val="0"/>
                <w:sz w:val="20"/>
                <w:szCs w:val="20"/>
              </w:rPr>
            </w:pPr>
            <w:r w:rsidRPr="006D47E2">
              <w:rPr>
                <w:rFonts w:ascii="Calibri" w:hAnsi="Calibri" w:cs="Calibri"/>
                <w:spacing w:val="-5"/>
                <w:sz w:val="20"/>
              </w:rPr>
              <w:fldChar w:fldCharType="begin">
                <w:ffData>
                  <w:name w:val=""/>
                  <w:enabled/>
                  <w:calcOnExit w:val="0"/>
                  <w:checkBox>
                    <w:size w:val="24"/>
                    <w:default w:val="0"/>
                  </w:checkBox>
                </w:ffData>
              </w:fldChar>
            </w:r>
            <w:r w:rsidR="00F700D4"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p>
        </w:tc>
        <w:tc>
          <w:tcPr>
            <w:tcW w:w="720"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hideMark/>
          </w:tcPr>
          <w:p w:rsidR="00F700D4" w:rsidRPr="006D47E2" w:rsidRDefault="001258A8" w:rsidP="00C728C0">
            <w:pPr>
              <w:widowControl/>
              <w:suppressAutoHyphens w:val="0"/>
              <w:spacing w:before="120" w:after="120"/>
              <w:jc w:val="center"/>
              <w:rPr>
                <w:rFonts w:ascii="Calibri" w:eastAsia="Times New Roman" w:hAnsi="Calibri"/>
                <w:color w:val="auto"/>
                <w:kern w:val="0"/>
                <w:sz w:val="20"/>
                <w:szCs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p>
        </w:tc>
        <w:tc>
          <w:tcPr>
            <w:tcW w:w="6716"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hideMark/>
          </w:tcPr>
          <w:p w:rsidR="00F700D4" w:rsidRPr="006D47E2" w:rsidRDefault="00F700D4" w:rsidP="00C728C0">
            <w:pPr>
              <w:widowControl/>
              <w:suppressAutoHyphens w:val="0"/>
              <w:spacing w:before="120" w:after="120"/>
              <w:rPr>
                <w:rFonts w:ascii="Calibri" w:hAnsi="Calibri" w:cs="Calibri"/>
                <w:spacing w:val="-5"/>
                <w:kern w:val="2"/>
                <w:sz w:val="20"/>
              </w:rPr>
            </w:pPr>
            <w:r w:rsidRPr="006D47E2">
              <w:rPr>
                <w:rFonts w:ascii="Calibri" w:hAnsi="Calibri" w:cs="Calibri"/>
                <w:spacing w:val="-5"/>
                <w:sz w:val="20"/>
              </w:rPr>
              <w:t>Does the system require authentication via the Internet?</w:t>
            </w:r>
          </w:p>
        </w:tc>
      </w:tr>
      <w:tr w:rsidR="00F700D4" w:rsidRPr="006D47E2" w:rsidTr="002B6A57">
        <w:trPr>
          <w:cantSplit/>
          <w:trHeight w:hRule="exact" w:val="403"/>
          <w:jc w:val="center"/>
        </w:trPr>
        <w:tc>
          <w:tcPr>
            <w:tcW w:w="776" w:type="dxa"/>
            <w:tcBorders>
              <w:top w:val="single" w:sz="4" w:space="0" w:color="auto"/>
              <w:left w:val="single" w:sz="4" w:space="0" w:color="auto"/>
              <w:bottom w:val="single" w:sz="4" w:space="0" w:color="auto"/>
              <w:right w:val="single" w:sz="4" w:space="0" w:color="auto"/>
            </w:tcBorders>
            <w:tcMar>
              <w:top w:w="0" w:type="dxa"/>
              <w:left w:w="72" w:type="dxa"/>
              <w:bottom w:w="115" w:type="dxa"/>
              <w:right w:w="72" w:type="dxa"/>
            </w:tcMar>
            <w:hideMark/>
          </w:tcPr>
          <w:p w:rsidR="00F700D4" w:rsidRPr="006D47E2" w:rsidRDefault="00033B0A" w:rsidP="00C728C0">
            <w:pPr>
              <w:widowControl/>
              <w:suppressAutoHyphens w:val="0"/>
              <w:spacing w:before="120" w:after="120"/>
              <w:jc w:val="center"/>
              <w:rPr>
                <w:rFonts w:ascii="Calibri" w:eastAsia="Times New Roman" w:hAnsi="Calibri"/>
                <w:color w:val="auto"/>
                <w:kern w:val="0"/>
                <w:sz w:val="20"/>
                <w:szCs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p>
        </w:tc>
        <w:tc>
          <w:tcPr>
            <w:tcW w:w="720"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hideMark/>
          </w:tcPr>
          <w:p w:rsidR="00F700D4" w:rsidRPr="006D47E2" w:rsidRDefault="001258A8" w:rsidP="00C728C0">
            <w:pPr>
              <w:widowControl/>
              <w:suppressAutoHyphens w:val="0"/>
              <w:spacing w:before="120" w:after="120"/>
              <w:jc w:val="center"/>
              <w:rPr>
                <w:rFonts w:ascii="Calibri" w:eastAsia="Times New Roman" w:hAnsi="Calibri"/>
                <w:color w:val="auto"/>
                <w:kern w:val="0"/>
                <w:sz w:val="20"/>
                <w:szCs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p>
        </w:tc>
        <w:tc>
          <w:tcPr>
            <w:tcW w:w="6716"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hideMark/>
          </w:tcPr>
          <w:p w:rsidR="00F700D4" w:rsidRPr="006D47E2" w:rsidRDefault="00F700D4" w:rsidP="00C728C0">
            <w:pPr>
              <w:widowControl/>
              <w:suppressAutoHyphens w:val="0"/>
              <w:spacing w:before="120" w:after="120"/>
              <w:rPr>
                <w:rFonts w:ascii="Calibri" w:hAnsi="Calibri" w:cs="Calibri"/>
                <w:spacing w:val="-5"/>
                <w:kern w:val="2"/>
                <w:sz w:val="20"/>
              </w:rPr>
            </w:pPr>
            <w:r w:rsidRPr="006D47E2">
              <w:rPr>
                <w:rFonts w:ascii="Calibri" w:hAnsi="Calibri" w:cs="Calibri"/>
                <w:spacing w:val="-5"/>
                <w:sz w:val="20"/>
              </w:rPr>
              <w:t>Is data being transmitted over the Internet via browsers?</w:t>
            </w:r>
          </w:p>
        </w:tc>
      </w:tr>
      <w:tr w:rsidR="00F700D4" w:rsidRPr="006D47E2" w:rsidTr="002B6A57">
        <w:trPr>
          <w:cantSplit/>
          <w:trHeight w:hRule="exact" w:val="403"/>
          <w:jc w:val="center"/>
        </w:trPr>
        <w:tc>
          <w:tcPr>
            <w:tcW w:w="776" w:type="dxa"/>
            <w:tcBorders>
              <w:top w:val="single" w:sz="4" w:space="0" w:color="auto"/>
              <w:left w:val="single" w:sz="4" w:space="0" w:color="auto"/>
              <w:bottom w:val="single" w:sz="4" w:space="0" w:color="auto"/>
              <w:right w:val="single" w:sz="4" w:space="0" w:color="auto"/>
            </w:tcBorders>
            <w:tcMar>
              <w:top w:w="0" w:type="dxa"/>
              <w:left w:w="72" w:type="dxa"/>
              <w:bottom w:w="115" w:type="dxa"/>
              <w:right w:w="72" w:type="dxa"/>
            </w:tcMar>
            <w:hideMark/>
          </w:tcPr>
          <w:p w:rsidR="00F700D4" w:rsidRPr="006D47E2" w:rsidRDefault="00D71282" w:rsidP="00C728C0">
            <w:pPr>
              <w:widowControl/>
              <w:suppressAutoHyphens w:val="0"/>
              <w:spacing w:before="120" w:after="120"/>
              <w:jc w:val="center"/>
              <w:rPr>
                <w:rFonts w:ascii="Calibri" w:eastAsia="Times New Roman" w:hAnsi="Calibri"/>
                <w:color w:val="auto"/>
                <w:kern w:val="0"/>
                <w:sz w:val="20"/>
                <w:szCs w:val="20"/>
              </w:rPr>
            </w:pPr>
            <w:r w:rsidRPr="006D47E2">
              <w:rPr>
                <w:rFonts w:ascii="Calibri" w:hAnsi="Calibri" w:cs="Calibri"/>
                <w:spacing w:val="-5"/>
                <w:sz w:val="20"/>
              </w:rPr>
              <w:fldChar w:fldCharType="begin">
                <w:ffData>
                  <w:name w:val=""/>
                  <w:enabled/>
                  <w:calcOnExit w:val="0"/>
                  <w:checkBox>
                    <w:size w:val="24"/>
                    <w:default w:val="0"/>
                  </w:checkBox>
                </w:ffData>
              </w:fldChar>
            </w:r>
            <w:r w:rsidR="00F700D4"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p>
        </w:tc>
        <w:tc>
          <w:tcPr>
            <w:tcW w:w="720"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hideMark/>
          </w:tcPr>
          <w:p w:rsidR="00F700D4" w:rsidRPr="006D47E2" w:rsidRDefault="001258A8" w:rsidP="00C728C0">
            <w:pPr>
              <w:widowControl/>
              <w:suppressAutoHyphens w:val="0"/>
              <w:spacing w:before="120" w:after="120"/>
              <w:jc w:val="center"/>
              <w:rPr>
                <w:rFonts w:ascii="Calibri" w:eastAsia="Times New Roman" w:hAnsi="Calibri"/>
                <w:color w:val="auto"/>
                <w:kern w:val="0"/>
                <w:sz w:val="20"/>
                <w:szCs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p>
        </w:tc>
        <w:tc>
          <w:tcPr>
            <w:tcW w:w="6716"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hideMark/>
          </w:tcPr>
          <w:p w:rsidR="00F700D4" w:rsidRPr="006D47E2" w:rsidRDefault="00F700D4" w:rsidP="00C728C0">
            <w:pPr>
              <w:widowControl/>
              <w:suppressAutoHyphens w:val="0"/>
              <w:spacing w:before="120" w:after="120"/>
              <w:rPr>
                <w:rFonts w:ascii="Calibri" w:hAnsi="Calibri" w:cs="Calibri"/>
                <w:spacing w:val="-5"/>
                <w:kern w:val="2"/>
                <w:sz w:val="20"/>
              </w:rPr>
            </w:pPr>
            <w:r w:rsidRPr="006D47E2">
              <w:rPr>
                <w:rFonts w:ascii="Calibri" w:hAnsi="Calibri" w:cs="Calibri"/>
                <w:spacing w:val="-5"/>
                <w:sz w:val="20"/>
              </w:rPr>
              <w:t>Do users connect to the system from over the Internet?</w:t>
            </w:r>
          </w:p>
        </w:tc>
      </w:tr>
    </w:tbl>
    <w:p w:rsidR="00F700D4" w:rsidRPr="006D47E2" w:rsidRDefault="00F700D4" w:rsidP="00884F27">
      <w:pPr>
        <w:widowControl/>
        <w:suppressAutoHyphens w:val="0"/>
        <w:spacing w:before="240" w:after="120"/>
      </w:pPr>
      <w:r w:rsidRPr="006D47E2">
        <w:rPr>
          <w:color w:val="auto"/>
        </w:rPr>
        <w:t xml:space="preserve">The summary E-Authentication </w:t>
      </w:r>
      <w:r w:rsidR="00AC2F50" w:rsidRPr="006D47E2">
        <w:rPr>
          <w:color w:val="auto"/>
        </w:rPr>
        <w:t xml:space="preserve">Assurance </w:t>
      </w:r>
      <w:r w:rsidRPr="006D47E2">
        <w:rPr>
          <w:color w:val="auto"/>
        </w:rPr>
        <w:t xml:space="preserve">Level is recorded in the </w:t>
      </w:r>
      <w:r w:rsidR="00AC2F50" w:rsidRPr="006D47E2">
        <w:rPr>
          <w:color w:val="auto"/>
        </w:rPr>
        <w:t xml:space="preserve">following </w:t>
      </w:r>
      <w:r w:rsidRPr="006D47E2">
        <w:rPr>
          <w:color w:val="auto"/>
        </w:rPr>
        <w:t>table.</w:t>
      </w:r>
      <w:r w:rsidR="00033B0A" w:rsidRPr="006D47E2">
        <w:rPr>
          <w:color w:val="auto"/>
        </w:rPr>
        <w:t xml:space="preserve">  </w:t>
      </w:r>
    </w:p>
    <w:p w:rsidR="00AC2F50" w:rsidRDefault="00AC2F50" w:rsidP="00884F27">
      <w:pPr>
        <w:spacing w:after="240"/>
        <w:rPr>
          <w:color w:val="auto"/>
        </w:rPr>
      </w:pPr>
      <w:r w:rsidRPr="006D47E2">
        <w:rPr>
          <w:b/>
        </w:rPr>
        <w:t>Note:</w:t>
      </w:r>
      <w:r w:rsidRPr="006D47E2">
        <w:t xml:space="preserve"> </w:t>
      </w:r>
      <w:r w:rsidRPr="006D47E2">
        <w:rPr>
          <w:color w:val="auto"/>
        </w:rPr>
        <w:t xml:space="preserve">A e-Authentication Assurance Level document must be completed and submitted as an Attachment to this SSP. </w:t>
      </w:r>
    </w:p>
    <w:p w:rsidR="005D55F5" w:rsidRPr="005D55F5" w:rsidRDefault="005D55F5" w:rsidP="000302E3">
      <w:pPr>
        <w:pStyle w:val="Caption"/>
        <w:rPr>
          <w:rFonts w:eastAsiaTheme="minorEastAsia"/>
          <w:bCs/>
        </w:rPr>
      </w:pPr>
      <w:bookmarkStart w:id="17" w:name="_Toc453946359"/>
      <w:r w:rsidRPr="0023175B">
        <w:t xml:space="preserve">Table </w:t>
      </w:r>
      <w:r w:rsidR="00C06A99">
        <w:fldChar w:fldCharType="begin"/>
      </w:r>
      <w:r w:rsidR="00C06A99">
        <w:instrText xml:space="preserve"> STYLEREF 1 \s </w:instrText>
      </w:r>
      <w:r w:rsidR="00C06A99">
        <w:fldChar w:fldCharType="separate"/>
      </w:r>
      <w:r w:rsidR="00200E77">
        <w:rPr>
          <w:noProof/>
        </w:rPr>
        <w:t>2</w:t>
      </w:r>
      <w:r w:rsidR="00C06A99">
        <w:rPr>
          <w:noProof/>
        </w:rPr>
        <w:fldChar w:fldCharType="end"/>
      </w:r>
      <w:r w:rsidRPr="0023175B">
        <w:noBreakHyphen/>
      </w:r>
      <w:r w:rsidR="00C06A99">
        <w:fldChar w:fldCharType="begin"/>
      </w:r>
      <w:r w:rsidR="00C06A99">
        <w:instrText xml:space="preserve"> SEQ Table \* ARABIC \s 1 </w:instrText>
      </w:r>
      <w:r w:rsidR="00C06A99">
        <w:fldChar w:fldCharType="separate"/>
      </w:r>
      <w:r w:rsidR="00200E77">
        <w:rPr>
          <w:noProof/>
        </w:rPr>
        <w:t>5</w:t>
      </w:r>
      <w:r w:rsidR="00C06A99">
        <w:rPr>
          <w:noProof/>
        </w:rPr>
        <w:fldChar w:fldCharType="end"/>
      </w:r>
      <w:r w:rsidRPr="0023175B">
        <w:t xml:space="preserve">. </w:t>
      </w:r>
      <w:r>
        <w:rPr>
          <w:rFonts w:eastAsiaTheme="minorEastAsia"/>
          <w:bCs/>
        </w:rPr>
        <w:t>E-Authentication Assurance Level Summary</w:t>
      </w:r>
      <w:bookmarkEnd w:id="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1804"/>
        <w:gridCol w:w="4410"/>
      </w:tblGrid>
      <w:tr w:rsidR="00F700D4" w:rsidRPr="006D47E2" w:rsidTr="002B6A57">
        <w:trPr>
          <w:cantSplit/>
          <w:trHeight w:val="403"/>
          <w:tblHeader/>
          <w:jc w:val="center"/>
        </w:trPr>
        <w:tc>
          <w:tcPr>
            <w:tcW w:w="6214"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101" w:type="dxa"/>
              <w:bottom w:w="115" w:type="dxa"/>
              <w:right w:w="101" w:type="dxa"/>
            </w:tcMar>
          </w:tcPr>
          <w:p w:rsidR="00F700D4" w:rsidRPr="006D47E2" w:rsidRDefault="00F700D4" w:rsidP="005D55F5">
            <w:pPr>
              <w:keepNext/>
              <w:widowControl/>
              <w:suppressAutoHyphens w:val="0"/>
              <w:spacing w:before="120" w:after="120"/>
              <w:jc w:val="center"/>
              <w:rPr>
                <w:rFonts w:ascii="Calibri" w:eastAsia="Times New Roman" w:hAnsi="Calibri"/>
                <w:color w:val="auto"/>
                <w:kern w:val="0"/>
                <w:sz w:val="20"/>
                <w:szCs w:val="20"/>
              </w:rPr>
            </w:pPr>
            <w:r w:rsidRPr="006D47E2">
              <w:rPr>
                <w:rFonts w:ascii="Calibri" w:eastAsia="Times New Roman" w:hAnsi="Calibri"/>
                <w:color w:val="auto"/>
                <w:kern w:val="0"/>
                <w:sz w:val="20"/>
                <w:szCs w:val="20"/>
              </w:rPr>
              <w:t xml:space="preserve">E-Authentication </w:t>
            </w:r>
            <w:r w:rsidR="005D55F5">
              <w:rPr>
                <w:rFonts w:ascii="Calibri" w:eastAsia="Times New Roman" w:hAnsi="Calibri"/>
                <w:color w:val="auto"/>
                <w:kern w:val="0"/>
                <w:sz w:val="20"/>
                <w:szCs w:val="20"/>
              </w:rPr>
              <w:t xml:space="preserve">Assurance Level </w:t>
            </w:r>
          </w:p>
        </w:tc>
      </w:tr>
      <w:tr w:rsidR="00F700D4" w:rsidRPr="006D47E2" w:rsidTr="002B6A57">
        <w:trPr>
          <w:cantSplit/>
          <w:trHeight w:hRule="exact" w:val="403"/>
          <w:tblHeader/>
          <w:jc w:val="center"/>
        </w:trPr>
        <w:tc>
          <w:tcPr>
            <w:tcW w:w="180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hideMark/>
          </w:tcPr>
          <w:p w:rsidR="00F700D4" w:rsidRPr="006D47E2" w:rsidRDefault="00F700D4" w:rsidP="00C728C0">
            <w:pPr>
              <w:widowControl/>
              <w:suppressAutoHyphens w:val="0"/>
              <w:spacing w:before="120" w:after="120"/>
              <w:rPr>
                <w:rFonts w:asciiTheme="minorHAnsi" w:eastAsia="Times New Roman" w:hAnsiTheme="minorHAnsi"/>
                <w:color w:val="auto"/>
                <w:kern w:val="0"/>
                <w:sz w:val="20"/>
                <w:szCs w:val="20"/>
              </w:rPr>
            </w:pPr>
            <w:r w:rsidRPr="006D47E2">
              <w:rPr>
                <w:rFonts w:asciiTheme="minorHAnsi" w:eastAsia="Times New Roman" w:hAnsiTheme="minorHAnsi"/>
                <w:color w:val="auto"/>
                <w:kern w:val="0"/>
                <w:sz w:val="20"/>
                <w:szCs w:val="20"/>
              </w:rPr>
              <w:t>System Name</w:t>
            </w:r>
            <w:r w:rsidR="00033B0A" w:rsidRPr="006D47E2">
              <w:rPr>
                <w:rFonts w:asciiTheme="minorHAnsi" w:eastAsia="Times New Roman" w:hAnsiTheme="minorHAnsi"/>
                <w:color w:val="auto"/>
                <w:kern w:val="0"/>
                <w:sz w:val="20"/>
                <w:szCs w:val="20"/>
              </w:rPr>
              <w:t>:</w:t>
            </w:r>
          </w:p>
        </w:tc>
        <w:tc>
          <w:tcPr>
            <w:tcW w:w="4410"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F700D4" w:rsidRPr="006D47E2" w:rsidRDefault="001257B2" w:rsidP="00AC2F50">
            <w:pPr>
              <w:widowControl/>
              <w:suppressAutoHyphens w:val="0"/>
              <w:spacing w:before="120" w:after="120"/>
              <w:rPr>
                <w:rFonts w:asciiTheme="minorHAnsi" w:hAnsiTheme="minorHAnsi"/>
                <w:color w:val="auto"/>
                <w:kern w:val="2"/>
                <w:sz w:val="20"/>
                <w:szCs w:val="20"/>
              </w:rPr>
            </w:pPr>
            <w:r>
              <w:rPr>
                <w:rFonts w:asciiTheme="minorHAnsi" w:hAnsiTheme="minorHAnsi"/>
                <w:color w:val="auto"/>
                <w:kern w:val="2"/>
                <w:sz w:val="20"/>
                <w:szCs w:val="20"/>
              </w:rPr>
              <w:t>[SYSTEM NAME]</w:t>
            </w:r>
            <w:r w:rsidR="00033B0A" w:rsidRPr="006D47E2">
              <w:rPr>
                <w:rFonts w:asciiTheme="minorHAnsi" w:hAnsiTheme="minorHAnsi"/>
                <w:color w:val="auto"/>
                <w:kern w:val="2"/>
                <w:sz w:val="20"/>
                <w:szCs w:val="20"/>
              </w:rPr>
              <w:t xml:space="preserve"> </w:t>
            </w:r>
          </w:p>
        </w:tc>
      </w:tr>
      <w:tr w:rsidR="00F700D4" w:rsidRPr="006D47E2" w:rsidTr="002B6A57">
        <w:trPr>
          <w:cantSplit/>
          <w:trHeight w:hRule="exact" w:val="403"/>
          <w:tblHeader/>
          <w:jc w:val="center"/>
        </w:trPr>
        <w:tc>
          <w:tcPr>
            <w:tcW w:w="180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hideMark/>
          </w:tcPr>
          <w:p w:rsidR="00F700D4" w:rsidRPr="006D47E2" w:rsidRDefault="00F700D4" w:rsidP="00C728C0">
            <w:pPr>
              <w:widowControl/>
              <w:suppressAutoHyphens w:val="0"/>
              <w:spacing w:before="120" w:after="120"/>
              <w:rPr>
                <w:rFonts w:ascii="Calibri" w:eastAsia="Times New Roman" w:hAnsi="Calibri"/>
                <w:color w:val="auto"/>
                <w:kern w:val="0"/>
                <w:sz w:val="20"/>
                <w:szCs w:val="20"/>
              </w:rPr>
            </w:pPr>
            <w:r w:rsidRPr="006D47E2">
              <w:rPr>
                <w:rFonts w:ascii="Calibri" w:eastAsia="Times New Roman" w:hAnsi="Calibri"/>
                <w:color w:val="auto"/>
                <w:kern w:val="0"/>
                <w:sz w:val="20"/>
                <w:szCs w:val="20"/>
              </w:rPr>
              <w:t>System Owner</w:t>
            </w:r>
            <w:r w:rsidR="00033B0A" w:rsidRPr="006D47E2">
              <w:rPr>
                <w:rFonts w:ascii="Calibri" w:eastAsia="Times New Roman" w:hAnsi="Calibri"/>
                <w:color w:val="auto"/>
                <w:kern w:val="0"/>
                <w:sz w:val="20"/>
                <w:szCs w:val="20"/>
              </w:rPr>
              <w:t>:</w:t>
            </w:r>
          </w:p>
        </w:tc>
        <w:tc>
          <w:tcPr>
            <w:tcW w:w="4410"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F700D4" w:rsidRPr="006D47E2" w:rsidRDefault="001258A8" w:rsidP="00C728C0">
            <w:pPr>
              <w:widowControl/>
              <w:suppressAutoHyphens w:val="0"/>
              <w:spacing w:before="120" w:after="120"/>
              <w:rPr>
                <w:rFonts w:asciiTheme="minorHAnsi" w:hAnsiTheme="minorHAnsi"/>
                <w:color w:val="auto"/>
                <w:kern w:val="2"/>
                <w:sz w:val="20"/>
                <w:szCs w:val="20"/>
              </w:rPr>
            </w:pPr>
            <w:r w:rsidRPr="006D47E2">
              <w:rPr>
                <w:rFonts w:asciiTheme="minorHAnsi" w:hAnsiTheme="minorHAnsi"/>
                <w:color w:val="auto"/>
                <w:kern w:val="2"/>
                <w:sz w:val="20"/>
                <w:szCs w:val="20"/>
              </w:rPr>
              <w:t>[Organization]</w:t>
            </w:r>
          </w:p>
        </w:tc>
      </w:tr>
      <w:tr w:rsidR="00F700D4" w:rsidRPr="006D47E2" w:rsidTr="002B6A57">
        <w:trPr>
          <w:cantSplit/>
          <w:trHeight w:hRule="exact" w:val="403"/>
          <w:tblHeader/>
          <w:jc w:val="center"/>
        </w:trPr>
        <w:tc>
          <w:tcPr>
            <w:tcW w:w="180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hideMark/>
          </w:tcPr>
          <w:p w:rsidR="00F700D4" w:rsidRPr="006D47E2" w:rsidRDefault="00F700D4" w:rsidP="00C728C0">
            <w:pPr>
              <w:widowControl/>
              <w:suppressAutoHyphens w:val="0"/>
              <w:spacing w:before="120" w:after="120"/>
              <w:rPr>
                <w:rFonts w:ascii="Calibri" w:eastAsia="Times New Roman" w:hAnsi="Calibri"/>
                <w:color w:val="auto"/>
                <w:kern w:val="0"/>
                <w:sz w:val="20"/>
                <w:szCs w:val="20"/>
              </w:rPr>
            </w:pPr>
            <w:r w:rsidRPr="006D47E2">
              <w:rPr>
                <w:rFonts w:ascii="Calibri" w:eastAsia="Times New Roman" w:hAnsi="Calibri"/>
                <w:color w:val="auto"/>
                <w:kern w:val="0"/>
                <w:sz w:val="20"/>
                <w:szCs w:val="20"/>
              </w:rPr>
              <w:t>Assurance Leve</w:t>
            </w:r>
            <w:r w:rsidR="00033B0A" w:rsidRPr="006D47E2">
              <w:rPr>
                <w:rFonts w:ascii="Calibri" w:eastAsia="Times New Roman" w:hAnsi="Calibri"/>
                <w:color w:val="auto"/>
                <w:kern w:val="0"/>
                <w:sz w:val="20"/>
                <w:szCs w:val="20"/>
              </w:rPr>
              <w:t>l:</w:t>
            </w:r>
          </w:p>
        </w:tc>
        <w:tc>
          <w:tcPr>
            <w:tcW w:w="4410"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F700D4" w:rsidRPr="006D47E2" w:rsidRDefault="001258A8" w:rsidP="00AC2F50">
            <w:pPr>
              <w:widowControl/>
              <w:suppressAutoHyphens w:val="0"/>
              <w:spacing w:before="120" w:after="120"/>
              <w:rPr>
                <w:rFonts w:asciiTheme="minorHAnsi" w:hAnsiTheme="minorHAnsi"/>
                <w:color w:val="auto"/>
                <w:kern w:val="2"/>
                <w:sz w:val="20"/>
                <w:szCs w:val="20"/>
              </w:rPr>
            </w:pPr>
            <w:r w:rsidRPr="006D47E2">
              <w:rPr>
                <w:rFonts w:asciiTheme="minorHAnsi" w:hAnsiTheme="minorHAnsi"/>
                <w:color w:val="auto"/>
                <w:kern w:val="2"/>
                <w:sz w:val="20"/>
                <w:szCs w:val="20"/>
              </w:rPr>
              <w:t>[</w:t>
            </w:r>
            <w:r w:rsidR="00AC2F50" w:rsidRPr="006D47E2">
              <w:rPr>
                <w:rFonts w:asciiTheme="minorHAnsi" w:hAnsiTheme="minorHAnsi"/>
                <w:color w:val="auto"/>
                <w:kern w:val="2"/>
                <w:sz w:val="20"/>
                <w:szCs w:val="20"/>
              </w:rPr>
              <w:t xml:space="preserve">E-AUTHENTICAION </w:t>
            </w:r>
            <w:r w:rsidRPr="006D47E2">
              <w:rPr>
                <w:rFonts w:asciiTheme="minorHAnsi" w:hAnsiTheme="minorHAnsi"/>
                <w:color w:val="auto"/>
                <w:kern w:val="2"/>
                <w:sz w:val="20"/>
                <w:szCs w:val="20"/>
              </w:rPr>
              <w:t>LEVEL NUMBER]</w:t>
            </w:r>
          </w:p>
        </w:tc>
      </w:tr>
      <w:tr w:rsidR="00F700D4" w:rsidRPr="006D47E2" w:rsidTr="002B6A57">
        <w:trPr>
          <w:cantSplit/>
          <w:trHeight w:hRule="exact" w:val="403"/>
          <w:tblHeader/>
          <w:jc w:val="center"/>
        </w:trPr>
        <w:tc>
          <w:tcPr>
            <w:tcW w:w="180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hideMark/>
          </w:tcPr>
          <w:p w:rsidR="00F700D4" w:rsidRPr="006D47E2" w:rsidRDefault="00F700D4" w:rsidP="00C728C0">
            <w:pPr>
              <w:widowControl/>
              <w:suppressAutoHyphens w:val="0"/>
              <w:spacing w:before="120" w:after="120"/>
              <w:rPr>
                <w:rFonts w:ascii="Calibri" w:eastAsia="Times New Roman" w:hAnsi="Calibri"/>
                <w:color w:val="auto"/>
                <w:kern w:val="0"/>
                <w:sz w:val="20"/>
                <w:szCs w:val="20"/>
              </w:rPr>
            </w:pPr>
            <w:r w:rsidRPr="006D47E2">
              <w:rPr>
                <w:rFonts w:ascii="Calibri" w:eastAsia="Times New Roman" w:hAnsi="Calibri"/>
                <w:color w:val="auto"/>
                <w:kern w:val="0"/>
                <w:sz w:val="20"/>
                <w:szCs w:val="20"/>
              </w:rPr>
              <w:t>Date Approved</w:t>
            </w:r>
            <w:r w:rsidR="00033B0A" w:rsidRPr="006D47E2">
              <w:rPr>
                <w:rFonts w:ascii="Calibri" w:eastAsia="Times New Roman" w:hAnsi="Calibri"/>
                <w:color w:val="auto"/>
                <w:kern w:val="0"/>
                <w:sz w:val="20"/>
                <w:szCs w:val="20"/>
              </w:rPr>
              <w:t>:</w:t>
            </w:r>
          </w:p>
        </w:tc>
        <w:tc>
          <w:tcPr>
            <w:tcW w:w="4410"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F700D4" w:rsidRPr="006D47E2" w:rsidRDefault="001258A8" w:rsidP="00C728C0">
            <w:pPr>
              <w:widowControl/>
              <w:suppressAutoHyphens w:val="0"/>
              <w:spacing w:before="120" w:after="120"/>
              <w:rPr>
                <w:rFonts w:asciiTheme="minorHAnsi" w:hAnsiTheme="minorHAnsi"/>
                <w:color w:val="auto"/>
                <w:kern w:val="2"/>
                <w:sz w:val="20"/>
                <w:szCs w:val="20"/>
              </w:rPr>
            </w:pPr>
            <w:r w:rsidRPr="006D47E2">
              <w:rPr>
                <w:rFonts w:asciiTheme="minorHAnsi" w:hAnsiTheme="minorHAnsi"/>
                <w:color w:val="auto"/>
                <w:kern w:val="2"/>
                <w:sz w:val="20"/>
                <w:szCs w:val="20"/>
              </w:rPr>
              <w:t>[Date]</w:t>
            </w:r>
          </w:p>
        </w:tc>
      </w:tr>
    </w:tbl>
    <w:p w:rsidR="00F700D4" w:rsidRPr="006D47E2" w:rsidRDefault="00F700D4" w:rsidP="00433029">
      <w:pPr>
        <w:pStyle w:val="Heading1"/>
      </w:pPr>
      <w:bookmarkStart w:id="18" w:name="_Toc377398955"/>
      <w:bookmarkStart w:id="19" w:name="_Toc469670326"/>
      <w:r w:rsidRPr="006D47E2">
        <w:t>Information System Owner</w:t>
      </w:r>
      <w:bookmarkEnd w:id="18"/>
      <w:bookmarkEnd w:id="19"/>
    </w:p>
    <w:p w:rsidR="00F700D4" w:rsidRPr="006D47E2" w:rsidRDefault="00F700D4" w:rsidP="009C4592">
      <w:pPr>
        <w:spacing w:after="120"/>
      </w:pPr>
      <w:r w:rsidRPr="006D47E2">
        <w:rPr>
          <w:color w:val="auto"/>
        </w:rPr>
        <w:t xml:space="preserve">The following individual is identified as the </w:t>
      </w:r>
      <w:r w:rsidR="00AC2F50" w:rsidRPr="006D47E2">
        <w:rPr>
          <w:color w:val="auto"/>
        </w:rPr>
        <w:t xml:space="preserve">System Owner/Program Manager </w:t>
      </w:r>
      <w:r w:rsidRPr="006D47E2">
        <w:rPr>
          <w:color w:val="auto"/>
        </w:rPr>
        <w:t>for this system.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2434"/>
        <w:gridCol w:w="6213"/>
      </w:tblGrid>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Calibri" w:eastAsia="Times New Roman" w:hAnsi="Calibri"/>
                <w:color w:val="auto"/>
                <w:kern w:val="0"/>
                <w:sz w:val="20"/>
                <w:szCs w:val="20"/>
              </w:rPr>
            </w:pPr>
            <w:r w:rsidRPr="006D47E2">
              <w:rPr>
                <w:rFonts w:ascii="Calibri" w:eastAsia="Times New Roman" w:hAnsi="Calibri"/>
                <w:color w:val="auto"/>
                <w:kern w:val="0"/>
                <w:sz w:val="20"/>
                <w:szCs w:val="20"/>
              </w:rPr>
              <w:t>Name</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BA7A37">
            <w:pPr>
              <w:widowControl/>
              <w:suppressAutoHyphens w:val="0"/>
              <w:rPr>
                <w:rFonts w:ascii="Calibri" w:eastAsia="Times New Roman" w:hAnsi="Calibri"/>
                <w:color w:val="auto"/>
                <w:kern w:val="0"/>
                <w:sz w:val="20"/>
                <w:szCs w:val="20"/>
              </w:rPr>
            </w:pPr>
          </w:p>
        </w:tc>
      </w:tr>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Calibri" w:eastAsia="Times New Roman" w:hAnsi="Calibri"/>
                <w:color w:val="auto"/>
                <w:kern w:val="0"/>
                <w:sz w:val="20"/>
                <w:szCs w:val="20"/>
              </w:rPr>
            </w:pPr>
            <w:r w:rsidRPr="006D47E2">
              <w:rPr>
                <w:rFonts w:ascii="Calibri" w:eastAsia="Times New Roman" w:hAnsi="Calibri"/>
                <w:color w:val="auto"/>
                <w:kern w:val="0"/>
                <w:sz w:val="20"/>
                <w:szCs w:val="20"/>
              </w:rPr>
              <w:t>Title</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9C390B">
            <w:pPr>
              <w:widowControl/>
              <w:suppressAutoHyphens w:val="0"/>
              <w:rPr>
                <w:rFonts w:asciiTheme="minorHAnsi" w:hAnsiTheme="minorHAnsi"/>
                <w:color w:val="auto"/>
                <w:kern w:val="2"/>
                <w:sz w:val="20"/>
                <w:szCs w:val="20"/>
              </w:rPr>
            </w:pPr>
          </w:p>
        </w:tc>
      </w:tr>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Calibri" w:eastAsia="Times New Roman" w:hAnsi="Calibri"/>
                <w:color w:val="auto"/>
                <w:kern w:val="0"/>
                <w:sz w:val="20"/>
                <w:szCs w:val="20"/>
              </w:rPr>
            </w:pPr>
            <w:r w:rsidRPr="006D47E2">
              <w:rPr>
                <w:rFonts w:ascii="Calibri" w:eastAsia="Times New Roman" w:hAnsi="Calibri"/>
                <w:color w:val="auto"/>
                <w:kern w:val="0"/>
                <w:sz w:val="20"/>
                <w:szCs w:val="20"/>
              </w:rPr>
              <w:t>Organization</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9C390B">
            <w:pPr>
              <w:widowControl/>
              <w:suppressAutoHyphens w:val="0"/>
              <w:rPr>
                <w:rFonts w:asciiTheme="minorHAnsi" w:hAnsiTheme="minorHAnsi"/>
                <w:color w:val="auto"/>
                <w:kern w:val="2"/>
                <w:sz w:val="20"/>
                <w:szCs w:val="20"/>
              </w:rPr>
            </w:pPr>
          </w:p>
        </w:tc>
      </w:tr>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Calibri" w:eastAsia="Times New Roman" w:hAnsi="Calibri"/>
                <w:color w:val="auto"/>
                <w:kern w:val="0"/>
                <w:sz w:val="20"/>
                <w:szCs w:val="20"/>
              </w:rPr>
            </w:pPr>
            <w:r w:rsidRPr="006D47E2">
              <w:rPr>
                <w:rFonts w:ascii="Calibri" w:eastAsia="Times New Roman" w:hAnsi="Calibri"/>
                <w:color w:val="auto"/>
                <w:kern w:val="0"/>
                <w:sz w:val="20"/>
                <w:szCs w:val="20"/>
              </w:rPr>
              <w:t>Address</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9C390B">
            <w:pPr>
              <w:widowControl/>
              <w:suppressAutoHyphens w:val="0"/>
              <w:rPr>
                <w:rFonts w:asciiTheme="minorHAnsi" w:hAnsiTheme="minorHAnsi"/>
                <w:color w:val="auto"/>
                <w:kern w:val="2"/>
                <w:sz w:val="20"/>
                <w:szCs w:val="20"/>
              </w:rPr>
            </w:pPr>
          </w:p>
        </w:tc>
      </w:tr>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Calibri" w:eastAsia="Times New Roman" w:hAnsi="Calibri"/>
                <w:color w:val="auto"/>
                <w:kern w:val="0"/>
                <w:sz w:val="20"/>
                <w:szCs w:val="20"/>
              </w:rPr>
            </w:pPr>
            <w:r w:rsidRPr="006D47E2">
              <w:rPr>
                <w:rFonts w:ascii="Calibri" w:eastAsia="Times New Roman" w:hAnsi="Calibri"/>
                <w:color w:val="auto"/>
                <w:kern w:val="0"/>
                <w:sz w:val="20"/>
                <w:szCs w:val="20"/>
              </w:rPr>
              <w:t>Phone Number</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9C390B">
            <w:pPr>
              <w:widowControl/>
              <w:suppressAutoHyphens w:val="0"/>
              <w:rPr>
                <w:rFonts w:asciiTheme="minorHAnsi" w:hAnsiTheme="minorHAnsi"/>
                <w:color w:val="auto"/>
                <w:kern w:val="2"/>
                <w:sz w:val="20"/>
                <w:szCs w:val="20"/>
              </w:rPr>
            </w:pPr>
          </w:p>
        </w:tc>
      </w:tr>
      <w:tr w:rsidR="00F700D4" w:rsidRPr="006D47E2" w:rsidTr="00BA7A37">
        <w:trPr>
          <w:cantSplit/>
          <w:trHeight w:hRule="exact" w:val="52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Calibri" w:eastAsia="Times New Roman" w:hAnsi="Calibri"/>
                <w:color w:val="auto"/>
                <w:kern w:val="0"/>
                <w:sz w:val="20"/>
                <w:szCs w:val="20"/>
              </w:rPr>
            </w:pPr>
            <w:r w:rsidRPr="006D47E2">
              <w:rPr>
                <w:rFonts w:ascii="Calibri" w:eastAsia="Times New Roman" w:hAnsi="Calibri"/>
                <w:color w:val="auto"/>
                <w:kern w:val="0"/>
                <w:sz w:val="20"/>
                <w:szCs w:val="20"/>
              </w:rPr>
              <w:t>Email Address</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9C390B">
            <w:pPr>
              <w:widowControl/>
              <w:suppressAutoHyphens w:val="0"/>
              <w:rPr>
                <w:rFonts w:asciiTheme="minorHAnsi" w:hAnsiTheme="minorHAnsi"/>
                <w:color w:val="auto"/>
                <w:kern w:val="2"/>
                <w:sz w:val="20"/>
                <w:szCs w:val="20"/>
              </w:rPr>
            </w:pPr>
          </w:p>
        </w:tc>
      </w:tr>
    </w:tbl>
    <w:p w:rsidR="00F700D4" w:rsidRPr="006D47E2" w:rsidRDefault="00F700D4" w:rsidP="00433029">
      <w:pPr>
        <w:pStyle w:val="Heading1"/>
      </w:pPr>
      <w:bookmarkStart w:id="20" w:name="_Toc377398956"/>
      <w:bookmarkStart w:id="21" w:name="_Toc469670327"/>
      <w:r w:rsidRPr="006D47E2">
        <w:t>Authorizing Official</w:t>
      </w:r>
      <w:bookmarkEnd w:id="20"/>
      <w:bookmarkEnd w:id="21"/>
      <w:r w:rsidRPr="006D47E2">
        <w:t xml:space="preserve"> </w:t>
      </w:r>
    </w:p>
    <w:p w:rsidR="00F700D4" w:rsidRPr="006D47E2" w:rsidRDefault="00F700D4" w:rsidP="009C4592">
      <w:pPr>
        <w:spacing w:after="120"/>
      </w:pPr>
      <w:r w:rsidRPr="006D47E2">
        <w:rPr>
          <w:color w:val="auto"/>
        </w:rPr>
        <w:t>The Authorizing Official (AO) for this information system</w:t>
      </w:r>
      <w:r w:rsidR="00033B0A" w:rsidRPr="006D47E2">
        <w:rPr>
          <w:color w:val="auto"/>
        </w:rPr>
        <w:t xml:space="preserve"> is identified</w:t>
      </w:r>
      <w:r w:rsidRPr="006D47E2">
        <w:rPr>
          <w:color w:val="auto"/>
        </w:rPr>
        <w:t xml:space="preserve"> below</w:t>
      </w:r>
      <w:r w:rsidR="00033B0A" w:rsidRPr="006D47E2">
        <w:rPr>
          <w:color w:val="auto"/>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2434"/>
        <w:gridCol w:w="6213"/>
      </w:tblGrid>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Calibri" w:eastAsia="Times New Roman" w:hAnsi="Calibri"/>
                <w:color w:val="auto"/>
                <w:kern w:val="0"/>
                <w:sz w:val="20"/>
                <w:szCs w:val="20"/>
              </w:rPr>
            </w:pPr>
            <w:r w:rsidRPr="006D47E2">
              <w:rPr>
                <w:rFonts w:ascii="Calibri" w:eastAsia="Times New Roman" w:hAnsi="Calibri"/>
                <w:color w:val="auto"/>
                <w:kern w:val="0"/>
                <w:sz w:val="20"/>
                <w:szCs w:val="20"/>
              </w:rPr>
              <w:t>Name</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BA7A37">
            <w:pPr>
              <w:widowControl/>
              <w:suppressAutoHyphens w:val="0"/>
              <w:rPr>
                <w:rFonts w:ascii="Calibri" w:eastAsia="Times New Roman" w:hAnsi="Calibri"/>
                <w:color w:val="auto"/>
                <w:kern w:val="0"/>
                <w:sz w:val="20"/>
                <w:szCs w:val="20"/>
              </w:rPr>
            </w:pPr>
          </w:p>
        </w:tc>
      </w:tr>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Calibri" w:eastAsia="Times New Roman" w:hAnsi="Calibri"/>
                <w:color w:val="auto"/>
                <w:kern w:val="0"/>
                <w:sz w:val="20"/>
                <w:szCs w:val="20"/>
              </w:rPr>
            </w:pPr>
            <w:r w:rsidRPr="006D47E2">
              <w:rPr>
                <w:rFonts w:ascii="Calibri" w:eastAsia="Times New Roman" w:hAnsi="Calibri"/>
                <w:color w:val="auto"/>
                <w:kern w:val="0"/>
                <w:sz w:val="20"/>
                <w:szCs w:val="20"/>
              </w:rPr>
              <w:t>Title</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9C390B">
            <w:pPr>
              <w:widowControl/>
              <w:suppressAutoHyphens w:val="0"/>
              <w:rPr>
                <w:color w:val="auto"/>
                <w:kern w:val="2"/>
              </w:rPr>
            </w:pPr>
          </w:p>
        </w:tc>
      </w:tr>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Calibri" w:eastAsia="Times New Roman" w:hAnsi="Calibri"/>
                <w:color w:val="auto"/>
                <w:kern w:val="0"/>
                <w:sz w:val="20"/>
                <w:szCs w:val="20"/>
              </w:rPr>
            </w:pPr>
            <w:r w:rsidRPr="006D47E2">
              <w:rPr>
                <w:rFonts w:ascii="Calibri" w:eastAsia="Times New Roman" w:hAnsi="Calibri"/>
                <w:color w:val="auto"/>
                <w:kern w:val="0"/>
                <w:sz w:val="20"/>
                <w:szCs w:val="20"/>
              </w:rPr>
              <w:t>Organization</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9C390B">
            <w:pPr>
              <w:widowControl/>
              <w:suppressAutoHyphens w:val="0"/>
              <w:rPr>
                <w:color w:val="auto"/>
                <w:kern w:val="2"/>
              </w:rPr>
            </w:pPr>
          </w:p>
        </w:tc>
      </w:tr>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Calibri" w:eastAsia="Times New Roman" w:hAnsi="Calibri"/>
                <w:color w:val="auto"/>
                <w:kern w:val="0"/>
                <w:sz w:val="20"/>
                <w:szCs w:val="20"/>
              </w:rPr>
            </w:pPr>
            <w:r w:rsidRPr="006D47E2">
              <w:rPr>
                <w:rFonts w:ascii="Calibri" w:eastAsia="Times New Roman" w:hAnsi="Calibri"/>
                <w:color w:val="auto"/>
                <w:kern w:val="0"/>
                <w:sz w:val="20"/>
                <w:szCs w:val="20"/>
              </w:rPr>
              <w:t>Address</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9C390B">
            <w:pPr>
              <w:widowControl/>
              <w:suppressAutoHyphens w:val="0"/>
              <w:rPr>
                <w:color w:val="auto"/>
                <w:kern w:val="2"/>
              </w:rPr>
            </w:pPr>
          </w:p>
        </w:tc>
      </w:tr>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Calibri" w:eastAsia="Times New Roman" w:hAnsi="Calibri"/>
                <w:color w:val="auto"/>
                <w:kern w:val="0"/>
                <w:sz w:val="20"/>
                <w:szCs w:val="20"/>
              </w:rPr>
            </w:pPr>
            <w:r w:rsidRPr="006D47E2">
              <w:rPr>
                <w:rFonts w:ascii="Calibri" w:eastAsia="Times New Roman" w:hAnsi="Calibri"/>
                <w:color w:val="auto"/>
                <w:kern w:val="0"/>
                <w:sz w:val="20"/>
                <w:szCs w:val="20"/>
              </w:rPr>
              <w:t>Phone Number</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9C390B">
            <w:pPr>
              <w:widowControl/>
              <w:suppressAutoHyphens w:val="0"/>
              <w:rPr>
                <w:color w:val="auto"/>
                <w:kern w:val="2"/>
              </w:rPr>
            </w:pPr>
          </w:p>
        </w:tc>
      </w:tr>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Calibri" w:eastAsia="Times New Roman" w:hAnsi="Calibri"/>
                <w:color w:val="auto"/>
                <w:kern w:val="0"/>
                <w:sz w:val="20"/>
                <w:szCs w:val="20"/>
              </w:rPr>
            </w:pPr>
            <w:r w:rsidRPr="006D47E2">
              <w:rPr>
                <w:rFonts w:ascii="Calibri" w:eastAsia="Times New Roman" w:hAnsi="Calibri"/>
                <w:color w:val="auto"/>
                <w:kern w:val="0"/>
                <w:sz w:val="20"/>
                <w:szCs w:val="20"/>
              </w:rPr>
              <w:t>Email Address</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9C390B">
            <w:pPr>
              <w:widowControl/>
              <w:suppressAutoHyphens w:val="0"/>
              <w:rPr>
                <w:color w:val="auto"/>
                <w:kern w:val="2"/>
              </w:rPr>
            </w:pPr>
          </w:p>
        </w:tc>
      </w:tr>
    </w:tbl>
    <w:p w:rsidR="00F700D4" w:rsidRPr="006D47E2" w:rsidRDefault="00F700D4" w:rsidP="00433029">
      <w:pPr>
        <w:pStyle w:val="Heading1"/>
      </w:pPr>
      <w:bookmarkStart w:id="22" w:name="_Toc377398957"/>
      <w:bookmarkStart w:id="23" w:name="_Toc469670328"/>
      <w:r w:rsidRPr="006D47E2">
        <w:t>Other Designated Contacts</w:t>
      </w:r>
      <w:bookmarkEnd w:id="22"/>
      <w:bookmarkEnd w:id="23"/>
    </w:p>
    <w:p w:rsidR="00F700D4" w:rsidRPr="006D47E2" w:rsidRDefault="00F700D4" w:rsidP="009C4592">
      <w:pPr>
        <w:spacing w:after="120"/>
        <w:jc w:val="both"/>
      </w:pPr>
      <w:r w:rsidRPr="006D47E2">
        <w:rPr>
          <w:color w:val="auto"/>
        </w:rPr>
        <w:t>The individual(s) identified below possess in-depth knowledge of this system and/or its functions and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2434"/>
        <w:gridCol w:w="6213"/>
      </w:tblGrid>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Calibri" w:eastAsia="Times New Roman" w:hAnsi="Calibri"/>
                <w:color w:val="auto"/>
                <w:kern w:val="0"/>
                <w:sz w:val="20"/>
                <w:szCs w:val="20"/>
              </w:rPr>
            </w:pPr>
            <w:r w:rsidRPr="006D47E2">
              <w:rPr>
                <w:rFonts w:ascii="Calibri" w:eastAsia="Times New Roman" w:hAnsi="Calibri"/>
                <w:color w:val="auto"/>
                <w:kern w:val="0"/>
                <w:sz w:val="20"/>
                <w:szCs w:val="20"/>
              </w:rPr>
              <w:t>Name</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BA7A37">
            <w:pPr>
              <w:widowControl/>
              <w:suppressAutoHyphens w:val="0"/>
              <w:rPr>
                <w:rFonts w:ascii="Calibri" w:eastAsia="Times New Roman" w:hAnsi="Calibri"/>
                <w:color w:val="auto"/>
                <w:kern w:val="0"/>
                <w:sz w:val="20"/>
                <w:szCs w:val="20"/>
              </w:rPr>
            </w:pPr>
          </w:p>
        </w:tc>
      </w:tr>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Calibri" w:eastAsia="Times New Roman" w:hAnsi="Calibri"/>
                <w:color w:val="auto"/>
                <w:kern w:val="0"/>
                <w:sz w:val="20"/>
                <w:szCs w:val="20"/>
              </w:rPr>
            </w:pPr>
            <w:r w:rsidRPr="006D47E2">
              <w:rPr>
                <w:rFonts w:ascii="Calibri" w:eastAsia="Times New Roman" w:hAnsi="Calibri"/>
                <w:color w:val="auto"/>
                <w:kern w:val="0"/>
                <w:sz w:val="20"/>
                <w:szCs w:val="20"/>
              </w:rPr>
              <w:t>Title</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9C390B">
            <w:pPr>
              <w:widowControl/>
              <w:suppressAutoHyphens w:val="0"/>
              <w:rPr>
                <w:rFonts w:asciiTheme="minorHAnsi" w:hAnsiTheme="minorHAnsi"/>
                <w:color w:val="auto"/>
                <w:kern w:val="2"/>
                <w:sz w:val="20"/>
                <w:szCs w:val="20"/>
              </w:rPr>
            </w:pPr>
          </w:p>
        </w:tc>
      </w:tr>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Calibri" w:eastAsia="Times New Roman" w:hAnsi="Calibri"/>
                <w:color w:val="auto"/>
                <w:kern w:val="0"/>
                <w:sz w:val="20"/>
                <w:szCs w:val="20"/>
              </w:rPr>
            </w:pPr>
            <w:r w:rsidRPr="006D47E2">
              <w:rPr>
                <w:rFonts w:ascii="Calibri" w:eastAsia="Times New Roman" w:hAnsi="Calibri"/>
                <w:color w:val="auto"/>
                <w:kern w:val="0"/>
                <w:sz w:val="20"/>
                <w:szCs w:val="20"/>
              </w:rPr>
              <w:t>Organization</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9C390B">
            <w:pPr>
              <w:widowControl/>
              <w:suppressAutoHyphens w:val="0"/>
              <w:rPr>
                <w:rFonts w:asciiTheme="minorHAnsi" w:hAnsiTheme="minorHAnsi"/>
                <w:color w:val="auto"/>
                <w:kern w:val="2"/>
                <w:sz w:val="20"/>
                <w:szCs w:val="20"/>
              </w:rPr>
            </w:pPr>
          </w:p>
        </w:tc>
      </w:tr>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Calibri" w:eastAsia="Times New Roman" w:hAnsi="Calibri"/>
                <w:color w:val="auto"/>
                <w:kern w:val="0"/>
                <w:sz w:val="20"/>
                <w:szCs w:val="20"/>
              </w:rPr>
            </w:pPr>
            <w:r w:rsidRPr="006D47E2">
              <w:rPr>
                <w:rFonts w:ascii="Calibri" w:eastAsia="Times New Roman" w:hAnsi="Calibri"/>
                <w:color w:val="auto"/>
                <w:kern w:val="0"/>
                <w:sz w:val="20"/>
                <w:szCs w:val="20"/>
              </w:rPr>
              <w:t>Address</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9C390B">
            <w:pPr>
              <w:widowControl/>
              <w:suppressAutoHyphens w:val="0"/>
              <w:rPr>
                <w:rFonts w:asciiTheme="minorHAnsi" w:hAnsiTheme="minorHAnsi"/>
                <w:color w:val="auto"/>
                <w:kern w:val="2"/>
                <w:sz w:val="20"/>
                <w:szCs w:val="20"/>
              </w:rPr>
            </w:pPr>
          </w:p>
        </w:tc>
      </w:tr>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Calibri" w:eastAsia="Times New Roman" w:hAnsi="Calibri"/>
                <w:color w:val="auto"/>
                <w:kern w:val="0"/>
                <w:sz w:val="20"/>
                <w:szCs w:val="20"/>
              </w:rPr>
            </w:pPr>
            <w:r w:rsidRPr="006D47E2">
              <w:rPr>
                <w:rFonts w:ascii="Calibri" w:eastAsia="Times New Roman" w:hAnsi="Calibri"/>
                <w:color w:val="auto"/>
                <w:kern w:val="0"/>
                <w:sz w:val="20"/>
                <w:szCs w:val="20"/>
              </w:rPr>
              <w:t>Phone Number</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9C390B">
            <w:pPr>
              <w:widowControl/>
              <w:suppressAutoHyphens w:val="0"/>
              <w:rPr>
                <w:rFonts w:asciiTheme="minorHAnsi" w:hAnsiTheme="minorHAnsi"/>
                <w:color w:val="auto"/>
                <w:kern w:val="2"/>
                <w:sz w:val="20"/>
                <w:szCs w:val="20"/>
              </w:rPr>
            </w:pPr>
          </w:p>
        </w:tc>
      </w:tr>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Calibri" w:eastAsia="Times New Roman" w:hAnsi="Calibri"/>
                <w:color w:val="auto"/>
                <w:kern w:val="0"/>
                <w:sz w:val="20"/>
                <w:szCs w:val="20"/>
              </w:rPr>
            </w:pPr>
            <w:r w:rsidRPr="006D47E2">
              <w:rPr>
                <w:rFonts w:ascii="Calibri" w:eastAsia="Times New Roman" w:hAnsi="Calibri"/>
                <w:color w:val="auto"/>
                <w:kern w:val="0"/>
                <w:sz w:val="20"/>
                <w:szCs w:val="20"/>
              </w:rPr>
              <w:t>Email Address</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9C390B">
            <w:pPr>
              <w:widowControl/>
              <w:suppressAutoHyphens w:val="0"/>
              <w:rPr>
                <w:rFonts w:asciiTheme="minorHAnsi" w:hAnsiTheme="minorHAnsi"/>
                <w:color w:val="auto"/>
                <w:kern w:val="2"/>
                <w:sz w:val="20"/>
                <w:szCs w:val="20"/>
              </w:rPr>
            </w:pPr>
          </w:p>
        </w:tc>
      </w:tr>
    </w:tbl>
    <w:p w:rsidR="00F700D4" w:rsidRPr="006D47E2" w:rsidRDefault="00F700D4" w:rsidP="009C4592">
      <w:pPr>
        <w:pStyle w:val="TableCaption"/>
        <w:spacing w:before="0" w:after="120"/>
        <w:jc w:val="left"/>
        <w:outlineLvl w:val="9"/>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2434"/>
        <w:gridCol w:w="6213"/>
      </w:tblGrid>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Calibri" w:eastAsia="Times New Roman" w:hAnsi="Calibri"/>
                <w:color w:val="auto"/>
                <w:kern w:val="0"/>
                <w:sz w:val="20"/>
                <w:szCs w:val="20"/>
              </w:rPr>
            </w:pPr>
            <w:r w:rsidRPr="006D47E2">
              <w:rPr>
                <w:rFonts w:ascii="Calibri" w:eastAsia="Times New Roman" w:hAnsi="Calibri"/>
                <w:color w:val="auto"/>
                <w:kern w:val="0"/>
                <w:sz w:val="20"/>
                <w:szCs w:val="20"/>
              </w:rPr>
              <w:t>Name</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BA7A37">
            <w:pPr>
              <w:widowControl/>
              <w:suppressAutoHyphens w:val="0"/>
              <w:rPr>
                <w:rFonts w:asciiTheme="minorHAnsi" w:eastAsia="Times New Roman" w:hAnsiTheme="minorHAnsi"/>
                <w:color w:val="auto"/>
                <w:kern w:val="0"/>
                <w:sz w:val="20"/>
                <w:szCs w:val="20"/>
              </w:rPr>
            </w:pPr>
          </w:p>
        </w:tc>
      </w:tr>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Calibri" w:eastAsia="Times New Roman" w:hAnsi="Calibri"/>
                <w:color w:val="auto"/>
                <w:kern w:val="0"/>
                <w:sz w:val="20"/>
                <w:szCs w:val="20"/>
              </w:rPr>
            </w:pPr>
            <w:r w:rsidRPr="006D47E2">
              <w:rPr>
                <w:rFonts w:ascii="Calibri" w:eastAsia="Times New Roman" w:hAnsi="Calibri"/>
                <w:color w:val="auto"/>
                <w:kern w:val="0"/>
                <w:sz w:val="20"/>
                <w:szCs w:val="20"/>
              </w:rPr>
              <w:t>Title</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9C390B">
            <w:pPr>
              <w:widowControl/>
              <w:suppressAutoHyphens w:val="0"/>
              <w:rPr>
                <w:rFonts w:asciiTheme="minorHAnsi" w:hAnsiTheme="minorHAnsi"/>
                <w:color w:val="auto"/>
                <w:kern w:val="2"/>
                <w:sz w:val="20"/>
                <w:szCs w:val="20"/>
              </w:rPr>
            </w:pPr>
          </w:p>
        </w:tc>
      </w:tr>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Calibri" w:eastAsia="Times New Roman" w:hAnsi="Calibri"/>
                <w:color w:val="auto"/>
                <w:kern w:val="0"/>
                <w:sz w:val="20"/>
                <w:szCs w:val="20"/>
              </w:rPr>
            </w:pPr>
            <w:r w:rsidRPr="006D47E2">
              <w:rPr>
                <w:rFonts w:ascii="Calibri" w:eastAsia="Times New Roman" w:hAnsi="Calibri"/>
                <w:color w:val="auto"/>
                <w:kern w:val="0"/>
                <w:sz w:val="20"/>
                <w:szCs w:val="20"/>
              </w:rPr>
              <w:t>Organization</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9C390B">
            <w:pPr>
              <w:widowControl/>
              <w:suppressAutoHyphens w:val="0"/>
              <w:rPr>
                <w:rFonts w:asciiTheme="minorHAnsi" w:hAnsiTheme="minorHAnsi"/>
                <w:color w:val="auto"/>
                <w:kern w:val="2"/>
                <w:sz w:val="20"/>
                <w:szCs w:val="20"/>
              </w:rPr>
            </w:pPr>
          </w:p>
        </w:tc>
      </w:tr>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Calibri" w:eastAsia="Times New Roman" w:hAnsi="Calibri"/>
                <w:color w:val="auto"/>
                <w:kern w:val="0"/>
                <w:sz w:val="20"/>
                <w:szCs w:val="20"/>
              </w:rPr>
            </w:pPr>
            <w:r w:rsidRPr="006D47E2">
              <w:rPr>
                <w:rFonts w:ascii="Calibri" w:eastAsia="Times New Roman" w:hAnsi="Calibri"/>
                <w:color w:val="auto"/>
                <w:kern w:val="0"/>
                <w:sz w:val="20"/>
                <w:szCs w:val="20"/>
              </w:rPr>
              <w:t>Address</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9C390B">
            <w:pPr>
              <w:widowControl/>
              <w:suppressAutoHyphens w:val="0"/>
              <w:rPr>
                <w:rFonts w:asciiTheme="minorHAnsi" w:hAnsiTheme="minorHAnsi"/>
                <w:color w:val="auto"/>
                <w:kern w:val="2"/>
                <w:sz w:val="20"/>
                <w:szCs w:val="20"/>
              </w:rPr>
            </w:pPr>
          </w:p>
        </w:tc>
      </w:tr>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Calibri" w:eastAsia="Times New Roman" w:hAnsi="Calibri"/>
                <w:color w:val="auto"/>
                <w:kern w:val="0"/>
                <w:sz w:val="20"/>
                <w:szCs w:val="20"/>
              </w:rPr>
            </w:pPr>
            <w:r w:rsidRPr="006D47E2">
              <w:rPr>
                <w:rFonts w:ascii="Calibri" w:eastAsia="Times New Roman" w:hAnsi="Calibri"/>
                <w:color w:val="auto"/>
                <w:kern w:val="0"/>
                <w:sz w:val="20"/>
                <w:szCs w:val="20"/>
              </w:rPr>
              <w:t>Phone Number</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9C390B">
            <w:pPr>
              <w:widowControl/>
              <w:suppressAutoHyphens w:val="0"/>
              <w:rPr>
                <w:rFonts w:asciiTheme="minorHAnsi" w:hAnsiTheme="minorHAnsi"/>
                <w:color w:val="auto"/>
                <w:kern w:val="2"/>
                <w:sz w:val="20"/>
                <w:szCs w:val="20"/>
              </w:rPr>
            </w:pPr>
          </w:p>
        </w:tc>
      </w:tr>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Calibri" w:eastAsia="Times New Roman" w:hAnsi="Calibri"/>
                <w:color w:val="auto"/>
                <w:kern w:val="0"/>
                <w:sz w:val="20"/>
                <w:szCs w:val="20"/>
              </w:rPr>
            </w:pPr>
            <w:r w:rsidRPr="006D47E2">
              <w:rPr>
                <w:rFonts w:ascii="Calibri" w:eastAsia="Times New Roman" w:hAnsi="Calibri"/>
                <w:color w:val="auto"/>
                <w:kern w:val="0"/>
                <w:sz w:val="20"/>
                <w:szCs w:val="20"/>
              </w:rPr>
              <w:t>Email Address</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9C390B">
            <w:pPr>
              <w:widowControl/>
              <w:suppressAutoHyphens w:val="0"/>
              <w:rPr>
                <w:rFonts w:asciiTheme="minorHAnsi" w:hAnsiTheme="minorHAnsi"/>
                <w:color w:val="auto"/>
                <w:kern w:val="2"/>
                <w:sz w:val="20"/>
                <w:szCs w:val="20"/>
              </w:rPr>
            </w:pPr>
          </w:p>
        </w:tc>
      </w:tr>
    </w:tbl>
    <w:p w:rsidR="005D0EE0" w:rsidRPr="006D47E2" w:rsidRDefault="005D0EE0" w:rsidP="009C4592">
      <w:pPr>
        <w:spacing w:after="120"/>
        <w:rPr>
          <w:rFonts w:asciiTheme="minorHAnsi" w:hAnsiTheme="minorHAnsi"/>
          <w:color w:val="auto"/>
          <w:kern w:val="2"/>
          <w:sz w:val="20"/>
          <w:szCs w:val="20"/>
        </w:rPr>
      </w:pPr>
    </w:p>
    <w:p w:rsidR="00F700D4" w:rsidRPr="006D47E2" w:rsidRDefault="00F700D4" w:rsidP="00433029">
      <w:pPr>
        <w:pStyle w:val="Heading1"/>
      </w:pPr>
      <w:bookmarkStart w:id="24" w:name="_Toc377398958"/>
      <w:bookmarkStart w:id="25" w:name="_Toc469670329"/>
      <w:r w:rsidRPr="006D47E2">
        <w:t>Assignment of Security Responsibility</w:t>
      </w:r>
      <w:bookmarkEnd w:id="24"/>
      <w:bookmarkEnd w:id="25"/>
    </w:p>
    <w:p w:rsidR="00F700D4" w:rsidRPr="006D47E2" w:rsidRDefault="00F700D4" w:rsidP="009C4592">
      <w:pPr>
        <w:spacing w:after="120"/>
      </w:pPr>
      <w:r w:rsidRPr="006D47E2">
        <w:rPr>
          <w:color w:val="auto"/>
        </w:rPr>
        <w:t xml:space="preserve">The Information System Security Officer (ISSO) </w:t>
      </w:r>
      <w:r w:rsidR="00F62498">
        <w:rPr>
          <w:color w:val="auto"/>
        </w:rPr>
        <w:t xml:space="preserve">has been appointed and is </w:t>
      </w:r>
      <w:r w:rsidRPr="006D47E2">
        <w:rPr>
          <w:color w:val="auto"/>
        </w:rPr>
        <w:t>identified below</w:t>
      </w:r>
      <w:r w:rsidR="009C4592" w:rsidRPr="006D47E2">
        <w:rPr>
          <w:color w:val="auto"/>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2434"/>
        <w:gridCol w:w="6213"/>
      </w:tblGrid>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Theme="minorHAnsi" w:eastAsia="Times New Roman" w:hAnsiTheme="minorHAnsi" w:cstheme="minorHAnsi"/>
                <w:color w:val="auto"/>
                <w:kern w:val="0"/>
                <w:sz w:val="20"/>
                <w:szCs w:val="20"/>
              </w:rPr>
            </w:pPr>
            <w:r w:rsidRPr="006D47E2">
              <w:rPr>
                <w:rFonts w:asciiTheme="minorHAnsi" w:eastAsia="Times New Roman" w:hAnsiTheme="minorHAnsi" w:cstheme="minorHAnsi"/>
                <w:color w:val="auto"/>
                <w:kern w:val="0"/>
                <w:sz w:val="20"/>
                <w:szCs w:val="20"/>
              </w:rPr>
              <w:t>Name</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BA7A37">
            <w:pPr>
              <w:widowControl/>
              <w:suppressAutoHyphens w:val="0"/>
              <w:rPr>
                <w:rFonts w:asciiTheme="minorHAnsi" w:eastAsia="Times New Roman" w:hAnsiTheme="minorHAnsi" w:cstheme="minorHAnsi"/>
                <w:color w:val="auto"/>
                <w:kern w:val="0"/>
                <w:sz w:val="20"/>
                <w:szCs w:val="20"/>
              </w:rPr>
            </w:pPr>
          </w:p>
        </w:tc>
      </w:tr>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Theme="minorHAnsi" w:eastAsia="Times New Roman" w:hAnsiTheme="minorHAnsi" w:cstheme="minorHAnsi"/>
                <w:color w:val="auto"/>
                <w:kern w:val="0"/>
                <w:sz w:val="20"/>
                <w:szCs w:val="20"/>
              </w:rPr>
            </w:pPr>
            <w:r w:rsidRPr="006D47E2">
              <w:rPr>
                <w:rFonts w:asciiTheme="minorHAnsi" w:eastAsia="Times New Roman" w:hAnsiTheme="minorHAnsi" w:cstheme="minorHAnsi"/>
                <w:color w:val="auto"/>
                <w:kern w:val="0"/>
                <w:sz w:val="20"/>
                <w:szCs w:val="20"/>
              </w:rPr>
              <w:t>Title</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9C390B">
            <w:pPr>
              <w:widowControl/>
              <w:suppressAutoHyphens w:val="0"/>
              <w:rPr>
                <w:rFonts w:asciiTheme="minorHAnsi" w:hAnsiTheme="minorHAnsi" w:cstheme="minorHAnsi"/>
                <w:color w:val="auto"/>
                <w:kern w:val="2"/>
                <w:sz w:val="20"/>
                <w:szCs w:val="20"/>
              </w:rPr>
            </w:pPr>
          </w:p>
        </w:tc>
      </w:tr>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Theme="minorHAnsi" w:eastAsia="Times New Roman" w:hAnsiTheme="minorHAnsi" w:cstheme="minorHAnsi"/>
                <w:color w:val="auto"/>
                <w:kern w:val="0"/>
                <w:sz w:val="20"/>
                <w:szCs w:val="20"/>
              </w:rPr>
            </w:pPr>
            <w:r w:rsidRPr="006D47E2">
              <w:rPr>
                <w:rFonts w:asciiTheme="minorHAnsi" w:eastAsia="Times New Roman" w:hAnsiTheme="minorHAnsi" w:cstheme="minorHAnsi"/>
                <w:color w:val="auto"/>
                <w:kern w:val="0"/>
                <w:sz w:val="20"/>
                <w:szCs w:val="20"/>
              </w:rPr>
              <w:t>Organization</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9C390B">
            <w:pPr>
              <w:widowControl/>
              <w:suppressAutoHyphens w:val="0"/>
              <w:rPr>
                <w:rFonts w:asciiTheme="minorHAnsi" w:hAnsiTheme="minorHAnsi" w:cstheme="minorHAnsi"/>
                <w:color w:val="auto"/>
                <w:kern w:val="2"/>
                <w:sz w:val="20"/>
                <w:szCs w:val="20"/>
              </w:rPr>
            </w:pPr>
          </w:p>
        </w:tc>
      </w:tr>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Theme="minorHAnsi" w:eastAsia="Times New Roman" w:hAnsiTheme="minorHAnsi" w:cstheme="minorHAnsi"/>
                <w:color w:val="auto"/>
                <w:kern w:val="0"/>
                <w:sz w:val="20"/>
                <w:szCs w:val="20"/>
              </w:rPr>
            </w:pPr>
            <w:r w:rsidRPr="006D47E2">
              <w:rPr>
                <w:rFonts w:asciiTheme="minorHAnsi" w:eastAsia="Times New Roman" w:hAnsiTheme="minorHAnsi" w:cstheme="minorHAnsi"/>
                <w:color w:val="auto"/>
                <w:kern w:val="0"/>
                <w:sz w:val="20"/>
                <w:szCs w:val="20"/>
              </w:rPr>
              <w:t>Address</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9C390B">
            <w:pPr>
              <w:widowControl/>
              <w:suppressAutoHyphens w:val="0"/>
              <w:rPr>
                <w:rFonts w:asciiTheme="minorHAnsi" w:hAnsiTheme="minorHAnsi" w:cstheme="minorHAnsi"/>
                <w:color w:val="auto"/>
                <w:kern w:val="2"/>
                <w:sz w:val="20"/>
                <w:szCs w:val="20"/>
              </w:rPr>
            </w:pPr>
          </w:p>
        </w:tc>
      </w:tr>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Theme="minorHAnsi" w:eastAsia="Times New Roman" w:hAnsiTheme="minorHAnsi" w:cstheme="minorHAnsi"/>
                <w:color w:val="auto"/>
                <w:kern w:val="0"/>
                <w:sz w:val="20"/>
                <w:szCs w:val="20"/>
              </w:rPr>
            </w:pPr>
            <w:r w:rsidRPr="006D47E2">
              <w:rPr>
                <w:rFonts w:asciiTheme="minorHAnsi" w:eastAsia="Times New Roman" w:hAnsiTheme="minorHAnsi" w:cstheme="minorHAnsi"/>
                <w:color w:val="auto"/>
                <w:kern w:val="0"/>
                <w:sz w:val="20"/>
                <w:szCs w:val="20"/>
              </w:rPr>
              <w:t>Phone Number</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9C390B">
            <w:pPr>
              <w:widowControl/>
              <w:suppressAutoHyphens w:val="0"/>
              <w:rPr>
                <w:rFonts w:asciiTheme="minorHAnsi" w:hAnsiTheme="minorHAnsi" w:cstheme="minorHAnsi"/>
                <w:color w:val="auto"/>
                <w:kern w:val="2"/>
                <w:sz w:val="20"/>
                <w:szCs w:val="20"/>
              </w:rPr>
            </w:pPr>
          </w:p>
        </w:tc>
      </w:tr>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Theme="minorHAnsi" w:eastAsia="Times New Roman" w:hAnsiTheme="minorHAnsi" w:cstheme="minorHAnsi"/>
                <w:color w:val="auto"/>
                <w:kern w:val="0"/>
                <w:sz w:val="20"/>
                <w:szCs w:val="20"/>
              </w:rPr>
            </w:pPr>
            <w:r w:rsidRPr="006D47E2">
              <w:rPr>
                <w:rFonts w:asciiTheme="minorHAnsi" w:eastAsia="Times New Roman" w:hAnsiTheme="minorHAnsi" w:cstheme="minorHAnsi"/>
                <w:color w:val="auto"/>
                <w:kern w:val="0"/>
                <w:sz w:val="20"/>
                <w:szCs w:val="20"/>
              </w:rPr>
              <w:t>Email Address</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9C390B">
            <w:pPr>
              <w:widowControl/>
              <w:suppressAutoHyphens w:val="0"/>
              <w:rPr>
                <w:rFonts w:asciiTheme="minorHAnsi" w:hAnsiTheme="minorHAnsi" w:cstheme="minorHAnsi"/>
                <w:color w:val="auto"/>
                <w:kern w:val="2"/>
                <w:sz w:val="20"/>
                <w:szCs w:val="20"/>
              </w:rPr>
            </w:pPr>
          </w:p>
        </w:tc>
      </w:tr>
    </w:tbl>
    <w:p w:rsidR="00F700D4" w:rsidRPr="006D47E2" w:rsidRDefault="00F700D4" w:rsidP="00433029">
      <w:pPr>
        <w:pStyle w:val="Heading1"/>
      </w:pPr>
      <w:bookmarkStart w:id="26" w:name="_Toc377398959"/>
      <w:bookmarkStart w:id="27" w:name="_Toc469670330"/>
      <w:r w:rsidRPr="006D47E2">
        <w:t>Information System Operational Status</w:t>
      </w:r>
      <w:bookmarkEnd w:id="26"/>
      <w:bookmarkEnd w:id="27"/>
    </w:p>
    <w:p w:rsidR="00F700D4" w:rsidRDefault="00F700D4" w:rsidP="00C93914">
      <w:pPr>
        <w:spacing w:before="120" w:after="120"/>
        <w:rPr>
          <w:color w:val="auto"/>
        </w:rPr>
      </w:pPr>
      <w:r w:rsidRPr="006D47E2">
        <w:rPr>
          <w:color w:val="auto"/>
        </w:rPr>
        <w:t xml:space="preserve">The system is currently in the life-cycle phase noted in the </w:t>
      </w:r>
      <w:r w:rsidR="009C390B" w:rsidRPr="006D47E2">
        <w:rPr>
          <w:color w:val="auto"/>
        </w:rPr>
        <w:t xml:space="preserve">following </w:t>
      </w:r>
      <w:r w:rsidRPr="006D47E2">
        <w:rPr>
          <w:color w:val="auto"/>
        </w:rPr>
        <w:t>table.</w:t>
      </w:r>
    </w:p>
    <w:p w:rsidR="005D55F5" w:rsidRPr="005D55F5" w:rsidRDefault="005D55F5" w:rsidP="000302E3">
      <w:pPr>
        <w:pStyle w:val="Caption"/>
        <w:rPr>
          <w:rFonts w:eastAsiaTheme="minorEastAsia"/>
          <w:bCs/>
        </w:rPr>
      </w:pPr>
      <w:bookmarkStart w:id="28" w:name="_Toc453946360"/>
      <w:r w:rsidRPr="0023175B">
        <w:t xml:space="preserve">Table </w:t>
      </w:r>
      <w:r w:rsidR="00C06A99">
        <w:fldChar w:fldCharType="begin"/>
      </w:r>
      <w:r w:rsidR="00C06A99">
        <w:instrText xml:space="preserve"> STYLEREF 1 \s </w:instrText>
      </w:r>
      <w:r w:rsidR="00C06A99">
        <w:fldChar w:fldCharType="separate"/>
      </w:r>
      <w:r w:rsidR="00200E77">
        <w:rPr>
          <w:noProof/>
        </w:rPr>
        <w:t>7</w:t>
      </w:r>
      <w:r w:rsidR="00C06A99">
        <w:rPr>
          <w:noProof/>
        </w:rPr>
        <w:fldChar w:fldCharType="end"/>
      </w:r>
      <w:r w:rsidRPr="0023175B">
        <w:noBreakHyphen/>
      </w:r>
      <w:r w:rsidR="00C06A99">
        <w:fldChar w:fldCharType="begin"/>
      </w:r>
      <w:r w:rsidR="00C06A99">
        <w:instrText xml:space="preserve"> SEQ Table \* ARABIC \s 1 </w:instrText>
      </w:r>
      <w:r w:rsidR="00C06A99">
        <w:fldChar w:fldCharType="separate"/>
      </w:r>
      <w:r w:rsidR="00200E77">
        <w:rPr>
          <w:noProof/>
        </w:rPr>
        <w:t>1</w:t>
      </w:r>
      <w:r w:rsidR="00C06A99">
        <w:rPr>
          <w:noProof/>
        </w:rPr>
        <w:fldChar w:fldCharType="end"/>
      </w:r>
      <w:r w:rsidRPr="0023175B">
        <w:t xml:space="preserve">. </w:t>
      </w:r>
      <w:r>
        <w:rPr>
          <w:rFonts w:eastAsiaTheme="minorEastAsia"/>
          <w:bCs/>
        </w:rPr>
        <w:t>System Operational Status</w:t>
      </w:r>
      <w:bookmarkEnd w:id="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776"/>
        <w:gridCol w:w="1890"/>
        <w:gridCol w:w="5546"/>
      </w:tblGrid>
      <w:tr w:rsidR="00F700D4" w:rsidRPr="006D47E2" w:rsidTr="002B6A57">
        <w:trPr>
          <w:cantSplit/>
          <w:trHeight w:val="403"/>
          <w:tblHeader/>
          <w:jc w:val="center"/>
        </w:trPr>
        <w:tc>
          <w:tcPr>
            <w:tcW w:w="8212"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72" w:type="dxa"/>
              <w:bottom w:w="115" w:type="dxa"/>
              <w:right w:w="72" w:type="dxa"/>
            </w:tcMar>
            <w:hideMark/>
          </w:tcPr>
          <w:p w:rsidR="00F700D4" w:rsidRPr="006D47E2" w:rsidRDefault="00F700D4" w:rsidP="0055760F">
            <w:pPr>
              <w:widowControl/>
              <w:suppressAutoHyphens w:val="0"/>
              <w:spacing w:before="120"/>
              <w:jc w:val="center"/>
              <w:rPr>
                <w:rFonts w:ascii="Calibri" w:hAnsi="Calibri" w:cs="Calibri"/>
                <w:spacing w:val="-5"/>
                <w:kern w:val="2"/>
                <w:sz w:val="20"/>
              </w:rPr>
            </w:pPr>
            <w:r w:rsidRPr="006D47E2">
              <w:rPr>
                <w:rFonts w:ascii="Calibri" w:hAnsi="Calibri" w:cs="Calibri"/>
                <w:spacing w:val="-5"/>
                <w:sz w:val="20"/>
              </w:rPr>
              <w:t>System Status</w:t>
            </w:r>
          </w:p>
        </w:tc>
      </w:tr>
      <w:tr w:rsidR="00F700D4" w:rsidRPr="006D47E2" w:rsidTr="00307DD0">
        <w:trPr>
          <w:cantSplit/>
          <w:trHeight w:hRule="exact" w:val="403"/>
          <w:jc w:val="center"/>
        </w:trPr>
        <w:tc>
          <w:tcPr>
            <w:tcW w:w="776" w:type="dxa"/>
            <w:tcBorders>
              <w:top w:val="single" w:sz="4" w:space="0" w:color="auto"/>
              <w:left w:val="single" w:sz="4" w:space="0" w:color="auto"/>
              <w:bottom w:val="single" w:sz="4" w:space="0" w:color="auto"/>
              <w:right w:val="single" w:sz="4" w:space="0" w:color="auto"/>
            </w:tcBorders>
            <w:tcMar>
              <w:top w:w="0" w:type="dxa"/>
              <w:left w:w="72" w:type="dxa"/>
              <w:bottom w:w="115" w:type="dxa"/>
              <w:right w:w="72" w:type="dxa"/>
            </w:tcMar>
            <w:hideMark/>
          </w:tcPr>
          <w:p w:rsidR="00F700D4" w:rsidRPr="006D47E2" w:rsidRDefault="001258A8" w:rsidP="00C728C0">
            <w:pPr>
              <w:widowControl/>
              <w:suppressAutoHyphens w:val="0"/>
              <w:spacing w:before="120" w:after="120"/>
              <w:jc w:val="center"/>
              <w:rPr>
                <w:rFonts w:ascii="Calibri" w:eastAsia="Times New Roman" w:hAnsi="Calibri"/>
                <w:color w:val="auto"/>
                <w:kern w:val="0"/>
                <w:sz w:val="20"/>
                <w:szCs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p>
        </w:tc>
        <w:tc>
          <w:tcPr>
            <w:tcW w:w="1890"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hideMark/>
          </w:tcPr>
          <w:p w:rsidR="00F700D4" w:rsidRPr="006D47E2" w:rsidRDefault="00F700D4" w:rsidP="00C728C0">
            <w:pPr>
              <w:widowControl/>
              <w:suppressAutoHyphens w:val="0"/>
              <w:spacing w:before="120" w:after="120"/>
              <w:rPr>
                <w:rFonts w:ascii="Calibri" w:eastAsia="Times New Roman" w:hAnsi="Calibri"/>
                <w:color w:val="auto"/>
                <w:kern w:val="0"/>
                <w:sz w:val="20"/>
                <w:szCs w:val="20"/>
              </w:rPr>
            </w:pPr>
            <w:r w:rsidRPr="006D47E2">
              <w:rPr>
                <w:rFonts w:ascii="Calibri" w:eastAsia="Times New Roman" w:hAnsi="Calibri"/>
                <w:color w:val="auto"/>
                <w:kern w:val="0"/>
                <w:sz w:val="20"/>
                <w:szCs w:val="20"/>
              </w:rPr>
              <w:t>Operational</w:t>
            </w:r>
          </w:p>
        </w:tc>
        <w:tc>
          <w:tcPr>
            <w:tcW w:w="5546"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hideMark/>
          </w:tcPr>
          <w:p w:rsidR="00F700D4" w:rsidRPr="006D47E2" w:rsidRDefault="00F700D4" w:rsidP="00C728C0">
            <w:pPr>
              <w:widowControl/>
              <w:suppressAutoHyphens w:val="0"/>
              <w:spacing w:before="120" w:after="120"/>
              <w:rPr>
                <w:rFonts w:ascii="Calibri" w:eastAsia="Times New Roman" w:hAnsi="Calibri"/>
                <w:color w:val="auto"/>
                <w:kern w:val="0"/>
                <w:sz w:val="20"/>
                <w:szCs w:val="20"/>
              </w:rPr>
            </w:pPr>
            <w:r w:rsidRPr="006D47E2">
              <w:rPr>
                <w:rFonts w:ascii="Calibri" w:eastAsia="Times New Roman" w:hAnsi="Calibri"/>
                <w:color w:val="auto"/>
                <w:kern w:val="0"/>
                <w:sz w:val="20"/>
                <w:szCs w:val="20"/>
              </w:rPr>
              <w:t>The system is operating and in production.</w:t>
            </w:r>
          </w:p>
        </w:tc>
      </w:tr>
      <w:tr w:rsidR="00F700D4" w:rsidRPr="006D47E2" w:rsidTr="00307DD0">
        <w:trPr>
          <w:cantSplit/>
          <w:trHeight w:hRule="exact" w:val="403"/>
          <w:jc w:val="center"/>
        </w:trPr>
        <w:tc>
          <w:tcPr>
            <w:tcW w:w="776" w:type="dxa"/>
            <w:tcBorders>
              <w:top w:val="single" w:sz="4" w:space="0" w:color="auto"/>
              <w:left w:val="single" w:sz="4" w:space="0" w:color="auto"/>
              <w:bottom w:val="single" w:sz="4" w:space="0" w:color="auto"/>
              <w:right w:val="single" w:sz="4" w:space="0" w:color="auto"/>
            </w:tcBorders>
            <w:tcMar>
              <w:top w:w="0" w:type="dxa"/>
              <w:left w:w="72" w:type="dxa"/>
              <w:bottom w:w="115" w:type="dxa"/>
              <w:right w:w="72" w:type="dxa"/>
            </w:tcMar>
            <w:hideMark/>
          </w:tcPr>
          <w:p w:rsidR="00F700D4" w:rsidRPr="006D47E2" w:rsidRDefault="00D71282" w:rsidP="00C728C0">
            <w:pPr>
              <w:widowControl/>
              <w:suppressAutoHyphens w:val="0"/>
              <w:spacing w:before="120" w:after="120"/>
              <w:jc w:val="center"/>
              <w:rPr>
                <w:rFonts w:ascii="Calibri" w:eastAsia="Times New Roman" w:hAnsi="Calibri"/>
                <w:color w:val="auto"/>
                <w:kern w:val="0"/>
                <w:sz w:val="20"/>
                <w:szCs w:val="20"/>
              </w:rPr>
            </w:pPr>
            <w:r w:rsidRPr="006D47E2">
              <w:rPr>
                <w:rFonts w:ascii="Calibri" w:hAnsi="Calibri" w:cs="Calibri"/>
                <w:spacing w:val="-5"/>
                <w:sz w:val="20"/>
              </w:rPr>
              <w:fldChar w:fldCharType="begin">
                <w:ffData>
                  <w:name w:val=""/>
                  <w:enabled/>
                  <w:calcOnExit w:val="0"/>
                  <w:checkBox>
                    <w:size w:val="24"/>
                    <w:default w:val="0"/>
                  </w:checkBox>
                </w:ffData>
              </w:fldChar>
            </w:r>
            <w:r w:rsidR="00F700D4"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p>
        </w:tc>
        <w:tc>
          <w:tcPr>
            <w:tcW w:w="1890"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hideMark/>
          </w:tcPr>
          <w:p w:rsidR="00F700D4" w:rsidRPr="006D47E2" w:rsidRDefault="00F700D4" w:rsidP="00C728C0">
            <w:pPr>
              <w:widowControl/>
              <w:suppressAutoHyphens w:val="0"/>
              <w:spacing w:before="120" w:after="120"/>
              <w:rPr>
                <w:rFonts w:ascii="Calibri" w:eastAsia="Times New Roman" w:hAnsi="Calibri"/>
                <w:color w:val="auto"/>
                <w:kern w:val="0"/>
                <w:sz w:val="20"/>
                <w:szCs w:val="20"/>
              </w:rPr>
            </w:pPr>
            <w:r w:rsidRPr="006D47E2">
              <w:rPr>
                <w:rFonts w:ascii="Calibri" w:eastAsia="Times New Roman" w:hAnsi="Calibri"/>
                <w:color w:val="auto"/>
                <w:kern w:val="0"/>
                <w:sz w:val="20"/>
                <w:szCs w:val="20"/>
              </w:rPr>
              <w:t>Under Development</w:t>
            </w:r>
          </w:p>
        </w:tc>
        <w:tc>
          <w:tcPr>
            <w:tcW w:w="5546"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hideMark/>
          </w:tcPr>
          <w:p w:rsidR="00F700D4" w:rsidRPr="006D47E2" w:rsidRDefault="00F700D4" w:rsidP="00C728C0">
            <w:pPr>
              <w:widowControl/>
              <w:suppressAutoHyphens w:val="0"/>
              <w:spacing w:before="120" w:after="120"/>
              <w:rPr>
                <w:rFonts w:ascii="Calibri" w:hAnsi="Calibri" w:cs="Calibri"/>
                <w:spacing w:val="-5"/>
                <w:kern w:val="2"/>
                <w:sz w:val="20"/>
              </w:rPr>
            </w:pPr>
            <w:r w:rsidRPr="006D47E2">
              <w:rPr>
                <w:rFonts w:ascii="Calibri" w:hAnsi="Calibri" w:cs="Calibri"/>
                <w:spacing w:val="-5"/>
                <w:sz w:val="20"/>
              </w:rPr>
              <w:t>The system is being designed, developed, or implemented</w:t>
            </w:r>
            <w:r w:rsidR="00190051" w:rsidRPr="006D47E2">
              <w:rPr>
                <w:rFonts w:ascii="Calibri" w:hAnsi="Calibri" w:cs="Calibri"/>
                <w:spacing w:val="-5"/>
                <w:sz w:val="20"/>
              </w:rPr>
              <w:t>.</w:t>
            </w:r>
          </w:p>
        </w:tc>
      </w:tr>
      <w:tr w:rsidR="00F700D4" w:rsidRPr="006D47E2" w:rsidTr="00307DD0">
        <w:trPr>
          <w:cantSplit/>
          <w:trHeight w:hRule="exact" w:val="403"/>
          <w:jc w:val="center"/>
        </w:trPr>
        <w:tc>
          <w:tcPr>
            <w:tcW w:w="776" w:type="dxa"/>
            <w:tcBorders>
              <w:top w:val="single" w:sz="4" w:space="0" w:color="auto"/>
              <w:left w:val="single" w:sz="4" w:space="0" w:color="auto"/>
              <w:bottom w:val="single" w:sz="4" w:space="0" w:color="auto"/>
              <w:right w:val="single" w:sz="4" w:space="0" w:color="auto"/>
            </w:tcBorders>
            <w:tcMar>
              <w:top w:w="0" w:type="dxa"/>
              <w:left w:w="72" w:type="dxa"/>
              <w:bottom w:w="115" w:type="dxa"/>
              <w:right w:w="72" w:type="dxa"/>
            </w:tcMar>
            <w:hideMark/>
          </w:tcPr>
          <w:p w:rsidR="00F700D4" w:rsidRPr="006D47E2" w:rsidRDefault="00D71282" w:rsidP="00C728C0">
            <w:pPr>
              <w:widowControl/>
              <w:suppressAutoHyphens w:val="0"/>
              <w:spacing w:before="120" w:after="120"/>
              <w:jc w:val="center"/>
              <w:rPr>
                <w:rFonts w:ascii="Calibri" w:eastAsia="Times New Roman" w:hAnsi="Calibri"/>
                <w:color w:val="auto"/>
                <w:kern w:val="0"/>
                <w:sz w:val="20"/>
                <w:szCs w:val="20"/>
              </w:rPr>
            </w:pPr>
            <w:r w:rsidRPr="006D47E2">
              <w:rPr>
                <w:rFonts w:ascii="Calibri" w:hAnsi="Calibri" w:cs="Calibri"/>
                <w:spacing w:val="-5"/>
                <w:sz w:val="20"/>
              </w:rPr>
              <w:fldChar w:fldCharType="begin">
                <w:ffData>
                  <w:name w:val=""/>
                  <w:enabled/>
                  <w:calcOnExit w:val="0"/>
                  <w:checkBox>
                    <w:size w:val="24"/>
                    <w:default w:val="0"/>
                  </w:checkBox>
                </w:ffData>
              </w:fldChar>
            </w:r>
            <w:r w:rsidR="00F700D4"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p>
        </w:tc>
        <w:tc>
          <w:tcPr>
            <w:tcW w:w="1890"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hideMark/>
          </w:tcPr>
          <w:p w:rsidR="00F700D4" w:rsidRPr="006D47E2" w:rsidRDefault="00F700D4" w:rsidP="00C728C0">
            <w:pPr>
              <w:widowControl/>
              <w:suppressAutoHyphens w:val="0"/>
              <w:spacing w:before="120" w:after="120"/>
              <w:rPr>
                <w:rFonts w:ascii="Calibri" w:eastAsia="Times New Roman" w:hAnsi="Calibri"/>
                <w:color w:val="auto"/>
                <w:kern w:val="0"/>
                <w:sz w:val="20"/>
                <w:szCs w:val="20"/>
              </w:rPr>
            </w:pPr>
            <w:r w:rsidRPr="006D47E2">
              <w:rPr>
                <w:rFonts w:ascii="Calibri" w:eastAsia="Times New Roman" w:hAnsi="Calibri"/>
                <w:color w:val="auto"/>
                <w:kern w:val="0"/>
                <w:sz w:val="20"/>
                <w:szCs w:val="20"/>
              </w:rPr>
              <w:t>Major Modification</w:t>
            </w:r>
          </w:p>
        </w:tc>
        <w:tc>
          <w:tcPr>
            <w:tcW w:w="5546"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hideMark/>
          </w:tcPr>
          <w:p w:rsidR="00F700D4" w:rsidRPr="006D47E2" w:rsidRDefault="00F700D4" w:rsidP="00C728C0">
            <w:pPr>
              <w:widowControl/>
              <w:suppressAutoHyphens w:val="0"/>
              <w:spacing w:before="120" w:after="120"/>
              <w:rPr>
                <w:rFonts w:ascii="Calibri" w:hAnsi="Calibri" w:cs="Calibri"/>
                <w:spacing w:val="-5"/>
                <w:kern w:val="2"/>
                <w:sz w:val="20"/>
              </w:rPr>
            </w:pPr>
            <w:r w:rsidRPr="006D47E2">
              <w:rPr>
                <w:rFonts w:ascii="Calibri" w:hAnsi="Calibri" w:cs="Calibri"/>
                <w:spacing w:val="-5"/>
                <w:sz w:val="20"/>
              </w:rPr>
              <w:t>The system is undergoing a major change, development, or transition.</w:t>
            </w:r>
          </w:p>
        </w:tc>
      </w:tr>
      <w:tr w:rsidR="00F700D4" w:rsidRPr="006D47E2" w:rsidTr="00307DD0">
        <w:trPr>
          <w:cantSplit/>
          <w:trHeight w:hRule="exact" w:val="403"/>
          <w:jc w:val="center"/>
        </w:trPr>
        <w:tc>
          <w:tcPr>
            <w:tcW w:w="776" w:type="dxa"/>
            <w:tcBorders>
              <w:top w:val="single" w:sz="4" w:space="0" w:color="auto"/>
              <w:left w:val="single" w:sz="4" w:space="0" w:color="auto"/>
              <w:bottom w:val="single" w:sz="4" w:space="0" w:color="auto"/>
              <w:right w:val="single" w:sz="4" w:space="0" w:color="auto"/>
            </w:tcBorders>
            <w:tcMar>
              <w:top w:w="0" w:type="dxa"/>
              <w:left w:w="72" w:type="dxa"/>
              <w:bottom w:w="115" w:type="dxa"/>
              <w:right w:w="72" w:type="dxa"/>
            </w:tcMar>
            <w:hideMark/>
          </w:tcPr>
          <w:p w:rsidR="00F700D4" w:rsidRPr="006D47E2" w:rsidRDefault="00D71282" w:rsidP="00C728C0">
            <w:pPr>
              <w:widowControl/>
              <w:suppressAutoHyphens w:val="0"/>
              <w:spacing w:before="120" w:after="120"/>
              <w:jc w:val="center"/>
              <w:rPr>
                <w:rFonts w:ascii="Calibri" w:eastAsia="Times New Roman" w:hAnsi="Calibri"/>
                <w:color w:val="auto"/>
                <w:kern w:val="0"/>
                <w:sz w:val="20"/>
                <w:szCs w:val="20"/>
              </w:rPr>
            </w:pPr>
            <w:r w:rsidRPr="006D47E2">
              <w:rPr>
                <w:rFonts w:ascii="Calibri" w:hAnsi="Calibri" w:cs="Calibri"/>
                <w:spacing w:val="-5"/>
                <w:sz w:val="20"/>
              </w:rPr>
              <w:fldChar w:fldCharType="begin">
                <w:ffData>
                  <w:name w:val=""/>
                  <w:enabled/>
                  <w:calcOnExit w:val="0"/>
                  <w:checkBox>
                    <w:size w:val="24"/>
                    <w:default w:val="0"/>
                  </w:checkBox>
                </w:ffData>
              </w:fldChar>
            </w:r>
            <w:r w:rsidR="00F700D4"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p>
        </w:tc>
        <w:tc>
          <w:tcPr>
            <w:tcW w:w="1890"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hideMark/>
          </w:tcPr>
          <w:p w:rsidR="00F700D4" w:rsidRPr="006D47E2" w:rsidRDefault="00F700D4" w:rsidP="00C728C0">
            <w:pPr>
              <w:widowControl/>
              <w:suppressAutoHyphens w:val="0"/>
              <w:spacing w:before="120" w:after="120"/>
              <w:rPr>
                <w:rFonts w:ascii="Calibri" w:eastAsia="Times New Roman" w:hAnsi="Calibri"/>
                <w:color w:val="auto"/>
                <w:kern w:val="0"/>
                <w:sz w:val="20"/>
                <w:szCs w:val="20"/>
              </w:rPr>
            </w:pPr>
            <w:r w:rsidRPr="006D47E2">
              <w:rPr>
                <w:rFonts w:ascii="Calibri" w:eastAsia="Times New Roman" w:hAnsi="Calibri"/>
                <w:color w:val="auto"/>
                <w:kern w:val="0"/>
                <w:sz w:val="20"/>
                <w:szCs w:val="20"/>
              </w:rPr>
              <w:t>Other</w:t>
            </w:r>
          </w:p>
        </w:tc>
        <w:tc>
          <w:tcPr>
            <w:tcW w:w="5546"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hideMark/>
          </w:tcPr>
          <w:p w:rsidR="00F700D4" w:rsidRPr="006D47E2" w:rsidRDefault="00F700D4" w:rsidP="00C728C0">
            <w:pPr>
              <w:widowControl/>
              <w:suppressAutoHyphens w:val="0"/>
              <w:spacing w:before="120" w:after="120"/>
              <w:rPr>
                <w:rFonts w:ascii="Calibri" w:hAnsi="Calibri" w:cs="Calibri"/>
                <w:spacing w:val="-5"/>
                <w:kern w:val="2"/>
                <w:sz w:val="20"/>
              </w:rPr>
            </w:pPr>
            <w:r w:rsidRPr="006D47E2">
              <w:rPr>
                <w:rFonts w:ascii="Calibri" w:hAnsi="Calibri" w:cs="Calibri"/>
                <w:spacing w:val="-5"/>
                <w:sz w:val="20"/>
              </w:rPr>
              <w:t>Explain:</w:t>
            </w:r>
          </w:p>
        </w:tc>
      </w:tr>
    </w:tbl>
    <w:p w:rsidR="00F700D4" w:rsidRPr="002328C6" w:rsidRDefault="00F700D4" w:rsidP="00433029">
      <w:pPr>
        <w:pStyle w:val="Heading1"/>
      </w:pPr>
      <w:bookmarkStart w:id="29" w:name="_Toc377398960"/>
      <w:bookmarkStart w:id="30" w:name="_Toc469670331"/>
      <w:r w:rsidRPr="002328C6">
        <w:t>Information System Type</w:t>
      </w:r>
      <w:bookmarkEnd w:id="29"/>
      <w:bookmarkEnd w:id="30"/>
    </w:p>
    <w:p w:rsidR="00DB70B3" w:rsidRDefault="00F700D4" w:rsidP="0085771B">
      <w:pPr>
        <w:spacing w:after="240"/>
      </w:pPr>
      <w:r w:rsidRPr="006D47E2">
        <w:t xml:space="preserve">The </w:t>
      </w:r>
      <w:r w:rsidR="00DD029A" w:rsidRPr="006D47E2">
        <w:t>[ACRONYM]</w:t>
      </w:r>
      <w:r w:rsidR="0055760F" w:rsidRPr="006D47E2">
        <w:t xml:space="preserve"> is a </w:t>
      </w:r>
      <w:r w:rsidR="00550E06" w:rsidRPr="006D47E2">
        <w:t>[</w:t>
      </w:r>
      <w:r w:rsidR="0055760F" w:rsidRPr="006D47E2">
        <w:t>General Support System (GSS)</w:t>
      </w:r>
      <w:r w:rsidR="00550E06" w:rsidRPr="006D47E2">
        <w:t xml:space="preserve">/Major Application </w:t>
      </w:r>
      <w:r w:rsidR="009C390B" w:rsidRPr="006D47E2">
        <w:t>(MA)</w:t>
      </w:r>
      <w:r w:rsidR="00550E06" w:rsidRPr="006D47E2">
        <w:t>/</w:t>
      </w:r>
      <w:r w:rsidR="009C390B" w:rsidRPr="006D47E2">
        <w:t>Subsystem</w:t>
      </w:r>
      <w:r w:rsidR="00550E06" w:rsidRPr="006D47E2">
        <w:t>]</w:t>
      </w:r>
      <w:r w:rsidR="0055760F" w:rsidRPr="006D47E2">
        <w:t>.</w:t>
      </w:r>
    </w:p>
    <w:p w:rsidR="00DB70B3" w:rsidRPr="006D47E2" w:rsidRDefault="00DB70B3" w:rsidP="00DB70B3">
      <w:pPr>
        <w:pStyle w:val="Heading2"/>
      </w:pPr>
      <w:bookmarkStart w:id="31" w:name="_Toc469670332"/>
      <w:bookmarkStart w:id="32" w:name="_Toc377398963"/>
      <w:r>
        <w:t>Systems Providing Controls to [ACRONYM]</w:t>
      </w:r>
      <w:bookmarkEnd w:id="31"/>
    </w:p>
    <w:p w:rsidR="00DB70B3" w:rsidRDefault="00DB70B3" w:rsidP="00DB70B3">
      <w:pPr>
        <w:spacing w:after="120"/>
      </w:pPr>
      <w:r w:rsidRPr="006D47E2">
        <w:t>The</w:t>
      </w:r>
      <w:r w:rsidR="005D55F5">
        <w:t xml:space="preserve"> systems identified in the following table provide controls (common or hybrid) to</w:t>
      </w:r>
      <w:r w:rsidRPr="006D47E2">
        <w:t xml:space="preserve"> [ACRONYM]</w:t>
      </w:r>
      <w:r>
        <w:t>.</w:t>
      </w:r>
      <w:r w:rsidR="00D517D2">
        <w:t xml:space="preserve"> List all systems providing controls, the controls they provide, and identify if it is provided as a Common or Hybrid control.</w:t>
      </w:r>
    </w:p>
    <w:p w:rsidR="00D517D2" w:rsidRPr="005D55F5" w:rsidRDefault="00D517D2" w:rsidP="000302E3">
      <w:pPr>
        <w:pStyle w:val="Caption"/>
        <w:rPr>
          <w:rFonts w:eastAsiaTheme="minorEastAsia"/>
          <w:bCs/>
        </w:rPr>
      </w:pPr>
      <w:bookmarkStart w:id="33" w:name="_Toc453946361"/>
      <w:r w:rsidRPr="0023175B">
        <w:t xml:space="preserve">Table </w:t>
      </w:r>
      <w:r w:rsidR="00C06A99">
        <w:fldChar w:fldCharType="begin"/>
      </w:r>
      <w:r w:rsidR="00C06A99">
        <w:instrText xml:space="preserve"> STYLEREF 1 \s </w:instrText>
      </w:r>
      <w:r w:rsidR="00C06A99">
        <w:fldChar w:fldCharType="separate"/>
      </w:r>
      <w:r w:rsidR="00200E77">
        <w:rPr>
          <w:noProof/>
        </w:rPr>
        <w:t>8</w:t>
      </w:r>
      <w:r w:rsidR="00C06A99">
        <w:rPr>
          <w:noProof/>
        </w:rPr>
        <w:fldChar w:fldCharType="end"/>
      </w:r>
      <w:r w:rsidRPr="0023175B">
        <w:noBreakHyphen/>
      </w:r>
      <w:r w:rsidR="00C06A99">
        <w:fldChar w:fldCharType="begin"/>
      </w:r>
      <w:r w:rsidR="00C06A99">
        <w:instrText xml:space="preserve"> SEQ Table \* ARABIC \s 1 </w:instrText>
      </w:r>
      <w:r w:rsidR="00C06A99">
        <w:fldChar w:fldCharType="separate"/>
      </w:r>
      <w:r w:rsidR="00200E77">
        <w:rPr>
          <w:noProof/>
        </w:rPr>
        <w:t>1</w:t>
      </w:r>
      <w:r w:rsidR="00C06A99">
        <w:rPr>
          <w:noProof/>
        </w:rPr>
        <w:fldChar w:fldCharType="end"/>
      </w:r>
      <w:r w:rsidRPr="0023175B">
        <w:t xml:space="preserve">. </w:t>
      </w:r>
      <w:r>
        <w:rPr>
          <w:rFonts w:eastAsiaTheme="minorEastAsia"/>
          <w:bCs/>
        </w:rPr>
        <w:t>Systems Providing Controls</w:t>
      </w:r>
      <w:bookmarkEnd w:id="33"/>
    </w:p>
    <w:tbl>
      <w:tblPr>
        <w:tblStyle w:val="TableGrid"/>
        <w:tblW w:w="0" w:type="auto"/>
        <w:tblLook w:val="04A0" w:firstRow="1" w:lastRow="0" w:firstColumn="1" w:lastColumn="0" w:noHBand="0" w:noVBand="1"/>
      </w:tblPr>
      <w:tblGrid>
        <w:gridCol w:w="3192"/>
        <w:gridCol w:w="3192"/>
        <w:gridCol w:w="3192"/>
      </w:tblGrid>
      <w:tr w:rsidR="00D517D2" w:rsidTr="00D517D2">
        <w:tc>
          <w:tcPr>
            <w:tcW w:w="3192" w:type="dxa"/>
            <w:shd w:val="clear" w:color="auto" w:fill="C6D9F1" w:themeFill="text2" w:themeFillTint="33"/>
          </w:tcPr>
          <w:p w:rsidR="00D517D2" w:rsidRDefault="00D517D2" w:rsidP="00D517D2">
            <w:pPr>
              <w:spacing w:after="120"/>
              <w:jc w:val="center"/>
            </w:pPr>
            <w:r>
              <w:t>[Providing System Name]</w:t>
            </w:r>
          </w:p>
        </w:tc>
        <w:tc>
          <w:tcPr>
            <w:tcW w:w="3192" w:type="dxa"/>
            <w:shd w:val="clear" w:color="auto" w:fill="C6D9F1" w:themeFill="text2" w:themeFillTint="33"/>
          </w:tcPr>
          <w:p w:rsidR="00D517D2" w:rsidRDefault="00D517D2" w:rsidP="00D517D2">
            <w:pPr>
              <w:spacing w:after="120"/>
              <w:jc w:val="center"/>
            </w:pPr>
            <w:r>
              <w:t>[Providing System Owner]</w:t>
            </w:r>
          </w:p>
        </w:tc>
        <w:tc>
          <w:tcPr>
            <w:tcW w:w="3192" w:type="dxa"/>
            <w:shd w:val="clear" w:color="auto" w:fill="C6D9F1" w:themeFill="text2" w:themeFillTint="33"/>
          </w:tcPr>
          <w:p w:rsidR="00D517D2" w:rsidRDefault="00E1639A" w:rsidP="00D517D2">
            <w:pPr>
              <w:spacing w:after="120"/>
              <w:jc w:val="center"/>
            </w:pPr>
            <w:r>
              <w:t>[</w:t>
            </w:r>
            <w:r w:rsidR="00D517D2">
              <w:t>Providing System ATO Date</w:t>
            </w:r>
            <w:r>
              <w:t>]</w:t>
            </w:r>
          </w:p>
        </w:tc>
      </w:tr>
      <w:tr w:rsidR="00D517D2" w:rsidTr="00D517D2">
        <w:tc>
          <w:tcPr>
            <w:tcW w:w="3192" w:type="dxa"/>
          </w:tcPr>
          <w:p w:rsidR="00D517D2" w:rsidRDefault="00D517D2" w:rsidP="00DB70B3">
            <w:pPr>
              <w:spacing w:after="120"/>
            </w:pPr>
            <w:r>
              <w:t>[Control Identifier]</w:t>
            </w:r>
          </w:p>
        </w:tc>
        <w:tc>
          <w:tcPr>
            <w:tcW w:w="3192" w:type="dxa"/>
          </w:tcPr>
          <w:p w:rsidR="00D517D2" w:rsidRDefault="00D517D2" w:rsidP="00DB70B3">
            <w:pPr>
              <w:spacing w:after="120"/>
            </w:pPr>
            <w:r>
              <w:t>[Control Name]</w:t>
            </w:r>
          </w:p>
        </w:tc>
        <w:tc>
          <w:tcPr>
            <w:tcW w:w="3192" w:type="dxa"/>
          </w:tcPr>
          <w:p w:rsidR="00D517D2" w:rsidRDefault="00D517D2" w:rsidP="00DB70B3">
            <w:pPr>
              <w:spacing w:after="120"/>
            </w:pPr>
            <w:r>
              <w:t>Common/Hybrid</w:t>
            </w:r>
          </w:p>
        </w:tc>
      </w:tr>
      <w:tr w:rsidR="00D517D2" w:rsidTr="00384675">
        <w:tc>
          <w:tcPr>
            <w:tcW w:w="3192" w:type="dxa"/>
          </w:tcPr>
          <w:p w:rsidR="00D517D2" w:rsidRDefault="00D517D2" w:rsidP="00384675">
            <w:pPr>
              <w:spacing w:after="120"/>
            </w:pPr>
            <w:r>
              <w:t>[Control Identifier]</w:t>
            </w:r>
          </w:p>
        </w:tc>
        <w:tc>
          <w:tcPr>
            <w:tcW w:w="3192" w:type="dxa"/>
          </w:tcPr>
          <w:p w:rsidR="00D517D2" w:rsidRDefault="00D517D2" w:rsidP="00384675">
            <w:pPr>
              <w:spacing w:after="120"/>
            </w:pPr>
            <w:r>
              <w:t>[Control Name]</w:t>
            </w:r>
          </w:p>
        </w:tc>
        <w:tc>
          <w:tcPr>
            <w:tcW w:w="3192" w:type="dxa"/>
          </w:tcPr>
          <w:p w:rsidR="00D517D2" w:rsidRDefault="00D517D2" w:rsidP="00384675">
            <w:pPr>
              <w:spacing w:after="120"/>
            </w:pPr>
            <w:r>
              <w:t>Common/Hybrid</w:t>
            </w:r>
          </w:p>
        </w:tc>
      </w:tr>
      <w:tr w:rsidR="00D517D2" w:rsidTr="00384675">
        <w:tc>
          <w:tcPr>
            <w:tcW w:w="3192" w:type="dxa"/>
          </w:tcPr>
          <w:p w:rsidR="00D517D2" w:rsidRDefault="00D517D2" w:rsidP="00384675">
            <w:pPr>
              <w:spacing w:after="120"/>
            </w:pPr>
            <w:r>
              <w:t>[Control Identifier]</w:t>
            </w:r>
          </w:p>
        </w:tc>
        <w:tc>
          <w:tcPr>
            <w:tcW w:w="3192" w:type="dxa"/>
          </w:tcPr>
          <w:p w:rsidR="00D517D2" w:rsidRDefault="00D517D2" w:rsidP="00384675">
            <w:pPr>
              <w:spacing w:after="120"/>
            </w:pPr>
            <w:r>
              <w:t>[Control Name]</w:t>
            </w:r>
          </w:p>
        </w:tc>
        <w:tc>
          <w:tcPr>
            <w:tcW w:w="3192" w:type="dxa"/>
          </w:tcPr>
          <w:p w:rsidR="00D517D2" w:rsidRDefault="00D517D2" w:rsidP="00384675">
            <w:pPr>
              <w:spacing w:after="120"/>
            </w:pPr>
            <w:r>
              <w:t>Common/Hybrid</w:t>
            </w:r>
          </w:p>
        </w:tc>
      </w:tr>
      <w:tr w:rsidR="00D517D2" w:rsidTr="00384675">
        <w:tc>
          <w:tcPr>
            <w:tcW w:w="3192" w:type="dxa"/>
          </w:tcPr>
          <w:p w:rsidR="00D517D2" w:rsidRDefault="00D517D2" w:rsidP="00384675">
            <w:pPr>
              <w:spacing w:after="120"/>
            </w:pPr>
          </w:p>
        </w:tc>
        <w:tc>
          <w:tcPr>
            <w:tcW w:w="3192" w:type="dxa"/>
          </w:tcPr>
          <w:p w:rsidR="00D517D2" w:rsidRDefault="00D517D2" w:rsidP="00384675">
            <w:pPr>
              <w:spacing w:after="120"/>
            </w:pPr>
          </w:p>
        </w:tc>
        <w:tc>
          <w:tcPr>
            <w:tcW w:w="3192" w:type="dxa"/>
          </w:tcPr>
          <w:p w:rsidR="00D517D2" w:rsidRDefault="00D517D2" w:rsidP="00384675">
            <w:pPr>
              <w:spacing w:after="120"/>
            </w:pPr>
          </w:p>
        </w:tc>
      </w:tr>
      <w:tr w:rsidR="00D517D2" w:rsidTr="00384675">
        <w:tc>
          <w:tcPr>
            <w:tcW w:w="3192" w:type="dxa"/>
            <w:shd w:val="clear" w:color="auto" w:fill="C6D9F1" w:themeFill="text2" w:themeFillTint="33"/>
          </w:tcPr>
          <w:p w:rsidR="00D517D2" w:rsidRDefault="00D517D2" w:rsidP="00384675">
            <w:pPr>
              <w:spacing w:after="120"/>
              <w:jc w:val="center"/>
            </w:pPr>
            <w:r>
              <w:t>[Providing System Name]</w:t>
            </w:r>
          </w:p>
        </w:tc>
        <w:tc>
          <w:tcPr>
            <w:tcW w:w="3192" w:type="dxa"/>
            <w:shd w:val="clear" w:color="auto" w:fill="C6D9F1" w:themeFill="text2" w:themeFillTint="33"/>
          </w:tcPr>
          <w:p w:rsidR="00D517D2" w:rsidRDefault="00D517D2" w:rsidP="00384675">
            <w:pPr>
              <w:spacing w:after="120"/>
              <w:jc w:val="center"/>
            </w:pPr>
            <w:r>
              <w:t>[Providing System Owner]</w:t>
            </w:r>
          </w:p>
        </w:tc>
        <w:tc>
          <w:tcPr>
            <w:tcW w:w="3192" w:type="dxa"/>
            <w:shd w:val="clear" w:color="auto" w:fill="C6D9F1" w:themeFill="text2" w:themeFillTint="33"/>
          </w:tcPr>
          <w:p w:rsidR="00D517D2" w:rsidRDefault="00E1639A" w:rsidP="00384675">
            <w:pPr>
              <w:spacing w:after="120"/>
              <w:jc w:val="center"/>
            </w:pPr>
            <w:r>
              <w:t>[</w:t>
            </w:r>
            <w:r w:rsidR="00D517D2">
              <w:t>Providing System ATO Date</w:t>
            </w:r>
            <w:r>
              <w:t>]</w:t>
            </w:r>
          </w:p>
        </w:tc>
      </w:tr>
      <w:tr w:rsidR="00D517D2" w:rsidTr="00384675">
        <w:tc>
          <w:tcPr>
            <w:tcW w:w="3192" w:type="dxa"/>
          </w:tcPr>
          <w:p w:rsidR="00D517D2" w:rsidRDefault="00D517D2" w:rsidP="00384675">
            <w:pPr>
              <w:spacing w:after="120"/>
            </w:pPr>
            <w:r>
              <w:t>[Control Identifier]</w:t>
            </w:r>
          </w:p>
        </w:tc>
        <w:tc>
          <w:tcPr>
            <w:tcW w:w="3192" w:type="dxa"/>
          </w:tcPr>
          <w:p w:rsidR="00D517D2" w:rsidRDefault="00D517D2" w:rsidP="00384675">
            <w:pPr>
              <w:spacing w:after="120"/>
            </w:pPr>
            <w:r>
              <w:t>[Control Name]</w:t>
            </w:r>
          </w:p>
        </w:tc>
        <w:tc>
          <w:tcPr>
            <w:tcW w:w="3192" w:type="dxa"/>
          </w:tcPr>
          <w:p w:rsidR="00D517D2" w:rsidRDefault="00D517D2" w:rsidP="00384675">
            <w:pPr>
              <w:spacing w:after="120"/>
            </w:pPr>
            <w:r>
              <w:t>Common/Hybrid</w:t>
            </w:r>
          </w:p>
        </w:tc>
      </w:tr>
      <w:tr w:rsidR="00D517D2" w:rsidTr="00384675">
        <w:tc>
          <w:tcPr>
            <w:tcW w:w="3192" w:type="dxa"/>
          </w:tcPr>
          <w:p w:rsidR="00D517D2" w:rsidRDefault="00D517D2" w:rsidP="00384675">
            <w:pPr>
              <w:spacing w:after="120"/>
            </w:pPr>
            <w:r>
              <w:t>[Control Identifier]</w:t>
            </w:r>
          </w:p>
        </w:tc>
        <w:tc>
          <w:tcPr>
            <w:tcW w:w="3192" w:type="dxa"/>
          </w:tcPr>
          <w:p w:rsidR="00D517D2" w:rsidRDefault="00D517D2" w:rsidP="00384675">
            <w:pPr>
              <w:spacing w:after="120"/>
            </w:pPr>
            <w:r>
              <w:t>[Control Name]</w:t>
            </w:r>
          </w:p>
        </w:tc>
        <w:tc>
          <w:tcPr>
            <w:tcW w:w="3192" w:type="dxa"/>
          </w:tcPr>
          <w:p w:rsidR="00D517D2" w:rsidRDefault="00D517D2" w:rsidP="00384675">
            <w:pPr>
              <w:spacing w:after="120"/>
            </w:pPr>
            <w:r>
              <w:t>Common/Hybrid</w:t>
            </w:r>
          </w:p>
        </w:tc>
      </w:tr>
      <w:tr w:rsidR="00E1639A" w:rsidTr="00384675">
        <w:tc>
          <w:tcPr>
            <w:tcW w:w="3192" w:type="dxa"/>
          </w:tcPr>
          <w:p w:rsidR="00E1639A" w:rsidRDefault="00E1639A" w:rsidP="00384675">
            <w:pPr>
              <w:spacing w:after="120"/>
            </w:pPr>
            <w:r>
              <w:t>[Control Identifier]</w:t>
            </w:r>
          </w:p>
        </w:tc>
        <w:tc>
          <w:tcPr>
            <w:tcW w:w="3192" w:type="dxa"/>
          </w:tcPr>
          <w:p w:rsidR="00E1639A" w:rsidRDefault="00E1639A" w:rsidP="00384675">
            <w:pPr>
              <w:spacing w:after="120"/>
            </w:pPr>
            <w:r>
              <w:t>[Control Name]</w:t>
            </w:r>
          </w:p>
        </w:tc>
        <w:tc>
          <w:tcPr>
            <w:tcW w:w="3192" w:type="dxa"/>
          </w:tcPr>
          <w:p w:rsidR="00E1639A" w:rsidRDefault="00E1639A" w:rsidP="00384675">
            <w:pPr>
              <w:spacing w:after="120"/>
            </w:pPr>
            <w:r>
              <w:t>Common/Hybrid</w:t>
            </w:r>
          </w:p>
        </w:tc>
      </w:tr>
      <w:tr w:rsidR="00D517D2" w:rsidTr="00D517D2">
        <w:tc>
          <w:tcPr>
            <w:tcW w:w="3192" w:type="dxa"/>
          </w:tcPr>
          <w:p w:rsidR="00D517D2" w:rsidRDefault="00D517D2" w:rsidP="00DB70B3">
            <w:pPr>
              <w:spacing w:after="120"/>
            </w:pPr>
          </w:p>
        </w:tc>
        <w:tc>
          <w:tcPr>
            <w:tcW w:w="3192" w:type="dxa"/>
          </w:tcPr>
          <w:p w:rsidR="00D517D2" w:rsidRDefault="00D517D2" w:rsidP="00DB70B3">
            <w:pPr>
              <w:spacing w:after="120"/>
            </w:pPr>
          </w:p>
        </w:tc>
        <w:tc>
          <w:tcPr>
            <w:tcW w:w="3192" w:type="dxa"/>
          </w:tcPr>
          <w:p w:rsidR="00D517D2" w:rsidRDefault="00D517D2" w:rsidP="00DB70B3">
            <w:pPr>
              <w:spacing w:after="120"/>
            </w:pPr>
          </w:p>
        </w:tc>
      </w:tr>
    </w:tbl>
    <w:p w:rsidR="00DB70B3" w:rsidRPr="006D47E2" w:rsidRDefault="00E1639A" w:rsidP="00DB70B3">
      <w:pPr>
        <w:pStyle w:val="Heading2"/>
      </w:pPr>
      <w:bookmarkStart w:id="34" w:name="_Toc469670333"/>
      <w:r>
        <w:t>Systems Receiving Controls from [ACRONYM]</w:t>
      </w:r>
      <w:bookmarkEnd w:id="34"/>
    </w:p>
    <w:p w:rsidR="00E1639A" w:rsidRDefault="00E1639A" w:rsidP="00E1639A">
      <w:pPr>
        <w:spacing w:after="120"/>
      </w:pPr>
      <w:r w:rsidRPr="006D47E2">
        <w:t>[ACRONYM]</w:t>
      </w:r>
      <w:r>
        <w:t xml:space="preserve"> provides the controls (common or hybrid) listed to the systems identified in the following table. List any controls provided to any systems and identify if it is provided as a Common or Hybrid control.</w:t>
      </w:r>
    </w:p>
    <w:p w:rsidR="00D517D2" w:rsidRPr="005D55F5" w:rsidRDefault="00D517D2" w:rsidP="000302E3">
      <w:pPr>
        <w:pStyle w:val="Caption"/>
        <w:rPr>
          <w:rFonts w:eastAsiaTheme="minorEastAsia"/>
          <w:bCs/>
        </w:rPr>
      </w:pPr>
      <w:bookmarkStart w:id="35" w:name="_Toc453946362"/>
      <w:r w:rsidRPr="0023175B">
        <w:t xml:space="preserve">Table </w:t>
      </w:r>
      <w:r w:rsidR="00C06A99">
        <w:fldChar w:fldCharType="begin"/>
      </w:r>
      <w:r w:rsidR="00C06A99">
        <w:instrText xml:space="preserve"> STYLEREF 1 \s </w:instrText>
      </w:r>
      <w:r w:rsidR="00C06A99">
        <w:fldChar w:fldCharType="separate"/>
      </w:r>
      <w:r w:rsidR="00200E77">
        <w:rPr>
          <w:noProof/>
        </w:rPr>
        <w:t>8</w:t>
      </w:r>
      <w:r w:rsidR="00C06A99">
        <w:rPr>
          <w:noProof/>
        </w:rPr>
        <w:fldChar w:fldCharType="end"/>
      </w:r>
      <w:r w:rsidRPr="0023175B">
        <w:noBreakHyphen/>
      </w:r>
      <w:r w:rsidR="00C06A99">
        <w:fldChar w:fldCharType="begin"/>
      </w:r>
      <w:r w:rsidR="00C06A99">
        <w:instrText xml:space="preserve"> SEQ Table \* ARABIC \s 1 </w:instrText>
      </w:r>
      <w:r w:rsidR="00C06A99">
        <w:fldChar w:fldCharType="separate"/>
      </w:r>
      <w:r w:rsidR="00200E77">
        <w:rPr>
          <w:noProof/>
        </w:rPr>
        <w:t>2</w:t>
      </w:r>
      <w:r w:rsidR="00C06A99">
        <w:rPr>
          <w:noProof/>
        </w:rPr>
        <w:fldChar w:fldCharType="end"/>
      </w:r>
      <w:r w:rsidRPr="0023175B">
        <w:t xml:space="preserve">. </w:t>
      </w:r>
      <w:r w:rsidR="00E1639A">
        <w:rPr>
          <w:rFonts w:eastAsiaTheme="minorEastAsia"/>
          <w:bCs/>
        </w:rPr>
        <w:t>Systems Receiving Controls</w:t>
      </w:r>
      <w:bookmarkEnd w:id="35"/>
    </w:p>
    <w:tbl>
      <w:tblPr>
        <w:tblStyle w:val="TableGrid"/>
        <w:tblW w:w="0" w:type="auto"/>
        <w:tblLook w:val="04A0" w:firstRow="1" w:lastRow="0" w:firstColumn="1" w:lastColumn="0" w:noHBand="0" w:noVBand="1"/>
      </w:tblPr>
      <w:tblGrid>
        <w:gridCol w:w="3192"/>
        <w:gridCol w:w="3192"/>
        <w:gridCol w:w="3192"/>
      </w:tblGrid>
      <w:tr w:rsidR="00E1639A" w:rsidTr="00384675">
        <w:tc>
          <w:tcPr>
            <w:tcW w:w="3192" w:type="dxa"/>
            <w:shd w:val="clear" w:color="auto" w:fill="C6D9F1" w:themeFill="text2" w:themeFillTint="33"/>
          </w:tcPr>
          <w:p w:rsidR="00E1639A" w:rsidRDefault="00E1639A" w:rsidP="00E1639A">
            <w:pPr>
              <w:spacing w:after="120"/>
              <w:jc w:val="center"/>
            </w:pPr>
            <w:r>
              <w:t>[Receiving System Name]</w:t>
            </w:r>
          </w:p>
        </w:tc>
        <w:tc>
          <w:tcPr>
            <w:tcW w:w="3192" w:type="dxa"/>
            <w:shd w:val="clear" w:color="auto" w:fill="C6D9F1" w:themeFill="text2" w:themeFillTint="33"/>
          </w:tcPr>
          <w:p w:rsidR="00E1639A" w:rsidRDefault="00E1639A" w:rsidP="00384675">
            <w:pPr>
              <w:spacing w:after="120"/>
              <w:jc w:val="center"/>
            </w:pPr>
            <w:r>
              <w:t>[Receiving System Owner]</w:t>
            </w:r>
          </w:p>
        </w:tc>
        <w:tc>
          <w:tcPr>
            <w:tcW w:w="3192" w:type="dxa"/>
            <w:shd w:val="clear" w:color="auto" w:fill="C6D9F1" w:themeFill="text2" w:themeFillTint="33"/>
          </w:tcPr>
          <w:p w:rsidR="00E1639A" w:rsidRDefault="00E1639A" w:rsidP="00384675">
            <w:pPr>
              <w:spacing w:after="120"/>
              <w:jc w:val="center"/>
            </w:pPr>
            <w:r>
              <w:t>[Receiving System ATO Date]</w:t>
            </w:r>
          </w:p>
        </w:tc>
      </w:tr>
      <w:tr w:rsidR="00E1639A" w:rsidTr="00384675">
        <w:tc>
          <w:tcPr>
            <w:tcW w:w="3192" w:type="dxa"/>
          </w:tcPr>
          <w:p w:rsidR="00E1639A" w:rsidRDefault="00E1639A" w:rsidP="00384675">
            <w:pPr>
              <w:spacing w:after="120"/>
            </w:pPr>
            <w:r>
              <w:t>[Control Identifier]</w:t>
            </w:r>
          </w:p>
        </w:tc>
        <w:tc>
          <w:tcPr>
            <w:tcW w:w="3192" w:type="dxa"/>
          </w:tcPr>
          <w:p w:rsidR="00E1639A" w:rsidRDefault="00E1639A" w:rsidP="00384675">
            <w:pPr>
              <w:spacing w:after="120"/>
            </w:pPr>
            <w:r>
              <w:t>[Control Name]</w:t>
            </w:r>
          </w:p>
        </w:tc>
        <w:tc>
          <w:tcPr>
            <w:tcW w:w="3192" w:type="dxa"/>
          </w:tcPr>
          <w:p w:rsidR="00E1639A" w:rsidRDefault="00E1639A" w:rsidP="00384675">
            <w:pPr>
              <w:spacing w:after="120"/>
            </w:pPr>
            <w:r>
              <w:t>Common/Hybrid</w:t>
            </w:r>
          </w:p>
        </w:tc>
      </w:tr>
      <w:tr w:rsidR="00E1639A" w:rsidTr="00384675">
        <w:tc>
          <w:tcPr>
            <w:tcW w:w="3192" w:type="dxa"/>
          </w:tcPr>
          <w:p w:rsidR="00E1639A" w:rsidRDefault="00E1639A" w:rsidP="00384675">
            <w:pPr>
              <w:spacing w:after="120"/>
            </w:pPr>
            <w:r>
              <w:t>[Control Identifier]</w:t>
            </w:r>
          </w:p>
        </w:tc>
        <w:tc>
          <w:tcPr>
            <w:tcW w:w="3192" w:type="dxa"/>
          </w:tcPr>
          <w:p w:rsidR="00E1639A" w:rsidRDefault="00E1639A" w:rsidP="00384675">
            <w:pPr>
              <w:spacing w:after="120"/>
            </w:pPr>
            <w:r>
              <w:t>[Control Name]</w:t>
            </w:r>
          </w:p>
        </w:tc>
        <w:tc>
          <w:tcPr>
            <w:tcW w:w="3192" w:type="dxa"/>
          </w:tcPr>
          <w:p w:rsidR="00E1639A" w:rsidRDefault="00E1639A" w:rsidP="00384675">
            <w:pPr>
              <w:spacing w:after="120"/>
            </w:pPr>
            <w:r>
              <w:t>Common/Hybrid</w:t>
            </w:r>
          </w:p>
        </w:tc>
      </w:tr>
      <w:tr w:rsidR="00E1639A" w:rsidTr="00384675">
        <w:tc>
          <w:tcPr>
            <w:tcW w:w="3192" w:type="dxa"/>
          </w:tcPr>
          <w:p w:rsidR="00E1639A" w:rsidRDefault="00E1639A" w:rsidP="00384675">
            <w:pPr>
              <w:spacing w:after="120"/>
            </w:pPr>
            <w:r>
              <w:t>[Control Identifier]</w:t>
            </w:r>
          </w:p>
        </w:tc>
        <w:tc>
          <w:tcPr>
            <w:tcW w:w="3192" w:type="dxa"/>
          </w:tcPr>
          <w:p w:rsidR="00E1639A" w:rsidRDefault="00E1639A" w:rsidP="00384675">
            <w:pPr>
              <w:spacing w:after="120"/>
            </w:pPr>
            <w:r>
              <w:t>[Control Name]</w:t>
            </w:r>
          </w:p>
        </w:tc>
        <w:tc>
          <w:tcPr>
            <w:tcW w:w="3192" w:type="dxa"/>
          </w:tcPr>
          <w:p w:rsidR="00E1639A" w:rsidRDefault="00E1639A" w:rsidP="00384675">
            <w:pPr>
              <w:spacing w:after="120"/>
            </w:pPr>
            <w:r>
              <w:t>Common/Hybrid</w:t>
            </w:r>
          </w:p>
        </w:tc>
      </w:tr>
      <w:tr w:rsidR="00E1639A" w:rsidTr="00384675">
        <w:tc>
          <w:tcPr>
            <w:tcW w:w="3192" w:type="dxa"/>
          </w:tcPr>
          <w:p w:rsidR="00E1639A" w:rsidRDefault="00E1639A" w:rsidP="00384675">
            <w:pPr>
              <w:spacing w:after="120"/>
            </w:pPr>
          </w:p>
        </w:tc>
        <w:tc>
          <w:tcPr>
            <w:tcW w:w="3192" w:type="dxa"/>
          </w:tcPr>
          <w:p w:rsidR="00E1639A" w:rsidRDefault="00E1639A" w:rsidP="00384675">
            <w:pPr>
              <w:spacing w:after="120"/>
            </w:pPr>
          </w:p>
        </w:tc>
        <w:tc>
          <w:tcPr>
            <w:tcW w:w="3192" w:type="dxa"/>
          </w:tcPr>
          <w:p w:rsidR="00E1639A" w:rsidRDefault="00E1639A" w:rsidP="00384675">
            <w:pPr>
              <w:spacing w:after="120"/>
            </w:pPr>
          </w:p>
        </w:tc>
      </w:tr>
      <w:tr w:rsidR="00E1639A" w:rsidTr="00384675">
        <w:tc>
          <w:tcPr>
            <w:tcW w:w="3192" w:type="dxa"/>
            <w:shd w:val="clear" w:color="auto" w:fill="C6D9F1" w:themeFill="text2" w:themeFillTint="33"/>
          </w:tcPr>
          <w:p w:rsidR="00E1639A" w:rsidRDefault="00E1639A" w:rsidP="00384675">
            <w:pPr>
              <w:spacing w:after="120"/>
              <w:jc w:val="center"/>
            </w:pPr>
            <w:r>
              <w:t>[Receiving System Name]</w:t>
            </w:r>
          </w:p>
        </w:tc>
        <w:tc>
          <w:tcPr>
            <w:tcW w:w="3192" w:type="dxa"/>
            <w:shd w:val="clear" w:color="auto" w:fill="C6D9F1" w:themeFill="text2" w:themeFillTint="33"/>
          </w:tcPr>
          <w:p w:rsidR="00E1639A" w:rsidRDefault="00E1639A" w:rsidP="00384675">
            <w:pPr>
              <w:spacing w:after="120"/>
              <w:jc w:val="center"/>
            </w:pPr>
            <w:r>
              <w:t>[Receiving System Owner]</w:t>
            </w:r>
          </w:p>
        </w:tc>
        <w:tc>
          <w:tcPr>
            <w:tcW w:w="3192" w:type="dxa"/>
            <w:shd w:val="clear" w:color="auto" w:fill="C6D9F1" w:themeFill="text2" w:themeFillTint="33"/>
          </w:tcPr>
          <w:p w:rsidR="00E1639A" w:rsidRDefault="00E1639A" w:rsidP="00384675">
            <w:pPr>
              <w:spacing w:after="120"/>
              <w:jc w:val="center"/>
            </w:pPr>
            <w:r>
              <w:t>[Receiving System ATO Date]</w:t>
            </w:r>
          </w:p>
        </w:tc>
      </w:tr>
      <w:tr w:rsidR="00E1639A" w:rsidTr="00384675">
        <w:tc>
          <w:tcPr>
            <w:tcW w:w="3192" w:type="dxa"/>
          </w:tcPr>
          <w:p w:rsidR="00E1639A" w:rsidRDefault="00E1639A" w:rsidP="00384675">
            <w:pPr>
              <w:spacing w:after="120"/>
            </w:pPr>
            <w:r>
              <w:t>[Control Identifier]</w:t>
            </w:r>
          </w:p>
        </w:tc>
        <w:tc>
          <w:tcPr>
            <w:tcW w:w="3192" w:type="dxa"/>
          </w:tcPr>
          <w:p w:rsidR="00E1639A" w:rsidRDefault="00E1639A" w:rsidP="00384675">
            <w:pPr>
              <w:spacing w:after="120"/>
            </w:pPr>
            <w:r>
              <w:t>[Control Name]</w:t>
            </w:r>
          </w:p>
        </w:tc>
        <w:tc>
          <w:tcPr>
            <w:tcW w:w="3192" w:type="dxa"/>
          </w:tcPr>
          <w:p w:rsidR="00E1639A" w:rsidRDefault="00E1639A" w:rsidP="00384675">
            <w:pPr>
              <w:spacing w:after="120"/>
            </w:pPr>
            <w:r>
              <w:t>Common/Hybrid</w:t>
            </w:r>
          </w:p>
        </w:tc>
      </w:tr>
      <w:tr w:rsidR="00E1639A" w:rsidTr="00384675">
        <w:tc>
          <w:tcPr>
            <w:tcW w:w="3192" w:type="dxa"/>
          </w:tcPr>
          <w:p w:rsidR="00E1639A" w:rsidRDefault="00E1639A" w:rsidP="00384675">
            <w:pPr>
              <w:spacing w:after="120"/>
            </w:pPr>
            <w:r>
              <w:t>[Control Identifier]</w:t>
            </w:r>
          </w:p>
        </w:tc>
        <w:tc>
          <w:tcPr>
            <w:tcW w:w="3192" w:type="dxa"/>
          </w:tcPr>
          <w:p w:rsidR="00E1639A" w:rsidRDefault="00E1639A" w:rsidP="00384675">
            <w:pPr>
              <w:spacing w:after="120"/>
            </w:pPr>
            <w:r>
              <w:t>[Control Name]</w:t>
            </w:r>
          </w:p>
        </w:tc>
        <w:tc>
          <w:tcPr>
            <w:tcW w:w="3192" w:type="dxa"/>
          </w:tcPr>
          <w:p w:rsidR="00E1639A" w:rsidRDefault="00E1639A" w:rsidP="00384675">
            <w:pPr>
              <w:spacing w:after="120"/>
            </w:pPr>
            <w:r>
              <w:t>Common/Hybrid</w:t>
            </w:r>
          </w:p>
        </w:tc>
      </w:tr>
      <w:tr w:rsidR="00E1639A" w:rsidTr="00384675">
        <w:tc>
          <w:tcPr>
            <w:tcW w:w="3192" w:type="dxa"/>
          </w:tcPr>
          <w:p w:rsidR="00E1639A" w:rsidRDefault="00E1639A" w:rsidP="00384675">
            <w:pPr>
              <w:spacing w:after="120"/>
            </w:pPr>
            <w:r>
              <w:t>[Control Identifier]</w:t>
            </w:r>
          </w:p>
        </w:tc>
        <w:tc>
          <w:tcPr>
            <w:tcW w:w="3192" w:type="dxa"/>
          </w:tcPr>
          <w:p w:rsidR="00E1639A" w:rsidRDefault="00E1639A" w:rsidP="00384675">
            <w:pPr>
              <w:spacing w:after="120"/>
            </w:pPr>
            <w:r>
              <w:t>[Control Name]</w:t>
            </w:r>
          </w:p>
        </w:tc>
        <w:tc>
          <w:tcPr>
            <w:tcW w:w="3192" w:type="dxa"/>
          </w:tcPr>
          <w:p w:rsidR="00E1639A" w:rsidRDefault="00E1639A" w:rsidP="00384675">
            <w:pPr>
              <w:spacing w:after="120"/>
            </w:pPr>
            <w:r>
              <w:t>Common/Hybrid</w:t>
            </w:r>
          </w:p>
        </w:tc>
      </w:tr>
      <w:tr w:rsidR="00E1639A" w:rsidTr="00384675">
        <w:tc>
          <w:tcPr>
            <w:tcW w:w="3192" w:type="dxa"/>
          </w:tcPr>
          <w:p w:rsidR="00E1639A" w:rsidRDefault="00E1639A" w:rsidP="00384675">
            <w:pPr>
              <w:spacing w:after="120"/>
            </w:pPr>
          </w:p>
        </w:tc>
        <w:tc>
          <w:tcPr>
            <w:tcW w:w="3192" w:type="dxa"/>
          </w:tcPr>
          <w:p w:rsidR="00E1639A" w:rsidRDefault="00E1639A" w:rsidP="00384675">
            <w:pPr>
              <w:spacing w:after="120"/>
            </w:pPr>
          </w:p>
        </w:tc>
        <w:tc>
          <w:tcPr>
            <w:tcW w:w="3192" w:type="dxa"/>
          </w:tcPr>
          <w:p w:rsidR="00E1639A" w:rsidRDefault="00E1639A" w:rsidP="00384675">
            <w:pPr>
              <w:spacing w:after="120"/>
            </w:pPr>
          </w:p>
        </w:tc>
      </w:tr>
    </w:tbl>
    <w:p w:rsidR="00F700D4" w:rsidRPr="006D47E2" w:rsidRDefault="002328C6" w:rsidP="00433029">
      <w:pPr>
        <w:pStyle w:val="Heading1"/>
      </w:pPr>
      <w:bookmarkStart w:id="36" w:name="_Toc469670334"/>
      <w:r>
        <w:t>G</w:t>
      </w:r>
      <w:r w:rsidR="00F700D4" w:rsidRPr="006D47E2">
        <w:t>eneral System Description</w:t>
      </w:r>
      <w:bookmarkEnd w:id="32"/>
      <w:bookmarkEnd w:id="36"/>
    </w:p>
    <w:p w:rsidR="009C390B" w:rsidRPr="006D47E2" w:rsidRDefault="001258A8" w:rsidP="0045160C">
      <w:pPr>
        <w:spacing w:after="120"/>
      </w:pPr>
      <w:r w:rsidRPr="006D47E2">
        <w:rPr>
          <w:color w:val="auto"/>
        </w:rPr>
        <w:t>(Provide a general description of the system</w:t>
      </w:r>
      <w:r w:rsidR="009C390B" w:rsidRPr="006D47E2">
        <w:rPr>
          <w:color w:val="auto"/>
        </w:rPr>
        <w:t>, including its function and purpose</w:t>
      </w:r>
      <w:r w:rsidRPr="006D47E2">
        <w:rPr>
          <w:color w:val="auto"/>
        </w:rPr>
        <w:t>)</w:t>
      </w:r>
      <w:r w:rsidR="0045160C" w:rsidRPr="006D47E2">
        <w:t>.</w:t>
      </w:r>
      <w:r w:rsidR="00DC000E" w:rsidRPr="006D47E2">
        <w:t xml:space="preserve"> </w:t>
      </w:r>
    </w:p>
    <w:p w:rsidR="00477D60" w:rsidRPr="006D47E2" w:rsidRDefault="009C390B" w:rsidP="00F670FE">
      <w:pPr>
        <w:pStyle w:val="Heading2"/>
      </w:pPr>
      <w:bookmarkStart w:id="37" w:name="_Toc469670335"/>
      <w:bookmarkStart w:id="38" w:name="_Toc377398964"/>
      <w:r w:rsidRPr="006D47E2">
        <w:t xml:space="preserve">Information </w:t>
      </w:r>
      <w:r w:rsidR="00477D60" w:rsidRPr="006D47E2">
        <w:t xml:space="preserve">System </w:t>
      </w:r>
      <w:r w:rsidRPr="006D47E2">
        <w:t>Locations</w:t>
      </w:r>
      <w:bookmarkEnd w:id="37"/>
    </w:p>
    <w:bookmarkEnd w:id="38"/>
    <w:p w:rsidR="009C390B" w:rsidRDefault="009C390B" w:rsidP="009C390B">
      <w:pPr>
        <w:spacing w:after="120"/>
      </w:pPr>
      <w:r w:rsidRPr="006D47E2">
        <w:t>Physically, the [ACRONYM] environment resides at the locations identified below.</w:t>
      </w:r>
    </w:p>
    <w:p w:rsidR="002328C6" w:rsidRPr="005D55F5" w:rsidRDefault="002328C6" w:rsidP="000302E3">
      <w:pPr>
        <w:pStyle w:val="Caption"/>
        <w:rPr>
          <w:rFonts w:eastAsiaTheme="minorEastAsia"/>
          <w:bCs/>
        </w:rPr>
      </w:pPr>
      <w:bookmarkStart w:id="39" w:name="_Toc453946363"/>
      <w:r w:rsidRPr="0023175B">
        <w:t xml:space="preserve">Table </w:t>
      </w:r>
      <w:r w:rsidR="00C06A99">
        <w:fldChar w:fldCharType="begin"/>
      </w:r>
      <w:r w:rsidR="00C06A99">
        <w:instrText xml:space="preserve"> STYLEREF 1 \s </w:instrText>
      </w:r>
      <w:r w:rsidR="00C06A99">
        <w:fldChar w:fldCharType="separate"/>
      </w:r>
      <w:r w:rsidR="00200E77">
        <w:rPr>
          <w:noProof/>
        </w:rPr>
        <w:t>9</w:t>
      </w:r>
      <w:r w:rsidR="00C06A99">
        <w:rPr>
          <w:noProof/>
        </w:rPr>
        <w:fldChar w:fldCharType="end"/>
      </w:r>
      <w:r w:rsidRPr="0023175B">
        <w:noBreakHyphen/>
      </w:r>
      <w:r w:rsidR="00C06A99">
        <w:fldChar w:fldCharType="begin"/>
      </w:r>
      <w:r w:rsidR="00C06A99">
        <w:instrText xml:space="preserve"> SEQ Table \* ARABIC \s 1 </w:instrText>
      </w:r>
      <w:r w:rsidR="00C06A99">
        <w:fldChar w:fldCharType="separate"/>
      </w:r>
      <w:r w:rsidR="00200E77">
        <w:rPr>
          <w:noProof/>
        </w:rPr>
        <w:t>1</w:t>
      </w:r>
      <w:r w:rsidR="00C06A99">
        <w:rPr>
          <w:noProof/>
        </w:rPr>
        <w:fldChar w:fldCharType="end"/>
      </w:r>
      <w:r w:rsidRPr="0023175B">
        <w:t xml:space="preserve">. </w:t>
      </w:r>
      <w:r>
        <w:rPr>
          <w:rFonts w:eastAsiaTheme="minorEastAsia"/>
          <w:bCs/>
        </w:rPr>
        <w:t>System Locations</w:t>
      </w:r>
      <w:bookmarkEnd w:id="39"/>
    </w:p>
    <w:tbl>
      <w:tblPr>
        <w:tblW w:w="0" w:type="auto"/>
        <w:jc w:val="center"/>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7076"/>
      </w:tblGrid>
      <w:tr w:rsidR="009C390B" w:rsidRPr="006D47E2" w:rsidTr="00B8163E">
        <w:trPr>
          <w:cantSplit/>
          <w:trHeight w:hRule="exact" w:val="403"/>
          <w:tblHeader/>
          <w:jc w:val="center"/>
        </w:trPr>
        <w:tc>
          <w:tcPr>
            <w:tcW w:w="7076"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hideMark/>
          </w:tcPr>
          <w:p w:rsidR="009C390B" w:rsidRPr="006D47E2" w:rsidRDefault="009C390B" w:rsidP="00B8163E">
            <w:pPr>
              <w:widowControl/>
              <w:suppressAutoHyphens w:val="0"/>
              <w:spacing w:before="120" w:after="120"/>
              <w:jc w:val="center"/>
              <w:rPr>
                <w:rFonts w:ascii="Calibri" w:eastAsia="Times New Roman" w:hAnsi="Calibri"/>
                <w:color w:val="auto"/>
                <w:kern w:val="0"/>
                <w:sz w:val="20"/>
                <w:szCs w:val="20"/>
              </w:rPr>
            </w:pPr>
            <w:r w:rsidRPr="006D47E2">
              <w:rPr>
                <w:rFonts w:ascii="Calibri" w:eastAsia="Times New Roman" w:hAnsi="Calibri"/>
                <w:color w:val="auto"/>
                <w:kern w:val="0"/>
                <w:sz w:val="20"/>
                <w:szCs w:val="20"/>
              </w:rPr>
              <w:t>Primary</w:t>
            </w:r>
          </w:p>
          <w:p w:rsidR="009C390B" w:rsidRPr="006D47E2" w:rsidRDefault="009C390B" w:rsidP="00B8163E">
            <w:pPr>
              <w:widowControl/>
              <w:suppressAutoHyphens w:val="0"/>
              <w:spacing w:before="120" w:after="120"/>
              <w:jc w:val="center"/>
              <w:rPr>
                <w:rFonts w:ascii="Calibri" w:eastAsia="Times New Roman" w:hAnsi="Calibri"/>
                <w:color w:val="auto"/>
                <w:kern w:val="0"/>
                <w:sz w:val="20"/>
                <w:szCs w:val="20"/>
              </w:rPr>
            </w:pPr>
            <w:r w:rsidRPr="006D47E2">
              <w:rPr>
                <w:rFonts w:ascii="Calibri" w:eastAsia="Times New Roman" w:hAnsi="Calibri"/>
                <w:color w:val="auto"/>
                <w:kern w:val="0"/>
                <w:sz w:val="20"/>
                <w:szCs w:val="20"/>
              </w:rPr>
              <w:t>Secondary</w:t>
            </w:r>
          </w:p>
          <w:p w:rsidR="009C390B" w:rsidRPr="006D47E2" w:rsidRDefault="009C390B" w:rsidP="00B8163E">
            <w:pPr>
              <w:widowControl/>
              <w:suppressAutoHyphens w:val="0"/>
              <w:spacing w:before="120" w:after="120"/>
              <w:jc w:val="center"/>
              <w:rPr>
                <w:rFonts w:ascii="Calibri" w:eastAsia="Times New Roman" w:hAnsi="Calibri"/>
                <w:color w:val="auto"/>
                <w:kern w:val="0"/>
                <w:sz w:val="20"/>
                <w:szCs w:val="20"/>
              </w:rPr>
            </w:pPr>
          </w:p>
        </w:tc>
      </w:tr>
      <w:tr w:rsidR="009C390B" w:rsidRPr="006D47E2" w:rsidTr="00B8163E">
        <w:trPr>
          <w:cantSplit/>
          <w:trHeight w:hRule="exact" w:val="403"/>
          <w:jc w:val="center"/>
        </w:trPr>
        <w:tc>
          <w:tcPr>
            <w:tcW w:w="7076"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1" w:type="dxa"/>
              <w:bottom w:w="115" w:type="dxa"/>
              <w:right w:w="101" w:type="dxa"/>
            </w:tcMar>
          </w:tcPr>
          <w:p w:rsidR="009C390B" w:rsidRPr="006D47E2" w:rsidRDefault="009C390B" w:rsidP="00B8163E"/>
        </w:tc>
      </w:tr>
      <w:tr w:rsidR="009C390B" w:rsidRPr="006D47E2" w:rsidTr="00B8163E">
        <w:trPr>
          <w:cantSplit/>
          <w:trHeight w:hRule="exact" w:val="403"/>
          <w:tblHeader/>
          <w:jc w:val="center"/>
        </w:trPr>
        <w:tc>
          <w:tcPr>
            <w:tcW w:w="7076"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hideMark/>
          </w:tcPr>
          <w:p w:rsidR="009C390B" w:rsidRPr="006D47E2" w:rsidRDefault="009C390B" w:rsidP="00B8163E">
            <w:pPr>
              <w:widowControl/>
              <w:suppressAutoHyphens w:val="0"/>
              <w:spacing w:before="120" w:after="120"/>
              <w:jc w:val="center"/>
              <w:rPr>
                <w:rFonts w:ascii="Calibri" w:eastAsia="Times New Roman" w:hAnsi="Calibri"/>
                <w:color w:val="auto"/>
                <w:kern w:val="0"/>
                <w:sz w:val="20"/>
                <w:szCs w:val="20"/>
              </w:rPr>
            </w:pPr>
            <w:r w:rsidRPr="006D47E2">
              <w:rPr>
                <w:rFonts w:ascii="Calibri" w:eastAsia="Times New Roman" w:hAnsi="Calibri"/>
                <w:color w:val="auto"/>
                <w:kern w:val="0"/>
                <w:sz w:val="20"/>
                <w:szCs w:val="20"/>
              </w:rPr>
              <w:t>Secondary (if applicable)</w:t>
            </w:r>
          </w:p>
          <w:p w:rsidR="009C390B" w:rsidRPr="006D47E2" w:rsidRDefault="009C390B" w:rsidP="00B8163E">
            <w:pPr>
              <w:widowControl/>
              <w:suppressAutoHyphens w:val="0"/>
              <w:spacing w:before="120" w:after="120"/>
              <w:jc w:val="center"/>
              <w:rPr>
                <w:rFonts w:ascii="Calibri" w:eastAsia="Times New Roman" w:hAnsi="Calibri"/>
                <w:color w:val="auto"/>
                <w:kern w:val="0"/>
                <w:sz w:val="20"/>
                <w:szCs w:val="20"/>
              </w:rPr>
            </w:pPr>
            <w:r w:rsidRPr="006D47E2">
              <w:rPr>
                <w:rFonts w:ascii="Calibri" w:eastAsia="Times New Roman" w:hAnsi="Calibri"/>
                <w:color w:val="auto"/>
                <w:kern w:val="0"/>
                <w:sz w:val="20"/>
                <w:szCs w:val="20"/>
              </w:rPr>
              <w:t>Secondary</w:t>
            </w:r>
          </w:p>
          <w:p w:rsidR="009C390B" w:rsidRPr="006D47E2" w:rsidRDefault="009C390B" w:rsidP="00B8163E">
            <w:pPr>
              <w:widowControl/>
              <w:suppressAutoHyphens w:val="0"/>
              <w:spacing w:before="120" w:after="120"/>
              <w:jc w:val="center"/>
              <w:rPr>
                <w:rFonts w:ascii="Calibri" w:eastAsia="Times New Roman" w:hAnsi="Calibri"/>
                <w:color w:val="auto"/>
                <w:kern w:val="0"/>
                <w:sz w:val="20"/>
                <w:szCs w:val="20"/>
              </w:rPr>
            </w:pPr>
          </w:p>
        </w:tc>
      </w:tr>
      <w:tr w:rsidR="009C390B" w:rsidRPr="006D47E2" w:rsidTr="00B8163E">
        <w:trPr>
          <w:cantSplit/>
          <w:trHeight w:hRule="exact" w:val="403"/>
          <w:jc w:val="center"/>
        </w:trPr>
        <w:tc>
          <w:tcPr>
            <w:tcW w:w="7076"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1" w:type="dxa"/>
              <w:bottom w:w="115" w:type="dxa"/>
              <w:right w:w="101" w:type="dxa"/>
            </w:tcMar>
          </w:tcPr>
          <w:p w:rsidR="009C390B" w:rsidRPr="006D47E2" w:rsidRDefault="009C390B" w:rsidP="00B8163E"/>
        </w:tc>
      </w:tr>
    </w:tbl>
    <w:p w:rsidR="00477D60" w:rsidRPr="006D47E2" w:rsidRDefault="00477D60" w:rsidP="00F670FE">
      <w:pPr>
        <w:pStyle w:val="Heading2"/>
      </w:pPr>
      <w:bookmarkStart w:id="40" w:name="_Toc469670336"/>
      <w:bookmarkStart w:id="41" w:name="_Toc377398965"/>
      <w:r w:rsidRPr="006D47E2">
        <w:t>Information System Components and Boundaries</w:t>
      </w:r>
      <w:bookmarkEnd w:id="40"/>
    </w:p>
    <w:bookmarkEnd w:id="41"/>
    <w:p w:rsidR="00F00AB8" w:rsidRPr="006D47E2" w:rsidRDefault="00F00AB8" w:rsidP="00F170FE">
      <w:pPr>
        <w:spacing w:after="120"/>
      </w:pPr>
      <w:r w:rsidRPr="006D47E2">
        <w:t xml:space="preserve">The components of the </w:t>
      </w:r>
      <w:r w:rsidR="00DD029A" w:rsidRPr="006D47E2">
        <w:t>[ACRONYM]</w:t>
      </w:r>
      <w:r w:rsidRPr="006D47E2">
        <w:t xml:space="preserve"> environment can be broken down into the following groups of asset types</w:t>
      </w:r>
      <w:r w:rsidR="00724C11" w:rsidRPr="006D47E2">
        <w:t>.</w:t>
      </w:r>
      <w:r w:rsidRPr="006D47E2">
        <w:t xml:space="preserve"> </w:t>
      </w:r>
      <w:r w:rsidR="00E7754F" w:rsidRPr="006D47E2">
        <w:t>The asset</w:t>
      </w:r>
      <w:r w:rsidR="00724C11" w:rsidRPr="006D47E2">
        <w:t>s</w:t>
      </w:r>
      <w:r w:rsidR="00E7754F" w:rsidRPr="006D47E2">
        <w:t xml:space="preserve"> are also portrayed in the</w:t>
      </w:r>
      <w:r w:rsidRPr="006D47E2">
        <w:t xml:space="preserve"> network diagram in Section 9.4.</w:t>
      </w:r>
    </w:p>
    <w:p w:rsidR="00F00AB8" w:rsidRDefault="00F00AB8" w:rsidP="00F170FE">
      <w:pPr>
        <w:spacing w:after="120"/>
      </w:pPr>
      <w:r w:rsidRPr="006D47E2">
        <w:t>The controls described in Section 13 of this document may apply to some or all of these asset types</w:t>
      </w:r>
      <w:r w:rsidR="00E7754F" w:rsidRPr="006D47E2">
        <w:t>.</w:t>
      </w:r>
    </w:p>
    <w:p w:rsidR="002328C6" w:rsidRPr="005D55F5" w:rsidRDefault="002328C6" w:rsidP="000302E3">
      <w:pPr>
        <w:pStyle w:val="Caption"/>
        <w:rPr>
          <w:rFonts w:eastAsiaTheme="minorEastAsia"/>
          <w:bCs/>
        </w:rPr>
      </w:pPr>
      <w:bookmarkStart w:id="42" w:name="_Toc453946364"/>
      <w:r w:rsidRPr="0023175B">
        <w:t xml:space="preserve">Table </w:t>
      </w:r>
      <w:r w:rsidR="00C06A99">
        <w:fldChar w:fldCharType="begin"/>
      </w:r>
      <w:r w:rsidR="00C06A99">
        <w:instrText xml:space="preserve"> STYLEREF 1 \s </w:instrText>
      </w:r>
      <w:r w:rsidR="00C06A99">
        <w:fldChar w:fldCharType="separate"/>
      </w:r>
      <w:r w:rsidR="00200E77">
        <w:rPr>
          <w:noProof/>
        </w:rPr>
        <w:t>9</w:t>
      </w:r>
      <w:r w:rsidR="00C06A99">
        <w:rPr>
          <w:noProof/>
        </w:rPr>
        <w:fldChar w:fldCharType="end"/>
      </w:r>
      <w:r w:rsidRPr="0023175B">
        <w:noBreakHyphen/>
      </w:r>
      <w:r w:rsidR="00C06A99">
        <w:fldChar w:fldCharType="begin"/>
      </w:r>
      <w:r w:rsidR="00C06A99">
        <w:instrText xml:space="preserve"> SEQ Table \* ARABIC \s 1 </w:instrText>
      </w:r>
      <w:r w:rsidR="00C06A99">
        <w:fldChar w:fldCharType="separate"/>
      </w:r>
      <w:r w:rsidR="00200E77">
        <w:rPr>
          <w:noProof/>
        </w:rPr>
        <w:t>2</w:t>
      </w:r>
      <w:r w:rsidR="00C06A99">
        <w:rPr>
          <w:noProof/>
        </w:rPr>
        <w:fldChar w:fldCharType="end"/>
      </w:r>
      <w:r w:rsidRPr="0023175B">
        <w:t xml:space="preserve">. </w:t>
      </w:r>
      <w:r>
        <w:rPr>
          <w:rFonts w:eastAsiaTheme="minorEastAsia"/>
          <w:bCs/>
        </w:rPr>
        <w:t>System Assets</w:t>
      </w:r>
      <w:bookmarkEnd w:id="42"/>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2610"/>
        <w:gridCol w:w="6750"/>
      </w:tblGrid>
      <w:tr w:rsidR="00E7754F" w:rsidRPr="006D47E2" w:rsidTr="00E7754F">
        <w:trPr>
          <w:cantSplit/>
          <w:tblHeader/>
          <w:jc w:val="center"/>
        </w:trPr>
        <w:tc>
          <w:tcPr>
            <w:tcW w:w="2610"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hideMark/>
          </w:tcPr>
          <w:p w:rsidR="00E7754F" w:rsidRPr="006D47E2" w:rsidRDefault="00E7754F" w:rsidP="00E7754F">
            <w:pPr>
              <w:widowControl/>
              <w:suppressAutoHyphens w:val="0"/>
              <w:jc w:val="center"/>
              <w:rPr>
                <w:rFonts w:ascii="Calibri" w:eastAsia="Times New Roman" w:hAnsi="Calibri"/>
                <w:b/>
                <w:color w:val="auto"/>
                <w:kern w:val="0"/>
                <w:sz w:val="20"/>
                <w:szCs w:val="20"/>
              </w:rPr>
            </w:pPr>
            <w:r w:rsidRPr="006D47E2">
              <w:rPr>
                <w:rFonts w:ascii="Calibri" w:eastAsia="Times New Roman" w:hAnsi="Calibri"/>
                <w:b/>
                <w:color w:val="auto"/>
                <w:kern w:val="0"/>
                <w:sz w:val="20"/>
                <w:szCs w:val="20"/>
              </w:rPr>
              <w:t>Asset Type</w:t>
            </w:r>
          </w:p>
        </w:tc>
        <w:tc>
          <w:tcPr>
            <w:tcW w:w="6750"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tcPr>
          <w:p w:rsidR="00E7754F" w:rsidRPr="006D47E2" w:rsidRDefault="00E7754F" w:rsidP="00E7754F">
            <w:pPr>
              <w:widowControl/>
              <w:suppressAutoHyphens w:val="0"/>
              <w:jc w:val="center"/>
              <w:rPr>
                <w:rFonts w:ascii="Calibri" w:eastAsia="Times New Roman" w:hAnsi="Calibri"/>
                <w:b/>
                <w:color w:val="auto"/>
                <w:kern w:val="0"/>
                <w:sz w:val="20"/>
                <w:szCs w:val="20"/>
              </w:rPr>
            </w:pPr>
            <w:r w:rsidRPr="006D47E2">
              <w:rPr>
                <w:rFonts w:ascii="Calibri" w:eastAsia="Times New Roman" w:hAnsi="Calibri"/>
                <w:b/>
                <w:color w:val="auto"/>
                <w:kern w:val="0"/>
                <w:sz w:val="20"/>
                <w:szCs w:val="20"/>
              </w:rPr>
              <w:t>Description of Function or Service Provided</w:t>
            </w:r>
          </w:p>
        </w:tc>
      </w:tr>
      <w:tr w:rsidR="00E7754F" w:rsidRPr="006D47E2" w:rsidTr="00E7754F">
        <w:trPr>
          <w:cantSplit/>
          <w:jc w:val="center"/>
        </w:trPr>
        <w:tc>
          <w:tcPr>
            <w:tcW w:w="2610" w:type="dxa"/>
            <w:tcBorders>
              <w:top w:val="single" w:sz="4" w:space="0" w:color="auto"/>
              <w:left w:val="single" w:sz="4" w:space="0" w:color="auto"/>
              <w:bottom w:val="single" w:sz="4" w:space="0" w:color="auto"/>
              <w:right w:val="single" w:sz="4" w:space="0" w:color="auto"/>
            </w:tcBorders>
            <w:shd w:val="clear" w:color="auto" w:fill="auto"/>
            <w:tcMar>
              <w:top w:w="0" w:type="dxa"/>
              <w:left w:w="101" w:type="dxa"/>
              <w:bottom w:w="115" w:type="dxa"/>
              <w:right w:w="101" w:type="dxa"/>
            </w:tcMar>
          </w:tcPr>
          <w:p w:rsidR="00E7754F" w:rsidRPr="006D47E2" w:rsidRDefault="00E7754F" w:rsidP="00E7754F">
            <w:pPr>
              <w:widowControl/>
              <w:suppressAutoHyphens w:val="0"/>
              <w:rPr>
                <w:rFonts w:asciiTheme="minorHAnsi" w:eastAsia="Times New Roman" w:hAnsiTheme="minorHAnsi"/>
                <w:color w:val="auto"/>
                <w:kern w:val="0"/>
                <w:sz w:val="20"/>
                <w:szCs w:val="20"/>
              </w:rPr>
            </w:pPr>
          </w:p>
        </w:tc>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101" w:type="dxa"/>
              <w:bottom w:w="115" w:type="dxa"/>
              <w:right w:w="101" w:type="dxa"/>
            </w:tcMar>
          </w:tcPr>
          <w:p w:rsidR="00E7754F" w:rsidRPr="006D47E2" w:rsidRDefault="00E7754F" w:rsidP="00E7754F">
            <w:pPr>
              <w:rPr>
                <w:rFonts w:asciiTheme="minorHAnsi" w:hAnsiTheme="minorHAnsi"/>
                <w:sz w:val="20"/>
                <w:szCs w:val="20"/>
              </w:rPr>
            </w:pPr>
          </w:p>
        </w:tc>
      </w:tr>
      <w:tr w:rsidR="00E7754F" w:rsidRPr="006D47E2" w:rsidTr="00E7754F">
        <w:trPr>
          <w:cantSplit/>
          <w:jc w:val="center"/>
        </w:trPr>
        <w:tc>
          <w:tcPr>
            <w:tcW w:w="2610" w:type="dxa"/>
            <w:tcBorders>
              <w:top w:val="single" w:sz="4" w:space="0" w:color="auto"/>
              <w:left w:val="single" w:sz="4" w:space="0" w:color="auto"/>
              <w:bottom w:val="single" w:sz="4" w:space="0" w:color="auto"/>
              <w:right w:val="single" w:sz="4" w:space="0" w:color="auto"/>
            </w:tcBorders>
            <w:shd w:val="clear" w:color="auto" w:fill="auto"/>
            <w:tcMar>
              <w:top w:w="0" w:type="dxa"/>
              <w:left w:w="101" w:type="dxa"/>
              <w:bottom w:w="115" w:type="dxa"/>
              <w:right w:w="101" w:type="dxa"/>
            </w:tcMar>
          </w:tcPr>
          <w:p w:rsidR="00E7754F" w:rsidRPr="006D47E2" w:rsidRDefault="00E7754F" w:rsidP="00E7754F">
            <w:pPr>
              <w:widowControl/>
              <w:suppressAutoHyphens w:val="0"/>
              <w:rPr>
                <w:rFonts w:asciiTheme="minorHAnsi" w:eastAsia="Times New Roman" w:hAnsiTheme="minorHAnsi"/>
                <w:color w:val="auto"/>
                <w:kern w:val="0"/>
                <w:sz w:val="20"/>
                <w:szCs w:val="20"/>
              </w:rPr>
            </w:pPr>
          </w:p>
        </w:tc>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101" w:type="dxa"/>
              <w:bottom w:w="115" w:type="dxa"/>
              <w:right w:w="101" w:type="dxa"/>
            </w:tcMar>
          </w:tcPr>
          <w:p w:rsidR="00E7754F" w:rsidRPr="006D47E2" w:rsidRDefault="00E7754F" w:rsidP="00E7754F">
            <w:pPr>
              <w:rPr>
                <w:rFonts w:asciiTheme="minorHAnsi" w:hAnsiTheme="minorHAnsi"/>
                <w:sz w:val="20"/>
                <w:szCs w:val="20"/>
              </w:rPr>
            </w:pPr>
          </w:p>
        </w:tc>
      </w:tr>
      <w:tr w:rsidR="00E7754F" w:rsidRPr="006D47E2" w:rsidTr="00E7754F">
        <w:trPr>
          <w:cantSplit/>
          <w:jc w:val="center"/>
        </w:trPr>
        <w:tc>
          <w:tcPr>
            <w:tcW w:w="2610" w:type="dxa"/>
            <w:tcBorders>
              <w:top w:val="single" w:sz="4" w:space="0" w:color="auto"/>
              <w:left w:val="single" w:sz="4" w:space="0" w:color="auto"/>
              <w:bottom w:val="single" w:sz="4" w:space="0" w:color="auto"/>
              <w:right w:val="single" w:sz="4" w:space="0" w:color="auto"/>
            </w:tcBorders>
            <w:shd w:val="clear" w:color="auto" w:fill="auto"/>
            <w:tcMar>
              <w:top w:w="0" w:type="dxa"/>
              <w:left w:w="101" w:type="dxa"/>
              <w:bottom w:w="115" w:type="dxa"/>
              <w:right w:w="101" w:type="dxa"/>
            </w:tcMar>
          </w:tcPr>
          <w:p w:rsidR="00E7754F" w:rsidRPr="006D47E2" w:rsidRDefault="00E7754F" w:rsidP="00E7754F">
            <w:pPr>
              <w:widowControl/>
              <w:suppressAutoHyphens w:val="0"/>
              <w:rPr>
                <w:rFonts w:asciiTheme="minorHAnsi" w:eastAsia="Times New Roman" w:hAnsiTheme="minorHAnsi"/>
                <w:color w:val="auto"/>
                <w:kern w:val="0"/>
                <w:sz w:val="20"/>
                <w:szCs w:val="20"/>
              </w:rPr>
            </w:pPr>
          </w:p>
        </w:tc>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101" w:type="dxa"/>
              <w:bottom w:w="115" w:type="dxa"/>
              <w:right w:w="101" w:type="dxa"/>
            </w:tcMar>
          </w:tcPr>
          <w:p w:rsidR="00E7754F" w:rsidRPr="006D47E2" w:rsidRDefault="00E7754F" w:rsidP="00E7754F">
            <w:pPr>
              <w:rPr>
                <w:rFonts w:asciiTheme="minorHAnsi" w:hAnsiTheme="minorHAnsi"/>
                <w:sz w:val="20"/>
                <w:szCs w:val="20"/>
              </w:rPr>
            </w:pPr>
          </w:p>
        </w:tc>
      </w:tr>
      <w:tr w:rsidR="00E7754F" w:rsidRPr="006D47E2" w:rsidTr="00E7754F">
        <w:trPr>
          <w:cantSplit/>
          <w:jc w:val="center"/>
        </w:trPr>
        <w:tc>
          <w:tcPr>
            <w:tcW w:w="2610" w:type="dxa"/>
            <w:tcBorders>
              <w:top w:val="single" w:sz="4" w:space="0" w:color="auto"/>
              <w:left w:val="single" w:sz="4" w:space="0" w:color="auto"/>
              <w:bottom w:val="single" w:sz="4" w:space="0" w:color="auto"/>
              <w:right w:val="single" w:sz="4" w:space="0" w:color="auto"/>
            </w:tcBorders>
            <w:shd w:val="clear" w:color="auto" w:fill="auto"/>
            <w:tcMar>
              <w:top w:w="0" w:type="dxa"/>
              <w:left w:w="101" w:type="dxa"/>
              <w:bottom w:w="115" w:type="dxa"/>
              <w:right w:w="101" w:type="dxa"/>
            </w:tcMar>
          </w:tcPr>
          <w:p w:rsidR="00E7754F" w:rsidRPr="006D47E2" w:rsidRDefault="00E7754F" w:rsidP="00E7754F">
            <w:pPr>
              <w:widowControl/>
              <w:suppressAutoHyphens w:val="0"/>
              <w:rPr>
                <w:rFonts w:asciiTheme="minorHAnsi" w:eastAsia="Times New Roman" w:hAnsiTheme="minorHAnsi"/>
                <w:color w:val="auto"/>
                <w:kern w:val="0"/>
                <w:sz w:val="20"/>
                <w:szCs w:val="20"/>
              </w:rPr>
            </w:pPr>
          </w:p>
        </w:tc>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101" w:type="dxa"/>
              <w:bottom w:w="115" w:type="dxa"/>
              <w:right w:w="101" w:type="dxa"/>
            </w:tcMar>
          </w:tcPr>
          <w:p w:rsidR="00E7754F" w:rsidRPr="006D47E2" w:rsidRDefault="00E7754F" w:rsidP="00E7754F">
            <w:pPr>
              <w:rPr>
                <w:rFonts w:asciiTheme="minorHAnsi" w:hAnsiTheme="minorHAnsi"/>
                <w:sz w:val="20"/>
                <w:szCs w:val="20"/>
              </w:rPr>
            </w:pPr>
          </w:p>
        </w:tc>
      </w:tr>
      <w:tr w:rsidR="00E7754F" w:rsidRPr="006D47E2" w:rsidTr="00E7754F">
        <w:trPr>
          <w:cantSplit/>
          <w:jc w:val="center"/>
        </w:trPr>
        <w:tc>
          <w:tcPr>
            <w:tcW w:w="2610" w:type="dxa"/>
            <w:tcBorders>
              <w:top w:val="single" w:sz="4" w:space="0" w:color="auto"/>
              <w:left w:val="single" w:sz="4" w:space="0" w:color="auto"/>
              <w:bottom w:val="single" w:sz="4" w:space="0" w:color="auto"/>
              <w:right w:val="single" w:sz="4" w:space="0" w:color="auto"/>
            </w:tcBorders>
            <w:shd w:val="clear" w:color="auto" w:fill="auto"/>
            <w:tcMar>
              <w:top w:w="0" w:type="dxa"/>
              <w:left w:w="101" w:type="dxa"/>
              <w:bottom w:w="115" w:type="dxa"/>
              <w:right w:w="101" w:type="dxa"/>
            </w:tcMar>
          </w:tcPr>
          <w:p w:rsidR="00E7754F" w:rsidRPr="006D47E2" w:rsidRDefault="00E7754F" w:rsidP="00E7754F">
            <w:pPr>
              <w:widowControl/>
              <w:suppressAutoHyphens w:val="0"/>
              <w:rPr>
                <w:rFonts w:asciiTheme="minorHAnsi" w:eastAsia="Times New Roman" w:hAnsiTheme="minorHAnsi"/>
                <w:color w:val="auto"/>
                <w:kern w:val="0"/>
                <w:sz w:val="20"/>
                <w:szCs w:val="20"/>
              </w:rPr>
            </w:pPr>
          </w:p>
        </w:tc>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101" w:type="dxa"/>
              <w:bottom w:w="115" w:type="dxa"/>
              <w:right w:w="101" w:type="dxa"/>
            </w:tcMar>
          </w:tcPr>
          <w:p w:rsidR="00E7754F" w:rsidRPr="006D47E2" w:rsidRDefault="00E7754F" w:rsidP="00E7754F">
            <w:pPr>
              <w:rPr>
                <w:rFonts w:asciiTheme="minorHAnsi" w:hAnsiTheme="minorHAnsi"/>
                <w:sz w:val="20"/>
                <w:szCs w:val="20"/>
              </w:rPr>
            </w:pPr>
          </w:p>
        </w:tc>
      </w:tr>
      <w:tr w:rsidR="00E7754F" w:rsidRPr="006D47E2" w:rsidTr="00E7754F">
        <w:trPr>
          <w:cantSplit/>
          <w:jc w:val="center"/>
        </w:trPr>
        <w:tc>
          <w:tcPr>
            <w:tcW w:w="2610" w:type="dxa"/>
            <w:tcBorders>
              <w:top w:val="single" w:sz="4" w:space="0" w:color="auto"/>
              <w:left w:val="single" w:sz="4" w:space="0" w:color="auto"/>
              <w:bottom w:val="single" w:sz="4" w:space="0" w:color="auto"/>
              <w:right w:val="single" w:sz="4" w:space="0" w:color="auto"/>
            </w:tcBorders>
            <w:shd w:val="clear" w:color="auto" w:fill="auto"/>
            <w:tcMar>
              <w:top w:w="0" w:type="dxa"/>
              <w:left w:w="101" w:type="dxa"/>
              <w:bottom w:w="115" w:type="dxa"/>
              <w:right w:w="101" w:type="dxa"/>
            </w:tcMar>
          </w:tcPr>
          <w:p w:rsidR="00E7754F" w:rsidRPr="006D47E2" w:rsidRDefault="00E7754F" w:rsidP="00E7754F">
            <w:pPr>
              <w:widowControl/>
              <w:suppressAutoHyphens w:val="0"/>
              <w:rPr>
                <w:rFonts w:asciiTheme="minorHAnsi" w:eastAsia="Times New Roman" w:hAnsiTheme="minorHAnsi"/>
                <w:color w:val="auto"/>
                <w:kern w:val="0"/>
                <w:sz w:val="20"/>
                <w:szCs w:val="20"/>
              </w:rPr>
            </w:pPr>
          </w:p>
        </w:tc>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101" w:type="dxa"/>
              <w:bottom w:w="115" w:type="dxa"/>
              <w:right w:w="101" w:type="dxa"/>
            </w:tcMar>
          </w:tcPr>
          <w:p w:rsidR="00E7754F" w:rsidRPr="006D47E2" w:rsidRDefault="00E7754F" w:rsidP="00E7754F">
            <w:pPr>
              <w:rPr>
                <w:rFonts w:asciiTheme="minorHAnsi" w:hAnsiTheme="minorHAnsi"/>
                <w:sz w:val="20"/>
                <w:szCs w:val="20"/>
              </w:rPr>
            </w:pPr>
          </w:p>
        </w:tc>
      </w:tr>
      <w:tr w:rsidR="00E7754F" w:rsidRPr="006D47E2" w:rsidTr="00E7754F">
        <w:trPr>
          <w:cantSplit/>
          <w:jc w:val="center"/>
        </w:trPr>
        <w:tc>
          <w:tcPr>
            <w:tcW w:w="2610" w:type="dxa"/>
            <w:tcBorders>
              <w:top w:val="single" w:sz="4" w:space="0" w:color="auto"/>
              <w:left w:val="single" w:sz="4" w:space="0" w:color="auto"/>
              <w:bottom w:val="single" w:sz="4" w:space="0" w:color="auto"/>
              <w:right w:val="single" w:sz="4" w:space="0" w:color="auto"/>
            </w:tcBorders>
            <w:shd w:val="clear" w:color="auto" w:fill="auto"/>
            <w:tcMar>
              <w:top w:w="0" w:type="dxa"/>
              <w:left w:w="101" w:type="dxa"/>
              <w:bottom w:w="115" w:type="dxa"/>
              <w:right w:w="101" w:type="dxa"/>
            </w:tcMar>
          </w:tcPr>
          <w:p w:rsidR="00E7754F" w:rsidRPr="006D47E2" w:rsidRDefault="00E7754F" w:rsidP="00E7754F">
            <w:pPr>
              <w:widowControl/>
              <w:suppressAutoHyphens w:val="0"/>
              <w:rPr>
                <w:rFonts w:asciiTheme="minorHAnsi" w:eastAsia="Times New Roman" w:hAnsiTheme="minorHAnsi"/>
                <w:color w:val="auto"/>
                <w:kern w:val="0"/>
                <w:sz w:val="20"/>
                <w:szCs w:val="20"/>
              </w:rPr>
            </w:pPr>
          </w:p>
        </w:tc>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101" w:type="dxa"/>
              <w:bottom w:w="115" w:type="dxa"/>
              <w:right w:w="101" w:type="dxa"/>
            </w:tcMar>
          </w:tcPr>
          <w:p w:rsidR="00E7754F" w:rsidRPr="006D47E2" w:rsidRDefault="00E7754F" w:rsidP="00E7754F">
            <w:pPr>
              <w:rPr>
                <w:rFonts w:asciiTheme="minorHAnsi" w:hAnsiTheme="minorHAnsi"/>
                <w:sz w:val="20"/>
                <w:szCs w:val="20"/>
              </w:rPr>
            </w:pPr>
          </w:p>
        </w:tc>
      </w:tr>
      <w:tr w:rsidR="00E7754F" w:rsidRPr="006D47E2" w:rsidTr="00E7754F">
        <w:trPr>
          <w:cantSplit/>
          <w:jc w:val="center"/>
        </w:trPr>
        <w:tc>
          <w:tcPr>
            <w:tcW w:w="2610" w:type="dxa"/>
            <w:tcBorders>
              <w:top w:val="single" w:sz="4" w:space="0" w:color="auto"/>
              <w:left w:val="single" w:sz="4" w:space="0" w:color="auto"/>
              <w:bottom w:val="single" w:sz="4" w:space="0" w:color="auto"/>
              <w:right w:val="single" w:sz="4" w:space="0" w:color="auto"/>
            </w:tcBorders>
            <w:shd w:val="clear" w:color="auto" w:fill="auto"/>
            <w:tcMar>
              <w:top w:w="0" w:type="dxa"/>
              <w:left w:w="101" w:type="dxa"/>
              <w:bottom w:w="115" w:type="dxa"/>
              <w:right w:w="101" w:type="dxa"/>
            </w:tcMar>
          </w:tcPr>
          <w:p w:rsidR="00E7754F" w:rsidRPr="006D47E2" w:rsidRDefault="00E7754F" w:rsidP="00E7754F">
            <w:pPr>
              <w:widowControl/>
              <w:suppressAutoHyphens w:val="0"/>
              <w:rPr>
                <w:rFonts w:asciiTheme="minorHAnsi" w:eastAsia="Times New Roman" w:hAnsiTheme="minorHAnsi"/>
                <w:color w:val="auto"/>
                <w:kern w:val="0"/>
                <w:sz w:val="20"/>
                <w:szCs w:val="20"/>
              </w:rPr>
            </w:pPr>
          </w:p>
        </w:tc>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101" w:type="dxa"/>
              <w:bottom w:w="115" w:type="dxa"/>
              <w:right w:w="101" w:type="dxa"/>
            </w:tcMar>
          </w:tcPr>
          <w:p w:rsidR="00E7754F" w:rsidRPr="006D47E2" w:rsidRDefault="00E7754F" w:rsidP="00E7754F">
            <w:pPr>
              <w:rPr>
                <w:rFonts w:asciiTheme="minorHAnsi" w:hAnsiTheme="minorHAnsi"/>
                <w:sz w:val="20"/>
                <w:szCs w:val="20"/>
              </w:rPr>
            </w:pPr>
          </w:p>
        </w:tc>
      </w:tr>
      <w:tr w:rsidR="00E7754F" w:rsidRPr="006D47E2" w:rsidTr="00E7754F">
        <w:trPr>
          <w:cantSplit/>
          <w:jc w:val="center"/>
        </w:trPr>
        <w:tc>
          <w:tcPr>
            <w:tcW w:w="2610" w:type="dxa"/>
            <w:tcBorders>
              <w:top w:val="single" w:sz="4" w:space="0" w:color="auto"/>
              <w:left w:val="single" w:sz="4" w:space="0" w:color="auto"/>
              <w:bottom w:val="single" w:sz="4" w:space="0" w:color="auto"/>
              <w:right w:val="single" w:sz="4" w:space="0" w:color="auto"/>
            </w:tcBorders>
            <w:shd w:val="clear" w:color="auto" w:fill="auto"/>
            <w:tcMar>
              <w:top w:w="0" w:type="dxa"/>
              <w:left w:w="101" w:type="dxa"/>
              <w:bottom w:w="115" w:type="dxa"/>
              <w:right w:w="101" w:type="dxa"/>
            </w:tcMar>
          </w:tcPr>
          <w:p w:rsidR="00E7754F" w:rsidRPr="006D47E2" w:rsidRDefault="00E7754F" w:rsidP="00E7754F">
            <w:pPr>
              <w:widowControl/>
              <w:suppressAutoHyphens w:val="0"/>
              <w:rPr>
                <w:rFonts w:asciiTheme="minorHAnsi" w:eastAsia="Times New Roman" w:hAnsiTheme="minorHAnsi"/>
                <w:color w:val="auto"/>
                <w:kern w:val="0"/>
                <w:sz w:val="20"/>
                <w:szCs w:val="20"/>
              </w:rPr>
            </w:pPr>
          </w:p>
        </w:tc>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101" w:type="dxa"/>
              <w:bottom w:w="115" w:type="dxa"/>
              <w:right w:w="101" w:type="dxa"/>
            </w:tcMar>
          </w:tcPr>
          <w:p w:rsidR="00E7754F" w:rsidRPr="006D47E2" w:rsidRDefault="00E7754F" w:rsidP="00E7754F">
            <w:pPr>
              <w:rPr>
                <w:rFonts w:asciiTheme="minorHAnsi" w:hAnsiTheme="minorHAnsi"/>
                <w:sz w:val="20"/>
                <w:szCs w:val="20"/>
              </w:rPr>
            </w:pPr>
          </w:p>
        </w:tc>
      </w:tr>
      <w:tr w:rsidR="00E7754F" w:rsidRPr="006D47E2" w:rsidTr="00E7754F">
        <w:trPr>
          <w:cantSplit/>
          <w:jc w:val="center"/>
        </w:trPr>
        <w:tc>
          <w:tcPr>
            <w:tcW w:w="2610" w:type="dxa"/>
            <w:tcBorders>
              <w:top w:val="single" w:sz="4" w:space="0" w:color="auto"/>
              <w:left w:val="single" w:sz="4" w:space="0" w:color="auto"/>
              <w:bottom w:val="single" w:sz="4" w:space="0" w:color="auto"/>
              <w:right w:val="single" w:sz="4" w:space="0" w:color="auto"/>
            </w:tcBorders>
            <w:shd w:val="clear" w:color="auto" w:fill="auto"/>
            <w:tcMar>
              <w:top w:w="0" w:type="dxa"/>
              <w:left w:w="101" w:type="dxa"/>
              <w:bottom w:w="115" w:type="dxa"/>
              <w:right w:w="101" w:type="dxa"/>
            </w:tcMar>
          </w:tcPr>
          <w:p w:rsidR="00E7754F" w:rsidRPr="006D47E2" w:rsidRDefault="00E7754F" w:rsidP="00E7754F">
            <w:pPr>
              <w:widowControl/>
              <w:suppressAutoHyphens w:val="0"/>
              <w:rPr>
                <w:rFonts w:asciiTheme="minorHAnsi" w:eastAsia="Times New Roman" w:hAnsiTheme="minorHAnsi"/>
                <w:color w:val="auto"/>
                <w:kern w:val="0"/>
                <w:sz w:val="20"/>
                <w:szCs w:val="20"/>
              </w:rPr>
            </w:pPr>
          </w:p>
        </w:tc>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101" w:type="dxa"/>
              <w:bottom w:w="115" w:type="dxa"/>
              <w:right w:w="101" w:type="dxa"/>
            </w:tcMar>
          </w:tcPr>
          <w:p w:rsidR="00E7754F" w:rsidRPr="006D47E2" w:rsidRDefault="00E7754F" w:rsidP="00E7754F">
            <w:pPr>
              <w:rPr>
                <w:rFonts w:asciiTheme="minorHAnsi" w:hAnsiTheme="minorHAnsi"/>
                <w:sz w:val="20"/>
                <w:szCs w:val="20"/>
              </w:rPr>
            </w:pPr>
          </w:p>
        </w:tc>
      </w:tr>
    </w:tbl>
    <w:p w:rsidR="00F700D4" w:rsidRPr="006D47E2" w:rsidRDefault="00F700D4" w:rsidP="00F670FE">
      <w:pPr>
        <w:pStyle w:val="Heading2"/>
      </w:pPr>
      <w:bookmarkStart w:id="43" w:name="_Toc377398966"/>
      <w:bookmarkStart w:id="44" w:name="_Toc469670337"/>
      <w:r w:rsidRPr="006D47E2">
        <w:t>Types of Users</w:t>
      </w:r>
      <w:bookmarkEnd w:id="43"/>
      <w:bookmarkEnd w:id="44"/>
    </w:p>
    <w:tbl>
      <w:tblPr>
        <w:tblStyle w:val="TableGrid"/>
        <w:tblW w:w="0" w:type="auto"/>
        <w:tblLook w:val="04A0" w:firstRow="1" w:lastRow="0" w:firstColumn="1" w:lastColumn="0" w:noHBand="0" w:noVBand="1"/>
      </w:tblPr>
      <w:tblGrid>
        <w:gridCol w:w="9576"/>
      </w:tblGrid>
      <w:tr w:rsidR="00F44BD3" w:rsidTr="00F44BD3">
        <w:tc>
          <w:tcPr>
            <w:tcW w:w="9576" w:type="dxa"/>
          </w:tcPr>
          <w:p w:rsidR="00F44BD3" w:rsidRDefault="00F44BD3" w:rsidP="00307DD0">
            <w:r w:rsidRPr="00D819DE">
              <w:rPr>
                <w:i/>
                <w:color w:val="0070C0"/>
              </w:rPr>
              <w:t>Instruction: For an External User, please write “Not Applicable” in the Sensitivity Level Column. Please include systems administrators and database administrators as role types. (Also include web server administrators, network administrators, and firewall administrators if these individuals have the ability to configure a device or host.) Add additional rows if necessary.</w:t>
            </w:r>
          </w:p>
        </w:tc>
      </w:tr>
    </w:tbl>
    <w:p w:rsidR="00F700D4" w:rsidRPr="006D47E2" w:rsidRDefault="00F700D4" w:rsidP="00F44BD3">
      <w:pPr>
        <w:spacing w:before="120" w:after="120"/>
      </w:pPr>
      <w:r w:rsidRPr="006D47E2">
        <w:t>All users have their employee status categorized with a sensitivity level in accordance with PS-2. Employees are considered Internal Users. All other users are considered External Users. User privileges (authorization permission after authentication takes place) are described in the table that follows.</w:t>
      </w:r>
    </w:p>
    <w:p w:rsidR="00F44BD3" w:rsidRPr="005D55F5" w:rsidRDefault="00F44BD3" w:rsidP="000302E3">
      <w:pPr>
        <w:pStyle w:val="Caption"/>
        <w:rPr>
          <w:rFonts w:eastAsiaTheme="minorEastAsia"/>
          <w:bCs/>
        </w:rPr>
      </w:pPr>
      <w:bookmarkStart w:id="45" w:name="_Toc453946365"/>
      <w:r w:rsidRPr="0023175B">
        <w:t xml:space="preserve">Table </w:t>
      </w:r>
      <w:r w:rsidR="00C06A99">
        <w:fldChar w:fldCharType="begin"/>
      </w:r>
      <w:r w:rsidR="00C06A99">
        <w:instrText xml:space="preserve"> STYLEREF 1 \s </w:instrText>
      </w:r>
      <w:r w:rsidR="00C06A99">
        <w:fldChar w:fldCharType="separate"/>
      </w:r>
      <w:r w:rsidR="00200E77">
        <w:rPr>
          <w:noProof/>
        </w:rPr>
        <w:t>9</w:t>
      </w:r>
      <w:r w:rsidR="00C06A99">
        <w:rPr>
          <w:noProof/>
        </w:rPr>
        <w:fldChar w:fldCharType="end"/>
      </w:r>
      <w:r w:rsidRPr="0023175B">
        <w:noBreakHyphen/>
      </w:r>
      <w:r w:rsidR="00C06A99">
        <w:fldChar w:fldCharType="begin"/>
      </w:r>
      <w:r w:rsidR="00C06A99">
        <w:instrText xml:space="preserve"> SEQ Table \* ARABIC \s 1 </w:instrText>
      </w:r>
      <w:r w:rsidR="00C06A99">
        <w:fldChar w:fldCharType="separate"/>
      </w:r>
      <w:r w:rsidR="00200E77">
        <w:rPr>
          <w:noProof/>
        </w:rPr>
        <w:t>3</w:t>
      </w:r>
      <w:r w:rsidR="00C06A99">
        <w:rPr>
          <w:noProof/>
        </w:rPr>
        <w:fldChar w:fldCharType="end"/>
      </w:r>
      <w:r w:rsidRPr="0023175B">
        <w:t xml:space="preserve">. </w:t>
      </w:r>
      <w:r>
        <w:rPr>
          <w:rFonts w:eastAsiaTheme="minorEastAsia"/>
          <w:bCs/>
        </w:rPr>
        <w:t>User Roles and Privileges</w:t>
      </w:r>
      <w:bookmarkEnd w:id="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1887"/>
        <w:gridCol w:w="2430"/>
        <w:gridCol w:w="2430"/>
        <w:gridCol w:w="2786"/>
      </w:tblGrid>
      <w:tr w:rsidR="00F700D4" w:rsidRPr="006D47E2" w:rsidTr="00882079">
        <w:trPr>
          <w:cantSplit/>
          <w:trHeight w:val="692"/>
          <w:tblHeader/>
          <w:jc w:val="center"/>
        </w:trPr>
        <w:tc>
          <w:tcPr>
            <w:tcW w:w="1887"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72" w:type="dxa"/>
              <w:bottom w:w="115" w:type="dxa"/>
              <w:right w:w="72" w:type="dxa"/>
            </w:tcMar>
            <w:vAlign w:val="center"/>
            <w:hideMark/>
          </w:tcPr>
          <w:p w:rsidR="00F700D4" w:rsidRPr="006D47E2" w:rsidRDefault="00F700D4" w:rsidP="00C728C0">
            <w:pPr>
              <w:widowControl/>
              <w:suppressAutoHyphens w:val="0"/>
              <w:spacing w:before="120" w:after="120"/>
              <w:jc w:val="center"/>
              <w:rPr>
                <w:rFonts w:ascii="Calibri" w:eastAsia="Times New Roman" w:hAnsi="Calibri"/>
                <w:color w:val="auto"/>
                <w:kern w:val="0"/>
                <w:sz w:val="20"/>
                <w:szCs w:val="20"/>
              </w:rPr>
            </w:pPr>
            <w:r w:rsidRPr="006D47E2">
              <w:rPr>
                <w:rFonts w:ascii="Calibri" w:eastAsia="Times New Roman" w:hAnsi="Calibri"/>
                <w:color w:val="auto"/>
                <w:kern w:val="0"/>
                <w:sz w:val="20"/>
                <w:szCs w:val="20"/>
              </w:rPr>
              <w:t>Role</w:t>
            </w:r>
          </w:p>
        </w:tc>
        <w:tc>
          <w:tcPr>
            <w:tcW w:w="243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F700D4" w:rsidRPr="006D47E2" w:rsidRDefault="00F700D4" w:rsidP="00C728C0">
            <w:pPr>
              <w:widowControl/>
              <w:suppressAutoHyphens w:val="0"/>
              <w:spacing w:before="120" w:after="120"/>
              <w:jc w:val="center"/>
              <w:rPr>
                <w:rFonts w:ascii="Calibri" w:eastAsia="Times New Roman" w:hAnsi="Calibri"/>
                <w:color w:val="auto"/>
                <w:kern w:val="0"/>
                <w:sz w:val="20"/>
                <w:szCs w:val="20"/>
              </w:rPr>
            </w:pPr>
            <w:r w:rsidRPr="006D47E2">
              <w:rPr>
                <w:rFonts w:ascii="Calibri" w:eastAsia="Times New Roman" w:hAnsi="Calibri"/>
                <w:color w:val="auto"/>
                <w:kern w:val="0"/>
                <w:sz w:val="20"/>
                <w:szCs w:val="20"/>
              </w:rPr>
              <w:t>Internal or External</w:t>
            </w:r>
          </w:p>
        </w:tc>
        <w:tc>
          <w:tcPr>
            <w:tcW w:w="2430"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C728C0">
            <w:pPr>
              <w:widowControl/>
              <w:suppressAutoHyphens w:val="0"/>
              <w:spacing w:before="120" w:after="120"/>
              <w:jc w:val="center"/>
              <w:rPr>
                <w:rFonts w:ascii="Calibri" w:eastAsia="Times New Roman" w:hAnsi="Calibri"/>
                <w:color w:val="auto"/>
                <w:kern w:val="0"/>
                <w:sz w:val="20"/>
                <w:szCs w:val="20"/>
              </w:rPr>
            </w:pPr>
            <w:r w:rsidRPr="006D47E2">
              <w:rPr>
                <w:rFonts w:ascii="Calibri" w:eastAsia="Times New Roman" w:hAnsi="Calibri"/>
                <w:color w:val="auto"/>
                <w:kern w:val="0"/>
                <w:sz w:val="20"/>
                <w:szCs w:val="20"/>
              </w:rPr>
              <w:t>Sensitivity Level</w:t>
            </w:r>
          </w:p>
        </w:tc>
        <w:tc>
          <w:tcPr>
            <w:tcW w:w="2786"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hideMark/>
          </w:tcPr>
          <w:p w:rsidR="00F700D4" w:rsidRPr="006D47E2" w:rsidRDefault="00F700D4" w:rsidP="00C728C0">
            <w:pPr>
              <w:widowControl/>
              <w:suppressAutoHyphens w:val="0"/>
              <w:spacing w:before="120" w:after="120"/>
              <w:jc w:val="center"/>
              <w:rPr>
                <w:rFonts w:ascii="Calibri" w:eastAsia="Times New Roman" w:hAnsi="Calibri"/>
                <w:color w:val="auto"/>
                <w:kern w:val="0"/>
                <w:sz w:val="20"/>
                <w:szCs w:val="20"/>
              </w:rPr>
            </w:pPr>
            <w:r w:rsidRPr="006D47E2">
              <w:rPr>
                <w:rFonts w:ascii="Calibri" w:eastAsia="Times New Roman" w:hAnsi="Calibri"/>
                <w:color w:val="auto"/>
                <w:kern w:val="0"/>
                <w:sz w:val="20"/>
                <w:szCs w:val="20"/>
              </w:rPr>
              <w:t>Authorized Privileges and Functions Performed</w:t>
            </w:r>
          </w:p>
        </w:tc>
      </w:tr>
      <w:tr w:rsidR="00F700D4" w:rsidRPr="006D47E2" w:rsidTr="00307DD0">
        <w:trPr>
          <w:cantSplit/>
          <w:trHeight w:hRule="exact" w:val="403"/>
          <w:jc w:val="center"/>
        </w:trPr>
        <w:tc>
          <w:tcPr>
            <w:tcW w:w="1887" w:type="dxa"/>
            <w:tcBorders>
              <w:top w:val="single" w:sz="4" w:space="0" w:color="auto"/>
              <w:left w:val="single" w:sz="4" w:space="0" w:color="auto"/>
              <w:bottom w:val="single" w:sz="4" w:space="0" w:color="auto"/>
              <w:right w:val="single" w:sz="4" w:space="0" w:color="auto"/>
            </w:tcBorders>
            <w:tcMar>
              <w:top w:w="0" w:type="dxa"/>
              <w:left w:w="72" w:type="dxa"/>
              <w:bottom w:w="115" w:type="dxa"/>
              <w:right w:w="72" w:type="dxa"/>
            </w:tcMar>
          </w:tcPr>
          <w:p w:rsidR="00F700D4" w:rsidRPr="006D47E2" w:rsidRDefault="00F700D4" w:rsidP="00C728C0">
            <w:pPr>
              <w:widowControl/>
              <w:suppressAutoHyphens w:val="0"/>
              <w:spacing w:before="120" w:after="120"/>
              <w:jc w:val="center"/>
              <w:rPr>
                <w:rFonts w:ascii="Calibri" w:eastAsia="Times New Roman" w:hAnsi="Calibri"/>
                <w:color w:val="auto"/>
                <w:kern w:val="0"/>
                <w:sz w:val="20"/>
                <w:szCs w:val="20"/>
              </w:rPr>
            </w:pPr>
          </w:p>
        </w:tc>
        <w:tc>
          <w:tcPr>
            <w:tcW w:w="2430" w:type="dxa"/>
            <w:tcBorders>
              <w:top w:val="single" w:sz="4" w:space="0" w:color="auto"/>
              <w:left w:val="single" w:sz="4" w:space="0" w:color="auto"/>
              <w:bottom w:val="single" w:sz="4" w:space="0" w:color="auto"/>
              <w:right w:val="single" w:sz="4" w:space="0" w:color="auto"/>
            </w:tcBorders>
          </w:tcPr>
          <w:p w:rsidR="00F700D4" w:rsidRPr="006D47E2" w:rsidRDefault="00F700D4" w:rsidP="00C728C0">
            <w:pPr>
              <w:widowControl/>
              <w:suppressAutoHyphens w:val="0"/>
              <w:spacing w:before="120" w:after="120"/>
              <w:rPr>
                <w:rFonts w:ascii="Calibri" w:eastAsia="Times New Roman" w:hAnsi="Calibri"/>
                <w:color w:val="auto"/>
                <w:kern w:val="0"/>
                <w:sz w:val="20"/>
                <w:szCs w:val="20"/>
              </w:rPr>
            </w:pPr>
          </w:p>
        </w:tc>
        <w:tc>
          <w:tcPr>
            <w:tcW w:w="2430"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F700D4" w:rsidRPr="006D47E2" w:rsidRDefault="00F700D4" w:rsidP="00C728C0">
            <w:pPr>
              <w:widowControl/>
              <w:suppressAutoHyphens w:val="0"/>
              <w:spacing w:before="120" w:after="120"/>
              <w:rPr>
                <w:rFonts w:ascii="Calibri" w:eastAsia="Times New Roman" w:hAnsi="Calibri"/>
                <w:color w:val="auto"/>
                <w:kern w:val="0"/>
                <w:sz w:val="20"/>
                <w:szCs w:val="20"/>
              </w:rPr>
            </w:pPr>
          </w:p>
        </w:tc>
        <w:tc>
          <w:tcPr>
            <w:tcW w:w="2786"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F700D4" w:rsidRPr="006D47E2" w:rsidRDefault="00F700D4" w:rsidP="00C728C0">
            <w:pPr>
              <w:widowControl/>
              <w:suppressAutoHyphens w:val="0"/>
              <w:spacing w:before="120" w:after="120"/>
              <w:rPr>
                <w:rFonts w:ascii="Calibri" w:hAnsi="Calibri" w:cs="Calibri"/>
                <w:spacing w:val="-5"/>
                <w:kern w:val="2"/>
                <w:sz w:val="20"/>
              </w:rPr>
            </w:pPr>
          </w:p>
        </w:tc>
      </w:tr>
      <w:tr w:rsidR="00F700D4" w:rsidRPr="006D47E2" w:rsidTr="00307DD0">
        <w:trPr>
          <w:cantSplit/>
          <w:trHeight w:hRule="exact" w:val="403"/>
          <w:jc w:val="center"/>
        </w:trPr>
        <w:tc>
          <w:tcPr>
            <w:tcW w:w="1887" w:type="dxa"/>
            <w:tcBorders>
              <w:top w:val="single" w:sz="4" w:space="0" w:color="auto"/>
              <w:left w:val="single" w:sz="4" w:space="0" w:color="auto"/>
              <w:bottom w:val="single" w:sz="4" w:space="0" w:color="auto"/>
              <w:right w:val="single" w:sz="4" w:space="0" w:color="auto"/>
            </w:tcBorders>
            <w:tcMar>
              <w:top w:w="0" w:type="dxa"/>
              <w:left w:w="72" w:type="dxa"/>
              <w:bottom w:w="115" w:type="dxa"/>
              <w:right w:w="72" w:type="dxa"/>
            </w:tcMar>
          </w:tcPr>
          <w:p w:rsidR="00F700D4" w:rsidRPr="006D47E2" w:rsidRDefault="00F700D4" w:rsidP="00C728C0">
            <w:pPr>
              <w:widowControl/>
              <w:suppressAutoHyphens w:val="0"/>
              <w:spacing w:before="120" w:after="120"/>
              <w:jc w:val="center"/>
              <w:rPr>
                <w:rFonts w:ascii="Calibri" w:eastAsia="Times New Roman" w:hAnsi="Calibri"/>
                <w:color w:val="auto"/>
                <w:kern w:val="0"/>
                <w:sz w:val="20"/>
                <w:szCs w:val="20"/>
              </w:rPr>
            </w:pPr>
          </w:p>
        </w:tc>
        <w:tc>
          <w:tcPr>
            <w:tcW w:w="2430" w:type="dxa"/>
            <w:tcBorders>
              <w:top w:val="single" w:sz="4" w:space="0" w:color="auto"/>
              <w:left w:val="single" w:sz="4" w:space="0" w:color="auto"/>
              <w:bottom w:val="single" w:sz="4" w:space="0" w:color="auto"/>
              <w:right w:val="single" w:sz="4" w:space="0" w:color="auto"/>
            </w:tcBorders>
          </w:tcPr>
          <w:p w:rsidR="00F700D4" w:rsidRPr="006D47E2" w:rsidRDefault="00F700D4" w:rsidP="00C728C0">
            <w:pPr>
              <w:widowControl/>
              <w:suppressAutoHyphens w:val="0"/>
              <w:spacing w:before="120" w:after="120"/>
              <w:rPr>
                <w:rFonts w:ascii="Calibri" w:eastAsia="Times New Roman" w:hAnsi="Calibri"/>
                <w:color w:val="auto"/>
                <w:kern w:val="0"/>
                <w:sz w:val="20"/>
                <w:szCs w:val="20"/>
              </w:rPr>
            </w:pPr>
          </w:p>
        </w:tc>
        <w:tc>
          <w:tcPr>
            <w:tcW w:w="2430"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F700D4" w:rsidRPr="006D47E2" w:rsidRDefault="00F700D4" w:rsidP="00C728C0">
            <w:pPr>
              <w:widowControl/>
              <w:suppressAutoHyphens w:val="0"/>
              <w:spacing w:before="120" w:after="120"/>
              <w:rPr>
                <w:rFonts w:ascii="Calibri" w:eastAsia="Times New Roman" w:hAnsi="Calibri"/>
                <w:color w:val="auto"/>
                <w:kern w:val="0"/>
                <w:sz w:val="20"/>
                <w:szCs w:val="20"/>
              </w:rPr>
            </w:pPr>
          </w:p>
        </w:tc>
        <w:tc>
          <w:tcPr>
            <w:tcW w:w="2786"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F700D4" w:rsidRPr="006D47E2" w:rsidRDefault="00F700D4" w:rsidP="00C728C0">
            <w:pPr>
              <w:widowControl/>
              <w:suppressAutoHyphens w:val="0"/>
              <w:spacing w:before="120" w:after="120"/>
              <w:rPr>
                <w:rFonts w:ascii="Calibri" w:hAnsi="Calibri" w:cs="Calibri"/>
                <w:spacing w:val="-5"/>
                <w:kern w:val="2"/>
                <w:sz w:val="20"/>
              </w:rPr>
            </w:pPr>
          </w:p>
        </w:tc>
      </w:tr>
      <w:tr w:rsidR="00F700D4" w:rsidRPr="006D47E2" w:rsidTr="00307DD0">
        <w:trPr>
          <w:cantSplit/>
          <w:trHeight w:hRule="exact" w:val="403"/>
          <w:jc w:val="center"/>
        </w:trPr>
        <w:tc>
          <w:tcPr>
            <w:tcW w:w="1887" w:type="dxa"/>
            <w:tcBorders>
              <w:top w:val="single" w:sz="4" w:space="0" w:color="auto"/>
              <w:left w:val="single" w:sz="4" w:space="0" w:color="auto"/>
              <w:bottom w:val="single" w:sz="4" w:space="0" w:color="auto"/>
              <w:right w:val="single" w:sz="4" w:space="0" w:color="auto"/>
            </w:tcBorders>
            <w:tcMar>
              <w:top w:w="0" w:type="dxa"/>
              <w:left w:w="72" w:type="dxa"/>
              <w:bottom w:w="115" w:type="dxa"/>
              <w:right w:w="72" w:type="dxa"/>
            </w:tcMar>
          </w:tcPr>
          <w:p w:rsidR="00F700D4" w:rsidRPr="006D47E2" w:rsidRDefault="00F700D4" w:rsidP="00C728C0">
            <w:pPr>
              <w:widowControl/>
              <w:suppressAutoHyphens w:val="0"/>
              <w:spacing w:before="120" w:after="120"/>
              <w:jc w:val="center"/>
              <w:rPr>
                <w:rFonts w:ascii="Calibri" w:eastAsia="Times New Roman" w:hAnsi="Calibri"/>
                <w:color w:val="auto"/>
                <w:kern w:val="0"/>
                <w:sz w:val="20"/>
                <w:szCs w:val="20"/>
              </w:rPr>
            </w:pPr>
          </w:p>
        </w:tc>
        <w:tc>
          <w:tcPr>
            <w:tcW w:w="2430" w:type="dxa"/>
            <w:tcBorders>
              <w:top w:val="single" w:sz="4" w:space="0" w:color="auto"/>
              <w:left w:val="single" w:sz="4" w:space="0" w:color="auto"/>
              <w:bottom w:val="single" w:sz="4" w:space="0" w:color="auto"/>
              <w:right w:val="single" w:sz="4" w:space="0" w:color="auto"/>
            </w:tcBorders>
          </w:tcPr>
          <w:p w:rsidR="00F700D4" w:rsidRPr="006D47E2" w:rsidRDefault="00F700D4" w:rsidP="00C728C0">
            <w:pPr>
              <w:widowControl/>
              <w:suppressAutoHyphens w:val="0"/>
              <w:spacing w:before="120" w:after="120"/>
              <w:rPr>
                <w:rFonts w:ascii="Calibri" w:eastAsia="Times New Roman" w:hAnsi="Calibri"/>
                <w:color w:val="auto"/>
                <w:kern w:val="0"/>
                <w:sz w:val="20"/>
                <w:szCs w:val="20"/>
              </w:rPr>
            </w:pPr>
          </w:p>
        </w:tc>
        <w:tc>
          <w:tcPr>
            <w:tcW w:w="2430"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F700D4" w:rsidRPr="006D47E2" w:rsidRDefault="00F700D4" w:rsidP="00C728C0">
            <w:pPr>
              <w:widowControl/>
              <w:suppressAutoHyphens w:val="0"/>
              <w:spacing w:before="120" w:after="120"/>
              <w:rPr>
                <w:rFonts w:ascii="Calibri" w:eastAsia="Times New Roman" w:hAnsi="Calibri"/>
                <w:color w:val="auto"/>
                <w:kern w:val="0"/>
                <w:sz w:val="20"/>
                <w:szCs w:val="20"/>
              </w:rPr>
            </w:pPr>
          </w:p>
        </w:tc>
        <w:tc>
          <w:tcPr>
            <w:tcW w:w="2786"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F700D4" w:rsidRPr="006D47E2" w:rsidRDefault="00F700D4" w:rsidP="00C728C0">
            <w:pPr>
              <w:widowControl/>
              <w:suppressAutoHyphens w:val="0"/>
              <w:spacing w:before="120" w:after="120"/>
              <w:rPr>
                <w:rFonts w:ascii="Calibri" w:hAnsi="Calibri" w:cs="Calibri"/>
                <w:spacing w:val="-5"/>
                <w:kern w:val="2"/>
                <w:sz w:val="20"/>
              </w:rPr>
            </w:pPr>
          </w:p>
        </w:tc>
      </w:tr>
    </w:tbl>
    <w:p w:rsidR="00F700D4" w:rsidRPr="006D47E2" w:rsidRDefault="00F700D4" w:rsidP="00530D2E">
      <w:pPr>
        <w:spacing w:after="120"/>
      </w:pPr>
    </w:p>
    <w:p w:rsidR="00F700D4" w:rsidRPr="006D47E2" w:rsidRDefault="00F700D4" w:rsidP="00C01E14">
      <w:pPr>
        <w:ind w:firstLine="7"/>
      </w:pPr>
      <w:r w:rsidRPr="006D47E2">
        <w:rPr>
          <w:rFonts w:ascii="Arial Narrow" w:hAnsi="Arial Narrow"/>
          <w:b/>
        </w:rPr>
        <w:t>Note:</w:t>
      </w:r>
      <w:r w:rsidRPr="006D47E2">
        <w:t xml:space="preserve"> </w:t>
      </w:r>
      <w:r w:rsidRPr="006D47E2">
        <w:tab/>
      </w:r>
      <w:r w:rsidRPr="006D47E2">
        <w:rPr>
          <w:color w:val="auto"/>
        </w:rPr>
        <w:t>User roles typically align with Active Directory, LDAP, Role-based Access Controls (RBAC), NIS and UNIX groups, and/or UNIX netgroups.</w:t>
      </w:r>
    </w:p>
    <w:p w:rsidR="00F700D4" w:rsidRPr="006D47E2" w:rsidRDefault="00F700D4" w:rsidP="00F670FE">
      <w:pPr>
        <w:pStyle w:val="Heading2"/>
      </w:pPr>
      <w:bookmarkStart w:id="46" w:name="_Toc377398967"/>
      <w:bookmarkStart w:id="47" w:name="_Toc469670338"/>
      <w:r w:rsidRPr="006D47E2">
        <w:t>Network Architecture</w:t>
      </w:r>
      <w:bookmarkEnd w:id="46"/>
      <w:bookmarkEnd w:id="47"/>
      <w:r w:rsidRPr="006D47E2">
        <w:t xml:space="preserve"> </w:t>
      </w:r>
    </w:p>
    <w:p w:rsidR="00357BB5" w:rsidRPr="008605CD" w:rsidRDefault="00357BB5" w:rsidP="00357BB5">
      <w:pPr>
        <w:pBdr>
          <w:top w:val="single" w:sz="4" w:space="1" w:color="auto"/>
          <w:left w:val="single" w:sz="4" w:space="4" w:color="auto"/>
          <w:bottom w:val="single" w:sz="4" w:space="1" w:color="auto"/>
          <w:right w:val="single" w:sz="4" w:space="4" w:color="auto"/>
        </w:pBdr>
        <w:rPr>
          <w:color w:val="auto"/>
        </w:rPr>
      </w:pPr>
      <w:r w:rsidRPr="00D819DE">
        <w:rPr>
          <w:i/>
          <w:color w:val="0070C0"/>
        </w:rPr>
        <w:t xml:space="preserve">Instruction: In the space that follows, provide </w:t>
      </w:r>
      <w:r>
        <w:rPr>
          <w:i/>
          <w:color w:val="0070C0"/>
        </w:rPr>
        <w:t>an</w:t>
      </w:r>
      <w:r w:rsidRPr="00357BB5">
        <w:rPr>
          <w:i/>
          <w:color w:val="0070C0"/>
        </w:rPr>
        <w:t xml:space="preserve"> architectural diagram </w:t>
      </w:r>
      <w:r>
        <w:rPr>
          <w:i/>
          <w:color w:val="0070C0"/>
        </w:rPr>
        <w:t xml:space="preserve">which </w:t>
      </w:r>
      <w:r w:rsidRPr="00357BB5">
        <w:rPr>
          <w:i/>
          <w:color w:val="0070C0"/>
        </w:rPr>
        <w:t>provides a visual depiction of the major hardware components of the</w:t>
      </w:r>
      <w:r>
        <w:rPr>
          <w:i/>
          <w:color w:val="0070C0"/>
        </w:rPr>
        <w:t xml:space="preserve"> information system.</w:t>
      </w:r>
    </w:p>
    <w:p w:rsidR="00357BB5" w:rsidRDefault="00357BB5" w:rsidP="00530D2E">
      <w:pPr>
        <w:spacing w:after="120"/>
        <w:rPr>
          <w:color w:val="auto"/>
        </w:rPr>
      </w:pPr>
    </w:p>
    <w:p w:rsidR="00F700D4" w:rsidRDefault="00F700D4" w:rsidP="00530D2E">
      <w:pPr>
        <w:spacing w:after="120"/>
        <w:rPr>
          <w:color w:val="auto"/>
        </w:rPr>
      </w:pPr>
      <w:r w:rsidRPr="006D47E2">
        <w:rPr>
          <w:color w:val="auto"/>
        </w:rPr>
        <w:t xml:space="preserve">The following architectural diagram provides a visual depiction of the major hardware components </w:t>
      </w:r>
      <w:r w:rsidR="00F00AB8" w:rsidRPr="006D47E2">
        <w:rPr>
          <w:color w:val="auto"/>
        </w:rPr>
        <w:t xml:space="preserve">of the </w:t>
      </w:r>
      <w:r w:rsidR="00DD029A" w:rsidRPr="006D47E2">
        <w:rPr>
          <w:color w:val="auto"/>
        </w:rPr>
        <w:t>[ACRONYM]</w:t>
      </w:r>
      <w:r w:rsidRPr="006D47E2">
        <w:rPr>
          <w:color w:val="auto"/>
        </w:rPr>
        <w:t>.</w:t>
      </w:r>
    </w:p>
    <w:p w:rsidR="00F44BD3" w:rsidRPr="006D47E2" w:rsidRDefault="00F44BD3" w:rsidP="00530D2E">
      <w:pPr>
        <w:spacing w:after="120"/>
        <w:rPr>
          <w:color w:val="auto"/>
        </w:rPr>
      </w:pPr>
    </w:p>
    <w:p w:rsidR="00384A60" w:rsidRPr="006D47E2" w:rsidRDefault="00F44BD3" w:rsidP="000302E3">
      <w:pPr>
        <w:pStyle w:val="Caption"/>
      </w:pPr>
      <w:bookmarkStart w:id="48" w:name="_Toc453946371"/>
      <w:r>
        <w:t xml:space="preserve">Figure </w:t>
      </w:r>
      <w:r w:rsidR="00C06A99">
        <w:fldChar w:fldCharType="begin"/>
      </w:r>
      <w:r w:rsidR="00C06A99">
        <w:instrText xml:space="preserve"> STYLEREF 1 \</w:instrText>
      </w:r>
      <w:r w:rsidR="00C06A99">
        <w:instrText xml:space="preserve">s </w:instrText>
      </w:r>
      <w:r w:rsidR="00C06A99">
        <w:fldChar w:fldCharType="separate"/>
      </w:r>
      <w:r w:rsidR="00200E77">
        <w:rPr>
          <w:noProof/>
        </w:rPr>
        <w:t>9</w:t>
      </w:r>
      <w:r w:rsidR="00C06A99">
        <w:rPr>
          <w:noProof/>
        </w:rPr>
        <w:fldChar w:fldCharType="end"/>
      </w:r>
      <w:r>
        <w:noBreakHyphen/>
      </w:r>
      <w:r w:rsidR="00C06A99">
        <w:fldChar w:fldCharType="begin"/>
      </w:r>
      <w:r w:rsidR="00C06A99">
        <w:instrText xml:space="preserve"> SEQ Figure \* ARABIC \s 1 </w:instrText>
      </w:r>
      <w:r w:rsidR="00C06A99">
        <w:fldChar w:fldCharType="separate"/>
      </w:r>
      <w:r w:rsidR="00200E77">
        <w:rPr>
          <w:noProof/>
        </w:rPr>
        <w:t>1</w:t>
      </w:r>
      <w:r w:rsidR="00C06A99">
        <w:rPr>
          <w:noProof/>
        </w:rPr>
        <w:fldChar w:fldCharType="end"/>
      </w:r>
      <w:r>
        <w:t>. Network Diagram</w:t>
      </w:r>
      <w:bookmarkEnd w:id="48"/>
    </w:p>
    <w:p w:rsidR="00F700D4" w:rsidRPr="006D47E2" w:rsidRDefault="00F700D4" w:rsidP="00433029">
      <w:pPr>
        <w:pStyle w:val="Heading1"/>
      </w:pPr>
      <w:bookmarkStart w:id="49" w:name="_Toc377398968"/>
      <w:bookmarkStart w:id="50" w:name="_Toc469670339"/>
      <w:r w:rsidRPr="006D47E2">
        <w:t>System Environment</w:t>
      </w:r>
      <w:bookmarkEnd w:id="49"/>
      <w:bookmarkEnd w:id="50"/>
      <w:r w:rsidRPr="006D47E2">
        <w:t xml:space="preserve"> </w:t>
      </w:r>
    </w:p>
    <w:tbl>
      <w:tblPr>
        <w:tblStyle w:val="TableGrid"/>
        <w:tblW w:w="0" w:type="auto"/>
        <w:tblLook w:val="04A0" w:firstRow="1" w:lastRow="0" w:firstColumn="1" w:lastColumn="0" w:noHBand="0" w:noVBand="1"/>
      </w:tblPr>
      <w:tblGrid>
        <w:gridCol w:w="9576"/>
      </w:tblGrid>
      <w:tr w:rsidR="008605CD" w:rsidTr="008605CD">
        <w:tc>
          <w:tcPr>
            <w:tcW w:w="9576" w:type="dxa"/>
          </w:tcPr>
          <w:p w:rsidR="008605CD" w:rsidRPr="008605CD" w:rsidRDefault="008605CD" w:rsidP="00307DD0">
            <w:pPr>
              <w:rPr>
                <w:color w:val="auto"/>
              </w:rPr>
            </w:pPr>
            <w:r w:rsidRPr="00D819DE">
              <w:rPr>
                <w:i/>
                <w:color w:val="0070C0"/>
              </w:rPr>
              <w:t xml:space="preserve">Instruction: In the space that follows, provide a general description of the technical system environment. Include information about all system environments that are used, </w:t>
            </w:r>
            <w:r w:rsidR="00357BB5">
              <w:rPr>
                <w:i/>
                <w:color w:val="0070C0"/>
              </w:rPr>
              <w:t>e.g.,</w:t>
            </w:r>
            <w:r w:rsidR="00357BB5" w:rsidRPr="00D819DE">
              <w:rPr>
                <w:i/>
                <w:color w:val="0070C0"/>
              </w:rPr>
              <w:t xml:space="preserve"> production</w:t>
            </w:r>
            <w:r w:rsidRPr="00D819DE">
              <w:rPr>
                <w:i/>
                <w:color w:val="0070C0"/>
              </w:rPr>
              <w:t xml:space="preserve"> environment, test environment, staging or QA environments</w:t>
            </w:r>
          </w:p>
        </w:tc>
      </w:tr>
    </w:tbl>
    <w:p w:rsidR="008605CD" w:rsidRPr="006D47E2" w:rsidRDefault="008605CD" w:rsidP="00307DD0"/>
    <w:p w:rsidR="00F700D4" w:rsidRPr="006D47E2" w:rsidRDefault="00F00AB8" w:rsidP="00F670FE">
      <w:pPr>
        <w:pStyle w:val="Heading2"/>
      </w:pPr>
      <w:bookmarkStart w:id="51" w:name="_Toc377398969"/>
      <w:bookmarkStart w:id="52" w:name="_Toc469670340"/>
      <w:r w:rsidRPr="006D47E2">
        <w:t>Asset</w:t>
      </w:r>
      <w:r w:rsidR="00F700D4" w:rsidRPr="006D47E2">
        <w:t xml:space="preserve"> Inventory</w:t>
      </w:r>
      <w:bookmarkEnd w:id="51"/>
      <w:bookmarkEnd w:id="52"/>
    </w:p>
    <w:p w:rsidR="00F700D4" w:rsidRPr="006D47E2" w:rsidRDefault="00F700D4" w:rsidP="00530D2E">
      <w:pPr>
        <w:spacing w:before="120" w:after="120"/>
        <w:rPr>
          <w:rFonts w:ascii="Calibri" w:eastAsiaTheme="majorEastAsia" w:hAnsi="Calibri" w:cstheme="majorBidi"/>
          <w:b/>
          <w:bCs/>
          <w:color w:val="244061" w:themeColor="accent1" w:themeShade="80"/>
          <w:sz w:val="28"/>
        </w:rPr>
      </w:pPr>
      <w:r w:rsidRPr="006D47E2">
        <w:rPr>
          <w:color w:val="auto"/>
        </w:rPr>
        <w:t xml:space="preserve">The following table lists the </w:t>
      </w:r>
      <w:r w:rsidR="00F00AB8" w:rsidRPr="006D47E2">
        <w:rPr>
          <w:color w:val="auto"/>
        </w:rPr>
        <w:t xml:space="preserve">virtual and physical </w:t>
      </w:r>
      <w:r w:rsidRPr="006D47E2">
        <w:rPr>
          <w:color w:val="auto"/>
        </w:rPr>
        <w:t xml:space="preserve">components </w:t>
      </w:r>
      <w:r w:rsidR="00F00AB8" w:rsidRPr="006D47E2">
        <w:rPr>
          <w:color w:val="auto"/>
        </w:rPr>
        <w:t xml:space="preserve">of the </w:t>
      </w:r>
      <w:r w:rsidR="00DD029A" w:rsidRPr="006D47E2">
        <w:rPr>
          <w:color w:val="auto"/>
        </w:rPr>
        <w:t>[ACRONYM</w:t>
      </w:r>
      <w:r w:rsidR="00236662" w:rsidRPr="006D47E2">
        <w:rPr>
          <w:color w:val="auto"/>
        </w:rPr>
        <w:t>].</w:t>
      </w:r>
    </w:p>
    <w:p w:rsidR="008605CD" w:rsidRPr="005D55F5" w:rsidRDefault="008605CD" w:rsidP="000302E3">
      <w:pPr>
        <w:pStyle w:val="Caption"/>
        <w:rPr>
          <w:rFonts w:eastAsiaTheme="minorEastAsia"/>
          <w:bCs/>
        </w:rPr>
      </w:pPr>
      <w:bookmarkStart w:id="53" w:name="_Toc453946366"/>
      <w:r w:rsidRPr="0023175B">
        <w:t xml:space="preserve">Table </w:t>
      </w:r>
      <w:r w:rsidR="00C06A99">
        <w:fldChar w:fldCharType="begin"/>
      </w:r>
      <w:r w:rsidR="00C06A99">
        <w:instrText xml:space="preserve"> STYLEREF 1 \s </w:instrText>
      </w:r>
      <w:r w:rsidR="00C06A99">
        <w:fldChar w:fldCharType="separate"/>
      </w:r>
      <w:r w:rsidR="00200E77">
        <w:rPr>
          <w:noProof/>
        </w:rPr>
        <w:t>10</w:t>
      </w:r>
      <w:r w:rsidR="00C06A99">
        <w:rPr>
          <w:noProof/>
        </w:rPr>
        <w:fldChar w:fldCharType="end"/>
      </w:r>
      <w:r w:rsidRPr="0023175B">
        <w:noBreakHyphen/>
      </w:r>
      <w:r w:rsidR="00C06A99">
        <w:fldChar w:fldCharType="begin"/>
      </w:r>
      <w:r w:rsidR="00C06A99">
        <w:instrText xml:space="preserve"> SEQ Table \* ARABIC \s 1 </w:instrText>
      </w:r>
      <w:r w:rsidR="00C06A99">
        <w:fldChar w:fldCharType="separate"/>
      </w:r>
      <w:r w:rsidR="00200E77">
        <w:rPr>
          <w:noProof/>
        </w:rPr>
        <w:t>1</w:t>
      </w:r>
      <w:r w:rsidR="00C06A99">
        <w:rPr>
          <w:noProof/>
        </w:rPr>
        <w:fldChar w:fldCharType="end"/>
      </w:r>
      <w:r w:rsidRPr="0023175B">
        <w:t xml:space="preserve">. </w:t>
      </w:r>
      <w:r>
        <w:rPr>
          <w:rFonts w:eastAsiaTheme="minorEastAsia"/>
          <w:bCs/>
        </w:rPr>
        <w:t>Asset Physical and Virtual Components</w:t>
      </w:r>
      <w:bookmarkEnd w:id="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000" w:firstRow="0" w:lastRow="0" w:firstColumn="0" w:lastColumn="0" w:noHBand="0" w:noVBand="0"/>
      </w:tblPr>
      <w:tblGrid>
        <w:gridCol w:w="2531"/>
        <w:gridCol w:w="1076"/>
        <w:gridCol w:w="1705"/>
        <w:gridCol w:w="1897"/>
        <w:gridCol w:w="2326"/>
      </w:tblGrid>
      <w:tr w:rsidR="0005146A" w:rsidRPr="006D47E2" w:rsidTr="00882079">
        <w:trPr>
          <w:cantSplit/>
          <w:trHeight w:val="576"/>
          <w:tblHeader/>
        </w:trPr>
        <w:tc>
          <w:tcPr>
            <w:tcW w:w="2531" w:type="dxa"/>
            <w:shd w:val="clear" w:color="auto" w:fill="C6D9F1" w:themeFill="text2" w:themeFillTint="33"/>
            <w:tcMar>
              <w:top w:w="0" w:type="dxa"/>
              <w:left w:w="101" w:type="dxa"/>
              <w:bottom w:w="115" w:type="dxa"/>
              <w:right w:w="101" w:type="dxa"/>
            </w:tcMar>
          </w:tcPr>
          <w:p w:rsidR="0005146A" w:rsidRPr="006D47E2" w:rsidRDefault="00C90309" w:rsidP="00C90309">
            <w:pPr>
              <w:spacing w:after="120"/>
              <w:jc w:val="center"/>
              <w:rPr>
                <w:rFonts w:ascii="Calibri" w:hAnsi="Calibri"/>
                <w:sz w:val="20"/>
                <w:szCs w:val="20"/>
              </w:rPr>
            </w:pPr>
            <w:r w:rsidRPr="006D47E2">
              <w:rPr>
                <w:rFonts w:ascii="Calibri" w:hAnsi="Calibri"/>
                <w:sz w:val="20"/>
                <w:szCs w:val="20"/>
              </w:rPr>
              <w:t>IP Address/</w:t>
            </w:r>
            <w:r w:rsidR="0005146A" w:rsidRPr="006D47E2">
              <w:rPr>
                <w:rFonts w:ascii="Calibri" w:hAnsi="Calibri"/>
                <w:sz w:val="20"/>
                <w:szCs w:val="20"/>
              </w:rPr>
              <w:t>Hostname</w:t>
            </w:r>
          </w:p>
        </w:tc>
        <w:tc>
          <w:tcPr>
            <w:tcW w:w="1076" w:type="dxa"/>
            <w:shd w:val="clear" w:color="auto" w:fill="C6D9F1" w:themeFill="text2" w:themeFillTint="33"/>
          </w:tcPr>
          <w:p w:rsidR="0005146A" w:rsidRPr="006D47E2" w:rsidRDefault="0005146A" w:rsidP="00A40748">
            <w:pPr>
              <w:spacing w:after="120"/>
              <w:jc w:val="center"/>
              <w:rPr>
                <w:rFonts w:ascii="Calibri" w:hAnsi="Calibri"/>
                <w:sz w:val="20"/>
                <w:szCs w:val="20"/>
              </w:rPr>
            </w:pPr>
            <w:r w:rsidRPr="006D47E2">
              <w:rPr>
                <w:rFonts w:ascii="Calibri" w:hAnsi="Calibri"/>
                <w:sz w:val="20"/>
                <w:szCs w:val="20"/>
              </w:rPr>
              <w:t>Make</w:t>
            </w:r>
          </w:p>
        </w:tc>
        <w:tc>
          <w:tcPr>
            <w:tcW w:w="1705" w:type="dxa"/>
            <w:shd w:val="clear" w:color="auto" w:fill="C6D9F1" w:themeFill="text2" w:themeFillTint="33"/>
          </w:tcPr>
          <w:p w:rsidR="0005146A" w:rsidRPr="006D47E2" w:rsidRDefault="0005146A" w:rsidP="00A40748">
            <w:pPr>
              <w:spacing w:after="120"/>
              <w:jc w:val="center"/>
              <w:rPr>
                <w:rFonts w:ascii="Calibri" w:hAnsi="Calibri"/>
                <w:sz w:val="20"/>
                <w:szCs w:val="20"/>
              </w:rPr>
            </w:pPr>
            <w:r w:rsidRPr="006D47E2">
              <w:rPr>
                <w:rFonts w:ascii="Calibri" w:hAnsi="Calibri"/>
                <w:sz w:val="20"/>
                <w:szCs w:val="20"/>
              </w:rPr>
              <w:t>Model and Firmware</w:t>
            </w:r>
          </w:p>
        </w:tc>
        <w:tc>
          <w:tcPr>
            <w:tcW w:w="1897" w:type="dxa"/>
            <w:shd w:val="clear" w:color="auto" w:fill="C6D9F1" w:themeFill="text2" w:themeFillTint="33"/>
          </w:tcPr>
          <w:p w:rsidR="0005146A" w:rsidRPr="006D47E2" w:rsidRDefault="0005146A" w:rsidP="00A40748">
            <w:pPr>
              <w:spacing w:after="120"/>
              <w:jc w:val="center"/>
              <w:rPr>
                <w:rFonts w:ascii="Calibri" w:hAnsi="Calibri"/>
                <w:sz w:val="20"/>
                <w:szCs w:val="20"/>
              </w:rPr>
            </w:pPr>
            <w:r w:rsidRPr="006D47E2">
              <w:rPr>
                <w:rFonts w:ascii="Calibri" w:hAnsi="Calibri"/>
                <w:sz w:val="20"/>
                <w:szCs w:val="20"/>
              </w:rPr>
              <w:t>Location</w:t>
            </w:r>
          </w:p>
        </w:tc>
        <w:tc>
          <w:tcPr>
            <w:tcW w:w="2326" w:type="dxa"/>
            <w:shd w:val="clear" w:color="auto" w:fill="C6D9F1" w:themeFill="text2" w:themeFillTint="33"/>
            <w:tcMar>
              <w:top w:w="0" w:type="dxa"/>
              <w:left w:w="101" w:type="dxa"/>
              <w:bottom w:w="115" w:type="dxa"/>
              <w:right w:w="101" w:type="dxa"/>
            </w:tcMar>
          </w:tcPr>
          <w:p w:rsidR="0005146A" w:rsidRPr="006D47E2" w:rsidRDefault="0005146A" w:rsidP="00A40748">
            <w:pPr>
              <w:spacing w:after="120"/>
              <w:jc w:val="center"/>
              <w:rPr>
                <w:rFonts w:ascii="Calibri" w:hAnsi="Calibri"/>
                <w:sz w:val="20"/>
                <w:szCs w:val="20"/>
              </w:rPr>
            </w:pPr>
            <w:r w:rsidRPr="006D47E2">
              <w:rPr>
                <w:rFonts w:ascii="Calibri" w:hAnsi="Calibri"/>
                <w:sz w:val="20"/>
                <w:szCs w:val="20"/>
              </w:rPr>
              <w:t>Components that Use this Device</w:t>
            </w:r>
          </w:p>
        </w:tc>
      </w:tr>
      <w:tr w:rsidR="0005146A" w:rsidRPr="006D47E2" w:rsidTr="00BF0DEA">
        <w:trPr>
          <w:cantSplit/>
          <w:trHeight w:val="576"/>
        </w:trPr>
        <w:tc>
          <w:tcPr>
            <w:tcW w:w="2531" w:type="dxa"/>
            <w:shd w:val="clear" w:color="auto" w:fill="auto"/>
            <w:tcMar>
              <w:top w:w="0" w:type="dxa"/>
              <w:left w:w="101" w:type="dxa"/>
              <w:bottom w:w="115" w:type="dxa"/>
              <w:right w:w="101" w:type="dxa"/>
            </w:tcMar>
          </w:tcPr>
          <w:p w:rsidR="0005146A" w:rsidRPr="006D47E2" w:rsidRDefault="0005146A" w:rsidP="00A40748">
            <w:pPr>
              <w:spacing w:after="120"/>
              <w:jc w:val="center"/>
              <w:rPr>
                <w:rFonts w:ascii="Calibri" w:hAnsi="Calibri"/>
                <w:color w:val="808080" w:themeColor="background1" w:themeShade="80"/>
                <w:sz w:val="20"/>
                <w:szCs w:val="20"/>
              </w:rPr>
            </w:pPr>
          </w:p>
        </w:tc>
        <w:tc>
          <w:tcPr>
            <w:tcW w:w="1076" w:type="dxa"/>
          </w:tcPr>
          <w:p w:rsidR="0005146A" w:rsidRPr="006D47E2" w:rsidRDefault="0005146A" w:rsidP="00A40748">
            <w:pPr>
              <w:spacing w:after="120"/>
              <w:jc w:val="center"/>
              <w:rPr>
                <w:rFonts w:ascii="Calibri" w:hAnsi="Calibri"/>
                <w:color w:val="808080" w:themeColor="background1" w:themeShade="80"/>
                <w:sz w:val="20"/>
                <w:szCs w:val="20"/>
              </w:rPr>
            </w:pPr>
          </w:p>
        </w:tc>
        <w:tc>
          <w:tcPr>
            <w:tcW w:w="1705" w:type="dxa"/>
          </w:tcPr>
          <w:p w:rsidR="0005146A" w:rsidRPr="006D47E2" w:rsidRDefault="0005146A" w:rsidP="00A40748">
            <w:pPr>
              <w:spacing w:after="120"/>
              <w:jc w:val="center"/>
              <w:rPr>
                <w:rFonts w:ascii="Calibri" w:hAnsi="Calibri"/>
                <w:color w:val="808080" w:themeColor="background1" w:themeShade="80"/>
                <w:sz w:val="20"/>
                <w:szCs w:val="20"/>
              </w:rPr>
            </w:pPr>
          </w:p>
        </w:tc>
        <w:tc>
          <w:tcPr>
            <w:tcW w:w="1897" w:type="dxa"/>
          </w:tcPr>
          <w:p w:rsidR="0005146A" w:rsidRPr="006D47E2" w:rsidRDefault="0005146A" w:rsidP="00A40748">
            <w:pPr>
              <w:spacing w:after="120"/>
              <w:jc w:val="center"/>
              <w:rPr>
                <w:rFonts w:ascii="Calibri" w:hAnsi="Calibri"/>
                <w:color w:val="808080" w:themeColor="background1" w:themeShade="80"/>
                <w:sz w:val="20"/>
                <w:szCs w:val="20"/>
              </w:rPr>
            </w:pPr>
          </w:p>
        </w:tc>
        <w:tc>
          <w:tcPr>
            <w:tcW w:w="2326" w:type="dxa"/>
            <w:shd w:val="clear" w:color="auto" w:fill="auto"/>
            <w:tcMar>
              <w:top w:w="0" w:type="dxa"/>
              <w:left w:w="101" w:type="dxa"/>
              <w:bottom w:w="115" w:type="dxa"/>
              <w:right w:w="101" w:type="dxa"/>
            </w:tcMar>
          </w:tcPr>
          <w:p w:rsidR="0005146A" w:rsidRPr="006D47E2" w:rsidRDefault="0005146A" w:rsidP="00A40748">
            <w:pPr>
              <w:spacing w:after="120"/>
              <w:jc w:val="center"/>
              <w:rPr>
                <w:rFonts w:ascii="Calibri" w:hAnsi="Calibri"/>
                <w:color w:val="808080" w:themeColor="background1" w:themeShade="80"/>
                <w:sz w:val="20"/>
                <w:szCs w:val="20"/>
              </w:rPr>
            </w:pPr>
          </w:p>
        </w:tc>
      </w:tr>
      <w:tr w:rsidR="0005146A" w:rsidRPr="006D47E2" w:rsidTr="00BF0DEA">
        <w:trPr>
          <w:cantSplit/>
          <w:trHeight w:val="576"/>
        </w:trPr>
        <w:tc>
          <w:tcPr>
            <w:tcW w:w="2531" w:type="dxa"/>
            <w:shd w:val="clear" w:color="auto" w:fill="auto"/>
            <w:tcMar>
              <w:top w:w="0" w:type="dxa"/>
              <w:left w:w="101" w:type="dxa"/>
              <w:bottom w:w="115" w:type="dxa"/>
              <w:right w:w="101" w:type="dxa"/>
            </w:tcMar>
          </w:tcPr>
          <w:p w:rsidR="0005146A" w:rsidRPr="006D47E2" w:rsidRDefault="0005146A" w:rsidP="00A40748">
            <w:pPr>
              <w:spacing w:after="120"/>
              <w:jc w:val="center"/>
              <w:rPr>
                <w:rFonts w:ascii="Calibri" w:hAnsi="Calibri"/>
                <w:color w:val="808080" w:themeColor="background1" w:themeShade="80"/>
                <w:sz w:val="20"/>
                <w:szCs w:val="20"/>
              </w:rPr>
            </w:pPr>
          </w:p>
        </w:tc>
        <w:tc>
          <w:tcPr>
            <w:tcW w:w="1076" w:type="dxa"/>
          </w:tcPr>
          <w:p w:rsidR="0005146A" w:rsidRPr="006D47E2" w:rsidRDefault="0005146A" w:rsidP="00A40748">
            <w:pPr>
              <w:spacing w:after="120"/>
              <w:jc w:val="center"/>
              <w:rPr>
                <w:rFonts w:ascii="Calibri" w:hAnsi="Calibri" w:cs="Calibri"/>
                <w:color w:val="808080" w:themeColor="background1" w:themeShade="80"/>
                <w:spacing w:val="-5"/>
                <w:sz w:val="20"/>
              </w:rPr>
            </w:pPr>
          </w:p>
        </w:tc>
        <w:tc>
          <w:tcPr>
            <w:tcW w:w="1705" w:type="dxa"/>
          </w:tcPr>
          <w:p w:rsidR="0005146A" w:rsidRPr="006D47E2" w:rsidRDefault="0005146A" w:rsidP="00A40748">
            <w:pPr>
              <w:spacing w:after="120"/>
              <w:jc w:val="center"/>
              <w:rPr>
                <w:rFonts w:ascii="Calibri" w:hAnsi="Calibri" w:cs="Calibri"/>
                <w:color w:val="808080" w:themeColor="background1" w:themeShade="80"/>
                <w:spacing w:val="-5"/>
                <w:sz w:val="20"/>
              </w:rPr>
            </w:pPr>
          </w:p>
        </w:tc>
        <w:tc>
          <w:tcPr>
            <w:tcW w:w="1897" w:type="dxa"/>
          </w:tcPr>
          <w:p w:rsidR="0005146A" w:rsidRPr="006D47E2" w:rsidRDefault="0005146A" w:rsidP="00A40748">
            <w:pPr>
              <w:spacing w:after="120"/>
              <w:jc w:val="center"/>
              <w:rPr>
                <w:rFonts w:ascii="Calibri" w:hAnsi="Calibri" w:cs="Calibri"/>
                <w:color w:val="808080" w:themeColor="background1" w:themeShade="80"/>
                <w:spacing w:val="-5"/>
                <w:sz w:val="20"/>
              </w:rPr>
            </w:pPr>
          </w:p>
        </w:tc>
        <w:tc>
          <w:tcPr>
            <w:tcW w:w="2326" w:type="dxa"/>
            <w:shd w:val="clear" w:color="auto" w:fill="auto"/>
            <w:tcMar>
              <w:top w:w="0" w:type="dxa"/>
              <w:left w:w="101" w:type="dxa"/>
              <w:bottom w:w="115" w:type="dxa"/>
              <w:right w:w="101" w:type="dxa"/>
            </w:tcMar>
          </w:tcPr>
          <w:p w:rsidR="0005146A" w:rsidRPr="006D47E2" w:rsidRDefault="0005146A" w:rsidP="00A40748">
            <w:pPr>
              <w:spacing w:after="120"/>
              <w:jc w:val="center"/>
              <w:rPr>
                <w:rFonts w:ascii="Calibri" w:hAnsi="Calibri" w:cs="Calibri"/>
                <w:color w:val="808080" w:themeColor="background1" w:themeShade="80"/>
                <w:spacing w:val="-5"/>
                <w:sz w:val="20"/>
              </w:rPr>
            </w:pPr>
          </w:p>
        </w:tc>
      </w:tr>
    </w:tbl>
    <w:p w:rsidR="0005146A" w:rsidRPr="006D47E2" w:rsidRDefault="0005146A" w:rsidP="00BA7A37"/>
    <w:p w:rsidR="00F700D4" w:rsidRPr="006D47E2" w:rsidRDefault="00F700D4" w:rsidP="00F670FE">
      <w:pPr>
        <w:pStyle w:val="Heading2"/>
      </w:pPr>
      <w:bookmarkStart w:id="54" w:name="_Toc377398970"/>
      <w:bookmarkStart w:id="55" w:name="_Toc469670341"/>
      <w:r w:rsidRPr="006D47E2">
        <w:t>Software Inventory</w:t>
      </w:r>
      <w:bookmarkEnd w:id="54"/>
      <w:bookmarkEnd w:id="55"/>
    </w:p>
    <w:p w:rsidR="00F700D4" w:rsidRDefault="00F700D4" w:rsidP="00BE5E0E">
      <w:pPr>
        <w:spacing w:before="120" w:after="120"/>
        <w:rPr>
          <w:color w:val="auto"/>
        </w:rPr>
      </w:pPr>
      <w:r w:rsidRPr="006D47E2">
        <w:rPr>
          <w:color w:val="auto"/>
        </w:rPr>
        <w:t xml:space="preserve">The following table lists the principle software components for </w:t>
      </w:r>
      <w:r w:rsidR="00DD029A" w:rsidRPr="006D47E2">
        <w:rPr>
          <w:color w:val="auto"/>
        </w:rPr>
        <w:t>[ACRONYM]</w:t>
      </w:r>
      <w:r w:rsidRPr="006D47E2">
        <w:rPr>
          <w:color w:val="auto"/>
        </w:rPr>
        <w:t>.</w:t>
      </w:r>
    </w:p>
    <w:p w:rsidR="008605CD" w:rsidRPr="005D55F5" w:rsidRDefault="008605CD" w:rsidP="000302E3">
      <w:pPr>
        <w:pStyle w:val="Caption"/>
        <w:rPr>
          <w:rFonts w:eastAsiaTheme="minorEastAsia"/>
          <w:bCs/>
        </w:rPr>
      </w:pPr>
      <w:bookmarkStart w:id="56" w:name="_Toc453946367"/>
      <w:bookmarkStart w:id="57" w:name="_Toc346211083"/>
      <w:r w:rsidRPr="0023175B">
        <w:t xml:space="preserve">Table </w:t>
      </w:r>
      <w:r w:rsidR="00C06A99">
        <w:fldChar w:fldCharType="begin"/>
      </w:r>
      <w:r w:rsidR="00C06A99">
        <w:instrText xml:space="preserve"> STYLEREF 1 \s </w:instrText>
      </w:r>
      <w:r w:rsidR="00C06A99">
        <w:fldChar w:fldCharType="separate"/>
      </w:r>
      <w:r w:rsidR="00200E77">
        <w:rPr>
          <w:noProof/>
        </w:rPr>
        <w:t>10</w:t>
      </w:r>
      <w:r w:rsidR="00C06A99">
        <w:rPr>
          <w:noProof/>
        </w:rPr>
        <w:fldChar w:fldCharType="end"/>
      </w:r>
      <w:r w:rsidRPr="0023175B">
        <w:noBreakHyphen/>
      </w:r>
      <w:r w:rsidR="00C06A99">
        <w:fldChar w:fldCharType="begin"/>
      </w:r>
      <w:r w:rsidR="00C06A99">
        <w:instrText xml:space="preserve"> SEQ Table \* ARABIC \s 1 </w:instrText>
      </w:r>
      <w:r w:rsidR="00C06A99">
        <w:fldChar w:fldCharType="separate"/>
      </w:r>
      <w:r w:rsidR="00200E77">
        <w:rPr>
          <w:noProof/>
        </w:rPr>
        <w:t>2</w:t>
      </w:r>
      <w:r w:rsidR="00C06A99">
        <w:rPr>
          <w:noProof/>
        </w:rPr>
        <w:fldChar w:fldCharType="end"/>
      </w:r>
      <w:r w:rsidRPr="0023175B">
        <w:t xml:space="preserve">. </w:t>
      </w:r>
      <w:r>
        <w:rPr>
          <w:rFonts w:eastAsiaTheme="minorEastAsia"/>
          <w:bCs/>
        </w:rPr>
        <w:t>Software Components</w:t>
      </w:r>
      <w:bookmarkEnd w:id="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1991"/>
        <w:gridCol w:w="3330"/>
        <w:gridCol w:w="1425"/>
        <w:gridCol w:w="1252"/>
        <w:gridCol w:w="1564"/>
      </w:tblGrid>
      <w:tr w:rsidR="00F700D4" w:rsidRPr="006D47E2" w:rsidTr="00882079">
        <w:trPr>
          <w:cantSplit/>
          <w:trHeight w:val="576"/>
          <w:tblHeader/>
        </w:trPr>
        <w:tc>
          <w:tcPr>
            <w:tcW w:w="1991"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hideMark/>
          </w:tcPr>
          <w:bookmarkEnd w:id="57"/>
          <w:p w:rsidR="00F700D4" w:rsidRPr="006D47E2" w:rsidRDefault="00C90309" w:rsidP="00C728C0">
            <w:pPr>
              <w:widowControl/>
              <w:suppressAutoHyphens w:val="0"/>
              <w:spacing w:before="120" w:after="120"/>
              <w:jc w:val="center"/>
              <w:rPr>
                <w:rFonts w:ascii="Calibri" w:eastAsia="Times New Roman" w:hAnsi="Calibri"/>
                <w:color w:val="auto"/>
                <w:kern w:val="0"/>
                <w:sz w:val="20"/>
                <w:szCs w:val="20"/>
              </w:rPr>
            </w:pPr>
            <w:r w:rsidRPr="006D47E2">
              <w:rPr>
                <w:rFonts w:ascii="Calibri" w:eastAsia="Times New Roman" w:hAnsi="Calibri"/>
                <w:color w:val="auto"/>
                <w:kern w:val="0"/>
                <w:sz w:val="20"/>
                <w:szCs w:val="20"/>
              </w:rPr>
              <w:t>IP Address/</w:t>
            </w:r>
            <w:r w:rsidR="00F700D4" w:rsidRPr="006D47E2">
              <w:rPr>
                <w:rFonts w:ascii="Calibri" w:eastAsia="Times New Roman" w:hAnsi="Calibri"/>
                <w:color w:val="auto"/>
                <w:kern w:val="0"/>
                <w:sz w:val="20"/>
                <w:szCs w:val="20"/>
              </w:rPr>
              <w:t>Hostname</w:t>
            </w:r>
          </w:p>
        </w:tc>
        <w:tc>
          <w:tcPr>
            <w:tcW w:w="333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700D4" w:rsidRPr="006D47E2" w:rsidRDefault="00F700D4" w:rsidP="00C728C0">
            <w:pPr>
              <w:widowControl/>
              <w:suppressAutoHyphens w:val="0"/>
              <w:spacing w:before="120" w:after="120"/>
              <w:jc w:val="center"/>
              <w:rPr>
                <w:rFonts w:ascii="Calibri" w:eastAsia="Times New Roman" w:hAnsi="Calibri"/>
                <w:color w:val="auto"/>
                <w:kern w:val="0"/>
                <w:sz w:val="20"/>
                <w:szCs w:val="20"/>
              </w:rPr>
            </w:pPr>
            <w:r w:rsidRPr="006D47E2">
              <w:rPr>
                <w:rFonts w:ascii="Calibri" w:eastAsia="Times New Roman" w:hAnsi="Calibri"/>
                <w:color w:val="auto"/>
                <w:kern w:val="0"/>
                <w:sz w:val="20"/>
                <w:szCs w:val="20"/>
              </w:rPr>
              <w:t>Function</w:t>
            </w:r>
          </w:p>
        </w:tc>
        <w:tc>
          <w:tcPr>
            <w:tcW w:w="142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700D4" w:rsidRPr="006D47E2" w:rsidRDefault="00F700D4" w:rsidP="00C728C0">
            <w:pPr>
              <w:widowControl/>
              <w:suppressAutoHyphens w:val="0"/>
              <w:spacing w:before="120" w:after="120"/>
              <w:jc w:val="center"/>
              <w:rPr>
                <w:rFonts w:ascii="Calibri" w:eastAsia="Times New Roman" w:hAnsi="Calibri"/>
                <w:color w:val="auto"/>
                <w:kern w:val="0"/>
                <w:sz w:val="20"/>
                <w:szCs w:val="20"/>
              </w:rPr>
            </w:pPr>
            <w:r w:rsidRPr="006D47E2">
              <w:rPr>
                <w:rFonts w:ascii="Calibri" w:eastAsia="Times New Roman" w:hAnsi="Calibri"/>
                <w:color w:val="auto"/>
                <w:kern w:val="0"/>
                <w:sz w:val="20"/>
                <w:szCs w:val="20"/>
              </w:rPr>
              <w:t>Version</w:t>
            </w:r>
          </w:p>
        </w:tc>
        <w:tc>
          <w:tcPr>
            <w:tcW w:w="12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700D4" w:rsidRPr="006D47E2" w:rsidRDefault="00F700D4" w:rsidP="00C728C0">
            <w:pPr>
              <w:widowControl/>
              <w:suppressAutoHyphens w:val="0"/>
              <w:spacing w:before="120" w:after="120"/>
              <w:jc w:val="center"/>
              <w:rPr>
                <w:rFonts w:ascii="Calibri" w:eastAsia="Times New Roman" w:hAnsi="Calibri"/>
                <w:color w:val="auto"/>
                <w:kern w:val="0"/>
                <w:sz w:val="20"/>
                <w:szCs w:val="20"/>
              </w:rPr>
            </w:pPr>
            <w:r w:rsidRPr="006D47E2">
              <w:rPr>
                <w:rFonts w:ascii="Calibri" w:eastAsia="Times New Roman" w:hAnsi="Calibri"/>
                <w:color w:val="auto"/>
                <w:kern w:val="0"/>
                <w:sz w:val="20"/>
                <w:szCs w:val="20"/>
              </w:rPr>
              <w:t>Patch Level</w:t>
            </w:r>
          </w:p>
        </w:tc>
        <w:tc>
          <w:tcPr>
            <w:tcW w:w="156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hideMark/>
          </w:tcPr>
          <w:p w:rsidR="00F700D4" w:rsidRPr="006D47E2" w:rsidRDefault="00F700D4" w:rsidP="00C728C0">
            <w:pPr>
              <w:widowControl/>
              <w:suppressAutoHyphens w:val="0"/>
              <w:spacing w:before="120" w:after="120"/>
              <w:jc w:val="center"/>
              <w:rPr>
                <w:rFonts w:ascii="Calibri" w:eastAsia="Times New Roman" w:hAnsi="Calibri"/>
                <w:color w:val="auto"/>
                <w:kern w:val="0"/>
                <w:sz w:val="20"/>
                <w:szCs w:val="20"/>
              </w:rPr>
            </w:pPr>
            <w:r w:rsidRPr="006D47E2">
              <w:rPr>
                <w:rFonts w:ascii="Calibri" w:eastAsia="Times New Roman" w:hAnsi="Calibri"/>
                <w:color w:val="auto"/>
                <w:kern w:val="0"/>
                <w:sz w:val="20"/>
                <w:szCs w:val="20"/>
              </w:rPr>
              <w:t>Virtual            (Yes / No)</w:t>
            </w:r>
          </w:p>
        </w:tc>
      </w:tr>
      <w:tr w:rsidR="00F700D4" w:rsidRPr="006D47E2" w:rsidTr="00C90309">
        <w:trPr>
          <w:cantSplit/>
          <w:trHeight w:val="576"/>
        </w:trPr>
        <w:tc>
          <w:tcPr>
            <w:tcW w:w="1991"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hideMark/>
          </w:tcPr>
          <w:p w:rsidR="00F700D4" w:rsidRPr="006D47E2" w:rsidRDefault="00F700D4" w:rsidP="00C728C0">
            <w:pPr>
              <w:widowControl/>
              <w:suppressAutoHyphens w:val="0"/>
              <w:spacing w:before="120" w:after="120"/>
              <w:jc w:val="center"/>
              <w:rPr>
                <w:rFonts w:ascii="Calibri" w:eastAsia="Times New Roman" w:hAnsi="Calibri"/>
                <w:color w:val="808080" w:themeColor="background1" w:themeShade="80"/>
                <w:kern w:val="0"/>
                <w:sz w:val="20"/>
                <w:szCs w:val="20"/>
              </w:rPr>
            </w:pPr>
          </w:p>
        </w:tc>
        <w:tc>
          <w:tcPr>
            <w:tcW w:w="3330" w:type="dxa"/>
            <w:tcBorders>
              <w:top w:val="single" w:sz="4" w:space="0" w:color="auto"/>
              <w:left w:val="single" w:sz="4" w:space="0" w:color="auto"/>
              <w:bottom w:val="single" w:sz="4" w:space="0" w:color="auto"/>
              <w:right w:val="single" w:sz="4" w:space="0" w:color="auto"/>
            </w:tcBorders>
          </w:tcPr>
          <w:p w:rsidR="00F700D4" w:rsidRPr="006D47E2" w:rsidRDefault="00F700D4" w:rsidP="00C728C0">
            <w:pPr>
              <w:widowControl/>
              <w:suppressAutoHyphens w:val="0"/>
              <w:spacing w:before="120" w:after="120"/>
              <w:jc w:val="center"/>
              <w:rPr>
                <w:rFonts w:ascii="Calibri" w:eastAsia="Times New Roman" w:hAnsi="Calibri"/>
                <w:color w:val="808080" w:themeColor="background1" w:themeShade="80"/>
                <w:kern w:val="0"/>
                <w:sz w:val="20"/>
                <w:szCs w:val="20"/>
              </w:rPr>
            </w:pPr>
          </w:p>
        </w:tc>
        <w:tc>
          <w:tcPr>
            <w:tcW w:w="1425" w:type="dxa"/>
            <w:tcBorders>
              <w:top w:val="single" w:sz="4" w:space="0" w:color="auto"/>
              <w:left w:val="single" w:sz="4" w:space="0" w:color="auto"/>
              <w:bottom w:val="single" w:sz="4" w:space="0" w:color="auto"/>
              <w:right w:val="single" w:sz="4" w:space="0" w:color="auto"/>
            </w:tcBorders>
          </w:tcPr>
          <w:p w:rsidR="00F700D4" w:rsidRPr="006D47E2" w:rsidRDefault="00F700D4" w:rsidP="00C728C0">
            <w:pPr>
              <w:widowControl/>
              <w:suppressAutoHyphens w:val="0"/>
              <w:spacing w:before="120" w:after="120"/>
              <w:jc w:val="center"/>
              <w:rPr>
                <w:rFonts w:ascii="Calibri" w:eastAsia="Times New Roman" w:hAnsi="Calibri"/>
                <w:color w:val="808080" w:themeColor="background1" w:themeShade="80"/>
                <w:kern w:val="0"/>
                <w:sz w:val="20"/>
                <w:szCs w:val="20"/>
              </w:rPr>
            </w:pPr>
          </w:p>
        </w:tc>
        <w:tc>
          <w:tcPr>
            <w:tcW w:w="1252" w:type="dxa"/>
            <w:tcBorders>
              <w:top w:val="single" w:sz="4" w:space="0" w:color="auto"/>
              <w:left w:val="single" w:sz="4" w:space="0" w:color="auto"/>
              <w:bottom w:val="single" w:sz="4" w:space="0" w:color="auto"/>
              <w:right w:val="single" w:sz="4" w:space="0" w:color="auto"/>
            </w:tcBorders>
          </w:tcPr>
          <w:p w:rsidR="00F700D4" w:rsidRPr="006D47E2" w:rsidRDefault="00F700D4" w:rsidP="00C728C0">
            <w:pPr>
              <w:widowControl/>
              <w:suppressAutoHyphens w:val="0"/>
              <w:spacing w:before="120" w:after="120"/>
              <w:jc w:val="center"/>
              <w:rPr>
                <w:rFonts w:ascii="Calibri" w:eastAsia="Times New Roman" w:hAnsi="Calibri"/>
                <w:color w:val="808080" w:themeColor="background1" w:themeShade="80"/>
                <w:kern w:val="0"/>
                <w:sz w:val="20"/>
                <w:szCs w:val="20"/>
              </w:rPr>
            </w:pPr>
          </w:p>
        </w:tc>
        <w:tc>
          <w:tcPr>
            <w:tcW w:w="1564"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F700D4" w:rsidRPr="006D47E2" w:rsidRDefault="00F700D4" w:rsidP="00C728C0">
            <w:pPr>
              <w:widowControl/>
              <w:suppressAutoHyphens w:val="0"/>
              <w:spacing w:before="120" w:after="120"/>
              <w:jc w:val="center"/>
              <w:rPr>
                <w:rFonts w:ascii="Calibri" w:eastAsia="Times New Roman" w:hAnsi="Calibri"/>
                <w:color w:val="808080" w:themeColor="background1" w:themeShade="80"/>
                <w:kern w:val="0"/>
                <w:sz w:val="20"/>
                <w:szCs w:val="20"/>
              </w:rPr>
            </w:pPr>
          </w:p>
        </w:tc>
      </w:tr>
      <w:tr w:rsidR="00F700D4" w:rsidRPr="006D47E2" w:rsidTr="00C90309">
        <w:trPr>
          <w:cantSplit/>
          <w:trHeight w:val="576"/>
        </w:trPr>
        <w:tc>
          <w:tcPr>
            <w:tcW w:w="1991"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hideMark/>
          </w:tcPr>
          <w:p w:rsidR="00F700D4" w:rsidRPr="006D47E2" w:rsidRDefault="00F700D4" w:rsidP="00C728C0">
            <w:pPr>
              <w:widowControl/>
              <w:suppressAutoHyphens w:val="0"/>
              <w:spacing w:before="120" w:after="120"/>
              <w:jc w:val="center"/>
              <w:rPr>
                <w:rFonts w:ascii="Calibri" w:eastAsia="Times New Roman" w:hAnsi="Calibri"/>
                <w:color w:val="808080" w:themeColor="background1" w:themeShade="80"/>
                <w:kern w:val="0"/>
                <w:sz w:val="20"/>
                <w:szCs w:val="20"/>
              </w:rPr>
            </w:pPr>
          </w:p>
        </w:tc>
        <w:tc>
          <w:tcPr>
            <w:tcW w:w="3330" w:type="dxa"/>
            <w:tcBorders>
              <w:top w:val="single" w:sz="4" w:space="0" w:color="auto"/>
              <w:left w:val="single" w:sz="4" w:space="0" w:color="auto"/>
              <w:bottom w:val="single" w:sz="4" w:space="0" w:color="auto"/>
              <w:right w:val="single" w:sz="4" w:space="0" w:color="auto"/>
            </w:tcBorders>
          </w:tcPr>
          <w:p w:rsidR="00F700D4" w:rsidRPr="006D47E2" w:rsidRDefault="00F700D4" w:rsidP="00C728C0">
            <w:pPr>
              <w:widowControl/>
              <w:suppressAutoHyphens w:val="0"/>
              <w:spacing w:before="120" w:after="120"/>
              <w:jc w:val="center"/>
              <w:rPr>
                <w:rFonts w:ascii="Calibri" w:eastAsia="Times New Roman" w:hAnsi="Calibri"/>
                <w:color w:val="808080" w:themeColor="background1" w:themeShade="80"/>
                <w:kern w:val="0"/>
                <w:sz w:val="20"/>
                <w:szCs w:val="20"/>
              </w:rPr>
            </w:pPr>
          </w:p>
        </w:tc>
        <w:tc>
          <w:tcPr>
            <w:tcW w:w="1425" w:type="dxa"/>
            <w:tcBorders>
              <w:top w:val="single" w:sz="4" w:space="0" w:color="auto"/>
              <w:left w:val="single" w:sz="4" w:space="0" w:color="auto"/>
              <w:bottom w:val="single" w:sz="4" w:space="0" w:color="auto"/>
              <w:right w:val="single" w:sz="4" w:space="0" w:color="auto"/>
            </w:tcBorders>
          </w:tcPr>
          <w:p w:rsidR="00F700D4" w:rsidRPr="006D47E2" w:rsidRDefault="00F700D4" w:rsidP="00C728C0">
            <w:pPr>
              <w:widowControl/>
              <w:suppressAutoHyphens w:val="0"/>
              <w:spacing w:before="120" w:after="120"/>
              <w:jc w:val="center"/>
              <w:rPr>
                <w:rFonts w:ascii="Calibri" w:eastAsia="Times New Roman" w:hAnsi="Calibri"/>
                <w:color w:val="808080" w:themeColor="background1" w:themeShade="80"/>
                <w:kern w:val="0"/>
                <w:sz w:val="20"/>
                <w:szCs w:val="20"/>
              </w:rPr>
            </w:pPr>
          </w:p>
        </w:tc>
        <w:tc>
          <w:tcPr>
            <w:tcW w:w="1252" w:type="dxa"/>
            <w:tcBorders>
              <w:top w:val="single" w:sz="4" w:space="0" w:color="auto"/>
              <w:left w:val="single" w:sz="4" w:space="0" w:color="auto"/>
              <w:bottom w:val="single" w:sz="4" w:space="0" w:color="auto"/>
              <w:right w:val="single" w:sz="4" w:space="0" w:color="auto"/>
            </w:tcBorders>
          </w:tcPr>
          <w:p w:rsidR="00F700D4" w:rsidRPr="006D47E2" w:rsidRDefault="00F700D4" w:rsidP="00C728C0">
            <w:pPr>
              <w:widowControl/>
              <w:suppressAutoHyphens w:val="0"/>
              <w:spacing w:before="120" w:after="120"/>
              <w:jc w:val="center"/>
              <w:rPr>
                <w:rFonts w:ascii="Calibri" w:eastAsia="Times New Roman" w:hAnsi="Calibri"/>
                <w:color w:val="808080" w:themeColor="background1" w:themeShade="80"/>
                <w:kern w:val="0"/>
                <w:sz w:val="20"/>
                <w:szCs w:val="20"/>
              </w:rPr>
            </w:pPr>
          </w:p>
        </w:tc>
        <w:tc>
          <w:tcPr>
            <w:tcW w:w="1564"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F700D4" w:rsidRPr="006D47E2" w:rsidRDefault="00F700D4" w:rsidP="00C728C0">
            <w:pPr>
              <w:widowControl/>
              <w:suppressAutoHyphens w:val="0"/>
              <w:spacing w:before="120" w:after="120"/>
              <w:jc w:val="center"/>
              <w:rPr>
                <w:rFonts w:ascii="Calibri" w:eastAsia="Times New Roman" w:hAnsi="Calibri"/>
                <w:color w:val="808080" w:themeColor="background1" w:themeShade="80"/>
                <w:kern w:val="0"/>
                <w:sz w:val="20"/>
                <w:szCs w:val="20"/>
              </w:rPr>
            </w:pPr>
          </w:p>
        </w:tc>
      </w:tr>
      <w:tr w:rsidR="00F700D4" w:rsidRPr="006D47E2" w:rsidTr="00C90309">
        <w:trPr>
          <w:cantSplit/>
          <w:trHeight w:val="576"/>
        </w:trPr>
        <w:tc>
          <w:tcPr>
            <w:tcW w:w="1991"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hideMark/>
          </w:tcPr>
          <w:p w:rsidR="00F700D4" w:rsidRPr="006D47E2" w:rsidRDefault="00F700D4" w:rsidP="00C728C0">
            <w:pPr>
              <w:widowControl/>
              <w:suppressAutoHyphens w:val="0"/>
              <w:spacing w:before="120" w:after="120"/>
              <w:jc w:val="center"/>
              <w:rPr>
                <w:rFonts w:ascii="Calibri" w:eastAsia="Times New Roman" w:hAnsi="Calibri"/>
                <w:color w:val="808080" w:themeColor="background1" w:themeShade="80"/>
                <w:kern w:val="0"/>
                <w:sz w:val="20"/>
                <w:szCs w:val="20"/>
              </w:rPr>
            </w:pPr>
          </w:p>
        </w:tc>
        <w:tc>
          <w:tcPr>
            <w:tcW w:w="3330" w:type="dxa"/>
            <w:tcBorders>
              <w:top w:val="single" w:sz="4" w:space="0" w:color="auto"/>
              <w:left w:val="single" w:sz="4" w:space="0" w:color="auto"/>
              <w:bottom w:val="single" w:sz="4" w:space="0" w:color="auto"/>
              <w:right w:val="single" w:sz="4" w:space="0" w:color="auto"/>
            </w:tcBorders>
          </w:tcPr>
          <w:p w:rsidR="00F700D4" w:rsidRPr="006D47E2" w:rsidRDefault="00F700D4" w:rsidP="00C728C0">
            <w:pPr>
              <w:widowControl/>
              <w:suppressAutoHyphens w:val="0"/>
              <w:spacing w:before="120" w:after="120"/>
              <w:jc w:val="center"/>
              <w:rPr>
                <w:rFonts w:ascii="Calibri" w:hAnsi="Calibri" w:cs="Calibri"/>
                <w:color w:val="808080" w:themeColor="background1" w:themeShade="80"/>
                <w:spacing w:val="-5"/>
                <w:kern w:val="2"/>
                <w:sz w:val="20"/>
              </w:rPr>
            </w:pPr>
          </w:p>
        </w:tc>
        <w:tc>
          <w:tcPr>
            <w:tcW w:w="1425" w:type="dxa"/>
            <w:tcBorders>
              <w:top w:val="single" w:sz="4" w:space="0" w:color="auto"/>
              <w:left w:val="single" w:sz="4" w:space="0" w:color="auto"/>
              <w:bottom w:val="single" w:sz="4" w:space="0" w:color="auto"/>
              <w:right w:val="single" w:sz="4" w:space="0" w:color="auto"/>
            </w:tcBorders>
          </w:tcPr>
          <w:p w:rsidR="00F700D4" w:rsidRPr="006D47E2" w:rsidRDefault="00F700D4" w:rsidP="00C728C0">
            <w:pPr>
              <w:widowControl/>
              <w:suppressAutoHyphens w:val="0"/>
              <w:spacing w:before="120" w:after="120"/>
              <w:jc w:val="center"/>
              <w:rPr>
                <w:rFonts w:ascii="Calibri" w:hAnsi="Calibri" w:cs="Calibri"/>
                <w:color w:val="808080" w:themeColor="background1" w:themeShade="80"/>
                <w:spacing w:val="-5"/>
                <w:kern w:val="2"/>
                <w:sz w:val="20"/>
              </w:rPr>
            </w:pPr>
          </w:p>
        </w:tc>
        <w:tc>
          <w:tcPr>
            <w:tcW w:w="1252" w:type="dxa"/>
            <w:tcBorders>
              <w:top w:val="single" w:sz="4" w:space="0" w:color="auto"/>
              <w:left w:val="single" w:sz="4" w:space="0" w:color="auto"/>
              <w:bottom w:val="single" w:sz="4" w:space="0" w:color="auto"/>
              <w:right w:val="single" w:sz="4" w:space="0" w:color="auto"/>
            </w:tcBorders>
          </w:tcPr>
          <w:p w:rsidR="00F700D4" w:rsidRPr="006D47E2" w:rsidRDefault="00F700D4" w:rsidP="00C728C0">
            <w:pPr>
              <w:widowControl/>
              <w:suppressAutoHyphens w:val="0"/>
              <w:spacing w:before="120" w:after="120"/>
              <w:jc w:val="center"/>
              <w:rPr>
                <w:rFonts w:ascii="Calibri" w:hAnsi="Calibri" w:cs="Calibri"/>
                <w:color w:val="808080" w:themeColor="background1" w:themeShade="80"/>
                <w:spacing w:val="-5"/>
                <w:kern w:val="2"/>
                <w:sz w:val="20"/>
              </w:rPr>
            </w:pPr>
          </w:p>
        </w:tc>
        <w:tc>
          <w:tcPr>
            <w:tcW w:w="1564"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F700D4" w:rsidRPr="006D47E2" w:rsidRDefault="00F700D4" w:rsidP="00C728C0">
            <w:pPr>
              <w:widowControl/>
              <w:suppressAutoHyphens w:val="0"/>
              <w:spacing w:before="120" w:after="120"/>
              <w:jc w:val="center"/>
              <w:rPr>
                <w:rFonts w:ascii="Calibri" w:hAnsi="Calibri" w:cs="Calibri"/>
                <w:color w:val="808080" w:themeColor="background1" w:themeShade="80"/>
                <w:spacing w:val="-5"/>
                <w:kern w:val="2"/>
                <w:sz w:val="20"/>
              </w:rPr>
            </w:pPr>
          </w:p>
        </w:tc>
      </w:tr>
      <w:tr w:rsidR="00F700D4" w:rsidRPr="006D47E2" w:rsidTr="00C90309">
        <w:trPr>
          <w:cantSplit/>
          <w:trHeight w:val="576"/>
        </w:trPr>
        <w:tc>
          <w:tcPr>
            <w:tcW w:w="1991"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F700D4" w:rsidRPr="006D47E2" w:rsidRDefault="00F700D4" w:rsidP="00C728C0">
            <w:pPr>
              <w:widowControl/>
              <w:suppressAutoHyphens w:val="0"/>
              <w:spacing w:before="120" w:after="120"/>
              <w:rPr>
                <w:rFonts w:ascii="Calibri" w:eastAsia="Times New Roman" w:hAnsi="Calibri"/>
                <w:color w:val="auto"/>
                <w:kern w:val="0"/>
                <w:sz w:val="20"/>
                <w:szCs w:val="20"/>
              </w:rPr>
            </w:pPr>
          </w:p>
        </w:tc>
        <w:tc>
          <w:tcPr>
            <w:tcW w:w="3330" w:type="dxa"/>
            <w:tcBorders>
              <w:top w:val="single" w:sz="4" w:space="0" w:color="auto"/>
              <w:left w:val="single" w:sz="4" w:space="0" w:color="auto"/>
              <w:bottom w:val="single" w:sz="4" w:space="0" w:color="auto"/>
              <w:right w:val="single" w:sz="4" w:space="0" w:color="auto"/>
            </w:tcBorders>
          </w:tcPr>
          <w:p w:rsidR="00F700D4" w:rsidRPr="006D47E2" w:rsidRDefault="00F700D4" w:rsidP="00C728C0">
            <w:pPr>
              <w:widowControl/>
              <w:suppressAutoHyphens w:val="0"/>
              <w:spacing w:before="120" w:after="120"/>
              <w:rPr>
                <w:rFonts w:ascii="Calibri" w:hAnsi="Calibri" w:cs="Calibri"/>
                <w:spacing w:val="-5"/>
                <w:kern w:val="2"/>
                <w:sz w:val="20"/>
              </w:rPr>
            </w:pPr>
          </w:p>
        </w:tc>
        <w:tc>
          <w:tcPr>
            <w:tcW w:w="1425" w:type="dxa"/>
            <w:tcBorders>
              <w:top w:val="single" w:sz="4" w:space="0" w:color="auto"/>
              <w:left w:val="single" w:sz="4" w:space="0" w:color="auto"/>
              <w:bottom w:val="single" w:sz="4" w:space="0" w:color="auto"/>
              <w:right w:val="single" w:sz="4" w:space="0" w:color="auto"/>
            </w:tcBorders>
          </w:tcPr>
          <w:p w:rsidR="00F700D4" w:rsidRPr="006D47E2" w:rsidRDefault="00F700D4" w:rsidP="00C728C0">
            <w:pPr>
              <w:widowControl/>
              <w:suppressAutoHyphens w:val="0"/>
              <w:spacing w:before="120" w:after="120"/>
              <w:rPr>
                <w:rFonts w:ascii="Calibri" w:hAnsi="Calibri" w:cs="Calibri"/>
                <w:spacing w:val="-5"/>
                <w:kern w:val="2"/>
                <w:sz w:val="20"/>
              </w:rPr>
            </w:pPr>
          </w:p>
        </w:tc>
        <w:tc>
          <w:tcPr>
            <w:tcW w:w="1252" w:type="dxa"/>
            <w:tcBorders>
              <w:top w:val="single" w:sz="4" w:space="0" w:color="auto"/>
              <w:left w:val="single" w:sz="4" w:space="0" w:color="auto"/>
              <w:bottom w:val="single" w:sz="4" w:space="0" w:color="auto"/>
              <w:right w:val="single" w:sz="4" w:space="0" w:color="auto"/>
            </w:tcBorders>
          </w:tcPr>
          <w:p w:rsidR="00F700D4" w:rsidRPr="006D47E2" w:rsidRDefault="00F700D4" w:rsidP="00C728C0">
            <w:pPr>
              <w:widowControl/>
              <w:suppressAutoHyphens w:val="0"/>
              <w:spacing w:before="120" w:after="120"/>
              <w:rPr>
                <w:rFonts w:ascii="Calibri" w:hAnsi="Calibri" w:cs="Calibri"/>
                <w:spacing w:val="-5"/>
                <w:kern w:val="2"/>
                <w:sz w:val="20"/>
              </w:rPr>
            </w:pPr>
          </w:p>
        </w:tc>
        <w:tc>
          <w:tcPr>
            <w:tcW w:w="1564"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F700D4" w:rsidRPr="006D47E2" w:rsidRDefault="00F700D4" w:rsidP="00C728C0">
            <w:pPr>
              <w:widowControl/>
              <w:suppressAutoHyphens w:val="0"/>
              <w:spacing w:before="120" w:after="120"/>
              <w:rPr>
                <w:rFonts w:ascii="Calibri" w:hAnsi="Calibri" w:cs="Calibri"/>
                <w:spacing w:val="-5"/>
                <w:kern w:val="2"/>
                <w:sz w:val="20"/>
              </w:rPr>
            </w:pPr>
          </w:p>
        </w:tc>
      </w:tr>
      <w:tr w:rsidR="00F700D4" w:rsidRPr="006D47E2" w:rsidTr="00C90309">
        <w:trPr>
          <w:cantSplit/>
          <w:trHeight w:val="576"/>
        </w:trPr>
        <w:tc>
          <w:tcPr>
            <w:tcW w:w="1991"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F700D4" w:rsidRPr="006D47E2" w:rsidRDefault="00F700D4" w:rsidP="00C728C0">
            <w:pPr>
              <w:widowControl/>
              <w:suppressAutoHyphens w:val="0"/>
              <w:spacing w:before="120" w:after="120"/>
              <w:rPr>
                <w:rFonts w:ascii="Calibri" w:eastAsia="Times New Roman" w:hAnsi="Calibri"/>
                <w:color w:val="auto"/>
                <w:kern w:val="0"/>
                <w:sz w:val="20"/>
                <w:szCs w:val="20"/>
              </w:rPr>
            </w:pPr>
          </w:p>
        </w:tc>
        <w:tc>
          <w:tcPr>
            <w:tcW w:w="3330" w:type="dxa"/>
            <w:tcBorders>
              <w:top w:val="single" w:sz="4" w:space="0" w:color="auto"/>
              <w:left w:val="single" w:sz="4" w:space="0" w:color="auto"/>
              <w:bottom w:val="single" w:sz="4" w:space="0" w:color="auto"/>
              <w:right w:val="single" w:sz="4" w:space="0" w:color="auto"/>
            </w:tcBorders>
          </w:tcPr>
          <w:p w:rsidR="00F700D4" w:rsidRPr="006D47E2" w:rsidRDefault="00F700D4" w:rsidP="00C728C0">
            <w:pPr>
              <w:widowControl/>
              <w:suppressAutoHyphens w:val="0"/>
              <w:spacing w:before="120" w:after="120"/>
              <w:rPr>
                <w:rFonts w:ascii="Calibri" w:hAnsi="Calibri" w:cs="Calibri"/>
                <w:spacing w:val="-5"/>
                <w:kern w:val="2"/>
                <w:sz w:val="20"/>
              </w:rPr>
            </w:pPr>
          </w:p>
        </w:tc>
        <w:tc>
          <w:tcPr>
            <w:tcW w:w="1425" w:type="dxa"/>
            <w:tcBorders>
              <w:top w:val="single" w:sz="4" w:space="0" w:color="auto"/>
              <w:left w:val="single" w:sz="4" w:space="0" w:color="auto"/>
              <w:bottom w:val="single" w:sz="4" w:space="0" w:color="auto"/>
              <w:right w:val="single" w:sz="4" w:space="0" w:color="auto"/>
            </w:tcBorders>
          </w:tcPr>
          <w:p w:rsidR="00F700D4" w:rsidRPr="006D47E2" w:rsidRDefault="00F700D4" w:rsidP="00C728C0">
            <w:pPr>
              <w:widowControl/>
              <w:suppressAutoHyphens w:val="0"/>
              <w:spacing w:before="120" w:after="120"/>
              <w:rPr>
                <w:rFonts w:ascii="Calibri" w:hAnsi="Calibri" w:cs="Calibri"/>
                <w:spacing w:val="-5"/>
                <w:kern w:val="2"/>
                <w:sz w:val="20"/>
              </w:rPr>
            </w:pPr>
          </w:p>
        </w:tc>
        <w:tc>
          <w:tcPr>
            <w:tcW w:w="1252" w:type="dxa"/>
            <w:tcBorders>
              <w:top w:val="single" w:sz="4" w:space="0" w:color="auto"/>
              <w:left w:val="single" w:sz="4" w:space="0" w:color="auto"/>
              <w:bottom w:val="single" w:sz="4" w:space="0" w:color="auto"/>
              <w:right w:val="single" w:sz="4" w:space="0" w:color="auto"/>
            </w:tcBorders>
          </w:tcPr>
          <w:p w:rsidR="00F700D4" w:rsidRPr="006D47E2" w:rsidRDefault="00F700D4" w:rsidP="00C728C0">
            <w:pPr>
              <w:widowControl/>
              <w:suppressAutoHyphens w:val="0"/>
              <w:spacing w:before="120" w:after="120"/>
              <w:rPr>
                <w:rFonts w:ascii="Calibri" w:hAnsi="Calibri" w:cs="Calibri"/>
                <w:spacing w:val="-5"/>
                <w:kern w:val="2"/>
                <w:sz w:val="20"/>
              </w:rPr>
            </w:pPr>
          </w:p>
        </w:tc>
        <w:tc>
          <w:tcPr>
            <w:tcW w:w="1564"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F700D4" w:rsidRPr="006D47E2" w:rsidRDefault="00F700D4" w:rsidP="00C728C0">
            <w:pPr>
              <w:widowControl/>
              <w:suppressAutoHyphens w:val="0"/>
              <w:spacing w:before="120" w:after="120"/>
              <w:rPr>
                <w:rFonts w:ascii="Calibri" w:hAnsi="Calibri" w:cs="Calibri"/>
                <w:spacing w:val="-5"/>
                <w:kern w:val="2"/>
                <w:sz w:val="20"/>
              </w:rPr>
            </w:pPr>
          </w:p>
        </w:tc>
      </w:tr>
    </w:tbl>
    <w:p w:rsidR="00F700D4" w:rsidRPr="006D47E2" w:rsidRDefault="00F700D4" w:rsidP="00F670FE">
      <w:pPr>
        <w:pStyle w:val="Heading2"/>
      </w:pPr>
      <w:bookmarkStart w:id="58" w:name="_Toc377398972"/>
      <w:bookmarkStart w:id="59" w:name="_Toc469670342"/>
      <w:r w:rsidRPr="006D47E2">
        <w:t>Data Flow</w:t>
      </w:r>
      <w:bookmarkEnd w:id="58"/>
      <w:bookmarkEnd w:id="59"/>
    </w:p>
    <w:tbl>
      <w:tblPr>
        <w:tblStyle w:val="TableGrid"/>
        <w:tblW w:w="0" w:type="auto"/>
        <w:tblLook w:val="04A0" w:firstRow="1" w:lastRow="0" w:firstColumn="1" w:lastColumn="0" w:noHBand="0" w:noVBand="1"/>
      </w:tblPr>
      <w:tblGrid>
        <w:gridCol w:w="9576"/>
      </w:tblGrid>
      <w:tr w:rsidR="002E52BE" w:rsidTr="002E52BE">
        <w:tc>
          <w:tcPr>
            <w:tcW w:w="9576" w:type="dxa"/>
          </w:tcPr>
          <w:p w:rsidR="002E52BE" w:rsidRPr="002E52BE" w:rsidRDefault="002E52BE" w:rsidP="00307DD0">
            <w:pPr>
              <w:rPr>
                <w:bCs/>
                <w:iCs/>
                <w:color w:val="auto"/>
              </w:rPr>
            </w:pPr>
            <w:r w:rsidRPr="00D819DE">
              <w:rPr>
                <w:i/>
                <w:color w:val="0070C0"/>
              </w:rPr>
              <w:t>Instruction: In this section describe the flow of data in and out of system boundaries and insert a data flow diagram. If necessary, include multiple data flow diagrams.</w:t>
            </w:r>
          </w:p>
        </w:tc>
      </w:tr>
    </w:tbl>
    <w:p w:rsidR="00F700D4" w:rsidRPr="006D47E2" w:rsidRDefault="00F700D4" w:rsidP="00307DD0">
      <w:pPr>
        <w:rPr>
          <w:bCs/>
          <w:iCs/>
        </w:rPr>
      </w:pPr>
    </w:p>
    <w:p w:rsidR="008605CD" w:rsidRPr="006D47E2" w:rsidRDefault="008605CD" w:rsidP="000302E3">
      <w:pPr>
        <w:pStyle w:val="Caption"/>
      </w:pPr>
      <w:bookmarkStart w:id="60" w:name="_Toc453946372"/>
      <w:r>
        <w:t xml:space="preserve">Figure </w:t>
      </w:r>
      <w:r w:rsidR="00C06A99">
        <w:fldChar w:fldCharType="begin"/>
      </w:r>
      <w:r w:rsidR="00C06A99">
        <w:instrText xml:space="preserve"> STYLEREF 1 \s </w:instrText>
      </w:r>
      <w:r w:rsidR="00C06A99">
        <w:fldChar w:fldCharType="separate"/>
      </w:r>
      <w:r w:rsidR="00200E77">
        <w:rPr>
          <w:noProof/>
        </w:rPr>
        <w:t>10</w:t>
      </w:r>
      <w:r w:rsidR="00C06A99">
        <w:rPr>
          <w:noProof/>
        </w:rPr>
        <w:fldChar w:fldCharType="end"/>
      </w:r>
      <w:r>
        <w:noBreakHyphen/>
      </w:r>
      <w:r w:rsidR="00C06A99">
        <w:fldChar w:fldCharType="begin"/>
      </w:r>
      <w:r w:rsidR="00C06A99">
        <w:instrText xml:space="preserve"> SEQ Figure \* ARABIC \s 1 </w:instrText>
      </w:r>
      <w:r w:rsidR="00C06A99">
        <w:fldChar w:fldCharType="separate"/>
      </w:r>
      <w:r w:rsidR="00200E77">
        <w:rPr>
          <w:noProof/>
        </w:rPr>
        <w:t>1</w:t>
      </w:r>
      <w:r w:rsidR="00C06A99">
        <w:rPr>
          <w:noProof/>
        </w:rPr>
        <w:fldChar w:fldCharType="end"/>
      </w:r>
      <w:r>
        <w:t xml:space="preserve">. </w:t>
      </w:r>
      <w:r w:rsidR="002E52BE">
        <w:t>Data Flow</w:t>
      </w:r>
      <w:r>
        <w:t xml:space="preserve"> Diagram</w:t>
      </w:r>
      <w:bookmarkEnd w:id="60"/>
    </w:p>
    <w:p w:rsidR="00F700D4" w:rsidRPr="006D47E2" w:rsidRDefault="002E52BE" w:rsidP="00F670FE">
      <w:pPr>
        <w:pStyle w:val="Heading2"/>
      </w:pPr>
      <w:bookmarkStart w:id="61" w:name="_Toc377398973"/>
      <w:bookmarkStart w:id="62" w:name="_Toc469670343"/>
      <w:r>
        <w:t>P</w:t>
      </w:r>
      <w:r w:rsidR="00F700D4" w:rsidRPr="006D47E2">
        <w:t>orts, Protocols and Services</w:t>
      </w:r>
      <w:bookmarkEnd w:id="61"/>
      <w:bookmarkEnd w:id="62"/>
    </w:p>
    <w:p w:rsidR="00F700D4" w:rsidRDefault="00F700D4" w:rsidP="00BE5E0E">
      <w:pPr>
        <w:spacing w:after="120"/>
        <w:rPr>
          <w:color w:val="auto"/>
        </w:rPr>
      </w:pPr>
      <w:r w:rsidRPr="006D47E2">
        <w:rPr>
          <w:color w:val="auto"/>
        </w:rPr>
        <w:t>The table below lists the Ports, Protocols, and Services enabled in this information system. TCP ports are indicated with a T and UDP ports are indicated with a U.</w:t>
      </w:r>
    </w:p>
    <w:tbl>
      <w:tblPr>
        <w:tblStyle w:val="TableGrid"/>
        <w:tblW w:w="0" w:type="auto"/>
        <w:tblLook w:val="04A0" w:firstRow="1" w:lastRow="0" w:firstColumn="1" w:lastColumn="0" w:noHBand="0" w:noVBand="1"/>
      </w:tblPr>
      <w:tblGrid>
        <w:gridCol w:w="9576"/>
      </w:tblGrid>
      <w:tr w:rsidR="002E52BE" w:rsidTr="002E52BE">
        <w:tc>
          <w:tcPr>
            <w:tcW w:w="9576" w:type="dxa"/>
          </w:tcPr>
          <w:p w:rsidR="002E52BE" w:rsidRDefault="002E52BE" w:rsidP="00BE5E0E">
            <w:pPr>
              <w:spacing w:after="120"/>
              <w:rPr>
                <w:color w:val="auto"/>
              </w:rPr>
            </w:pPr>
            <w:r w:rsidRPr="00D819DE">
              <w:rPr>
                <w:i/>
                <w:color w:val="0070C0"/>
              </w:rPr>
              <w:t>Instruction: In the column labeled “Used By” please indicate the components of the information system that make use of the ports, protocols, and services. In the column labeled “Purpose” indicate the purpose for the service (</w:t>
            </w:r>
            <w:r w:rsidR="00357BB5">
              <w:rPr>
                <w:i/>
                <w:color w:val="0070C0"/>
              </w:rPr>
              <w:t>e.g.,</w:t>
            </w:r>
            <w:r w:rsidR="00357BB5" w:rsidRPr="00D819DE">
              <w:rPr>
                <w:i/>
                <w:color w:val="0070C0"/>
              </w:rPr>
              <w:t xml:space="preserve"> system</w:t>
            </w:r>
            <w:r w:rsidRPr="00D819DE">
              <w:rPr>
                <w:i/>
                <w:color w:val="0070C0"/>
              </w:rPr>
              <w:t xml:space="preserve"> logging, HTTP redirector, load balancing)</w:t>
            </w:r>
            <w:r w:rsidR="00236662" w:rsidRPr="00D819DE">
              <w:rPr>
                <w:i/>
                <w:color w:val="0070C0"/>
              </w:rPr>
              <w:t xml:space="preserve">. </w:t>
            </w:r>
            <w:r w:rsidRPr="00D819DE">
              <w:rPr>
                <w:i/>
                <w:color w:val="0070C0"/>
              </w:rPr>
              <w:t>This table should be consistent with CM-6. Add more rows as needed.</w:t>
            </w:r>
          </w:p>
        </w:tc>
      </w:tr>
    </w:tbl>
    <w:p w:rsidR="002E52BE" w:rsidRPr="005D55F5" w:rsidRDefault="002E52BE" w:rsidP="000302E3">
      <w:pPr>
        <w:pStyle w:val="Caption"/>
        <w:rPr>
          <w:rFonts w:eastAsiaTheme="minorEastAsia"/>
          <w:bCs/>
        </w:rPr>
      </w:pPr>
      <w:bookmarkStart w:id="63" w:name="_Toc453946368"/>
      <w:r w:rsidRPr="0023175B">
        <w:t xml:space="preserve">Table </w:t>
      </w:r>
      <w:r w:rsidR="00C06A99">
        <w:fldChar w:fldCharType="begin"/>
      </w:r>
      <w:r w:rsidR="00C06A99">
        <w:instrText xml:space="preserve"> STYLEREF 1 \s </w:instrText>
      </w:r>
      <w:r w:rsidR="00C06A99">
        <w:fldChar w:fldCharType="separate"/>
      </w:r>
      <w:r w:rsidR="00200E77">
        <w:rPr>
          <w:noProof/>
        </w:rPr>
        <w:t>10</w:t>
      </w:r>
      <w:r w:rsidR="00C06A99">
        <w:rPr>
          <w:noProof/>
        </w:rPr>
        <w:fldChar w:fldCharType="end"/>
      </w:r>
      <w:r w:rsidRPr="0023175B">
        <w:noBreakHyphen/>
      </w:r>
      <w:r w:rsidR="00C06A99">
        <w:fldChar w:fldCharType="begin"/>
      </w:r>
      <w:r w:rsidR="00C06A99">
        <w:instrText xml:space="preserve"> SEQ Table \* ARABIC \</w:instrText>
      </w:r>
      <w:r w:rsidR="00C06A99">
        <w:instrText xml:space="preserve">s 1 </w:instrText>
      </w:r>
      <w:r w:rsidR="00C06A99">
        <w:fldChar w:fldCharType="separate"/>
      </w:r>
      <w:r w:rsidR="00200E77">
        <w:rPr>
          <w:noProof/>
        </w:rPr>
        <w:t>3</w:t>
      </w:r>
      <w:r w:rsidR="00C06A99">
        <w:rPr>
          <w:noProof/>
        </w:rPr>
        <w:fldChar w:fldCharType="end"/>
      </w:r>
      <w:r w:rsidRPr="0023175B">
        <w:t xml:space="preserve">. </w:t>
      </w:r>
      <w:r w:rsidRPr="006D47E2">
        <w:t>Ports, Protocols, and Services</w:t>
      </w:r>
      <w:bookmarkEnd w:id="63"/>
    </w:p>
    <w:tbl>
      <w:tblPr>
        <w:tblStyle w:val="TableGrid"/>
        <w:tblW w:w="0" w:type="auto"/>
        <w:tblLook w:val="04A0" w:firstRow="1" w:lastRow="0" w:firstColumn="1" w:lastColumn="0" w:noHBand="0" w:noVBand="1"/>
      </w:tblPr>
      <w:tblGrid>
        <w:gridCol w:w="1692"/>
        <w:gridCol w:w="1849"/>
        <w:gridCol w:w="2063"/>
        <w:gridCol w:w="2003"/>
        <w:gridCol w:w="1983"/>
      </w:tblGrid>
      <w:tr w:rsidR="00F700D4" w:rsidRPr="006D47E2" w:rsidTr="00882079">
        <w:trPr>
          <w:cantSplit/>
          <w:trHeight w:val="360"/>
          <w:tblHeader/>
        </w:trPr>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43" w:type="dxa"/>
              <w:left w:w="115" w:type="dxa"/>
              <w:bottom w:w="72" w:type="dxa"/>
              <w:right w:w="115" w:type="dxa"/>
            </w:tcMar>
            <w:vAlign w:val="center"/>
            <w:hideMark/>
          </w:tcPr>
          <w:p w:rsidR="00F700D4" w:rsidRPr="006D47E2" w:rsidRDefault="00F700D4" w:rsidP="00C728C0">
            <w:pPr>
              <w:jc w:val="center"/>
              <w:rPr>
                <w:rFonts w:asciiTheme="minorHAnsi" w:hAnsiTheme="minorHAnsi" w:cstheme="minorHAnsi"/>
                <w:kern w:val="2"/>
                <w:sz w:val="20"/>
                <w:szCs w:val="20"/>
              </w:rPr>
            </w:pPr>
            <w:r w:rsidRPr="006D47E2">
              <w:rPr>
                <w:rFonts w:asciiTheme="minorHAnsi" w:hAnsiTheme="minorHAnsi" w:cstheme="minorHAnsi"/>
                <w:sz w:val="20"/>
                <w:szCs w:val="20"/>
              </w:rPr>
              <w:t>Ports (T or U)</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43" w:type="dxa"/>
              <w:left w:w="115" w:type="dxa"/>
              <w:bottom w:w="72" w:type="dxa"/>
              <w:right w:w="115" w:type="dxa"/>
            </w:tcMar>
            <w:vAlign w:val="center"/>
            <w:hideMark/>
          </w:tcPr>
          <w:p w:rsidR="00F700D4" w:rsidRPr="006D47E2" w:rsidRDefault="00F700D4" w:rsidP="00C728C0">
            <w:pPr>
              <w:jc w:val="center"/>
              <w:rPr>
                <w:rFonts w:asciiTheme="minorHAnsi" w:hAnsiTheme="minorHAnsi" w:cstheme="minorHAnsi"/>
                <w:kern w:val="2"/>
                <w:sz w:val="20"/>
                <w:szCs w:val="20"/>
              </w:rPr>
            </w:pPr>
            <w:r w:rsidRPr="006D47E2">
              <w:rPr>
                <w:rFonts w:asciiTheme="minorHAnsi" w:hAnsiTheme="minorHAnsi" w:cstheme="minorHAnsi"/>
                <w:sz w:val="20"/>
                <w:szCs w:val="20"/>
              </w:rPr>
              <w:t>Protocols</w:t>
            </w:r>
          </w:p>
        </w:tc>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43" w:type="dxa"/>
              <w:left w:w="115" w:type="dxa"/>
              <w:bottom w:w="72" w:type="dxa"/>
              <w:right w:w="115" w:type="dxa"/>
            </w:tcMar>
            <w:vAlign w:val="center"/>
            <w:hideMark/>
          </w:tcPr>
          <w:p w:rsidR="00F700D4" w:rsidRPr="006D47E2" w:rsidRDefault="00F700D4" w:rsidP="00C728C0">
            <w:pPr>
              <w:jc w:val="center"/>
              <w:rPr>
                <w:rFonts w:asciiTheme="minorHAnsi" w:hAnsiTheme="minorHAnsi" w:cstheme="minorHAnsi"/>
                <w:kern w:val="2"/>
                <w:sz w:val="20"/>
                <w:szCs w:val="20"/>
              </w:rPr>
            </w:pPr>
            <w:r w:rsidRPr="006D47E2">
              <w:rPr>
                <w:rFonts w:asciiTheme="minorHAnsi" w:hAnsiTheme="minorHAnsi" w:cstheme="minorHAnsi"/>
                <w:sz w:val="20"/>
                <w:szCs w:val="20"/>
              </w:rPr>
              <w:t>Services</w:t>
            </w: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43" w:type="dxa"/>
              <w:left w:w="115" w:type="dxa"/>
              <w:bottom w:w="72" w:type="dxa"/>
              <w:right w:w="115" w:type="dxa"/>
            </w:tcMar>
            <w:vAlign w:val="center"/>
            <w:hideMark/>
          </w:tcPr>
          <w:p w:rsidR="00F700D4" w:rsidRPr="006D47E2" w:rsidRDefault="00F700D4" w:rsidP="00C728C0">
            <w:pPr>
              <w:jc w:val="center"/>
              <w:rPr>
                <w:rFonts w:asciiTheme="minorHAnsi" w:hAnsiTheme="minorHAnsi" w:cstheme="minorHAnsi"/>
                <w:kern w:val="2"/>
                <w:sz w:val="20"/>
                <w:szCs w:val="20"/>
              </w:rPr>
            </w:pPr>
            <w:r w:rsidRPr="006D47E2">
              <w:rPr>
                <w:rFonts w:asciiTheme="minorHAnsi" w:hAnsiTheme="minorHAnsi" w:cstheme="minorHAnsi"/>
                <w:sz w:val="20"/>
                <w:szCs w:val="20"/>
              </w:rPr>
              <w:t>Purpose</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43" w:type="dxa"/>
              <w:left w:w="115" w:type="dxa"/>
              <w:bottom w:w="72" w:type="dxa"/>
              <w:right w:w="115" w:type="dxa"/>
            </w:tcMar>
            <w:vAlign w:val="center"/>
            <w:hideMark/>
          </w:tcPr>
          <w:p w:rsidR="00F700D4" w:rsidRPr="006D47E2" w:rsidRDefault="00F700D4" w:rsidP="00C728C0">
            <w:pPr>
              <w:jc w:val="center"/>
              <w:rPr>
                <w:rFonts w:asciiTheme="minorHAnsi" w:hAnsiTheme="minorHAnsi" w:cstheme="minorHAnsi"/>
                <w:kern w:val="2"/>
                <w:sz w:val="20"/>
                <w:szCs w:val="20"/>
              </w:rPr>
            </w:pPr>
            <w:r w:rsidRPr="006D47E2">
              <w:rPr>
                <w:rFonts w:asciiTheme="minorHAnsi" w:hAnsiTheme="minorHAnsi" w:cstheme="minorHAnsi"/>
                <w:sz w:val="20"/>
                <w:szCs w:val="20"/>
              </w:rPr>
              <w:t>Used By</w:t>
            </w:r>
          </w:p>
        </w:tc>
      </w:tr>
      <w:tr w:rsidR="00F700D4" w:rsidRPr="006D47E2" w:rsidTr="002E52BE">
        <w:trPr>
          <w:cantSplit/>
          <w:trHeight w:val="360"/>
        </w:trPr>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72" w:type="dxa"/>
              <w:right w:w="115" w:type="dxa"/>
            </w:tcMar>
          </w:tcPr>
          <w:p w:rsidR="00F700D4" w:rsidRPr="006D47E2" w:rsidRDefault="00F700D4" w:rsidP="00C728C0">
            <w:pPr>
              <w:rPr>
                <w:rFonts w:asciiTheme="minorHAnsi" w:hAnsiTheme="minorHAnsi" w:cstheme="minorHAnsi"/>
                <w:kern w:val="2"/>
                <w:sz w:val="20"/>
                <w:szCs w:val="20"/>
              </w:rPr>
            </w:pP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72" w:type="dxa"/>
              <w:right w:w="115" w:type="dxa"/>
            </w:tcMar>
          </w:tcPr>
          <w:p w:rsidR="00F700D4" w:rsidRPr="006D47E2" w:rsidRDefault="00F700D4" w:rsidP="00C728C0">
            <w:pPr>
              <w:rPr>
                <w:rFonts w:asciiTheme="minorHAnsi" w:hAnsiTheme="minorHAnsi" w:cstheme="minorHAnsi"/>
                <w:kern w:val="2"/>
                <w:sz w:val="20"/>
                <w:szCs w:val="20"/>
              </w:rPr>
            </w:pPr>
          </w:p>
        </w:tc>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72" w:type="dxa"/>
              <w:right w:w="115" w:type="dxa"/>
            </w:tcMar>
          </w:tcPr>
          <w:p w:rsidR="00F700D4" w:rsidRPr="006D47E2" w:rsidRDefault="00F700D4" w:rsidP="00C728C0">
            <w:pPr>
              <w:rPr>
                <w:rFonts w:asciiTheme="minorHAnsi" w:hAnsiTheme="minorHAnsi" w:cstheme="minorHAnsi"/>
                <w:kern w:val="2"/>
                <w:sz w:val="20"/>
                <w:szCs w:val="20"/>
              </w:rPr>
            </w:pP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72" w:type="dxa"/>
              <w:right w:w="115" w:type="dxa"/>
            </w:tcMar>
          </w:tcPr>
          <w:p w:rsidR="00F700D4" w:rsidRPr="006D47E2" w:rsidRDefault="00F700D4" w:rsidP="00C728C0">
            <w:pPr>
              <w:rPr>
                <w:rFonts w:asciiTheme="minorHAnsi" w:hAnsiTheme="minorHAnsi" w:cstheme="minorHAnsi"/>
                <w:kern w:val="2"/>
                <w:sz w:val="20"/>
                <w:szCs w:val="20"/>
              </w:rPr>
            </w:pP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72" w:type="dxa"/>
              <w:right w:w="115" w:type="dxa"/>
            </w:tcMar>
          </w:tcPr>
          <w:p w:rsidR="00F700D4" w:rsidRPr="006D47E2" w:rsidRDefault="00F700D4" w:rsidP="00C728C0">
            <w:pPr>
              <w:rPr>
                <w:rFonts w:asciiTheme="minorHAnsi" w:hAnsiTheme="minorHAnsi" w:cstheme="minorHAnsi"/>
                <w:kern w:val="2"/>
                <w:sz w:val="20"/>
                <w:szCs w:val="20"/>
              </w:rPr>
            </w:pPr>
          </w:p>
        </w:tc>
      </w:tr>
      <w:tr w:rsidR="00F700D4" w:rsidRPr="006D47E2" w:rsidTr="002E52BE">
        <w:trPr>
          <w:cantSplit/>
          <w:trHeight w:val="360"/>
        </w:trPr>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72" w:type="dxa"/>
              <w:right w:w="115" w:type="dxa"/>
            </w:tcMar>
          </w:tcPr>
          <w:p w:rsidR="00F700D4" w:rsidRPr="006D47E2" w:rsidRDefault="00F700D4" w:rsidP="00C728C0">
            <w:pPr>
              <w:rPr>
                <w:rFonts w:asciiTheme="minorHAnsi" w:hAnsiTheme="minorHAnsi" w:cstheme="minorHAnsi"/>
                <w:kern w:val="2"/>
                <w:sz w:val="20"/>
                <w:szCs w:val="20"/>
              </w:rPr>
            </w:pP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72" w:type="dxa"/>
              <w:right w:w="115" w:type="dxa"/>
            </w:tcMar>
          </w:tcPr>
          <w:p w:rsidR="00F700D4" w:rsidRPr="006D47E2" w:rsidRDefault="00F700D4" w:rsidP="00C728C0">
            <w:pPr>
              <w:rPr>
                <w:rFonts w:asciiTheme="minorHAnsi" w:hAnsiTheme="minorHAnsi" w:cstheme="minorHAnsi"/>
                <w:kern w:val="2"/>
                <w:sz w:val="20"/>
                <w:szCs w:val="20"/>
              </w:rPr>
            </w:pPr>
          </w:p>
        </w:tc>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72" w:type="dxa"/>
              <w:right w:w="115" w:type="dxa"/>
            </w:tcMar>
          </w:tcPr>
          <w:p w:rsidR="00F700D4" w:rsidRPr="006D47E2" w:rsidRDefault="00F700D4" w:rsidP="00C728C0">
            <w:pPr>
              <w:rPr>
                <w:rFonts w:asciiTheme="minorHAnsi" w:hAnsiTheme="minorHAnsi" w:cstheme="minorHAnsi"/>
                <w:kern w:val="2"/>
                <w:sz w:val="20"/>
                <w:szCs w:val="20"/>
              </w:rPr>
            </w:pP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72" w:type="dxa"/>
              <w:right w:w="115" w:type="dxa"/>
            </w:tcMar>
          </w:tcPr>
          <w:p w:rsidR="00F700D4" w:rsidRPr="006D47E2" w:rsidRDefault="00F700D4" w:rsidP="00C728C0">
            <w:pPr>
              <w:rPr>
                <w:rFonts w:asciiTheme="minorHAnsi" w:hAnsiTheme="minorHAnsi" w:cstheme="minorHAnsi"/>
                <w:kern w:val="2"/>
                <w:sz w:val="20"/>
                <w:szCs w:val="20"/>
              </w:rPr>
            </w:pP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72" w:type="dxa"/>
              <w:right w:w="115" w:type="dxa"/>
            </w:tcMar>
          </w:tcPr>
          <w:p w:rsidR="00F700D4" w:rsidRPr="006D47E2" w:rsidRDefault="00F700D4" w:rsidP="00C728C0">
            <w:pPr>
              <w:rPr>
                <w:rFonts w:asciiTheme="minorHAnsi" w:hAnsiTheme="minorHAnsi" w:cstheme="minorHAnsi"/>
                <w:kern w:val="2"/>
                <w:sz w:val="20"/>
                <w:szCs w:val="20"/>
              </w:rPr>
            </w:pPr>
          </w:p>
        </w:tc>
      </w:tr>
      <w:tr w:rsidR="00F700D4" w:rsidRPr="006D47E2" w:rsidTr="002E52BE">
        <w:trPr>
          <w:cantSplit/>
          <w:trHeight w:val="360"/>
        </w:trPr>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72" w:type="dxa"/>
              <w:right w:w="115" w:type="dxa"/>
            </w:tcMar>
          </w:tcPr>
          <w:p w:rsidR="00F700D4" w:rsidRPr="006D47E2" w:rsidRDefault="00F700D4" w:rsidP="00C728C0">
            <w:pPr>
              <w:rPr>
                <w:rFonts w:asciiTheme="minorHAnsi" w:hAnsiTheme="minorHAnsi" w:cstheme="minorHAnsi"/>
                <w:kern w:val="2"/>
                <w:sz w:val="20"/>
                <w:szCs w:val="20"/>
              </w:rPr>
            </w:pP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72" w:type="dxa"/>
              <w:right w:w="115" w:type="dxa"/>
            </w:tcMar>
          </w:tcPr>
          <w:p w:rsidR="00F700D4" w:rsidRPr="006D47E2" w:rsidRDefault="00F700D4" w:rsidP="00C728C0">
            <w:pPr>
              <w:rPr>
                <w:rFonts w:asciiTheme="minorHAnsi" w:hAnsiTheme="minorHAnsi" w:cstheme="minorHAnsi"/>
                <w:kern w:val="2"/>
                <w:sz w:val="20"/>
                <w:szCs w:val="20"/>
              </w:rPr>
            </w:pPr>
          </w:p>
        </w:tc>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72" w:type="dxa"/>
              <w:right w:w="115" w:type="dxa"/>
            </w:tcMar>
          </w:tcPr>
          <w:p w:rsidR="00F700D4" w:rsidRPr="006D47E2" w:rsidRDefault="00F700D4" w:rsidP="00C728C0">
            <w:pPr>
              <w:rPr>
                <w:rFonts w:asciiTheme="minorHAnsi" w:hAnsiTheme="minorHAnsi" w:cstheme="minorHAnsi"/>
                <w:kern w:val="2"/>
                <w:sz w:val="20"/>
                <w:szCs w:val="20"/>
              </w:rPr>
            </w:pP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72" w:type="dxa"/>
              <w:right w:w="115" w:type="dxa"/>
            </w:tcMar>
          </w:tcPr>
          <w:p w:rsidR="00F700D4" w:rsidRPr="006D47E2" w:rsidRDefault="00F700D4" w:rsidP="00C728C0">
            <w:pPr>
              <w:rPr>
                <w:rFonts w:asciiTheme="minorHAnsi" w:hAnsiTheme="minorHAnsi" w:cstheme="minorHAnsi"/>
                <w:kern w:val="2"/>
                <w:sz w:val="20"/>
                <w:szCs w:val="20"/>
              </w:rPr>
            </w:pP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72" w:type="dxa"/>
              <w:right w:w="115" w:type="dxa"/>
            </w:tcMar>
          </w:tcPr>
          <w:p w:rsidR="00F700D4" w:rsidRPr="006D47E2" w:rsidRDefault="00F700D4" w:rsidP="00C728C0">
            <w:pPr>
              <w:rPr>
                <w:rFonts w:asciiTheme="minorHAnsi" w:hAnsiTheme="minorHAnsi" w:cstheme="minorHAnsi"/>
                <w:kern w:val="2"/>
                <w:sz w:val="20"/>
                <w:szCs w:val="20"/>
              </w:rPr>
            </w:pPr>
          </w:p>
        </w:tc>
      </w:tr>
      <w:tr w:rsidR="00F700D4" w:rsidRPr="006D47E2" w:rsidTr="002E52BE">
        <w:trPr>
          <w:cantSplit/>
          <w:trHeight w:val="360"/>
        </w:trPr>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72" w:type="dxa"/>
              <w:right w:w="115" w:type="dxa"/>
            </w:tcMar>
          </w:tcPr>
          <w:p w:rsidR="00F700D4" w:rsidRPr="006D47E2" w:rsidRDefault="00F700D4" w:rsidP="00C728C0">
            <w:pPr>
              <w:rPr>
                <w:rFonts w:asciiTheme="minorHAnsi" w:hAnsiTheme="minorHAnsi" w:cstheme="minorHAnsi"/>
                <w:kern w:val="2"/>
                <w:sz w:val="20"/>
                <w:szCs w:val="20"/>
              </w:rPr>
            </w:pP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72" w:type="dxa"/>
              <w:right w:w="115" w:type="dxa"/>
            </w:tcMar>
          </w:tcPr>
          <w:p w:rsidR="00F700D4" w:rsidRPr="006D47E2" w:rsidRDefault="00F700D4" w:rsidP="00C728C0">
            <w:pPr>
              <w:rPr>
                <w:rFonts w:asciiTheme="minorHAnsi" w:hAnsiTheme="minorHAnsi" w:cstheme="minorHAnsi"/>
                <w:kern w:val="2"/>
                <w:sz w:val="20"/>
                <w:szCs w:val="20"/>
              </w:rPr>
            </w:pPr>
          </w:p>
        </w:tc>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72" w:type="dxa"/>
              <w:right w:w="115" w:type="dxa"/>
            </w:tcMar>
          </w:tcPr>
          <w:p w:rsidR="00F700D4" w:rsidRPr="006D47E2" w:rsidRDefault="00F700D4" w:rsidP="00C728C0">
            <w:pPr>
              <w:rPr>
                <w:rFonts w:asciiTheme="minorHAnsi" w:hAnsiTheme="minorHAnsi" w:cstheme="minorHAnsi"/>
                <w:kern w:val="2"/>
                <w:sz w:val="20"/>
                <w:szCs w:val="20"/>
              </w:rPr>
            </w:pP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72" w:type="dxa"/>
              <w:right w:w="115" w:type="dxa"/>
            </w:tcMar>
          </w:tcPr>
          <w:p w:rsidR="00F700D4" w:rsidRPr="006D47E2" w:rsidRDefault="00F700D4" w:rsidP="00C728C0">
            <w:pPr>
              <w:rPr>
                <w:rFonts w:asciiTheme="minorHAnsi" w:hAnsiTheme="minorHAnsi" w:cstheme="minorHAnsi"/>
                <w:kern w:val="2"/>
                <w:sz w:val="20"/>
                <w:szCs w:val="20"/>
              </w:rPr>
            </w:pP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72" w:type="dxa"/>
              <w:right w:w="115" w:type="dxa"/>
            </w:tcMar>
          </w:tcPr>
          <w:p w:rsidR="00F700D4" w:rsidRPr="006D47E2" w:rsidRDefault="00F700D4" w:rsidP="00C728C0">
            <w:pPr>
              <w:rPr>
                <w:rFonts w:asciiTheme="minorHAnsi" w:hAnsiTheme="minorHAnsi" w:cstheme="minorHAnsi"/>
                <w:kern w:val="2"/>
                <w:sz w:val="20"/>
                <w:szCs w:val="20"/>
              </w:rPr>
            </w:pPr>
          </w:p>
        </w:tc>
      </w:tr>
    </w:tbl>
    <w:p w:rsidR="00F700D4" w:rsidRPr="006D47E2" w:rsidRDefault="00F700D4" w:rsidP="00307DD0">
      <w:pPr>
        <w:widowControl/>
        <w:suppressAutoHyphens w:val="0"/>
        <w:rPr>
          <w:rFonts w:ascii="Calibri" w:hAnsi="Calibri" w:cs="Tahoma"/>
          <w:b/>
          <w:iCs/>
          <w:color w:val="auto"/>
          <w:sz w:val="22"/>
        </w:rPr>
        <w:sectPr w:rsidR="00F700D4" w:rsidRPr="006D47E2" w:rsidSect="00357BB5">
          <w:footerReference w:type="default" r:id="rId18"/>
          <w:footnotePr>
            <w:pos w:val="beneathText"/>
          </w:footnotePr>
          <w:pgSz w:w="12240" w:h="15840"/>
          <w:pgMar w:top="1440" w:right="1440" w:bottom="1440" w:left="1440" w:header="720" w:footer="720" w:gutter="0"/>
          <w:pgNumType w:start="1"/>
          <w:cols w:space="720"/>
          <w:docGrid w:linePitch="326"/>
        </w:sectPr>
      </w:pPr>
    </w:p>
    <w:p w:rsidR="00F700D4" w:rsidRPr="006D47E2" w:rsidRDefault="00F700D4" w:rsidP="00433029">
      <w:pPr>
        <w:pStyle w:val="Heading1"/>
      </w:pPr>
      <w:bookmarkStart w:id="64" w:name="_Toc377398974"/>
      <w:bookmarkStart w:id="65" w:name="_Toc469670344"/>
      <w:r w:rsidRPr="006D47E2">
        <w:t>System Interconnections</w:t>
      </w:r>
      <w:bookmarkEnd w:id="64"/>
      <w:bookmarkEnd w:id="65"/>
    </w:p>
    <w:tbl>
      <w:tblPr>
        <w:tblStyle w:val="TableGrid"/>
        <w:tblW w:w="0" w:type="auto"/>
        <w:tblInd w:w="108" w:type="dxa"/>
        <w:tblLook w:val="04A0" w:firstRow="1" w:lastRow="0" w:firstColumn="1" w:lastColumn="0" w:noHBand="0" w:noVBand="1"/>
      </w:tblPr>
      <w:tblGrid>
        <w:gridCol w:w="13068"/>
      </w:tblGrid>
      <w:tr w:rsidR="00384675" w:rsidTr="00022C39">
        <w:tc>
          <w:tcPr>
            <w:tcW w:w="13068" w:type="dxa"/>
          </w:tcPr>
          <w:p w:rsidR="00384675" w:rsidRPr="00D819DE" w:rsidRDefault="00384675" w:rsidP="00384675">
            <w:pPr>
              <w:spacing w:after="80"/>
              <w:rPr>
                <w:i/>
                <w:color w:val="0070C0"/>
              </w:rPr>
            </w:pPr>
            <w:r w:rsidRPr="00D819DE">
              <w:rPr>
                <w:i/>
                <w:color w:val="0070C0"/>
              </w:rPr>
              <w:t>Instruction: List data covering all interconnected systems in the two tables in this section. Add additional rows as needed.</w:t>
            </w:r>
          </w:p>
          <w:p w:rsidR="00384675" w:rsidRPr="00022C39" w:rsidRDefault="00384675" w:rsidP="00022C39">
            <w:pPr>
              <w:pStyle w:val="ListParagraph"/>
              <w:numPr>
                <w:ilvl w:val="0"/>
                <w:numId w:val="257"/>
              </w:numPr>
              <w:rPr>
                <w:i/>
                <w:color w:val="0070C0"/>
              </w:rPr>
            </w:pPr>
            <w:r w:rsidRPr="00022C39">
              <w:rPr>
                <w:i/>
                <w:color w:val="0070C0"/>
              </w:rPr>
              <w:t>The first table is modeled after the System Interconnection table in NIST SP 800-18. It primarily covers the A&amp;A status of connected</w:t>
            </w:r>
            <w:r w:rsidR="00022C39" w:rsidRPr="00022C39">
              <w:rPr>
                <w:i/>
                <w:color w:val="0070C0"/>
              </w:rPr>
              <w:t xml:space="preserve"> </w:t>
            </w:r>
            <w:r w:rsidRPr="00022C39">
              <w:rPr>
                <w:i/>
                <w:color w:val="0070C0"/>
              </w:rPr>
              <w:t>systems where a</w:t>
            </w:r>
            <w:r w:rsidR="00EA3714" w:rsidRPr="00022C39">
              <w:rPr>
                <w:i/>
                <w:color w:val="0070C0"/>
              </w:rPr>
              <w:t>n ISA or MOU is required</w:t>
            </w:r>
            <w:r w:rsidRPr="00022C39">
              <w:rPr>
                <w:i/>
                <w:color w:val="0070C0"/>
              </w:rPr>
              <w:t>.</w:t>
            </w:r>
          </w:p>
          <w:p w:rsidR="00384675" w:rsidRDefault="00384675" w:rsidP="00022C39">
            <w:pPr>
              <w:pStyle w:val="ListParagraph"/>
              <w:numPr>
                <w:ilvl w:val="0"/>
                <w:numId w:val="259"/>
              </w:numPr>
              <w:spacing w:after="80"/>
            </w:pPr>
            <w:r w:rsidRPr="00022C39">
              <w:rPr>
                <w:i/>
                <w:color w:val="0070C0"/>
              </w:rPr>
              <w:t xml:space="preserve">The second table provides detailed information that is contained in an ISA or MOU. For systems where an ISA or MOU does not exist this </w:t>
            </w:r>
            <w:r w:rsidRPr="00D819DE">
              <w:rPr>
                <w:i/>
                <w:color w:val="0070C0"/>
              </w:rPr>
              <w:t xml:space="preserve">data is vital to understanding the nature of the interconnection. </w:t>
            </w:r>
            <w:r w:rsidR="00EA3714" w:rsidRPr="00D819DE">
              <w:rPr>
                <w:i/>
                <w:color w:val="0070C0"/>
              </w:rPr>
              <w:t xml:space="preserve">For systems with an ISA or MOU this table provides a summary of information about the interconnection. </w:t>
            </w:r>
            <w:r w:rsidRPr="00D819DE">
              <w:rPr>
                <w:i/>
                <w:color w:val="0070C0"/>
              </w:rPr>
              <w:t xml:space="preserve">Provide the IP address and interface identifier (ie0, ie1, ie2) for the system that provides the connection. Name the organization and the IP address of the external system. Indicate how the connection is being secured. For Connection Security indicate how the connection is being secured. For Data Direction, indicate which direction the packets are flowing. For Information Being Transmitted, describe what type of data is being transmitted. If a dedicated telecom line is used, indicate the circuit number. </w:t>
            </w:r>
          </w:p>
        </w:tc>
      </w:tr>
    </w:tbl>
    <w:p w:rsidR="00C96F97" w:rsidRPr="005D55F5" w:rsidRDefault="00C96F97" w:rsidP="000302E3">
      <w:pPr>
        <w:pStyle w:val="Caption"/>
        <w:rPr>
          <w:rFonts w:eastAsiaTheme="minorEastAsia"/>
          <w:bCs/>
        </w:rPr>
      </w:pPr>
      <w:bookmarkStart w:id="66" w:name="_Toc453946369"/>
      <w:r w:rsidRPr="0023175B">
        <w:t xml:space="preserve">Table </w:t>
      </w:r>
      <w:r w:rsidR="00C06A99">
        <w:fldChar w:fldCharType="begin"/>
      </w:r>
      <w:r w:rsidR="00C06A99">
        <w:instrText xml:space="preserve"> STYLEREF 1 \s </w:instrText>
      </w:r>
      <w:r w:rsidR="00C06A99">
        <w:fldChar w:fldCharType="separate"/>
      </w:r>
      <w:r w:rsidR="00200E77">
        <w:rPr>
          <w:noProof/>
        </w:rPr>
        <w:t>11</w:t>
      </w:r>
      <w:r w:rsidR="00C06A99">
        <w:rPr>
          <w:noProof/>
        </w:rPr>
        <w:fldChar w:fldCharType="end"/>
      </w:r>
      <w:r w:rsidRPr="0023175B">
        <w:noBreakHyphen/>
      </w:r>
      <w:r w:rsidR="00C06A99">
        <w:fldChar w:fldCharType="begin"/>
      </w:r>
      <w:r w:rsidR="00C06A99">
        <w:instrText xml:space="preserve"> SEQ Table \* ARABIC \s 1 </w:instrText>
      </w:r>
      <w:r w:rsidR="00C06A99">
        <w:fldChar w:fldCharType="separate"/>
      </w:r>
      <w:r w:rsidR="00200E77">
        <w:rPr>
          <w:noProof/>
        </w:rPr>
        <w:t>1</w:t>
      </w:r>
      <w:r w:rsidR="00C06A99">
        <w:rPr>
          <w:noProof/>
        </w:rPr>
        <w:fldChar w:fldCharType="end"/>
      </w:r>
      <w:r w:rsidRPr="0023175B">
        <w:t xml:space="preserve">. </w:t>
      </w:r>
      <w:r>
        <w:t xml:space="preserve">System </w:t>
      </w:r>
      <w:r w:rsidR="00236662">
        <w:t>Interconnections</w:t>
      </w:r>
      <w:bookmarkEnd w:id="66"/>
    </w:p>
    <w:tbl>
      <w:tblPr>
        <w:tblStyle w:val="TableGrid"/>
        <w:tblW w:w="12960" w:type="dxa"/>
        <w:jc w:val="center"/>
        <w:tblLayout w:type="fixed"/>
        <w:tblLook w:val="01E0" w:firstRow="1" w:lastRow="1" w:firstColumn="1" w:lastColumn="1" w:noHBand="0" w:noVBand="0"/>
      </w:tblPr>
      <w:tblGrid>
        <w:gridCol w:w="1890"/>
        <w:gridCol w:w="1710"/>
        <w:gridCol w:w="1260"/>
        <w:gridCol w:w="1980"/>
        <w:gridCol w:w="1530"/>
        <w:gridCol w:w="1350"/>
        <w:gridCol w:w="1620"/>
        <w:gridCol w:w="1620"/>
      </w:tblGrid>
      <w:tr w:rsidR="00C96F97" w:rsidRPr="00B16E64" w:rsidTr="00882079">
        <w:trPr>
          <w:trHeight w:val="1043"/>
          <w:tblHeader/>
          <w:jc w:val="center"/>
        </w:trPr>
        <w:tc>
          <w:tcPr>
            <w:tcW w:w="1890" w:type="dxa"/>
            <w:tcBorders>
              <w:left w:val="single" w:sz="4" w:space="0" w:color="auto"/>
              <w:bottom w:val="single" w:sz="4" w:space="0" w:color="auto"/>
            </w:tcBorders>
            <w:shd w:val="clear" w:color="auto" w:fill="C6D9F1" w:themeFill="text2" w:themeFillTint="33"/>
          </w:tcPr>
          <w:p w:rsidR="00C96F97" w:rsidRPr="00B16E64" w:rsidRDefault="00C96F97" w:rsidP="00C96F97">
            <w:pPr>
              <w:spacing w:before="120"/>
              <w:jc w:val="center"/>
              <w:rPr>
                <w:rFonts w:asciiTheme="minorHAnsi" w:hAnsiTheme="minorHAnsi" w:cstheme="minorHAnsi"/>
                <w:sz w:val="20"/>
                <w:szCs w:val="20"/>
              </w:rPr>
            </w:pPr>
            <w:r w:rsidRPr="00B16E64">
              <w:rPr>
                <w:rFonts w:asciiTheme="minorHAnsi" w:hAnsiTheme="minorHAnsi" w:cstheme="minorHAnsi"/>
                <w:sz w:val="20"/>
                <w:szCs w:val="20"/>
              </w:rPr>
              <w:t>System Name</w:t>
            </w:r>
          </w:p>
        </w:tc>
        <w:tc>
          <w:tcPr>
            <w:tcW w:w="1710" w:type="dxa"/>
            <w:tcBorders>
              <w:left w:val="single" w:sz="4" w:space="0" w:color="auto"/>
              <w:bottom w:val="single" w:sz="4" w:space="0" w:color="auto"/>
            </w:tcBorders>
            <w:shd w:val="clear" w:color="auto" w:fill="C6D9F1" w:themeFill="text2" w:themeFillTint="33"/>
          </w:tcPr>
          <w:p w:rsidR="00EA3714" w:rsidRPr="00B16E64" w:rsidRDefault="00C96F97" w:rsidP="00C96F97">
            <w:pPr>
              <w:spacing w:before="120"/>
              <w:jc w:val="center"/>
              <w:rPr>
                <w:rFonts w:asciiTheme="minorHAnsi" w:hAnsiTheme="minorHAnsi" w:cstheme="minorHAnsi"/>
                <w:sz w:val="20"/>
                <w:szCs w:val="20"/>
              </w:rPr>
            </w:pPr>
            <w:r>
              <w:rPr>
                <w:rFonts w:asciiTheme="minorHAnsi" w:hAnsiTheme="minorHAnsi" w:cstheme="minorHAnsi"/>
                <w:sz w:val="20"/>
                <w:szCs w:val="20"/>
              </w:rPr>
              <w:t>Organization</w:t>
            </w:r>
          </w:p>
        </w:tc>
        <w:tc>
          <w:tcPr>
            <w:tcW w:w="1260" w:type="dxa"/>
            <w:tcBorders>
              <w:left w:val="single" w:sz="4" w:space="0" w:color="auto"/>
              <w:bottom w:val="single" w:sz="4" w:space="0" w:color="auto"/>
            </w:tcBorders>
            <w:shd w:val="clear" w:color="auto" w:fill="C6D9F1" w:themeFill="text2" w:themeFillTint="33"/>
          </w:tcPr>
          <w:p w:rsidR="00C96F97" w:rsidRDefault="00C96F97" w:rsidP="00C96F97">
            <w:pPr>
              <w:spacing w:before="120"/>
              <w:jc w:val="center"/>
              <w:rPr>
                <w:rFonts w:asciiTheme="minorHAnsi" w:hAnsiTheme="minorHAnsi" w:cstheme="minorHAnsi"/>
                <w:sz w:val="20"/>
                <w:szCs w:val="20"/>
              </w:rPr>
            </w:pPr>
            <w:r>
              <w:rPr>
                <w:rFonts w:asciiTheme="minorHAnsi" w:hAnsiTheme="minorHAnsi" w:cstheme="minorHAnsi"/>
                <w:sz w:val="20"/>
                <w:szCs w:val="20"/>
              </w:rPr>
              <w:t>Type of System</w:t>
            </w:r>
          </w:p>
          <w:p w:rsidR="00C96F97" w:rsidRPr="00B16E64" w:rsidRDefault="00C96F97" w:rsidP="00C96F97">
            <w:pPr>
              <w:spacing w:before="120"/>
              <w:jc w:val="center"/>
              <w:rPr>
                <w:rFonts w:asciiTheme="minorHAnsi" w:hAnsiTheme="minorHAnsi" w:cstheme="minorHAnsi"/>
                <w:sz w:val="20"/>
                <w:szCs w:val="20"/>
              </w:rPr>
            </w:pPr>
            <w:r>
              <w:rPr>
                <w:rFonts w:asciiTheme="minorHAnsi" w:hAnsiTheme="minorHAnsi" w:cstheme="minorHAnsi"/>
                <w:sz w:val="20"/>
                <w:szCs w:val="20"/>
              </w:rPr>
              <w:t>(GSS, MA, Subsystem)</w:t>
            </w:r>
          </w:p>
        </w:tc>
        <w:tc>
          <w:tcPr>
            <w:tcW w:w="1980" w:type="dxa"/>
            <w:tcBorders>
              <w:left w:val="single" w:sz="4" w:space="0" w:color="auto"/>
              <w:bottom w:val="single" w:sz="4" w:space="0" w:color="auto"/>
            </w:tcBorders>
            <w:shd w:val="clear" w:color="auto" w:fill="C6D9F1" w:themeFill="text2" w:themeFillTint="33"/>
          </w:tcPr>
          <w:p w:rsidR="00C96F97" w:rsidRPr="00B16E64" w:rsidRDefault="00C96F97" w:rsidP="00C96F97">
            <w:pPr>
              <w:spacing w:before="120"/>
              <w:jc w:val="center"/>
              <w:rPr>
                <w:rFonts w:asciiTheme="minorHAnsi" w:hAnsiTheme="minorHAnsi" w:cstheme="minorHAnsi"/>
                <w:sz w:val="20"/>
                <w:szCs w:val="20"/>
              </w:rPr>
            </w:pPr>
            <w:r>
              <w:rPr>
                <w:rFonts w:asciiTheme="minorHAnsi" w:hAnsiTheme="minorHAnsi" w:cstheme="minorHAnsi"/>
                <w:sz w:val="20"/>
                <w:szCs w:val="20"/>
              </w:rPr>
              <w:t>Agreement Type (ISA, MOU)</w:t>
            </w:r>
          </w:p>
        </w:tc>
        <w:tc>
          <w:tcPr>
            <w:tcW w:w="1530" w:type="dxa"/>
            <w:tcBorders>
              <w:left w:val="single" w:sz="4" w:space="0" w:color="auto"/>
              <w:bottom w:val="single" w:sz="4" w:space="0" w:color="auto"/>
            </w:tcBorders>
            <w:shd w:val="clear" w:color="auto" w:fill="C6D9F1" w:themeFill="text2" w:themeFillTint="33"/>
          </w:tcPr>
          <w:p w:rsidR="00C96F97" w:rsidRPr="00B16E64" w:rsidRDefault="00C96F97" w:rsidP="00C96F97">
            <w:pPr>
              <w:spacing w:before="120"/>
              <w:jc w:val="center"/>
              <w:rPr>
                <w:rFonts w:asciiTheme="minorHAnsi" w:hAnsiTheme="minorHAnsi" w:cstheme="minorHAnsi"/>
                <w:sz w:val="20"/>
                <w:szCs w:val="20"/>
              </w:rPr>
            </w:pPr>
            <w:r>
              <w:rPr>
                <w:rFonts w:asciiTheme="minorHAnsi" w:hAnsiTheme="minorHAnsi" w:cstheme="minorHAnsi"/>
                <w:sz w:val="20"/>
                <w:szCs w:val="20"/>
              </w:rPr>
              <w:t>Date of Agreement</w:t>
            </w:r>
          </w:p>
        </w:tc>
        <w:tc>
          <w:tcPr>
            <w:tcW w:w="1350" w:type="dxa"/>
            <w:tcBorders>
              <w:bottom w:val="single" w:sz="4" w:space="0" w:color="auto"/>
            </w:tcBorders>
            <w:shd w:val="clear" w:color="auto" w:fill="C6D9F1" w:themeFill="text2" w:themeFillTint="33"/>
          </w:tcPr>
          <w:p w:rsidR="00C96F97" w:rsidRPr="00B16E64" w:rsidRDefault="00C96F97" w:rsidP="00384675">
            <w:pPr>
              <w:spacing w:before="120"/>
              <w:jc w:val="center"/>
              <w:rPr>
                <w:rFonts w:asciiTheme="minorHAnsi" w:hAnsiTheme="minorHAnsi" w:cstheme="minorHAnsi"/>
                <w:sz w:val="20"/>
                <w:szCs w:val="20"/>
              </w:rPr>
            </w:pPr>
            <w:r>
              <w:rPr>
                <w:rFonts w:asciiTheme="minorHAnsi" w:hAnsiTheme="minorHAnsi" w:cstheme="minorHAnsi"/>
                <w:sz w:val="20"/>
                <w:szCs w:val="20"/>
              </w:rPr>
              <w:t>FIPS 199 Security Category of System</w:t>
            </w:r>
          </w:p>
        </w:tc>
        <w:tc>
          <w:tcPr>
            <w:tcW w:w="1620" w:type="dxa"/>
            <w:tcBorders>
              <w:bottom w:val="single" w:sz="4" w:space="0" w:color="auto"/>
            </w:tcBorders>
            <w:shd w:val="clear" w:color="auto" w:fill="C6D9F1" w:themeFill="text2" w:themeFillTint="33"/>
          </w:tcPr>
          <w:p w:rsidR="00C96F97" w:rsidRPr="00B16E64" w:rsidRDefault="00C96F97" w:rsidP="00C96F97">
            <w:pPr>
              <w:spacing w:before="120"/>
              <w:jc w:val="center"/>
              <w:rPr>
                <w:rFonts w:asciiTheme="minorHAnsi" w:hAnsiTheme="minorHAnsi" w:cstheme="minorHAnsi"/>
                <w:sz w:val="20"/>
                <w:szCs w:val="20"/>
              </w:rPr>
            </w:pPr>
            <w:r>
              <w:rPr>
                <w:rFonts w:asciiTheme="minorHAnsi" w:hAnsiTheme="minorHAnsi" w:cstheme="minorHAnsi"/>
                <w:sz w:val="20"/>
                <w:szCs w:val="20"/>
              </w:rPr>
              <w:t>A&amp;A Status of System</w:t>
            </w:r>
          </w:p>
        </w:tc>
        <w:tc>
          <w:tcPr>
            <w:tcW w:w="1620" w:type="dxa"/>
            <w:tcBorders>
              <w:bottom w:val="single" w:sz="4" w:space="0" w:color="auto"/>
            </w:tcBorders>
            <w:shd w:val="clear" w:color="auto" w:fill="C6D9F1" w:themeFill="text2" w:themeFillTint="33"/>
          </w:tcPr>
          <w:p w:rsidR="00C96F97" w:rsidRPr="00B16E64" w:rsidRDefault="00C96F97" w:rsidP="00C96F97">
            <w:pPr>
              <w:spacing w:before="120"/>
              <w:jc w:val="center"/>
              <w:rPr>
                <w:rFonts w:asciiTheme="minorHAnsi" w:hAnsiTheme="minorHAnsi" w:cstheme="minorHAnsi"/>
                <w:sz w:val="20"/>
                <w:szCs w:val="20"/>
              </w:rPr>
            </w:pPr>
            <w:r>
              <w:rPr>
                <w:rFonts w:asciiTheme="minorHAnsi" w:hAnsiTheme="minorHAnsi" w:cstheme="minorHAnsi"/>
                <w:sz w:val="20"/>
                <w:szCs w:val="20"/>
              </w:rPr>
              <w:t>Name and Title of AO</w:t>
            </w:r>
          </w:p>
        </w:tc>
      </w:tr>
      <w:tr w:rsidR="00C96F97" w:rsidRPr="00B16E64" w:rsidTr="00EA3714">
        <w:trPr>
          <w:jc w:val="center"/>
        </w:trPr>
        <w:tc>
          <w:tcPr>
            <w:tcW w:w="1890" w:type="dxa"/>
            <w:tcBorders>
              <w:top w:val="single" w:sz="4" w:space="0" w:color="auto"/>
              <w:left w:val="single" w:sz="4" w:space="0" w:color="auto"/>
            </w:tcBorders>
          </w:tcPr>
          <w:p w:rsidR="00C96F97" w:rsidRPr="00B16E64" w:rsidRDefault="00C96F97" w:rsidP="00384675">
            <w:pPr>
              <w:spacing w:beforeLines="40" w:before="96" w:afterLines="40" w:after="96"/>
              <w:rPr>
                <w:rFonts w:asciiTheme="minorHAnsi" w:hAnsiTheme="minorHAnsi" w:cstheme="minorHAnsi"/>
                <w:sz w:val="20"/>
                <w:szCs w:val="20"/>
              </w:rPr>
            </w:pPr>
          </w:p>
        </w:tc>
        <w:tc>
          <w:tcPr>
            <w:tcW w:w="1710" w:type="dxa"/>
            <w:tcBorders>
              <w:top w:val="single" w:sz="4" w:space="0" w:color="auto"/>
              <w:left w:val="single" w:sz="4" w:space="0" w:color="auto"/>
            </w:tcBorders>
          </w:tcPr>
          <w:p w:rsidR="00C96F97" w:rsidRPr="00B16E64" w:rsidRDefault="00C96F97" w:rsidP="00384675">
            <w:pPr>
              <w:spacing w:beforeLines="40" w:before="96" w:afterLines="40" w:after="96"/>
              <w:rPr>
                <w:rFonts w:asciiTheme="minorHAnsi" w:hAnsiTheme="minorHAnsi" w:cstheme="minorHAnsi"/>
                <w:sz w:val="20"/>
                <w:szCs w:val="20"/>
              </w:rPr>
            </w:pPr>
          </w:p>
        </w:tc>
        <w:tc>
          <w:tcPr>
            <w:tcW w:w="1260" w:type="dxa"/>
            <w:tcBorders>
              <w:top w:val="single" w:sz="4" w:space="0" w:color="auto"/>
              <w:left w:val="single" w:sz="4" w:space="0" w:color="auto"/>
            </w:tcBorders>
          </w:tcPr>
          <w:p w:rsidR="00C96F97" w:rsidRPr="00B16E64" w:rsidRDefault="00C96F97" w:rsidP="00384675">
            <w:pPr>
              <w:spacing w:beforeLines="40" w:before="96" w:afterLines="40" w:after="96"/>
              <w:rPr>
                <w:rFonts w:asciiTheme="minorHAnsi" w:hAnsiTheme="minorHAnsi" w:cstheme="minorHAnsi"/>
                <w:sz w:val="20"/>
                <w:szCs w:val="20"/>
              </w:rPr>
            </w:pPr>
          </w:p>
        </w:tc>
        <w:tc>
          <w:tcPr>
            <w:tcW w:w="1980" w:type="dxa"/>
            <w:tcBorders>
              <w:top w:val="single" w:sz="4" w:space="0" w:color="auto"/>
              <w:left w:val="single" w:sz="4" w:space="0" w:color="auto"/>
            </w:tcBorders>
          </w:tcPr>
          <w:p w:rsidR="00C96F97" w:rsidRPr="00B16E64" w:rsidRDefault="00C96F97" w:rsidP="00384675">
            <w:pPr>
              <w:spacing w:beforeLines="40" w:before="96" w:afterLines="40" w:after="96"/>
              <w:rPr>
                <w:rFonts w:asciiTheme="minorHAnsi" w:hAnsiTheme="minorHAnsi" w:cstheme="minorHAnsi"/>
                <w:sz w:val="20"/>
                <w:szCs w:val="20"/>
              </w:rPr>
            </w:pPr>
          </w:p>
        </w:tc>
        <w:tc>
          <w:tcPr>
            <w:tcW w:w="1530" w:type="dxa"/>
            <w:tcBorders>
              <w:top w:val="single" w:sz="4" w:space="0" w:color="auto"/>
              <w:left w:val="single" w:sz="4" w:space="0" w:color="auto"/>
            </w:tcBorders>
            <w:shd w:val="clear" w:color="auto" w:fill="auto"/>
          </w:tcPr>
          <w:p w:rsidR="00C96F97" w:rsidRPr="00B16E64" w:rsidRDefault="00C96F97" w:rsidP="00384675">
            <w:pPr>
              <w:spacing w:beforeLines="40" w:before="96" w:afterLines="40" w:after="96"/>
              <w:rPr>
                <w:rFonts w:asciiTheme="minorHAnsi" w:hAnsiTheme="minorHAnsi" w:cstheme="minorHAnsi"/>
                <w:sz w:val="20"/>
                <w:szCs w:val="20"/>
              </w:rPr>
            </w:pPr>
          </w:p>
        </w:tc>
        <w:tc>
          <w:tcPr>
            <w:tcW w:w="1350" w:type="dxa"/>
            <w:tcBorders>
              <w:top w:val="single" w:sz="4" w:space="0" w:color="auto"/>
            </w:tcBorders>
          </w:tcPr>
          <w:p w:rsidR="00C96F97" w:rsidRPr="00B16E64" w:rsidRDefault="00C96F97" w:rsidP="00384675">
            <w:pPr>
              <w:spacing w:beforeLines="40" w:before="96" w:afterLines="40" w:after="96"/>
              <w:rPr>
                <w:rFonts w:asciiTheme="minorHAnsi" w:hAnsiTheme="minorHAnsi" w:cstheme="minorHAnsi"/>
                <w:sz w:val="20"/>
                <w:szCs w:val="20"/>
              </w:rPr>
            </w:pPr>
          </w:p>
        </w:tc>
        <w:tc>
          <w:tcPr>
            <w:tcW w:w="1620" w:type="dxa"/>
            <w:tcBorders>
              <w:top w:val="single" w:sz="4" w:space="0" w:color="auto"/>
            </w:tcBorders>
            <w:shd w:val="clear" w:color="auto" w:fill="auto"/>
          </w:tcPr>
          <w:p w:rsidR="00C96F97" w:rsidRPr="00B16E64" w:rsidRDefault="00C96F97" w:rsidP="00384675">
            <w:pPr>
              <w:spacing w:beforeLines="40" w:before="96" w:afterLines="40" w:after="96"/>
              <w:rPr>
                <w:rFonts w:asciiTheme="minorHAnsi" w:hAnsiTheme="minorHAnsi" w:cstheme="minorHAnsi"/>
                <w:sz w:val="20"/>
                <w:szCs w:val="20"/>
              </w:rPr>
            </w:pPr>
          </w:p>
        </w:tc>
        <w:tc>
          <w:tcPr>
            <w:tcW w:w="1620" w:type="dxa"/>
            <w:tcBorders>
              <w:top w:val="single" w:sz="4" w:space="0" w:color="auto"/>
            </w:tcBorders>
            <w:shd w:val="clear" w:color="auto" w:fill="auto"/>
          </w:tcPr>
          <w:p w:rsidR="00C96F97" w:rsidRPr="00B16E64" w:rsidRDefault="00C96F97" w:rsidP="00384675">
            <w:pPr>
              <w:spacing w:beforeLines="40" w:before="96" w:afterLines="40" w:after="96"/>
              <w:rPr>
                <w:rFonts w:asciiTheme="minorHAnsi" w:hAnsiTheme="minorHAnsi" w:cstheme="minorHAnsi"/>
                <w:sz w:val="20"/>
                <w:szCs w:val="20"/>
              </w:rPr>
            </w:pPr>
          </w:p>
        </w:tc>
      </w:tr>
      <w:tr w:rsidR="00C96F97" w:rsidRPr="00B16E64" w:rsidTr="00EA3714">
        <w:trPr>
          <w:jc w:val="center"/>
        </w:trPr>
        <w:tc>
          <w:tcPr>
            <w:tcW w:w="1890" w:type="dxa"/>
            <w:tcBorders>
              <w:left w:val="single" w:sz="4" w:space="0" w:color="auto"/>
            </w:tcBorders>
          </w:tcPr>
          <w:p w:rsidR="00C96F97" w:rsidRPr="00B16E64" w:rsidRDefault="00C96F97" w:rsidP="00384675">
            <w:pPr>
              <w:spacing w:beforeLines="40" w:before="96" w:afterLines="40" w:after="96"/>
              <w:rPr>
                <w:rFonts w:asciiTheme="minorHAnsi" w:hAnsiTheme="minorHAnsi" w:cstheme="minorHAnsi"/>
                <w:sz w:val="20"/>
                <w:szCs w:val="20"/>
              </w:rPr>
            </w:pPr>
          </w:p>
        </w:tc>
        <w:tc>
          <w:tcPr>
            <w:tcW w:w="1710" w:type="dxa"/>
            <w:tcBorders>
              <w:left w:val="single" w:sz="4" w:space="0" w:color="auto"/>
            </w:tcBorders>
          </w:tcPr>
          <w:p w:rsidR="00C96F97" w:rsidRPr="00B16E64" w:rsidRDefault="00C96F97" w:rsidP="00384675">
            <w:pPr>
              <w:spacing w:beforeLines="40" w:before="96" w:afterLines="40" w:after="96"/>
              <w:rPr>
                <w:rFonts w:asciiTheme="minorHAnsi" w:hAnsiTheme="minorHAnsi" w:cstheme="minorHAnsi"/>
                <w:sz w:val="20"/>
                <w:szCs w:val="20"/>
              </w:rPr>
            </w:pPr>
          </w:p>
        </w:tc>
        <w:tc>
          <w:tcPr>
            <w:tcW w:w="1260" w:type="dxa"/>
            <w:tcBorders>
              <w:left w:val="single" w:sz="4" w:space="0" w:color="auto"/>
            </w:tcBorders>
          </w:tcPr>
          <w:p w:rsidR="00C96F97" w:rsidRPr="00B16E64" w:rsidRDefault="00C96F97" w:rsidP="00384675">
            <w:pPr>
              <w:spacing w:beforeLines="40" w:before="96" w:afterLines="40" w:after="96"/>
              <w:rPr>
                <w:rFonts w:asciiTheme="minorHAnsi" w:hAnsiTheme="minorHAnsi" w:cstheme="minorHAnsi"/>
                <w:sz w:val="20"/>
                <w:szCs w:val="20"/>
              </w:rPr>
            </w:pPr>
          </w:p>
        </w:tc>
        <w:tc>
          <w:tcPr>
            <w:tcW w:w="1980" w:type="dxa"/>
            <w:tcBorders>
              <w:left w:val="single" w:sz="4" w:space="0" w:color="auto"/>
            </w:tcBorders>
          </w:tcPr>
          <w:p w:rsidR="00C96F97" w:rsidRPr="00B16E64" w:rsidRDefault="00C96F97" w:rsidP="00384675">
            <w:pPr>
              <w:spacing w:beforeLines="40" w:before="96" w:afterLines="40" w:after="96"/>
              <w:rPr>
                <w:rFonts w:asciiTheme="minorHAnsi" w:hAnsiTheme="minorHAnsi" w:cstheme="minorHAnsi"/>
                <w:sz w:val="20"/>
                <w:szCs w:val="20"/>
              </w:rPr>
            </w:pPr>
          </w:p>
        </w:tc>
        <w:tc>
          <w:tcPr>
            <w:tcW w:w="1530" w:type="dxa"/>
            <w:tcBorders>
              <w:left w:val="single" w:sz="4" w:space="0" w:color="auto"/>
            </w:tcBorders>
            <w:shd w:val="clear" w:color="auto" w:fill="auto"/>
          </w:tcPr>
          <w:p w:rsidR="00C96F97" w:rsidRPr="00B16E64" w:rsidRDefault="00C96F97" w:rsidP="00384675">
            <w:pPr>
              <w:spacing w:beforeLines="40" w:before="96" w:afterLines="40" w:after="96"/>
              <w:rPr>
                <w:rFonts w:asciiTheme="minorHAnsi" w:hAnsiTheme="minorHAnsi" w:cstheme="minorHAnsi"/>
                <w:sz w:val="20"/>
                <w:szCs w:val="20"/>
              </w:rPr>
            </w:pPr>
          </w:p>
        </w:tc>
        <w:tc>
          <w:tcPr>
            <w:tcW w:w="1350" w:type="dxa"/>
          </w:tcPr>
          <w:p w:rsidR="00C96F97" w:rsidRPr="00B16E64" w:rsidRDefault="00C96F97" w:rsidP="00384675">
            <w:pPr>
              <w:spacing w:beforeLines="40" w:before="96" w:afterLines="40" w:after="96"/>
              <w:rPr>
                <w:rFonts w:asciiTheme="minorHAnsi" w:hAnsiTheme="minorHAnsi" w:cstheme="minorHAnsi"/>
                <w:sz w:val="20"/>
                <w:szCs w:val="20"/>
              </w:rPr>
            </w:pPr>
          </w:p>
        </w:tc>
        <w:tc>
          <w:tcPr>
            <w:tcW w:w="1620" w:type="dxa"/>
            <w:shd w:val="clear" w:color="auto" w:fill="auto"/>
          </w:tcPr>
          <w:p w:rsidR="00C96F97" w:rsidRPr="00B16E64" w:rsidRDefault="00C96F97" w:rsidP="00384675">
            <w:pPr>
              <w:spacing w:beforeLines="40" w:before="96" w:afterLines="40" w:after="96"/>
              <w:rPr>
                <w:rFonts w:asciiTheme="minorHAnsi" w:hAnsiTheme="minorHAnsi" w:cstheme="minorHAnsi"/>
                <w:sz w:val="20"/>
                <w:szCs w:val="20"/>
              </w:rPr>
            </w:pPr>
          </w:p>
        </w:tc>
        <w:tc>
          <w:tcPr>
            <w:tcW w:w="1620" w:type="dxa"/>
            <w:shd w:val="clear" w:color="auto" w:fill="auto"/>
          </w:tcPr>
          <w:p w:rsidR="00C96F97" w:rsidRPr="00B16E64" w:rsidRDefault="00C96F97" w:rsidP="00384675">
            <w:pPr>
              <w:spacing w:beforeLines="40" w:before="96" w:afterLines="40" w:after="96"/>
              <w:rPr>
                <w:rFonts w:asciiTheme="minorHAnsi" w:hAnsiTheme="minorHAnsi" w:cstheme="minorHAnsi"/>
                <w:sz w:val="20"/>
                <w:szCs w:val="20"/>
              </w:rPr>
            </w:pPr>
          </w:p>
        </w:tc>
      </w:tr>
      <w:tr w:rsidR="00C96F97" w:rsidRPr="00B16E64" w:rsidTr="00EA3714">
        <w:trPr>
          <w:jc w:val="center"/>
        </w:trPr>
        <w:tc>
          <w:tcPr>
            <w:tcW w:w="1890" w:type="dxa"/>
            <w:tcBorders>
              <w:left w:val="single" w:sz="4" w:space="0" w:color="auto"/>
            </w:tcBorders>
          </w:tcPr>
          <w:p w:rsidR="00C96F97" w:rsidRPr="00B16E64" w:rsidRDefault="00C96F97" w:rsidP="00384675">
            <w:pPr>
              <w:spacing w:beforeLines="40" w:before="96" w:afterLines="40" w:after="96"/>
              <w:rPr>
                <w:rFonts w:asciiTheme="minorHAnsi" w:hAnsiTheme="minorHAnsi" w:cstheme="minorHAnsi"/>
                <w:sz w:val="20"/>
                <w:szCs w:val="20"/>
              </w:rPr>
            </w:pPr>
          </w:p>
        </w:tc>
        <w:tc>
          <w:tcPr>
            <w:tcW w:w="1710" w:type="dxa"/>
            <w:tcBorders>
              <w:left w:val="single" w:sz="4" w:space="0" w:color="auto"/>
            </w:tcBorders>
          </w:tcPr>
          <w:p w:rsidR="00C96F97" w:rsidRPr="00B16E64" w:rsidRDefault="00C96F97" w:rsidP="00384675">
            <w:pPr>
              <w:spacing w:beforeLines="40" w:before="96" w:afterLines="40" w:after="96"/>
              <w:rPr>
                <w:rFonts w:asciiTheme="minorHAnsi" w:hAnsiTheme="minorHAnsi" w:cstheme="minorHAnsi"/>
                <w:sz w:val="20"/>
                <w:szCs w:val="20"/>
              </w:rPr>
            </w:pPr>
          </w:p>
        </w:tc>
        <w:tc>
          <w:tcPr>
            <w:tcW w:w="1260" w:type="dxa"/>
            <w:tcBorders>
              <w:left w:val="single" w:sz="4" w:space="0" w:color="auto"/>
            </w:tcBorders>
          </w:tcPr>
          <w:p w:rsidR="00C96F97" w:rsidRPr="00B16E64" w:rsidRDefault="00C96F97" w:rsidP="00384675">
            <w:pPr>
              <w:spacing w:beforeLines="40" w:before="96" w:afterLines="40" w:after="96"/>
              <w:rPr>
                <w:rFonts w:asciiTheme="minorHAnsi" w:hAnsiTheme="minorHAnsi" w:cstheme="minorHAnsi"/>
                <w:sz w:val="20"/>
                <w:szCs w:val="20"/>
              </w:rPr>
            </w:pPr>
          </w:p>
        </w:tc>
        <w:tc>
          <w:tcPr>
            <w:tcW w:w="1980" w:type="dxa"/>
            <w:tcBorders>
              <w:left w:val="single" w:sz="4" w:space="0" w:color="auto"/>
            </w:tcBorders>
          </w:tcPr>
          <w:p w:rsidR="00C96F97" w:rsidRPr="00B16E64" w:rsidRDefault="00C96F97" w:rsidP="00384675">
            <w:pPr>
              <w:spacing w:beforeLines="40" w:before="96" w:afterLines="40" w:after="96"/>
              <w:rPr>
                <w:rFonts w:asciiTheme="minorHAnsi" w:hAnsiTheme="minorHAnsi" w:cstheme="minorHAnsi"/>
                <w:sz w:val="20"/>
                <w:szCs w:val="20"/>
              </w:rPr>
            </w:pPr>
          </w:p>
        </w:tc>
        <w:tc>
          <w:tcPr>
            <w:tcW w:w="1530" w:type="dxa"/>
            <w:tcBorders>
              <w:left w:val="single" w:sz="4" w:space="0" w:color="auto"/>
            </w:tcBorders>
            <w:shd w:val="clear" w:color="auto" w:fill="auto"/>
          </w:tcPr>
          <w:p w:rsidR="00C96F97" w:rsidRPr="00B16E64" w:rsidRDefault="00C96F97" w:rsidP="00384675">
            <w:pPr>
              <w:spacing w:beforeLines="40" w:before="96" w:afterLines="40" w:after="96"/>
              <w:rPr>
                <w:rFonts w:asciiTheme="minorHAnsi" w:hAnsiTheme="minorHAnsi" w:cstheme="minorHAnsi"/>
                <w:sz w:val="20"/>
                <w:szCs w:val="20"/>
              </w:rPr>
            </w:pPr>
          </w:p>
        </w:tc>
        <w:tc>
          <w:tcPr>
            <w:tcW w:w="1350" w:type="dxa"/>
          </w:tcPr>
          <w:p w:rsidR="00C96F97" w:rsidRPr="00B16E64" w:rsidRDefault="00C96F97" w:rsidP="00384675">
            <w:pPr>
              <w:spacing w:beforeLines="40" w:before="96" w:afterLines="40" w:after="96"/>
              <w:rPr>
                <w:rFonts w:asciiTheme="minorHAnsi" w:hAnsiTheme="minorHAnsi" w:cstheme="minorHAnsi"/>
                <w:sz w:val="20"/>
                <w:szCs w:val="20"/>
              </w:rPr>
            </w:pPr>
          </w:p>
        </w:tc>
        <w:tc>
          <w:tcPr>
            <w:tcW w:w="1620" w:type="dxa"/>
            <w:shd w:val="clear" w:color="auto" w:fill="auto"/>
          </w:tcPr>
          <w:p w:rsidR="00C96F97" w:rsidRPr="00B16E64" w:rsidRDefault="00C96F97" w:rsidP="00384675">
            <w:pPr>
              <w:spacing w:beforeLines="40" w:before="96" w:afterLines="40" w:after="96"/>
              <w:rPr>
                <w:rFonts w:asciiTheme="minorHAnsi" w:hAnsiTheme="minorHAnsi" w:cstheme="minorHAnsi"/>
                <w:sz w:val="20"/>
                <w:szCs w:val="20"/>
              </w:rPr>
            </w:pPr>
          </w:p>
        </w:tc>
        <w:tc>
          <w:tcPr>
            <w:tcW w:w="1620" w:type="dxa"/>
            <w:shd w:val="clear" w:color="auto" w:fill="auto"/>
          </w:tcPr>
          <w:p w:rsidR="00C96F97" w:rsidRPr="00B16E64" w:rsidRDefault="00C96F97" w:rsidP="00384675">
            <w:pPr>
              <w:spacing w:beforeLines="40" w:before="96" w:afterLines="40" w:after="96"/>
              <w:rPr>
                <w:rFonts w:asciiTheme="minorHAnsi" w:hAnsiTheme="minorHAnsi" w:cstheme="minorHAnsi"/>
                <w:sz w:val="20"/>
                <w:szCs w:val="20"/>
              </w:rPr>
            </w:pPr>
          </w:p>
        </w:tc>
      </w:tr>
      <w:tr w:rsidR="00C96F97" w:rsidRPr="00B16E64" w:rsidTr="00EA3714">
        <w:trPr>
          <w:jc w:val="center"/>
        </w:trPr>
        <w:tc>
          <w:tcPr>
            <w:tcW w:w="1890" w:type="dxa"/>
            <w:tcBorders>
              <w:left w:val="single" w:sz="4" w:space="0" w:color="auto"/>
            </w:tcBorders>
          </w:tcPr>
          <w:p w:rsidR="00C96F97" w:rsidRPr="00B16E64" w:rsidRDefault="00C96F97" w:rsidP="00384675">
            <w:pPr>
              <w:spacing w:beforeLines="40" w:before="96" w:afterLines="40" w:after="96"/>
              <w:rPr>
                <w:rFonts w:asciiTheme="minorHAnsi" w:hAnsiTheme="minorHAnsi" w:cstheme="minorHAnsi"/>
                <w:sz w:val="20"/>
                <w:szCs w:val="20"/>
              </w:rPr>
            </w:pPr>
          </w:p>
        </w:tc>
        <w:tc>
          <w:tcPr>
            <w:tcW w:w="1710" w:type="dxa"/>
            <w:tcBorders>
              <w:left w:val="single" w:sz="4" w:space="0" w:color="auto"/>
            </w:tcBorders>
          </w:tcPr>
          <w:p w:rsidR="00C96F97" w:rsidRPr="00B16E64" w:rsidRDefault="00C96F97" w:rsidP="00384675">
            <w:pPr>
              <w:spacing w:beforeLines="40" w:before="96" w:afterLines="40" w:after="96"/>
              <w:rPr>
                <w:rFonts w:asciiTheme="minorHAnsi" w:hAnsiTheme="minorHAnsi" w:cstheme="minorHAnsi"/>
                <w:sz w:val="20"/>
                <w:szCs w:val="20"/>
              </w:rPr>
            </w:pPr>
          </w:p>
        </w:tc>
        <w:tc>
          <w:tcPr>
            <w:tcW w:w="1260" w:type="dxa"/>
            <w:tcBorders>
              <w:left w:val="single" w:sz="4" w:space="0" w:color="auto"/>
            </w:tcBorders>
          </w:tcPr>
          <w:p w:rsidR="00C96F97" w:rsidRPr="00B16E64" w:rsidRDefault="00C96F97" w:rsidP="00384675">
            <w:pPr>
              <w:spacing w:beforeLines="40" w:before="96" w:afterLines="40" w:after="96"/>
              <w:rPr>
                <w:rFonts w:asciiTheme="minorHAnsi" w:hAnsiTheme="minorHAnsi" w:cstheme="minorHAnsi"/>
                <w:sz w:val="20"/>
                <w:szCs w:val="20"/>
              </w:rPr>
            </w:pPr>
          </w:p>
        </w:tc>
        <w:tc>
          <w:tcPr>
            <w:tcW w:w="1980" w:type="dxa"/>
            <w:tcBorders>
              <w:left w:val="single" w:sz="4" w:space="0" w:color="auto"/>
            </w:tcBorders>
          </w:tcPr>
          <w:p w:rsidR="00C96F97" w:rsidRPr="00B16E64" w:rsidRDefault="00C96F97" w:rsidP="00384675">
            <w:pPr>
              <w:spacing w:beforeLines="40" w:before="96" w:afterLines="40" w:after="96"/>
              <w:rPr>
                <w:rFonts w:asciiTheme="minorHAnsi" w:hAnsiTheme="minorHAnsi" w:cstheme="minorHAnsi"/>
                <w:sz w:val="20"/>
                <w:szCs w:val="20"/>
              </w:rPr>
            </w:pPr>
          </w:p>
        </w:tc>
        <w:tc>
          <w:tcPr>
            <w:tcW w:w="1530" w:type="dxa"/>
            <w:tcBorders>
              <w:left w:val="single" w:sz="4" w:space="0" w:color="auto"/>
            </w:tcBorders>
            <w:shd w:val="clear" w:color="auto" w:fill="auto"/>
          </w:tcPr>
          <w:p w:rsidR="00C96F97" w:rsidRPr="00B16E64" w:rsidRDefault="00C96F97" w:rsidP="00384675">
            <w:pPr>
              <w:spacing w:beforeLines="40" w:before="96" w:afterLines="40" w:after="96"/>
              <w:rPr>
                <w:rFonts w:asciiTheme="minorHAnsi" w:hAnsiTheme="minorHAnsi" w:cstheme="minorHAnsi"/>
                <w:sz w:val="20"/>
                <w:szCs w:val="20"/>
              </w:rPr>
            </w:pPr>
          </w:p>
        </w:tc>
        <w:tc>
          <w:tcPr>
            <w:tcW w:w="1350" w:type="dxa"/>
          </w:tcPr>
          <w:p w:rsidR="00C96F97" w:rsidRPr="00B16E64" w:rsidRDefault="00C96F97" w:rsidP="00384675">
            <w:pPr>
              <w:spacing w:beforeLines="40" w:before="96" w:afterLines="40" w:after="96"/>
              <w:rPr>
                <w:rFonts w:asciiTheme="minorHAnsi" w:hAnsiTheme="minorHAnsi" w:cstheme="minorHAnsi"/>
                <w:sz w:val="20"/>
                <w:szCs w:val="20"/>
              </w:rPr>
            </w:pPr>
          </w:p>
        </w:tc>
        <w:tc>
          <w:tcPr>
            <w:tcW w:w="1620" w:type="dxa"/>
            <w:shd w:val="clear" w:color="auto" w:fill="auto"/>
          </w:tcPr>
          <w:p w:rsidR="00C96F97" w:rsidRPr="00B16E64" w:rsidRDefault="00C96F97" w:rsidP="00384675">
            <w:pPr>
              <w:spacing w:beforeLines="40" w:before="96" w:afterLines="40" w:after="96"/>
              <w:rPr>
                <w:rFonts w:asciiTheme="minorHAnsi" w:hAnsiTheme="minorHAnsi" w:cstheme="minorHAnsi"/>
                <w:sz w:val="20"/>
                <w:szCs w:val="20"/>
              </w:rPr>
            </w:pPr>
          </w:p>
        </w:tc>
        <w:tc>
          <w:tcPr>
            <w:tcW w:w="1620" w:type="dxa"/>
            <w:shd w:val="clear" w:color="auto" w:fill="auto"/>
          </w:tcPr>
          <w:p w:rsidR="00C96F97" w:rsidRPr="00B16E64" w:rsidRDefault="00C96F97" w:rsidP="00384675">
            <w:pPr>
              <w:spacing w:beforeLines="40" w:before="96" w:afterLines="40" w:after="96"/>
              <w:rPr>
                <w:rFonts w:asciiTheme="minorHAnsi" w:hAnsiTheme="minorHAnsi" w:cstheme="minorHAnsi"/>
                <w:sz w:val="20"/>
                <w:szCs w:val="20"/>
              </w:rPr>
            </w:pPr>
          </w:p>
        </w:tc>
      </w:tr>
    </w:tbl>
    <w:p w:rsidR="000302E3" w:rsidRDefault="000302E3" w:rsidP="000302E3">
      <w:pPr>
        <w:pStyle w:val="Caption"/>
      </w:pPr>
    </w:p>
    <w:p w:rsidR="00EA3714" w:rsidRDefault="00EA3714" w:rsidP="000302E3">
      <w:pPr>
        <w:pStyle w:val="Caption"/>
        <w:rPr>
          <w:rFonts w:eastAsia="Calibri"/>
        </w:rPr>
      </w:pPr>
      <w:bookmarkStart w:id="67" w:name="_Toc453946370"/>
      <w:r w:rsidRPr="0023175B">
        <w:t xml:space="preserve">Table </w:t>
      </w:r>
      <w:r w:rsidR="00C06A99">
        <w:fldChar w:fldCharType="begin"/>
      </w:r>
      <w:r w:rsidR="00C06A99">
        <w:instrText xml:space="preserve"> STYLEREF 1 \s </w:instrText>
      </w:r>
      <w:r w:rsidR="00C06A99">
        <w:fldChar w:fldCharType="separate"/>
      </w:r>
      <w:r w:rsidR="00200E77">
        <w:rPr>
          <w:noProof/>
        </w:rPr>
        <w:t>11</w:t>
      </w:r>
      <w:r w:rsidR="00C06A99">
        <w:rPr>
          <w:noProof/>
        </w:rPr>
        <w:fldChar w:fldCharType="end"/>
      </w:r>
      <w:r w:rsidRPr="0023175B">
        <w:noBreakHyphen/>
      </w:r>
      <w:r w:rsidR="00C06A99">
        <w:fldChar w:fldCharType="begin"/>
      </w:r>
      <w:r w:rsidR="00C06A99">
        <w:instrText xml:space="preserve"> SEQ Table \* ARABIC \s 1 </w:instrText>
      </w:r>
      <w:r w:rsidR="00C06A99">
        <w:fldChar w:fldCharType="separate"/>
      </w:r>
      <w:r w:rsidR="00200E77">
        <w:rPr>
          <w:noProof/>
        </w:rPr>
        <w:t>2</w:t>
      </w:r>
      <w:r w:rsidR="00C06A99">
        <w:rPr>
          <w:noProof/>
        </w:rPr>
        <w:fldChar w:fldCharType="end"/>
      </w:r>
      <w:r w:rsidRPr="0023175B">
        <w:t xml:space="preserve">. </w:t>
      </w:r>
      <w:r w:rsidRPr="006D47E2">
        <w:rPr>
          <w:rFonts w:eastAsia="Calibri"/>
        </w:rPr>
        <w:t>Connection</w:t>
      </w:r>
      <w:r>
        <w:rPr>
          <w:rFonts w:eastAsia="Calibri"/>
        </w:rPr>
        <w:t xml:space="preserve"> Detail</w:t>
      </w:r>
      <w:r w:rsidRPr="006D47E2">
        <w:rPr>
          <w:rFonts w:eastAsia="Calibri"/>
        </w:rPr>
        <w:t xml:space="preserve">s </w:t>
      </w:r>
      <w:r>
        <w:rPr>
          <w:rFonts w:eastAsia="Calibri"/>
        </w:rPr>
        <w:t>of Interconnected Systems</w:t>
      </w:r>
      <w:bookmarkEnd w:id="67"/>
    </w:p>
    <w:tbl>
      <w:tblPr>
        <w:tblStyle w:val="TableGrid"/>
        <w:tblW w:w="12960" w:type="dxa"/>
        <w:jc w:val="center"/>
        <w:tblLayout w:type="fixed"/>
        <w:tblLook w:val="01E0" w:firstRow="1" w:lastRow="1" w:firstColumn="1" w:lastColumn="1" w:noHBand="0" w:noVBand="0"/>
      </w:tblPr>
      <w:tblGrid>
        <w:gridCol w:w="1905"/>
        <w:gridCol w:w="1695"/>
        <w:gridCol w:w="1890"/>
        <w:gridCol w:w="2610"/>
        <w:gridCol w:w="1302"/>
        <w:gridCol w:w="1938"/>
        <w:gridCol w:w="1620"/>
      </w:tblGrid>
      <w:tr w:rsidR="00EA3714" w:rsidRPr="006D47E2" w:rsidTr="00882079">
        <w:trPr>
          <w:trHeight w:val="1457"/>
          <w:tblHeader/>
          <w:jc w:val="center"/>
        </w:trPr>
        <w:tc>
          <w:tcPr>
            <w:tcW w:w="1905" w:type="dxa"/>
            <w:tcBorders>
              <w:left w:val="single" w:sz="4" w:space="0" w:color="auto"/>
              <w:bottom w:val="single" w:sz="4" w:space="0" w:color="auto"/>
            </w:tcBorders>
            <w:shd w:val="clear" w:color="auto" w:fill="C6D9F1" w:themeFill="text2" w:themeFillTint="33"/>
          </w:tcPr>
          <w:p w:rsidR="00EA3714" w:rsidRPr="006D47E2" w:rsidRDefault="00EA3714" w:rsidP="0062256D">
            <w:pPr>
              <w:spacing w:before="120"/>
              <w:jc w:val="center"/>
              <w:rPr>
                <w:rFonts w:asciiTheme="minorHAnsi" w:hAnsiTheme="minorHAnsi" w:cstheme="minorHAnsi"/>
                <w:sz w:val="20"/>
                <w:szCs w:val="20"/>
              </w:rPr>
            </w:pPr>
            <w:r w:rsidRPr="006D47E2">
              <w:rPr>
                <w:rFonts w:asciiTheme="minorHAnsi" w:hAnsiTheme="minorHAnsi" w:cstheme="minorHAnsi"/>
                <w:sz w:val="20"/>
                <w:szCs w:val="20"/>
              </w:rPr>
              <w:t>System Name</w:t>
            </w:r>
          </w:p>
        </w:tc>
        <w:tc>
          <w:tcPr>
            <w:tcW w:w="1695" w:type="dxa"/>
            <w:tcBorders>
              <w:left w:val="single" w:sz="4" w:space="0" w:color="auto"/>
              <w:bottom w:val="single" w:sz="4" w:space="0" w:color="auto"/>
            </w:tcBorders>
            <w:shd w:val="clear" w:color="auto" w:fill="C6D9F1" w:themeFill="text2" w:themeFillTint="33"/>
          </w:tcPr>
          <w:p w:rsidR="00EA3714" w:rsidRPr="00B16E64" w:rsidRDefault="00EA3714" w:rsidP="00384675">
            <w:pPr>
              <w:spacing w:before="120"/>
              <w:jc w:val="center"/>
              <w:rPr>
                <w:rFonts w:asciiTheme="minorHAnsi" w:hAnsiTheme="minorHAnsi" w:cstheme="minorHAnsi"/>
                <w:sz w:val="20"/>
                <w:szCs w:val="20"/>
              </w:rPr>
            </w:pPr>
            <w:r>
              <w:rPr>
                <w:rFonts w:asciiTheme="minorHAnsi" w:hAnsiTheme="minorHAnsi" w:cstheme="minorHAnsi"/>
                <w:sz w:val="20"/>
                <w:szCs w:val="20"/>
              </w:rPr>
              <w:t>Organization</w:t>
            </w:r>
          </w:p>
        </w:tc>
        <w:tc>
          <w:tcPr>
            <w:tcW w:w="1890" w:type="dxa"/>
            <w:tcBorders>
              <w:left w:val="single" w:sz="4" w:space="0" w:color="auto"/>
              <w:bottom w:val="single" w:sz="4" w:space="0" w:color="auto"/>
              <w:right w:val="single" w:sz="4" w:space="0" w:color="auto"/>
            </w:tcBorders>
            <w:shd w:val="clear" w:color="auto" w:fill="C6D9F1" w:themeFill="text2" w:themeFillTint="33"/>
          </w:tcPr>
          <w:p w:rsidR="00EA3714" w:rsidRPr="006D47E2" w:rsidRDefault="00EA3714" w:rsidP="00384675">
            <w:pPr>
              <w:spacing w:before="120"/>
              <w:jc w:val="center"/>
              <w:rPr>
                <w:rFonts w:ascii="Calibri" w:hAnsi="Calibri" w:cs="Calibri"/>
                <w:kern w:val="2"/>
                <w:sz w:val="20"/>
                <w:szCs w:val="20"/>
              </w:rPr>
            </w:pPr>
            <w:r w:rsidRPr="006D47E2">
              <w:rPr>
                <w:rFonts w:ascii="Calibri" w:hAnsi="Calibri" w:cs="Calibri"/>
                <w:sz w:val="20"/>
                <w:szCs w:val="20"/>
              </w:rPr>
              <w:t>Point of Contact and Phone Number</w:t>
            </w:r>
          </w:p>
        </w:tc>
        <w:tc>
          <w:tcPr>
            <w:tcW w:w="2610" w:type="dxa"/>
            <w:tcBorders>
              <w:left w:val="single" w:sz="4" w:space="0" w:color="auto"/>
              <w:bottom w:val="single" w:sz="4" w:space="0" w:color="auto"/>
            </w:tcBorders>
            <w:shd w:val="clear" w:color="auto" w:fill="C6D9F1" w:themeFill="text2" w:themeFillTint="33"/>
          </w:tcPr>
          <w:p w:rsidR="00EA3714" w:rsidRPr="006D47E2" w:rsidRDefault="00EA3714" w:rsidP="0062256D">
            <w:pPr>
              <w:spacing w:before="120"/>
              <w:jc w:val="center"/>
              <w:rPr>
                <w:rFonts w:asciiTheme="minorHAnsi" w:hAnsiTheme="minorHAnsi" w:cstheme="minorHAnsi"/>
                <w:sz w:val="20"/>
                <w:szCs w:val="20"/>
              </w:rPr>
            </w:pPr>
            <w:r>
              <w:rPr>
                <w:rFonts w:asciiTheme="minorHAnsi" w:hAnsiTheme="minorHAnsi" w:cstheme="minorHAnsi"/>
                <w:sz w:val="20"/>
                <w:szCs w:val="20"/>
              </w:rPr>
              <w:t xml:space="preserve">Connection </w:t>
            </w:r>
            <w:r w:rsidR="00236662">
              <w:rPr>
                <w:rFonts w:asciiTheme="minorHAnsi" w:hAnsiTheme="minorHAnsi" w:cstheme="minorHAnsi"/>
                <w:sz w:val="20"/>
                <w:szCs w:val="20"/>
              </w:rPr>
              <w:t>Security</w:t>
            </w:r>
            <w:r>
              <w:rPr>
                <w:rFonts w:asciiTheme="minorHAnsi" w:hAnsiTheme="minorHAnsi" w:cstheme="minorHAnsi"/>
                <w:sz w:val="20"/>
                <w:szCs w:val="20"/>
              </w:rPr>
              <w:t xml:space="preserve"> (IPSec VPN, SSL, </w:t>
            </w:r>
            <w:r w:rsidR="00236662">
              <w:rPr>
                <w:rFonts w:asciiTheme="minorHAnsi" w:hAnsiTheme="minorHAnsi" w:cstheme="minorHAnsi"/>
                <w:sz w:val="20"/>
                <w:szCs w:val="20"/>
              </w:rPr>
              <w:t>Certificates</w:t>
            </w:r>
            <w:r>
              <w:rPr>
                <w:rFonts w:asciiTheme="minorHAnsi" w:hAnsiTheme="minorHAnsi" w:cstheme="minorHAnsi"/>
                <w:sz w:val="20"/>
                <w:szCs w:val="20"/>
              </w:rPr>
              <w:t>, Secure File Transfer, etc.)</w:t>
            </w:r>
          </w:p>
        </w:tc>
        <w:tc>
          <w:tcPr>
            <w:tcW w:w="1302" w:type="dxa"/>
            <w:tcBorders>
              <w:left w:val="single" w:sz="4" w:space="0" w:color="auto"/>
              <w:bottom w:val="single" w:sz="4" w:space="0" w:color="auto"/>
            </w:tcBorders>
            <w:shd w:val="clear" w:color="auto" w:fill="C6D9F1" w:themeFill="text2" w:themeFillTint="33"/>
          </w:tcPr>
          <w:p w:rsidR="00EA3714" w:rsidRPr="006D47E2" w:rsidRDefault="00EA3714" w:rsidP="0062256D">
            <w:pPr>
              <w:spacing w:before="120"/>
              <w:jc w:val="center"/>
              <w:rPr>
                <w:rFonts w:asciiTheme="minorHAnsi" w:hAnsiTheme="minorHAnsi" w:cstheme="minorHAnsi"/>
                <w:sz w:val="20"/>
                <w:szCs w:val="20"/>
              </w:rPr>
            </w:pPr>
            <w:r w:rsidRPr="006D47E2">
              <w:rPr>
                <w:rFonts w:ascii="Calibri" w:hAnsi="Calibri" w:cs="Calibri"/>
                <w:sz w:val="20"/>
                <w:szCs w:val="20"/>
              </w:rPr>
              <w:t>Data Direction (incoming, outgoing, or both)</w:t>
            </w:r>
          </w:p>
        </w:tc>
        <w:tc>
          <w:tcPr>
            <w:tcW w:w="1938" w:type="dxa"/>
            <w:tcBorders>
              <w:bottom w:val="single" w:sz="4" w:space="0" w:color="auto"/>
            </w:tcBorders>
            <w:shd w:val="clear" w:color="auto" w:fill="C6D9F1" w:themeFill="text2" w:themeFillTint="33"/>
          </w:tcPr>
          <w:p w:rsidR="00EA3714" w:rsidRPr="006D47E2" w:rsidRDefault="00EA3714" w:rsidP="00384675">
            <w:pPr>
              <w:spacing w:before="120"/>
              <w:jc w:val="center"/>
              <w:rPr>
                <w:rFonts w:ascii="Calibri" w:hAnsi="Calibri" w:cs="Calibri"/>
                <w:kern w:val="2"/>
                <w:sz w:val="20"/>
                <w:szCs w:val="20"/>
              </w:rPr>
            </w:pPr>
            <w:r w:rsidRPr="006D47E2">
              <w:rPr>
                <w:rFonts w:ascii="Calibri" w:hAnsi="Calibri" w:cs="Calibri"/>
                <w:sz w:val="20"/>
                <w:szCs w:val="20"/>
              </w:rPr>
              <w:t>Information Being Transmitted</w:t>
            </w:r>
          </w:p>
        </w:tc>
        <w:tc>
          <w:tcPr>
            <w:tcW w:w="1620" w:type="dxa"/>
            <w:tcBorders>
              <w:bottom w:val="single" w:sz="4" w:space="0" w:color="auto"/>
            </w:tcBorders>
            <w:shd w:val="clear" w:color="auto" w:fill="C6D9F1" w:themeFill="text2" w:themeFillTint="33"/>
          </w:tcPr>
          <w:p w:rsidR="00EA3714" w:rsidRPr="006D47E2" w:rsidRDefault="00EA3714" w:rsidP="0062256D">
            <w:pPr>
              <w:spacing w:before="120"/>
              <w:jc w:val="center"/>
              <w:rPr>
                <w:rFonts w:asciiTheme="minorHAnsi" w:hAnsiTheme="minorHAnsi" w:cstheme="minorHAnsi"/>
                <w:sz w:val="20"/>
                <w:szCs w:val="20"/>
              </w:rPr>
            </w:pPr>
            <w:r>
              <w:rPr>
                <w:rFonts w:asciiTheme="minorHAnsi" w:hAnsiTheme="minorHAnsi" w:cstheme="minorHAnsi"/>
                <w:sz w:val="20"/>
                <w:szCs w:val="20"/>
              </w:rPr>
              <w:t>Ports or Circuit #</w:t>
            </w:r>
          </w:p>
        </w:tc>
      </w:tr>
      <w:tr w:rsidR="00EA3714" w:rsidRPr="006D47E2" w:rsidTr="00EA3714">
        <w:trPr>
          <w:jc w:val="center"/>
        </w:trPr>
        <w:tc>
          <w:tcPr>
            <w:tcW w:w="1905" w:type="dxa"/>
            <w:tcBorders>
              <w:top w:val="single" w:sz="4" w:space="0" w:color="auto"/>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695" w:type="dxa"/>
            <w:tcBorders>
              <w:top w:val="single" w:sz="4" w:space="0" w:color="auto"/>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890" w:type="dxa"/>
            <w:tcBorders>
              <w:top w:val="single" w:sz="4" w:space="0" w:color="auto"/>
              <w:left w:val="single" w:sz="4" w:space="0" w:color="auto"/>
              <w:right w:val="single" w:sz="4" w:space="0" w:color="auto"/>
            </w:tcBorders>
          </w:tcPr>
          <w:p w:rsidR="00EA3714" w:rsidRPr="006D47E2" w:rsidRDefault="00EA3714" w:rsidP="00384675">
            <w:pPr>
              <w:spacing w:beforeLines="40" w:before="96" w:afterLines="40" w:after="96"/>
              <w:rPr>
                <w:rFonts w:ascii="Calibri" w:hAnsi="Calibri" w:cs="Calibri"/>
                <w:kern w:val="2"/>
                <w:sz w:val="20"/>
                <w:szCs w:val="20"/>
              </w:rPr>
            </w:pPr>
          </w:p>
        </w:tc>
        <w:tc>
          <w:tcPr>
            <w:tcW w:w="2610" w:type="dxa"/>
            <w:tcBorders>
              <w:top w:val="single" w:sz="4" w:space="0" w:color="auto"/>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302" w:type="dxa"/>
            <w:tcBorders>
              <w:top w:val="single" w:sz="4" w:space="0" w:color="auto"/>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938" w:type="dxa"/>
            <w:tcBorders>
              <w:top w:val="single" w:sz="4" w:space="0" w:color="auto"/>
            </w:tcBorders>
          </w:tcPr>
          <w:p w:rsidR="00EA3714" w:rsidRPr="006D47E2" w:rsidRDefault="00EA3714" w:rsidP="00384675">
            <w:pPr>
              <w:spacing w:beforeLines="40" w:before="96" w:afterLines="40" w:after="96"/>
              <w:rPr>
                <w:rFonts w:ascii="Calibri" w:hAnsi="Calibri" w:cs="Calibri"/>
                <w:kern w:val="2"/>
                <w:sz w:val="20"/>
                <w:szCs w:val="20"/>
              </w:rPr>
            </w:pPr>
          </w:p>
        </w:tc>
        <w:tc>
          <w:tcPr>
            <w:tcW w:w="1620" w:type="dxa"/>
            <w:tcBorders>
              <w:top w:val="single" w:sz="4" w:space="0" w:color="auto"/>
            </w:tcBorders>
            <w:shd w:val="clear" w:color="auto" w:fill="auto"/>
          </w:tcPr>
          <w:p w:rsidR="00EA3714" w:rsidRPr="006D47E2" w:rsidRDefault="00EA3714" w:rsidP="0062256D">
            <w:pPr>
              <w:spacing w:beforeLines="40" w:before="96" w:afterLines="40" w:after="96"/>
              <w:rPr>
                <w:rFonts w:asciiTheme="minorHAnsi" w:hAnsiTheme="minorHAnsi" w:cstheme="minorHAnsi"/>
                <w:sz w:val="20"/>
                <w:szCs w:val="20"/>
              </w:rPr>
            </w:pPr>
          </w:p>
        </w:tc>
      </w:tr>
      <w:tr w:rsidR="00EA3714" w:rsidRPr="006D47E2" w:rsidTr="00EA3714">
        <w:trPr>
          <w:jc w:val="center"/>
        </w:trPr>
        <w:tc>
          <w:tcPr>
            <w:tcW w:w="1905"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695"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890" w:type="dxa"/>
            <w:tcBorders>
              <w:left w:val="single" w:sz="4" w:space="0" w:color="auto"/>
              <w:right w:val="single" w:sz="4" w:space="0" w:color="auto"/>
            </w:tcBorders>
          </w:tcPr>
          <w:p w:rsidR="00EA3714" w:rsidRPr="006D47E2" w:rsidRDefault="00EA3714" w:rsidP="00384675">
            <w:pPr>
              <w:spacing w:beforeLines="40" w:before="96" w:afterLines="40" w:after="96"/>
              <w:rPr>
                <w:rFonts w:ascii="Calibri" w:hAnsi="Calibri" w:cs="Calibri"/>
                <w:kern w:val="2"/>
                <w:sz w:val="20"/>
                <w:szCs w:val="20"/>
              </w:rPr>
            </w:pPr>
          </w:p>
        </w:tc>
        <w:tc>
          <w:tcPr>
            <w:tcW w:w="2610"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302"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938" w:type="dxa"/>
          </w:tcPr>
          <w:p w:rsidR="00EA3714" w:rsidRPr="006D47E2" w:rsidRDefault="00EA3714" w:rsidP="00384675">
            <w:pPr>
              <w:spacing w:beforeLines="40" w:before="96" w:afterLines="40" w:after="96"/>
              <w:rPr>
                <w:rFonts w:ascii="Calibri" w:hAnsi="Calibri" w:cs="Calibri"/>
                <w:kern w:val="2"/>
                <w:sz w:val="20"/>
                <w:szCs w:val="20"/>
              </w:rPr>
            </w:pPr>
          </w:p>
        </w:tc>
        <w:tc>
          <w:tcPr>
            <w:tcW w:w="1620" w:type="dxa"/>
            <w:shd w:val="clear" w:color="auto" w:fill="auto"/>
          </w:tcPr>
          <w:p w:rsidR="00EA3714" w:rsidRPr="006D47E2" w:rsidRDefault="00EA3714" w:rsidP="0062256D">
            <w:pPr>
              <w:spacing w:beforeLines="40" w:before="96" w:afterLines="40" w:after="96"/>
              <w:rPr>
                <w:rFonts w:asciiTheme="minorHAnsi" w:hAnsiTheme="minorHAnsi" w:cstheme="minorHAnsi"/>
                <w:sz w:val="20"/>
                <w:szCs w:val="20"/>
              </w:rPr>
            </w:pPr>
          </w:p>
        </w:tc>
      </w:tr>
      <w:tr w:rsidR="00EA3714" w:rsidRPr="006D47E2" w:rsidTr="00EA3714">
        <w:trPr>
          <w:jc w:val="center"/>
        </w:trPr>
        <w:tc>
          <w:tcPr>
            <w:tcW w:w="1905"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695"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890" w:type="dxa"/>
            <w:tcBorders>
              <w:left w:val="single" w:sz="4" w:space="0" w:color="auto"/>
              <w:right w:val="single" w:sz="4" w:space="0" w:color="auto"/>
            </w:tcBorders>
          </w:tcPr>
          <w:p w:rsidR="00EA3714" w:rsidRPr="006D47E2" w:rsidRDefault="00EA3714" w:rsidP="00384675">
            <w:pPr>
              <w:spacing w:beforeLines="40" w:before="96" w:afterLines="40" w:after="96"/>
              <w:rPr>
                <w:rFonts w:ascii="Calibri" w:hAnsi="Calibri" w:cs="Calibri"/>
                <w:kern w:val="2"/>
                <w:sz w:val="20"/>
                <w:szCs w:val="20"/>
              </w:rPr>
            </w:pPr>
          </w:p>
        </w:tc>
        <w:tc>
          <w:tcPr>
            <w:tcW w:w="2610"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302"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938" w:type="dxa"/>
          </w:tcPr>
          <w:p w:rsidR="00EA3714" w:rsidRPr="006D47E2" w:rsidRDefault="00EA3714" w:rsidP="00384675">
            <w:pPr>
              <w:spacing w:beforeLines="40" w:before="96" w:afterLines="40" w:after="96"/>
              <w:rPr>
                <w:rFonts w:ascii="Calibri" w:hAnsi="Calibri" w:cs="Calibri"/>
                <w:kern w:val="2"/>
                <w:sz w:val="20"/>
                <w:szCs w:val="20"/>
              </w:rPr>
            </w:pPr>
          </w:p>
        </w:tc>
        <w:tc>
          <w:tcPr>
            <w:tcW w:w="1620" w:type="dxa"/>
            <w:shd w:val="clear" w:color="auto" w:fill="auto"/>
          </w:tcPr>
          <w:p w:rsidR="00EA3714" w:rsidRPr="006D47E2" w:rsidRDefault="00EA3714" w:rsidP="0062256D">
            <w:pPr>
              <w:spacing w:beforeLines="40" w:before="96" w:afterLines="40" w:after="96"/>
              <w:rPr>
                <w:rFonts w:asciiTheme="minorHAnsi" w:hAnsiTheme="minorHAnsi" w:cstheme="minorHAnsi"/>
                <w:sz w:val="20"/>
                <w:szCs w:val="20"/>
              </w:rPr>
            </w:pPr>
          </w:p>
        </w:tc>
      </w:tr>
      <w:tr w:rsidR="00EA3714" w:rsidRPr="006D47E2" w:rsidTr="00EA3714">
        <w:trPr>
          <w:jc w:val="center"/>
        </w:trPr>
        <w:tc>
          <w:tcPr>
            <w:tcW w:w="1905"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695"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890" w:type="dxa"/>
            <w:tcBorders>
              <w:left w:val="single" w:sz="4" w:space="0" w:color="auto"/>
              <w:right w:val="single" w:sz="4" w:space="0" w:color="auto"/>
            </w:tcBorders>
          </w:tcPr>
          <w:p w:rsidR="00EA3714" w:rsidRPr="006D47E2" w:rsidRDefault="00EA3714" w:rsidP="00384675">
            <w:pPr>
              <w:spacing w:beforeLines="40" w:before="96" w:afterLines="40" w:after="96"/>
              <w:rPr>
                <w:rFonts w:ascii="Calibri" w:hAnsi="Calibri" w:cs="Calibri"/>
                <w:kern w:val="2"/>
                <w:sz w:val="20"/>
                <w:szCs w:val="20"/>
              </w:rPr>
            </w:pPr>
          </w:p>
        </w:tc>
        <w:tc>
          <w:tcPr>
            <w:tcW w:w="2610"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302"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938" w:type="dxa"/>
          </w:tcPr>
          <w:p w:rsidR="00EA3714" w:rsidRPr="006D47E2" w:rsidRDefault="00EA3714" w:rsidP="00384675">
            <w:pPr>
              <w:spacing w:beforeLines="40" w:before="96" w:afterLines="40" w:after="96"/>
              <w:rPr>
                <w:rFonts w:ascii="Calibri" w:hAnsi="Calibri" w:cs="Calibri"/>
                <w:kern w:val="2"/>
                <w:sz w:val="20"/>
                <w:szCs w:val="20"/>
              </w:rPr>
            </w:pPr>
          </w:p>
        </w:tc>
        <w:tc>
          <w:tcPr>
            <w:tcW w:w="1620" w:type="dxa"/>
            <w:shd w:val="clear" w:color="auto" w:fill="auto"/>
          </w:tcPr>
          <w:p w:rsidR="00EA3714" w:rsidRPr="006D47E2" w:rsidRDefault="00EA3714" w:rsidP="0062256D">
            <w:pPr>
              <w:spacing w:beforeLines="40" w:before="96" w:afterLines="40" w:after="96"/>
              <w:rPr>
                <w:rFonts w:asciiTheme="minorHAnsi" w:hAnsiTheme="minorHAnsi" w:cstheme="minorHAnsi"/>
                <w:sz w:val="20"/>
                <w:szCs w:val="20"/>
              </w:rPr>
            </w:pPr>
          </w:p>
        </w:tc>
      </w:tr>
      <w:tr w:rsidR="00EA3714" w:rsidRPr="006D47E2" w:rsidTr="00EA3714">
        <w:trPr>
          <w:jc w:val="center"/>
        </w:trPr>
        <w:tc>
          <w:tcPr>
            <w:tcW w:w="1905"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695"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890" w:type="dxa"/>
            <w:tcBorders>
              <w:left w:val="single" w:sz="4" w:space="0" w:color="auto"/>
              <w:right w:val="single" w:sz="4" w:space="0" w:color="auto"/>
            </w:tcBorders>
          </w:tcPr>
          <w:p w:rsidR="00EA3714" w:rsidRPr="006D47E2" w:rsidRDefault="00EA3714" w:rsidP="00384675">
            <w:pPr>
              <w:spacing w:beforeLines="40" w:before="96" w:afterLines="40" w:after="96"/>
              <w:rPr>
                <w:rFonts w:ascii="Calibri" w:hAnsi="Calibri" w:cs="Calibri"/>
                <w:kern w:val="2"/>
                <w:sz w:val="20"/>
                <w:szCs w:val="20"/>
              </w:rPr>
            </w:pPr>
          </w:p>
        </w:tc>
        <w:tc>
          <w:tcPr>
            <w:tcW w:w="2610"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302"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938" w:type="dxa"/>
          </w:tcPr>
          <w:p w:rsidR="00EA3714" w:rsidRPr="006D47E2" w:rsidRDefault="00EA3714" w:rsidP="00384675">
            <w:pPr>
              <w:spacing w:beforeLines="40" w:before="96" w:afterLines="40" w:after="96"/>
              <w:rPr>
                <w:rFonts w:ascii="Calibri" w:hAnsi="Calibri" w:cs="Calibri"/>
                <w:kern w:val="2"/>
                <w:sz w:val="20"/>
                <w:szCs w:val="20"/>
              </w:rPr>
            </w:pPr>
          </w:p>
        </w:tc>
        <w:tc>
          <w:tcPr>
            <w:tcW w:w="1620" w:type="dxa"/>
            <w:shd w:val="clear" w:color="auto" w:fill="auto"/>
          </w:tcPr>
          <w:p w:rsidR="00EA3714" w:rsidRPr="006D47E2" w:rsidRDefault="00EA3714" w:rsidP="0062256D">
            <w:pPr>
              <w:spacing w:beforeLines="40" w:before="96" w:afterLines="40" w:after="96"/>
              <w:rPr>
                <w:rFonts w:asciiTheme="minorHAnsi" w:hAnsiTheme="minorHAnsi" w:cstheme="minorHAnsi"/>
                <w:sz w:val="20"/>
                <w:szCs w:val="20"/>
              </w:rPr>
            </w:pPr>
          </w:p>
        </w:tc>
      </w:tr>
      <w:tr w:rsidR="00EA3714" w:rsidRPr="006D47E2" w:rsidTr="00EA3714">
        <w:trPr>
          <w:jc w:val="center"/>
        </w:trPr>
        <w:tc>
          <w:tcPr>
            <w:tcW w:w="1905"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695"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890" w:type="dxa"/>
            <w:tcBorders>
              <w:left w:val="single" w:sz="4" w:space="0" w:color="auto"/>
              <w:right w:val="single" w:sz="4" w:space="0" w:color="auto"/>
            </w:tcBorders>
          </w:tcPr>
          <w:p w:rsidR="00EA3714" w:rsidRPr="006D47E2" w:rsidRDefault="00EA3714" w:rsidP="00384675">
            <w:pPr>
              <w:spacing w:beforeLines="40" w:before="96" w:afterLines="40" w:after="96"/>
              <w:rPr>
                <w:rFonts w:ascii="Calibri" w:hAnsi="Calibri" w:cs="Calibri"/>
                <w:kern w:val="2"/>
                <w:sz w:val="20"/>
                <w:szCs w:val="20"/>
              </w:rPr>
            </w:pPr>
          </w:p>
        </w:tc>
        <w:tc>
          <w:tcPr>
            <w:tcW w:w="2610"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302"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938" w:type="dxa"/>
          </w:tcPr>
          <w:p w:rsidR="00EA3714" w:rsidRPr="006D47E2" w:rsidRDefault="00EA3714" w:rsidP="00384675">
            <w:pPr>
              <w:spacing w:beforeLines="40" w:before="96" w:afterLines="40" w:after="96"/>
              <w:rPr>
                <w:rFonts w:ascii="Calibri" w:hAnsi="Calibri" w:cs="Calibri"/>
                <w:kern w:val="2"/>
                <w:sz w:val="20"/>
                <w:szCs w:val="20"/>
              </w:rPr>
            </w:pPr>
          </w:p>
        </w:tc>
        <w:tc>
          <w:tcPr>
            <w:tcW w:w="1620" w:type="dxa"/>
            <w:shd w:val="clear" w:color="auto" w:fill="auto"/>
          </w:tcPr>
          <w:p w:rsidR="00EA3714" w:rsidRPr="006D47E2" w:rsidRDefault="00EA3714" w:rsidP="0062256D">
            <w:pPr>
              <w:spacing w:beforeLines="40" w:before="96" w:afterLines="40" w:after="96"/>
              <w:rPr>
                <w:rFonts w:asciiTheme="minorHAnsi" w:hAnsiTheme="minorHAnsi" w:cstheme="minorHAnsi"/>
                <w:sz w:val="20"/>
                <w:szCs w:val="20"/>
              </w:rPr>
            </w:pPr>
          </w:p>
        </w:tc>
      </w:tr>
      <w:tr w:rsidR="00EA3714" w:rsidRPr="006D47E2" w:rsidTr="00EA3714">
        <w:trPr>
          <w:jc w:val="center"/>
        </w:trPr>
        <w:tc>
          <w:tcPr>
            <w:tcW w:w="1905"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695"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890" w:type="dxa"/>
            <w:tcBorders>
              <w:left w:val="single" w:sz="4" w:space="0" w:color="auto"/>
              <w:right w:val="single" w:sz="4" w:space="0" w:color="auto"/>
            </w:tcBorders>
          </w:tcPr>
          <w:p w:rsidR="00EA3714" w:rsidRPr="006D47E2" w:rsidRDefault="00EA3714" w:rsidP="00384675">
            <w:pPr>
              <w:spacing w:beforeLines="40" w:before="96" w:afterLines="40" w:after="96"/>
              <w:rPr>
                <w:rFonts w:ascii="Calibri" w:hAnsi="Calibri" w:cs="Calibri"/>
                <w:kern w:val="2"/>
                <w:sz w:val="20"/>
                <w:szCs w:val="20"/>
              </w:rPr>
            </w:pPr>
          </w:p>
        </w:tc>
        <w:tc>
          <w:tcPr>
            <w:tcW w:w="2610"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302"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938" w:type="dxa"/>
          </w:tcPr>
          <w:p w:rsidR="00EA3714" w:rsidRPr="006D47E2" w:rsidRDefault="00EA3714" w:rsidP="00384675">
            <w:pPr>
              <w:spacing w:beforeLines="40" w:before="96" w:afterLines="40" w:after="96"/>
              <w:rPr>
                <w:rFonts w:ascii="Calibri" w:hAnsi="Calibri" w:cs="Calibri"/>
                <w:kern w:val="2"/>
                <w:sz w:val="20"/>
                <w:szCs w:val="20"/>
              </w:rPr>
            </w:pPr>
          </w:p>
        </w:tc>
        <w:tc>
          <w:tcPr>
            <w:tcW w:w="1620" w:type="dxa"/>
            <w:shd w:val="clear" w:color="auto" w:fill="auto"/>
          </w:tcPr>
          <w:p w:rsidR="00EA3714" w:rsidRPr="006D47E2" w:rsidRDefault="00EA3714" w:rsidP="0062256D">
            <w:pPr>
              <w:spacing w:beforeLines="40" w:before="96" w:afterLines="40" w:after="96"/>
              <w:rPr>
                <w:rFonts w:asciiTheme="minorHAnsi" w:hAnsiTheme="minorHAnsi" w:cstheme="minorHAnsi"/>
                <w:sz w:val="20"/>
                <w:szCs w:val="20"/>
              </w:rPr>
            </w:pPr>
          </w:p>
        </w:tc>
      </w:tr>
      <w:tr w:rsidR="00EA3714" w:rsidRPr="006D47E2" w:rsidTr="00EA3714">
        <w:trPr>
          <w:jc w:val="center"/>
        </w:trPr>
        <w:tc>
          <w:tcPr>
            <w:tcW w:w="1905"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695"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890" w:type="dxa"/>
            <w:tcBorders>
              <w:left w:val="single" w:sz="4" w:space="0" w:color="auto"/>
              <w:right w:val="single" w:sz="4" w:space="0" w:color="auto"/>
            </w:tcBorders>
          </w:tcPr>
          <w:p w:rsidR="00EA3714" w:rsidRPr="006D47E2" w:rsidRDefault="00EA3714" w:rsidP="00384675">
            <w:pPr>
              <w:spacing w:beforeLines="40" w:before="96" w:afterLines="40" w:after="96"/>
              <w:rPr>
                <w:rFonts w:ascii="Calibri" w:hAnsi="Calibri" w:cs="Calibri"/>
                <w:kern w:val="2"/>
                <w:sz w:val="20"/>
                <w:szCs w:val="20"/>
              </w:rPr>
            </w:pPr>
          </w:p>
        </w:tc>
        <w:tc>
          <w:tcPr>
            <w:tcW w:w="2610"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302"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938" w:type="dxa"/>
          </w:tcPr>
          <w:p w:rsidR="00EA3714" w:rsidRPr="006D47E2" w:rsidRDefault="00EA3714" w:rsidP="00384675">
            <w:pPr>
              <w:spacing w:beforeLines="40" w:before="96" w:afterLines="40" w:after="96"/>
              <w:rPr>
                <w:rFonts w:ascii="Calibri" w:hAnsi="Calibri" w:cs="Calibri"/>
                <w:kern w:val="2"/>
                <w:sz w:val="20"/>
                <w:szCs w:val="20"/>
              </w:rPr>
            </w:pPr>
          </w:p>
        </w:tc>
        <w:tc>
          <w:tcPr>
            <w:tcW w:w="1620" w:type="dxa"/>
            <w:shd w:val="clear" w:color="auto" w:fill="auto"/>
          </w:tcPr>
          <w:p w:rsidR="00EA3714" w:rsidRPr="006D47E2" w:rsidRDefault="00EA3714" w:rsidP="0062256D">
            <w:pPr>
              <w:spacing w:beforeLines="40" w:before="96" w:afterLines="40" w:after="96"/>
              <w:rPr>
                <w:rFonts w:asciiTheme="minorHAnsi" w:hAnsiTheme="minorHAnsi" w:cstheme="minorHAnsi"/>
                <w:sz w:val="20"/>
                <w:szCs w:val="20"/>
              </w:rPr>
            </w:pPr>
          </w:p>
        </w:tc>
      </w:tr>
    </w:tbl>
    <w:p w:rsidR="0069280A" w:rsidRPr="00BE2E2C" w:rsidRDefault="0069280A" w:rsidP="00307DD0">
      <w:pPr>
        <w:widowControl/>
        <w:suppressAutoHyphens w:val="0"/>
        <w:rPr>
          <w:rFonts w:ascii="Calibri" w:eastAsia="Times New Roman" w:hAnsi="Calibri"/>
          <w:bCs/>
          <w:i/>
          <w:color w:val="auto"/>
          <w:kern w:val="0"/>
        </w:rPr>
      </w:pPr>
    </w:p>
    <w:p w:rsidR="0069280A" w:rsidRPr="00BE2E2C" w:rsidRDefault="0057733D" w:rsidP="00307DD0">
      <w:pPr>
        <w:widowControl/>
        <w:suppressAutoHyphens w:val="0"/>
        <w:rPr>
          <w:rFonts w:ascii="Calibri" w:eastAsia="Times New Roman" w:hAnsi="Calibri"/>
          <w:bCs/>
          <w:i/>
          <w:color w:val="auto"/>
          <w:kern w:val="0"/>
        </w:rPr>
      </w:pPr>
      <w:r w:rsidRPr="00BE2E2C">
        <w:rPr>
          <w:rFonts w:ascii="Calibri" w:eastAsia="Times New Roman" w:hAnsi="Calibri"/>
          <w:bCs/>
          <w:i/>
          <w:color w:val="auto"/>
          <w:kern w:val="0"/>
        </w:rPr>
        <w:t xml:space="preserve">Note: Additional information regarding each connection may be found in </w:t>
      </w:r>
      <w:r w:rsidR="00BE2E2C">
        <w:rPr>
          <w:rFonts w:ascii="Calibri" w:eastAsia="Times New Roman" w:hAnsi="Calibri"/>
          <w:bCs/>
          <w:i/>
          <w:color w:val="auto"/>
          <w:kern w:val="0"/>
        </w:rPr>
        <w:t>it</w:t>
      </w:r>
      <w:r w:rsidRPr="00BE2E2C">
        <w:rPr>
          <w:rFonts w:ascii="Calibri" w:eastAsia="Times New Roman" w:hAnsi="Calibri"/>
          <w:bCs/>
          <w:i/>
          <w:color w:val="auto"/>
          <w:kern w:val="0"/>
        </w:rPr>
        <w:t>s associated MOU.</w:t>
      </w:r>
    </w:p>
    <w:p w:rsidR="0069280A" w:rsidRPr="006D47E2" w:rsidRDefault="0069280A" w:rsidP="00307DD0">
      <w:pPr>
        <w:widowControl/>
        <w:suppressAutoHyphens w:val="0"/>
        <w:rPr>
          <w:rFonts w:ascii="Calibri" w:eastAsia="Times New Roman" w:hAnsi="Calibri"/>
          <w:bCs/>
          <w:i/>
          <w:color w:val="4F81BD"/>
          <w:kern w:val="0"/>
        </w:rPr>
        <w:sectPr w:rsidR="0069280A" w:rsidRPr="006D47E2" w:rsidSect="00BF0DEA">
          <w:footnotePr>
            <w:pos w:val="beneathText"/>
          </w:footnotePr>
          <w:pgSz w:w="15840" w:h="12240" w:orient="landscape"/>
          <w:pgMar w:top="1440" w:right="1440" w:bottom="1440" w:left="1440" w:header="720" w:footer="720" w:gutter="0"/>
          <w:cols w:space="720"/>
        </w:sectPr>
      </w:pPr>
    </w:p>
    <w:p w:rsidR="00F700D4" w:rsidRPr="006D47E2" w:rsidRDefault="00F700D4" w:rsidP="00433029">
      <w:pPr>
        <w:pStyle w:val="Heading1"/>
      </w:pPr>
      <w:bookmarkStart w:id="68" w:name="_Toc377398975"/>
      <w:bookmarkStart w:id="69" w:name="_Toc469670345"/>
      <w:r w:rsidRPr="006D47E2">
        <w:t>Applicable Laws and Regulations</w:t>
      </w:r>
      <w:bookmarkEnd w:id="68"/>
      <w:bookmarkEnd w:id="69"/>
    </w:p>
    <w:p w:rsidR="009C390B" w:rsidRPr="006D47E2" w:rsidRDefault="009C390B" w:rsidP="00BA7A37"/>
    <w:p w:rsidR="009C390B" w:rsidRPr="006D47E2" w:rsidRDefault="009C390B" w:rsidP="00BA7A37">
      <w:r w:rsidRPr="006D47E2">
        <w:t>See Appendix B, References.</w:t>
      </w:r>
    </w:p>
    <w:p w:rsidR="005F7543" w:rsidRPr="006D47E2" w:rsidRDefault="005F7543" w:rsidP="00BA7A37"/>
    <w:p w:rsidR="005F7543" w:rsidRPr="006D47E2" w:rsidRDefault="005F7543" w:rsidP="00307DD0">
      <w:pPr>
        <w:rPr>
          <w:color w:val="auto"/>
        </w:rPr>
      </w:pPr>
    </w:p>
    <w:p w:rsidR="0020077E" w:rsidRPr="006D47E2" w:rsidRDefault="0020077E" w:rsidP="00307DD0">
      <w:pPr>
        <w:rPr>
          <w:color w:val="auto"/>
        </w:rPr>
        <w:sectPr w:rsidR="0020077E" w:rsidRPr="006D47E2" w:rsidSect="002439B6">
          <w:footerReference w:type="default" r:id="rId19"/>
          <w:footnotePr>
            <w:pos w:val="beneathText"/>
          </w:footnotePr>
          <w:pgSz w:w="12240" w:h="15840" w:code="1"/>
          <w:pgMar w:top="1440" w:right="1440" w:bottom="1440" w:left="1440" w:header="720" w:footer="720" w:gutter="0"/>
          <w:cols w:space="720"/>
          <w:docGrid w:linePitch="326"/>
        </w:sectPr>
      </w:pPr>
    </w:p>
    <w:p w:rsidR="00E17AA8" w:rsidRPr="006D47E2" w:rsidRDefault="00E17AA8" w:rsidP="00433029">
      <w:pPr>
        <w:pStyle w:val="Heading1"/>
      </w:pPr>
      <w:bookmarkStart w:id="70" w:name="_Toc469670346"/>
      <w:r w:rsidRPr="006D47E2">
        <w:t>Minimum Security Controls</w:t>
      </w:r>
      <w:bookmarkEnd w:id="70"/>
    </w:p>
    <w:p w:rsidR="00EF60B7" w:rsidRPr="006D47E2" w:rsidRDefault="003171D8" w:rsidP="00002B94">
      <w:pPr>
        <w:spacing w:after="120"/>
      </w:pPr>
      <w:r w:rsidRPr="006D47E2">
        <w:t>Min</w:t>
      </w:r>
      <w:r w:rsidR="00413E45" w:rsidRPr="006D47E2">
        <w:t xml:space="preserve">imum security controls for the </w:t>
      </w:r>
      <w:r w:rsidR="00DD029A" w:rsidRPr="006D47E2">
        <w:t>[ACRONYM]</w:t>
      </w:r>
      <w:r w:rsidR="00413E45" w:rsidRPr="006D47E2">
        <w:t xml:space="preserve"> environment</w:t>
      </w:r>
      <w:r w:rsidRPr="006D47E2">
        <w:t xml:space="preserve"> </w:t>
      </w:r>
      <w:r w:rsidR="00681277" w:rsidRPr="006D47E2">
        <w:t xml:space="preserve">are </w:t>
      </w:r>
      <w:r w:rsidR="0073580D" w:rsidRPr="006D47E2">
        <w:t>contained in the following sections</w:t>
      </w:r>
      <w:r w:rsidR="00413E45" w:rsidRPr="006D47E2">
        <w:t>.</w:t>
      </w:r>
    </w:p>
    <w:p w:rsidR="009C4420" w:rsidRDefault="009C4420" w:rsidP="00002B94">
      <w:pPr>
        <w:spacing w:after="120"/>
        <w:rPr>
          <w:i/>
        </w:rPr>
      </w:pPr>
      <w:r w:rsidRPr="006D47E2">
        <w:rPr>
          <w:b/>
          <w:i/>
        </w:rPr>
        <w:t>Note:</w:t>
      </w:r>
      <w:r w:rsidRPr="006D47E2">
        <w:rPr>
          <w:i/>
        </w:rPr>
        <w:t xml:space="preserve"> In the control summary tables the Control Origination section has </w:t>
      </w:r>
      <w:r w:rsidR="0065176B" w:rsidRPr="006D47E2">
        <w:rPr>
          <w:i/>
        </w:rPr>
        <w:t xml:space="preserve">a </w:t>
      </w:r>
      <w:r w:rsidRPr="006D47E2">
        <w:rPr>
          <w:i/>
        </w:rPr>
        <w:t xml:space="preserve">selection for Hybrid Controls. Preparers of the SSP may add additional Hybrid Control selections if the system inherits portions of a control from more than </w:t>
      </w:r>
      <w:r w:rsidR="0065176B" w:rsidRPr="006D47E2">
        <w:rPr>
          <w:i/>
        </w:rPr>
        <w:t xml:space="preserve">one </w:t>
      </w:r>
      <w:r w:rsidRPr="006D47E2">
        <w:rPr>
          <w:i/>
        </w:rPr>
        <w:t>system.</w:t>
      </w:r>
    </w:p>
    <w:p w:rsidR="006905AD" w:rsidRPr="00D819DE" w:rsidRDefault="006905AD" w:rsidP="00D819DE">
      <w:pPr>
        <w:pBdr>
          <w:top w:val="single" w:sz="4" w:space="1" w:color="auto"/>
          <w:left w:val="single" w:sz="4" w:space="4" w:color="auto"/>
          <w:bottom w:val="single" w:sz="4" w:space="1" w:color="auto"/>
          <w:right w:val="single" w:sz="4" w:space="4" w:color="auto"/>
        </w:pBdr>
        <w:rPr>
          <w:i/>
          <w:color w:val="0070C0"/>
        </w:rPr>
      </w:pPr>
      <w:r w:rsidRPr="00D819DE">
        <w:rPr>
          <w:i/>
          <w:color w:val="0070C0"/>
        </w:rPr>
        <w:t>Instruction: In the space that follows</w:t>
      </w:r>
      <w:r w:rsidR="00095203" w:rsidRPr="00D819DE">
        <w:rPr>
          <w:i/>
          <w:color w:val="0070C0"/>
        </w:rPr>
        <w:t xml:space="preserve"> for the implementation</w:t>
      </w:r>
      <w:r w:rsidRPr="00D819DE">
        <w:rPr>
          <w:i/>
          <w:color w:val="0070C0"/>
        </w:rPr>
        <w:t xml:space="preserve">, provide a </w:t>
      </w:r>
      <w:r w:rsidR="00095203" w:rsidRPr="00D819DE">
        <w:rPr>
          <w:i/>
          <w:color w:val="0070C0"/>
        </w:rPr>
        <w:t>description of how the control is implemented.</w:t>
      </w:r>
      <w:r w:rsidR="00D73C71" w:rsidRPr="00D819DE">
        <w:rPr>
          <w:i/>
          <w:color w:val="0070C0"/>
        </w:rPr>
        <w:t xml:space="preserve">  The implementation statement should stand on its own and not be a “parroting” back of the NIST SP 800-53 Rev</w:t>
      </w:r>
      <w:r w:rsidR="0031740B">
        <w:rPr>
          <w:i/>
          <w:color w:val="0070C0"/>
        </w:rPr>
        <w:t>.</w:t>
      </w:r>
      <w:r w:rsidR="00D73C71" w:rsidRPr="00D819DE">
        <w:rPr>
          <w:i/>
          <w:color w:val="0070C0"/>
        </w:rPr>
        <w:t xml:space="preserve"> 4 security requirements.</w:t>
      </w:r>
      <w:r w:rsidR="001B04A7">
        <w:rPr>
          <w:i/>
          <w:color w:val="0070C0"/>
        </w:rPr>
        <w:t xml:space="preserve">  Additionally, the response should speak to all platforms in use (</w:t>
      </w:r>
      <w:r w:rsidR="00E32D8C">
        <w:rPr>
          <w:i/>
          <w:color w:val="0070C0"/>
        </w:rPr>
        <w:t xml:space="preserve">e.g., </w:t>
      </w:r>
      <w:r w:rsidR="001B04A7">
        <w:rPr>
          <w:i/>
          <w:color w:val="0070C0"/>
        </w:rPr>
        <w:t>web, database, Operating System types [Windows, Linux, etc.]), and network devices.</w:t>
      </w:r>
    </w:p>
    <w:p w:rsidR="00D73C71" w:rsidRPr="00D819DE" w:rsidRDefault="00D73C71" w:rsidP="00D819DE">
      <w:pPr>
        <w:pBdr>
          <w:top w:val="single" w:sz="4" w:space="1" w:color="auto"/>
          <w:left w:val="single" w:sz="4" w:space="4" w:color="auto"/>
          <w:bottom w:val="single" w:sz="4" w:space="1" w:color="auto"/>
          <w:right w:val="single" w:sz="4" w:space="4" w:color="auto"/>
        </w:pBdr>
        <w:rPr>
          <w:i/>
          <w:color w:val="0070C0"/>
        </w:rPr>
      </w:pPr>
    </w:p>
    <w:p w:rsidR="00D73C71" w:rsidRDefault="00D73C71" w:rsidP="00D819DE">
      <w:pPr>
        <w:pBdr>
          <w:top w:val="single" w:sz="4" w:space="1" w:color="auto"/>
          <w:left w:val="single" w:sz="4" w:space="4" w:color="auto"/>
          <w:bottom w:val="single" w:sz="4" w:space="1" w:color="auto"/>
          <w:right w:val="single" w:sz="4" w:space="4" w:color="auto"/>
        </w:pBdr>
        <w:rPr>
          <w:i/>
          <w:color w:val="0070C0"/>
        </w:rPr>
      </w:pPr>
      <w:r w:rsidRPr="00D819DE">
        <w:rPr>
          <w:i/>
          <w:color w:val="0070C0"/>
        </w:rPr>
        <w:t>For all Control Summary Information, if any are considered planned, in the implementation response state when it will be implemented and the steps currently being performed to implement.</w:t>
      </w:r>
    </w:p>
    <w:p w:rsidR="0031740B" w:rsidRDefault="0031740B" w:rsidP="00D819DE">
      <w:pPr>
        <w:pBdr>
          <w:top w:val="single" w:sz="4" w:space="1" w:color="auto"/>
          <w:left w:val="single" w:sz="4" w:space="4" w:color="auto"/>
          <w:bottom w:val="single" w:sz="4" w:space="1" w:color="auto"/>
          <w:right w:val="single" w:sz="4" w:space="4" w:color="auto"/>
        </w:pBdr>
        <w:rPr>
          <w:i/>
          <w:color w:val="0070C0"/>
        </w:rPr>
      </w:pPr>
    </w:p>
    <w:p w:rsidR="0031740B" w:rsidRPr="00D819DE" w:rsidRDefault="0031740B" w:rsidP="00D819DE">
      <w:pPr>
        <w:pBdr>
          <w:top w:val="single" w:sz="4" w:space="1" w:color="auto"/>
          <w:left w:val="single" w:sz="4" w:space="4" w:color="auto"/>
          <w:bottom w:val="single" w:sz="4" w:space="1" w:color="auto"/>
          <w:right w:val="single" w:sz="4" w:space="4" w:color="auto"/>
        </w:pBdr>
        <w:rPr>
          <w:i/>
          <w:color w:val="0070C0"/>
        </w:rPr>
      </w:pPr>
      <w:r>
        <w:rPr>
          <w:i/>
          <w:color w:val="0070C0"/>
        </w:rPr>
        <w:t>For Implementation Status noted as “Not Applicable” a statement must be provided in the implementation response stating why it is considered not applicable.</w:t>
      </w:r>
    </w:p>
    <w:p w:rsidR="006905AD" w:rsidRPr="006D47E2" w:rsidRDefault="006905AD" w:rsidP="00002B94">
      <w:pPr>
        <w:spacing w:after="120"/>
        <w:rPr>
          <w:i/>
        </w:rPr>
      </w:pPr>
    </w:p>
    <w:p w:rsidR="00B8163E" w:rsidRPr="006D47E2" w:rsidRDefault="00B8163E" w:rsidP="00B8163E">
      <w:pPr>
        <w:pStyle w:val="Heading2"/>
      </w:pPr>
      <w:bookmarkStart w:id="71" w:name="_Toc469670347"/>
      <w:r w:rsidRPr="006D47E2">
        <w:t>Access Control</w:t>
      </w:r>
      <w:bookmarkEnd w:id="71"/>
    </w:p>
    <w:p w:rsidR="00B8163E" w:rsidRPr="006D47E2" w:rsidRDefault="00B8163E" w:rsidP="00B8163E">
      <w:pPr>
        <w:pStyle w:val="H3New"/>
        <w:spacing w:before="120" w:after="120"/>
      </w:pPr>
      <w:bookmarkStart w:id="72" w:name="_Toc469670348"/>
      <w:r w:rsidRPr="006D47E2">
        <w:t>AC-1: Access Control Policy and Procedures</w:t>
      </w:r>
      <w:bookmarkEnd w:id="72"/>
      <w:r w:rsidRPr="006D47E2">
        <w:t xml:space="preserve"> </w:t>
      </w:r>
    </w:p>
    <w:p w:rsidR="00B8163E" w:rsidRPr="006D47E2" w:rsidRDefault="00B8163E" w:rsidP="00B8163E">
      <w:pPr>
        <w:spacing w:before="120" w:after="120"/>
        <w:rPr>
          <w:rFonts w:eastAsia="Times New Roman"/>
          <w:kern w:val="0"/>
        </w:rPr>
      </w:pPr>
      <w:r w:rsidRPr="006D47E2">
        <w:rPr>
          <w:rFonts w:eastAsia="Times New Roman"/>
          <w:color w:val="auto"/>
          <w:kern w:val="0"/>
        </w:rPr>
        <w:t xml:space="preserve">The </w:t>
      </w:r>
      <w:r w:rsidRPr="006D47E2">
        <w:t>organization:</w:t>
      </w:r>
    </w:p>
    <w:p w:rsidR="00B8163E" w:rsidRPr="006D47E2" w:rsidRDefault="00B8163E" w:rsidP="00751B9F">
      <w:pPr>
        <w:pStyle w:val="ListParagraph"/>
        <w:widowControl/>
        <w:numPr>
          <w:ilvl w:val="0"/>
          <w:numId w:val="181"/>
        </w:numPr>
        <w:suppressAutoHyphens w:val="0"/>
        <w:autoSpaceDE w:val="0"/>
        <w:autoSpaceDN w:val="0"/>
        <w:adjustRightInd w:val="0"/>
        <w:rPr>
          <w:rFonts w:eastAsia="Times New Roman"/>
          <w:kern w:val="0"/>
        </w:rPr>
      </w:pPr>
      <w:r w:rsidRPr="006D47E2">
        <w:rPr>
          <w:rFonts w:eastAsia="Times New Roman"/>
          <w:kern w:val="0"/>
        </w:rPr>
        <w:t>Develops, documents, and disseminates to [</w:t>
      </w:r>
      <w:r w:rsidR="00C242FD" w:rsidRPr="003647F5">
        <w:rPr>
          <w:i/>
          <w:spacing w:val="-5"/>
        </w:rPr>
        <w:t>Information System Security Manager, Information System Security Officer, System Owners (</w:t>
      </w:r>
      <w:r w:rsidR="008F2A08">
        <w:rPr>
          <w:i/>
          <w:spacing w:val="-5"/>
        </w:rPr>
        <w:t>e.g.,</w:t>
      </w:r>
      <w:r w:rsidR="00C242FD" w:rsidRPr="003647F5">
        <w:rPr>
          <w:i/>
          <w:spacing w:val="-5"/>
        </w:rPr>
        <w:t xml:space="preserve"> System Program Ma</w:t>
      </w:r>
      <w:r w:rsidR="008F2A08">
        <w:rPr>
          <w:i/>
          <w:spacing w:val="-5"/>
        </w:rPr>
        <w:t>nagers, System Project Managers</w:t>
      </w:r>
      <w:r w:rsidR="00C242FD" w:rsidRPr="003647F5">
        <w:rPr>
          <w:i/>
          <w:spacing w:val="-5"/>
        </w:rPr>
        <w:t>), Acquisitions/Contracting Officers, Custodians</w:t>
      </w:r>
      <w:r w:rsidRPr="006D47E2">
        <w:rPr>
          <w:rFonts w:eastAsia="Times New Roman"/>
          <w:kern w:val="0"/>
        </w:rPr>
        <w:t>]:</w:t>
      </w:r>
    </w:p>
    <w:p w:rsidR="00B8163E" w:rsidRPr="006D47E2" w:rsidRDefault="00B8163E" w:rsidP="00751B9F">
      <w:pPr>
        <w:pStyle w:val="ListParagraph"/>
        <w:widowControl/>
        <w:numPr>
          <w:ilvl w:val="1"/>
          <w:numId w:val="182"/>
        </w:numPr>
        <w:suppressAutoHyphens w:val="0"/>
        <w:autoSpaceDE w:val="0"/>
        <w:autoSpaceDN w:val="0"/>
        <w:adjustRightInd w:val="0"/>
        <w:rPr>
          <w:rFonts w:eastAsia="Times New Roman"/>
          <w:kern w:val="0"/>
        </w:rPr>
      </w:pPr>
      <w:r w:rsidRPr="006D47E2">
        <w:rPr>
          <w:rFonts w:eastAsia="Times New Roman"/>
          <w:kern w:val="0"/>
        </w:rPr>
        <w:t xml:space="preserve">An access control policy that addresses purpose, scope, roles, responsibilities, management commitment, coordination among organizational entities, and compliance; and </w:t>
      </w:r>
    </w:p>
    <w:p w:rsidR="00B8163E" w:rsidRPr="006D47E2" w:rsidRDefault="00B8163E" w:rsidP="00751B9F">
      <w:pPr>
        <w:pStyle w:val="ListParagraph"/>
        <w:widowControl/>
        <w:numPr>
          <w:ilvl w:val="1"/>
          <w:numId w:val="182"/>
        </w:numPr>
        <w:suppressAutoHyphens w:val="0"/>
        <w:autoSpaceDE w:val="0"/>
        <w:autoSpaceDN w:val="0"/>
        <w:adjustRightInd w:val="0"/>
        <w:rPr>
          <w:rFonts w:eastAsia="Times New Roman"/>
          <w:kern w:val="0"/>
        </w:rPr>
      </w:pPr>
      <w:r w:rsidRPr="006D47E2">
        <w:rPr>
          <w:rFonts w:eastAsia="Times New Roman"/>
          <w:kern w:val="0"/>
        </w:rPr>
        <w:t xml:space="preserve">Procedures to facilitate the implementation of the access control policy and associated access controls; and </w:t>
      </w:r>
    </w:p>
    <w:p w:rsidR="00B8163E" w:rsidRPr="006D47E2" w:rsidRDefault="00B8163E" w:rsidP="00751B9F">
      <w:pPr>
        <w:pStyle w:val="ListParagraph"/>
        <w:widowControl/>
        <w:numPr>
          <w:ilvl w:val="0"/>
          <w:numId w:val="181"/>
        </w:numPr>
        <w:suppressAutoHyphens w:val="0"/>
        <w:autoSpaceDE w:val="0"/>
        <w:autoSpaceDN w:val="0"/>
        <w:adjustRightInd w:val="0"/>
        <w:rPr>
          <w:rFonts w:eastAsia="Times New Roman"/>
          <w:kern w:val="0"/>
        </w:rPr>
      </w:pPr>
      <w:r w:rsidRPr="006D47E2">
        <w:rPr>
          <w:rFonts w:eastAsia="Times New Roman"/>
          <w:kern w:val="0"/>
        </w:rPr>
        <w:t xml:space="preserve">Reviews and updates the current: </w:t>
      </w:r>
    </w:p>
    <w:p w:rsidR="00B8163E" w:rsidRPr="006D47E2" w:rsidRDefault="00B8163E" w:rsidP="00751B9F">
      <w:pPr>
        <w:pStyle w:val="ListParagraph"/>
        <w:widowControl/>
        <w:numPr>
          <w:ilvl w:val="0"/>
          <w:numId w:val="183"/>
        </w:numPr>
        <w:suppressAutoHyphens w:val="0"/>
        <w:autoSpaceDE w:val="0"/>
        <w:autoSpaceDN w:val="0"/>
        <w:adjustRightInd w:val="0"/>
        <w:rPr>
          <w:rFonts w:eastAsia="Times New Roman"/>
          <w:kern w:val="0"/>
        </w:rPr>
      </w:pPr>
      <w:r w:rsidRPr="006D47E2">
        <w:rPr>
          <w:rFonts w:eastAsia="Times New Roman"/>
          <w:kern w:val="0"/>
        </w:rPr>
        <w:t>Access control policy [</w:t>
      </w:r>
      <w:r w:rsidRPr="006D47E2">
        <w:rPr>
          <w:i/>
          <w:spacing w:val="-5"/>
        </w:rPr>
        <w:t>biennially</w:t>
      </w:r>
      <w:r w:rsidRPr="006D47E2">
        <w:rPr>
          <w:rFonts w:eastAsia="Times New Roman"/>
          <w:kern w:val="0"/>
        </w:rPr>
        <w:t xml:space="preserve">]; and </w:t>
      </w:r>
    </w:p>
    <w:p w:rsidR="00B8163E" w:rsidRPr="006D47E2" w:rsidRDefault="00B8163E" w:rsidP="00751B9F">
      <w:pPr>
        <w:pStyle w:val="ListParagraph"/>
        <w:widowControl/>
        <w:numPr>
          <w:ilvl w:val="0"/>
          <w:numId w:val="183"/>
        </w:numPr>
        <w:suppressAutoHyphens w:val="0"/>
        <w:autoSpaceDE w:val="0"/>
        <w:autoSpaceDN w:val="0"/>
        <w:adjustRightInd w:val="0"/>
        <w:spacing w:before="120" w:after="120"/>
        <w:rPr>
          <w:color w:val="auto"/>
        </w:rPr>
      </w:pPr>
      <w:r w:rsidRPr="006D47E2">
        <w:rPr>
          <w:rFonts w:eastAsia="Times New Roman"/>
          <w:kern w:val="0"/>
        </w:rPr>
        <w:t>Access control procedures [</w:t>
      </w:r>
      <w:r w:rsidRPr="006D47E2">
        <w:rPr>
          <w:i/>
          <w:spacing w:val="-5"/>
        </w:rPr>
        <w:t>biennially</w:t>
      </w:r>
      <w:r w:rsidRPr="006D47E2">
        <w:rPr>
          <w:rFonts w:eastAsia="Times New Roman"/>
          <w:kern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8207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C71BF3" w:rsidP="00B8163E">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00B8163E"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0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C71BF3" w:rsidP="00B8163E">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00B8163E" w:rsidRPr="006D47E2">
              <w:rPr>
                <w:rFonts w:ascii="Calibri" w:hAnsi="Calibri" w:cs="Calibri"/>
                <w:spacing w:val="-5"/>
                <w:sz w:val="20"/>
              </w:rPr>
              <w:t xml:space="preserve"> Inherited from: </w:t>
            </w:r>
            <w:r w:rsidR="003E30C6" w:rsidRPr="006D47E2">
              <w:rPr>
                <w:rFonts w:ascii="Calibri" w:hAnsi="Calibri" w:cs="Calibri"/>
                <w:spacing w:val="-5"/>
                <w:sz w:val="20"/>
              </w:rPr>
              <w:t>[Enter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5176B" w:rsidRPr="006D47E2">
              <w:rPr>
                <w:rFonts w:ascii="Calibri" w:hAnsi="Calibri" w:cs="Calibri"/>
                <w:spacing w:val="-5"/>
                <w:sz w:val="20"/>
              </w:rPr>
              <w:t xml:space="preserve"> and [Source System’s Name]; see also [Source System’s Name] SSP) </w:t>
            </w:r>
            <w:r w:rsidRPr="006D47E2">
              <w:rPr>
                <w:rFonts w:ascii="Calibri" w:hAnsi="Calibri" w:cs="Calibri"/>
                <w:spacing w:val="-5"/>
                <w:sz w:val="20"/>
              </w:rPr>
              <w:t xml:space="preserve">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rPr>
          <w:rFonts w:eastAsia="Times New Roman"/>
          <w:color w:val="auto"/>
          <w:kern w:val="0"/>
        </w:rPr>
      </w:pPr>
    </w:p>
    <w:p w:rsidR="00B93C63" w:rsidRPr="006D47E2" w:rsidRDefault="00B93C63" w:rsidP="00B8163E">
      <w:pPr>
        <w:widowControl/>
        <w:suppressAutoHyphens w:val="0"/>
        <w:autoSpaceDE w:val="0"/>
        <w:autoSpaceDN w:val="0"/>
        <w:adjustRightInd w:val="0"/>
        <w:rPr>
          <w:rFonts w:eastAsia="Times New Roman"/>
          <w:color w:val="auto"/>
          <w:kern w:val="0"/>
        </w:rPr>
      </w:pPr>
    </w:p>
    <w:p w:rsidR="00B93C63" w:rsidRPr="006D47E2" w:rsidRDefault="00B93C63" w:rsidP="00B8163E">
      <w:pPr>
        <w:widowControl/>
        <w:suppressAutoHyphens w:val="0"/>
        <w:autoSpaceDE w:val="0"/>
        <w:autoSpaceDN w:val="0"/>
        <w:adjustRightInd w:val="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6"/>
        <w:gridCol w:w="8639"/>
      </w:tblGrid>
      <w:tr w:rsidR="00B8163E" w:rsidRPr="006D47E2" w:rsidTr="00882079">
        <w:trPr>
          <w:cantSplit/>
          <w:trHeight w:hRule="exact" w:val="475"/>
          <w:tblHeader/>
        </w:trPr>
        <w:tc>
          <w:tcPr>
            <w:tcW w:w="5000" w:type="pct"/>
            <w:gridSpan w:val="2"/>
            <w:shd w:val="clear" w:color="auto" w:fill="C6D9F1" w:themeFill="text2" w:themeFillTint="33"/>
            <w:vAlign w:val="center"/>
          </w:tcPr>
          <w:p w:rsidR="00B8163E" w:rsidRPr="006D47E2" w:rsidRDefault="00B8163E" w:rsidP="00B8163E">
            <w:pPr>
              <w:pStyle w:val="TableText-Bold"/>
              <w:keepNext/>
              <w:spacing w:before="0" w:after="0"/>
              <w:jc w:val="center"/>
              <w:rPr>
                <w:rFonts w:ascii="Calibri" w:hAnsi="Calibri" w:cs="Calibri"/>
                <w:b w:val="0"/>
              </w:rPr>
            </w:pPr>
            <w:r w:rsidRPr="006D47E2">
              <w:rPr>
                <w:rFonts w:ascii="Calibri" w:hAnsi="Calibri" w:cs="Calibri"/>
                <w:b w:val="0"/>
              </w:rPr>
              <w:t>AC-1 Describe how the control is implemented.</w:t>
            </w:r>
          </w:p>
        </w:tc>
      </w:tr>
      <w:tr w:rsidR="00B8163E" w:rsidRPr="006D47E2" w:rsidTr="003E30C6">
        <w:trPr>
          <w:trHeight w:val="757"/>
        </w:trPr>
        <w:tc>
          <w:tcPr>
            <w:tcW w:w="484" w:type="pct"/>
            <w:tcBorders>
              <w:right w:val="nil"/>
            </w:tcBorders>
            <w:shd w:val="clear" w:color="auto" w:fill="DBE5F1" w:themeFill="accent1" w:themeFillTint="33"/>
          </w:tcPr>
          <w:p w:rsidR="00B8163E" w:rsidRPr="006D47E2" w:rsidRDefault="00B8163E" w:rsidP="00B8163E">
            <w:pPr>
              <w:pStyle w:val="TableText"/>
              <w:jc w:val="both"/>
              <w:rPr>
                <w:rFonts w:asciiTheme="minorHAnsi" w:hAnsiTheme="minorHAnsi" w:cs="Calibri"/>
                <w:sz w:val="20"/>
                <w:szCs w:val="20"/>
              </w:rPr>
            </w:pPr>
            <w:r w:rsidRPr="006D47E2">
              <w:rPr>
                <w:rFonts w:asciiTheme="minorHAnsi" w:hAnsiTheme="minorHAnsi" w:cs="Calibri"/>
                <w:sz w:val="20"/>
                <w:szCs w:val="20"/>
              </w:rPr>
              <w:t>Part a</w:t>
            </w:r>
          </w:p>
        </w:tc>
        <w:tc>
          <w:tcPr>
            <w:tcW w:w="4516" w:type="pct"/>
            <w:tcMar>
              <w:top w:w="43" w:type="dxa"/>
              <w:bottom w:w="43" w:type="dxa"/>
            </w:tcMar>
          </w:tcPr>
          <w:p w:rsidR="00B8163E" w:rsidRPr="00D90F69" w:rsidRDefault="00B8163E" w:rsidP="007010C1">
            <w:pPr>
              <w:pStyle w:val="StyleBefore6ptAfter6pt"/>
              <w:rPr>
                <w:rFonts w:ascii="Times Roman" w:hAnsi="Times Roman"/>
                <w:szCs w:val="24"/>
                <w:lang w:eastAsia="ar-SA"/>
              </w:rPr>
            </w:pPr>
          </w:p>
        </w:tc>
      </w:tr>
      <w:tr w:rsidR="00B8163E" w:rsidRPr="006D47E2" w:rsidTr="00A242C3">
        <w:trPr>
          <w:trHeight w:val="757"/>
        </w:trPr>
        <w:tc>
          <w:tcPr>
            <w:tcW w:w="484" w:type="pct"/>
            <w:tcBorders>
              <w:right w:val="nil"/>
            </w:tcBorders>
            <w:shd w:val="clear" w:color="auto" w:fill="DBE5F1" w:themeFill="accent1" w:themeFillTint="33"/>
          </w:tcPr>
          <w:p w:rsidR="00B8163E" w:rsidRPr="006D47E2" w:rsidRDefault="00B8163E" w:rsidP="00B8163E">
            <w:pPr>
              <w:pStyle w:val="TableText"/>
              <w:jc w:val="both"/>
              <w:rPr>
                <w:rFonts w:asciiTheme="minorHAnsi" w:hAnsiTheme="minorHAnsi" w:cs="Calibri"/>
                <w:sz w:val="20"/>
                <w:szCs w:val="20"/>
              </w:rPr>
            </w:pPr>
            <w:r w:rsidRPr="006D47E2">
              <w:rPr>
                <w:rFonts w:asciiTheme="minorHAnsi" w:hAnsiTheme="minorHAnsi" w:cs="Calibri"/>
                <w:sz w:val="20"/>
                <w:szCs w:val="20"/>
              </w:rPr>
              <w:t>Part b</w:t>
            </w:r>
          </w:p>
        </w:tc>
        <w:tc>
          <w:tcPr>
            <w:tcW w:w="4516" w:type="pct"/>
            <w:tcMar>
              <w:top w:w="43" w:type="dxa"/>
              <w:bottom w:w="43" w:type="dxa"/>
            </w:tcMar>
          </w:tcPr>
          <w:p w:rsidR="00B8163E" w:rsidRPr="00D90F69" w:rsidRDefault="00B8163E" w:rsidP="007010C1">
            <w:pPr>
              <w:pStyle w:val="StyleBefore6ptAfter6pt"/>
              <w:spacing w:before="0"/>
              <w:rPr>
                <w:rFonts w:ascii="Times Roman" w:hAnsi="Times Roman"/>
                <w:szCs w:val="24"/>
                <w:lang w:eastAsia="ar-SA"/>
              </w:rPr>
            </w:pPr>
          </w:p>
        </w:tc>
      </w:tr>
    </w:tbl>
    <w:p w:rsidR="00B8163E" w:rsidRPr="006D47E2" w:rsidRDefault="00B8163E" w:rsidP="00B8163E">
      <w:pPr>
        <w:pStyle w:val="H3New"/>
        <w:spacing w:before="120" w:after="120"/>
      </w:pPr>
      <w:bookmarkStart w:id="73" w:name="_Toc469670349"/>
      <w:r w:rsidRPr="006D47E2">
        <w:t>AC-2: Account Management</w:t>
      </w:r>
      <w:bookmarkEnd w:id="73"/>
    </w:p>
    <w:p w:rsidR="00B8163E" w:rsidRPr="006D47E2" w:rsidRDefault="00B8163E" w:rsidP="00B8163E">
      <w:pPr>
        <w:spacing w:before="120" w:after="120"/>
      </w:pPr>
      <w:r w:rsidRPr="006D47E2">
        <w:rPr>
          <w:rFonts w:eastAsia="Times New Roman"/>
          <w:color w:val="auto"/>
          <w:kern w:val="0"/>
        </w:rPr>
        <w:t xml:space="preserve">The </w:t>
      </w:r>
      <w:r w:rsidRPr="006D47E2">
        <w:t>organization:</w:t>
      </w:r>
    </w:p>
    <w:p w:rsidR="00B8163E" w:rsidRPr="006D47E2" w:rsidRDefault="00B8163E" w:rsidP="00751B9F">
      <w:pPr>
        <w:widowControl/>
        <w:numPr>
          <w:ilvl w:val="0"/>
          <w:numId w:val="17"/>
        </w:numPr>
        <w:tabs>
          <w:tab w:val="clear" w:pos="1080"/>
          <w:tab w:val="num" w:pos="1025"/>
        </w:tabs>
        <w:suppressAutoHyphens w:val="0"/>
        <w:ind w:left="360"/>
        <w:rPr>
          <w:iCs/>
        </w:rPr>
      </w:pPr>
      <w:r w:rsidRPr="006D47E2">
        <w:t>Identifies and selects the following types of information system accounts to support organizational missions/business functions: [</w:t>
      </w:r>
      <w:r w:rsidRPr="006D47E2">
        <w:rPr>
          <w:i/>
          <w:spacing w:val="-5"/>
        </w:rPr>
        <w:t xml:space="preserve">minimum - System Administrator, Network Administrator, Application Administrator, Database Administrator, </w:t>
      </w:r>
      <w:r w:rsidR="00D73C71" w:rsidRPr="00D819DE">
        <w:rPr>
          <w:i/>
        </w:rPr>
        <w:t>Identifying account types. Standard and elevated privilege user accounts. (i.e., individual, group, system, application, guest/anonymous, and temporary)</w:t>
      </w:r>
      <w:r w:rsidRPr="006D47E2">
        <w:rPr>
          <w:i/>
          <w:spacing w:val="-5"/>
        </w:rPr>
        <w:t>]</w:t>
      </w:r>
      <w:r w:rsidRPr="006D47E2">
        <w:t>;</w:t>
      </w:r>
    </w:p>
    <w:p w:rsidR="00B8163E" w:rsidRPr="006D47E2" w:rsidRDefault="00B8163E" w:rsidP="00751B9F">
      <w:pPr>
        <w:widowControl/>
        <w:numPr>
          <w:ilvl w:val="0"/>
          <w:numId w:val="17"/>
        </w:numPr>
        <w:tabs>
          <w:tab w:val="clear" w:pos="1080"/>
          <w:tab w:val="num" w:pos="1036"/>
        </w:tabs>
        <w:suppressAutoHyphens w:val="0"/>
        <w:ind w:left="360"/>
        <w:rPr>
          <w:iCs/>
        </w:rPr>
      </w:pPr>
      <w:r w:rsidRPr="006D47E2">
        <w:t>Assigns account managers for information system accounts;</w:t>
      </w:r>
    </w:p>
    <w:p w:rsidR="00B8163E" w:rsidRPr="006D47E2" w:rsidRDefault="00B8163E" w:rsidP="00751B9F">
      <w:pPr>
        <w:widowControl/>
        <w:numPr>
          <w:ilvl w:val="0"/>
          <w:numId w:val="17"/>
        </w:numPr>
        <w:tabs>
          <w:tab w:val="clear" w:pos="1080"/>
          <w:tab w:val="num" w:pos="1036"/>
        </w:tabs>
        <w:suppressAutoHyphens w:val="0"/>
        <w:ind w:left="360"/>
        <w:rPr>
          <w:iCs/>
        </w:rPr>
      </w:pPr>
      <w:r w:rsidRPr="006D47E2">
        <w:rPr>
          <w:iCs/>
        </w:rPr>
        <w:t>Establishes</w:t>
      </w:r>
      <w:r w:rsidRPr="006D47E2">
        <w:t xml:space="preserve"> conditions for group and role membership;</w:t>
      </w:r>
    </w:p>
    <w:p w:rsidR="00B8163E" w:rsidRPr="00D819DE" w:rsidRDefault="00B8163E" w:rsidP="00751B9F">
      <w:pPr>
        <w:widowControl/>
        <w:numPr>
          <w:ilvl w:val="0"/>
          <w:numId w:val="17"/>
        </w:numPr>
        <w:tabs>
          <w:tab w:val="clear" w:pos="1080"/>
          <w:tab w:val="num" w:pos="1036"/>
        </w:tabs>
        <w:suppressAutoHyphens w:val="0"/>
        <w:ind w:left="360"/>
        <w:rPr>
          <w:iCs/>
          <w:color w:val="auto"/>
        </w:rPr>
      </w:pPr>
      <w:r w:rsidRPr="006D47E2">
        <w:t xml:space="preserve">Specifies authorized users of the information system, group and role membership, and access authorizations (i.e., privileges) and other </w:t>
      </w:r>
      <w:r w:rsidRPr="00D819DE">
        <w:rPr>
          <w:color w:val="auto"/>
        </w:rPr>
        <w:t>attributes (as required) for each account;</w:t>
      </w:r>
    </w:p>
    <w:p w:rsidR="00B8163E" w:rsidRPr="00D819DE" w:rsidRDefault="00B8163E" w:rsidP="00E32D8C">
      <w:pPr>
        <w:widowControl/>
        <w:numPr>
          <w:ilvl w:val="0"/>
          <w:numId w:val="17"/>
        </w:numPr>
        <w:tabs>
          <w:tab w:val="clear" w:pos="1080"/>
          <w:tab w:val="num" w:pos="360"/>
        </w:tabs>
        <w:suppressAutoHyphens w:val="0"/>
        <w:ind w:left="360"/>
        <w:rPr>
          <w:iCs/>
          <w:color w:val="auto"/>
        </w:rPr>
      </w:pPr>
      <w:r w:rsidRPr="00D819DE">
        <w:rPr>
          <w:color w:val="auto"/>
        </w:rPr>
        <w:t>Requires approvals by [</w:t>
      </w:r>
      <w:r w:rsidRPr="00D819DE">
        <w:rPr>
          <w:i/>
          <w:color w:val="auto"/>
          <w:spacing w:val="-5"/>
        </w:rPr>
        <w:t>System Owner</w:t>
      </w:r>
      <w:r w:rsidR="00C242FD" w:rsidRPr="00D819DE">
        <w:rPr>
          <w:i/>
          <w:color w:val="auto"/>
          <w:spacing w:val="-5"/>
        </w:rPr>
        <w:t xml:space="preserve"> and </w:t>
      </w:r>
      <w:r w:rsidR="002D61D5" w:rsidRPr="00D819DE">
        <w:rPr>
          <w:i/>
          <w:color w:val="auto"/>
          <w:spacing w:val="-5"/>
        </w:rPr>
        <w:t>Organizational and government personnel with access control responsibilities of the authorization boundary</w:t>
      </w:r>
      <w:r w:rsidRPr="00D819DE">
        <w:rPr>
          <w:i/>
          <w:color w:val="auto"/>
          <w:spacing w:val="-5"/>
        </w:rPr>
        <w:t>]</w:t>
      </w:r>
      <w:r w:rsidRPr="00D819DE">
        <w:rPr>
          <w:color w:val="auto"/>
        </w:rPr>
        <w:t xml:space="preserve"> for requests to create information system accounts;</w:t>
      </w:r>
    </w:p>
    <w:p w:rsidR="00B8163E" w:rsidRPr="00D819DE" w:rsidRDefault="00B8163E" w:rsidP="00E32D8C">
      <w:pPr>
        <w:widowControl/>
        <w:numPr>
          <w:ilvl w:val="0"/>
          <w:numId w:val="17"/>
        </w:numPr>
        <w:tabs>
          <w:tab w:val="clear" w:pos="1080"/>
          <w:tab w:val="num" w:pos="360"/>
        </w:tabs>
        <w:suppressAutoHyphens w:val="0"/>
        <w:ind w:left="360"/>
        <w:rPr>
          <w:iCs/>
          <w:color w:val="auto"/>
        </w:rPr>
      </w:pPr>
      <w:r w:rsidRPr="00D819DE">
        <w:rPr>
          <w:color w:val="auto"/>
        </w:rPr>
        <w:t>Creates, enables, modifies, disables, and removes information system accounts in accordance with [</w:t>
      </w:r>
      <w:r w:rsidR="002D61D5" w:rsidRPr="00D819DE">
        <w:rPr>
          <w:i/>
          <w:color w:val="auto"/>
          <w:spacing w:val="-5"/>
        </w:rPr>
        <w:t>SCAP Benchmark, NIST Security Configuration Checklist, DISA Security Technical Implementation Guides (STIGs) and/or NSA Guides]</w:t>
      </w:r>
    </w:p>
    <w:p w:rsidR="00B8163E" w:rsidRPr="00D819DE" w:rsidRDefault="00B8163E" w:rsidP="00751B9F">
      <w:pPr>
        <w:widowControl/>
        <w:numPr>
          <w:ilvl w:val="0"/>
          <w:numId w:val="17"/>
        </w:numPr>
        <w:tabs>
          <w:tab w:val="clear" w:pos="1080"/>
          <w:tab w:val="num" w:pos="1036"/>
        </w:tabs>
        <w:suppressAutoHyphens w:val="0"/>
        <w:ind w:left="360"/>
        <w:rPr>
          <w:iCs/>
          <w:color w:val="auto"/>
        </w:rPr>
      </w:pPr>
      <w:r w:rsidRPr="00D819DE">
        <w:rPr>
          <w:color w:val="auto"/>
        </w:rPr>
        <w:t>Monitors the use of information system accounts;</w:t>
      </w:r>
    </w:p>
    <w:p w:rsidR="00B8163E" w:rsidRPr="00D819DE" w:rsidRDefault="00B8163E" w:rsidP="00751B9F">
      <w:pPr>
        <w:widowControl/>
        <w:numPr>
          <w:ilvl w:val="0"/>
          <w:numId w:val="17"/>
        </w:numPr>
        <w:tabs>
          <w:tab w:val="clear" w:pos="1080"/>
          <w:tab w:val="num" w:pos="1036"/>
        </w:tabs>
        <w:suppressAutoHyphens w:val="0"/>
        <w:ind w:left="360"/>
        <w:rPr>
          <w:iCs/>
          <w:color w:val="auto"/>
        </w:rPr>
      </w:pPr>
      <w:r w:rsidRPr="00D819DE">
        <w:rPr>
          <w:color w:val="auto"/>
        </w:rPr>
        <w:t>Notifies account managers:</w:t>
      </w:r>
    </w:p>
    <w:p w:rsidR="00B8163E" w:rsidRPr="006D47E2" w:rsidRDefault="00B8163E" w:rsidP="00751B9F">
      <w:pPr>
        <w:pStyle w:val="ListParagraph"/>
        <w:widowControl/>
        <w:numPr>
          <w:ilvl w:val="0"/>
          <w:numId w:val="18"/>
        </w:numPr>
        <w:suppressAutoHyphens w:val="0"/>
        <w:ind w:left="1714" w:hanging="706"/>
        <w:contextualSpacing w:val="0"/>
      </w:pPr>
      <w:r w:rsidRPr="006D47E2">
        <w:t>When accounts are no longer required;</w:t>
      </w:r>
    </w:p>
    <w:p w:rsidR="00B8163E" w:rsidRPr="006D47E2" w:rsidRDefault="00B8163E" w:rsidP="00751B9F">
      <w:pPr>
        <w:pStyle w:val="ListParagraph"/>
        <w:widowControl/>
        <w:numPr>
          <w:ilvl w:val="0"/>
          <w:numId w:val="18"/>
        </w:numPr>
        <w:suppressAutoHyphens w:val="0"/>
        <w:ind w:left="1714" w:hanging="706"/>
        <w:contextualSpacing w:val="0"/>
      </w:pPr>
      <w:r w:rsidRPr="006D47E2">
        <w:t>When users are terminated or transferred; and</w:t>
      </w:r>
    </w:p>
    <w:p w:rsidR="00B8163E" w:rsidRPr="006D47E2" w:rsidRDefault="00B8163E" w:rsidP="00751B9F">
      <w:pPr>
        <w:pStyle w:val="ListParagraph"/>
        <w:widowControl/>
        <w:numPr>
          <w:ilvl w:val="0"/>
          <w:numId w:val="18"/>
        </w:numPr>
        <w:suppressAutoHyphens w:val="0"/>
        <w:ind w:left="1714" w:hanging="706"/>
      </w:pPr>
      <w:r w:rsidRPr="006D47E2">
        <w:t>When individual information system usage or need-to-know changes;</w:t>
      </w:r>
    </w:p>
    <w:p w:rsidR="00B8163E" w:rsidRPr="006D47E2" w:rsidRDefault="00B8163E" w:rsidP="00751B9F">
      <w:pPr>
        <w:widowControl/>
        <w:numPr>
          <w:ilvl w:val="0"/>
          <w:numId w:val="17"/>
        </w:numPr>
        <w:tabs>
          <w:tab w:val="clear" w:pos="1080"/>
          <w:tab w:val="num" w:pos="1036"/>
        </w:tabs>
        <w:suppressAutoHyphens w:val="0"/>
        <w:ind w:left="360"/>
        <w:rPr>
          <w:iCs/>
        </w:rPr>
      </w:pPr>
      <w:r w:rsidRPr="006D47E2">
        <w:t>Authorizes access to the information system based on:</w:t>
      </w:r>
    </w:p>
    <w:p w:rsidR="00B8163E" w:rsidRPr="006D47E2" w:rsidRDefault="00B8163E" w:rsidP="00751B9F">
      <w:pPr>
        <w:pStyle w:val="ListParagraph"/>
        <w:widowControl/>
        <w:numPr>
          <w:ilvl w:val="0"/>
          <w:numId w:val="19"/>
        </w:numPr>
        <w:suppressAutoHyphens w:val="0"/>
        <w:ind w:left="1714" w:hanging="706"/>
        <w:contextualSpacing w:val="0"/>
      </w:pPr>
      <w:r w:rsidRPr="006D47E2">
        <w:t>A valid access authorization;</w:t>
      </w:r>
    </w:p>
    <w:p w:rsidR="00B8163E" w:rsidRPr="006D47E2" w:rsidRDefault="00B8163E" w:rsidP="00751B9F">
      <w:pPr>
        <w:pStyle w:val="ListParagraph"/>
        <w:widowControl/>
        <w:numPr>
          <w:ilvl w:val="0"/>
          <w:numId w:val="19"/>
        </w:numPr>
        <w:suppressAutoHyphens w:val="0"/>
        <w:ind w:left="1714" w:hanging="706"/>
        <w:contextualSpacing w:val="0"/>
      </w:pPr>
      <w:r w:rsidRPr="006D47E2">
        <w:rPr>
          <w:iCs/>
        </w:rPr>
        <w:t>I</w:t>
      </w:r>
      <w:r w:rsidRPr="006D47E2">
        <w:t>ntended system usage; and</w:t>
      </w:r>
    </w:p>
    <w:p w:rsidR="00B8163E" w:rsidRPr="006D47E2" w:rsidRDefault="00B8163E" w:rsidP="00751B9F">
      <w:pPr>
        <w:pStyle w:val="ListParagraph"/>
        <w:widowControl/>
        <w:numPr>
          <w:ilvl w:val="0"/>
          <w:numId w:val="19"/>
        </w:numPr>
        <w:suppressAutoHyphens w:val="0"/>
        <w:ind w:left="1714" w:hanging="706"/>
        <w:contextualSpacing w:val="0"/>
      </w:pPr>
      <w:r w:rsidRPr="006D47E2">
        <w:t>Other attributes as required by the organization or associated missions/business functions;</w:t>
      </w:r>
    </w:p>
    <w:p w:rsidR="00B8163E" w:rsidRPr="006D47E2" w:rsidRDefault="00B8163E" w:rsidP="00751B9F">
      <w:pPr>
        <w:widowControl/>
        <w:numPr>
          <w:ilvl w:val="0"/>
          <w:numId w:val="17"/>
        </w:numPr>
        <w:tabs>
          <w:tab w:val="clear" w:pos="1080"/>
          <w:tab w:val="num" w:pos="1036"/>
        </w:tabs>
        <w:suppressAutoHyphens w:val="0"/>
        <w:ind w:left="360"/>
        <w:rPr>
          <w:iCs/>
        </w:rPr>
      </w:pPr>
      <w:r w:rsidRPr="006D47E2">
        <w:t>Reviews accounts for compliance with a</w:t>
      </w:r>
      <w:r w:rsidR="00C242FD">
        <w:t xml:space="preserve">ccount management requirements </w:t>
      </w:r>
      <w:r w:rsidR="00C242FD" w:rsidRPr="00C242FD">
        <w:rPr>
          <w:i/>
        </w:rPr>
        <w:t>[</w:t>
      </w:r>
      <w:r w:rsidR="00C957B6">
        <w:rPr>
          <w:i/>
          <w:spacing w:val="-5"/>
        </w:rPr>
        <w:t>a</w:t>
      </w:r>
      <w:r w:rsidRPr="006D47E2">
        <w:rPr>
          <w:i/>
          <w:spacing w:val="-5"/>
        </w:rPr>
        <w:t>nnually]</w:t>
      </w:r>
      <w:r w:rsidRPr="006D47E2">
        <w:t>; and</w:t>
      </w:r>
    </w:p>
    <w:p w:rsidR="00B8163E" w:rsidRPr="006D47E2" w:rsidRDefault="00B8163E" w:rsidP="00751B9F">
      <w:pPr>
        <w:widowControl/>
        <w:numPr>
          <w:ilvl w:val="0"/>
          <w:numId w:val="17"/>
        </w:numPr>
        <w:tabs>
          <w:tab w:val="clear" w:pos="1080"/>
          <w:tab w:val="num" w:pos="1047"/>
        </w:tabs>
        <w:suppressAutoHyphens w:val="0"/>
        <w:autoSpaceDE w:val="0"/>
        <w:autoSpaceDN w:val="0"/>
        <w:adjustRightInd w:val="0"/>
        <w:spacing w:after="120"/>
        <w:ind w:left="360"/>
        <w:rPr>
          <w:color w:val="auto"/>
        </w:rPr>
      </w:pPr>
      <w:r w:rsidRPr="006D47E2">
        <w:rPr>
          <w:bCs/>
        </w:rPr>
        <w:t>Establishes a process for reissuing shared/group account credentials (if deployed) when individuals are removed from the group</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8207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val="0"/>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0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5176B" w:rsidRPr="006D47E2">
              <w:rPr>
                <w:rFonts w:ascii="Calibri" w:hAnsi="Calibri" w:cs="Calibri"/>
                <w:spacing w:val="-5"/>
                <w:sz w:val="20"/>
              </w:rPr>
              <w:t xml:space="preserve"> and [Source System’s Name]; see also [Source System’s Name] SSP) </w:t>
            </w:r>
            <w:r w:rsidRPr="006D47E2">
              <w:rPr>
                <w:rFonts w:ascii="Calibri" w:hAnsi="Calibri" w:cs="Calibri"/>
                <w:spacing w:val="-5"/>
                <w:sz w:val="20"/>
              </w:rPr>
              <w:t xml:space="preserve">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6"/>
        <w:gridCol w:w="8639"/>
      </w:tblGrid>
      <w:tr w:rsidR="00B8163E" w:rsidRPr="006D47E2" w:rsidTr="00882079">
        <w:trPr>
          <w:cantSplit/>
          <w:trHeight w:hRule="exac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AC-2 Describe how the control is implemented.</w:t>
            </w:r>
          </w:p>
        </w:tc>
      </w:tr>
      <w:tr w:rsidR="00B8163E" w:rsidRPr="006D47E2" w:rsidTr="00A242C3">
        <w:trPr>
          <w:trHeight w:val="982"/>
        </w:trPr>
        <w:tc>
          <w:tcPr>
            <w:tcW w:w="484"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6"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A242C3">
        <w:trPr>
          <w:trHeight w:val="982"/>
        </w:trPr>
        <w:tc>
          <w:tcPr>
            <w:tcW w:w="484"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6"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A242C3">
        <w:trPr>
          <w:trHeight w:val="982"/>
        </w:trPr>
        <w:tc>
          <w:tcPr>
            <w:tcW w:w="484"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6"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A242C3">
        <w:trPr>
          <w:trHeight w:val="982"/>
        </w:trPr>
        <w:tc>
          <w:tcPr>
            <w:tcW w:w="484"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6"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A242C3">
        <w:trPr>
          <w:trHeight w:val="982"/>
        </w:trPr>
        <w:tc>
          <w:tcPr>
            <w:tcW w:w="484"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e</w:t>
            </w:r>
          </w:p>
        </w:tc>
        <w:tc>
          <w:tcPr>
            <w:tcW w:w="4516"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A242C3">
        <w:trPr>
          <w:trHeight w:val="982"/>
        </w:trPr>
        <w:tc>
          <w:tcPr>
            <w:tcW w:w="484"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f</w:t>
            </w:r>
          </w:p>
        </w:tc>
        <w:tc>
          <w:tcPr>
            <w:tcW w:w="4516"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A242C3">
        <w:trPr>
          <w:trHeight w:val="1000"/>
        </w:trPr>
        <w:tc>
          <w:tcPr>
            <w:tcW w:w="484"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g</w:t>
            </w:r>
          </w:p>
        </w:tc>
        <w:tc>
          <w:tcPr>
            <w:tcW w:w="4516"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A242C3">
        <w:trPr>
          <w:trHeight w:val="973"/>
        </w:trPr>
        <w:tc>
          <w:tcPr>
            <w:tcW w:w="484"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h</w:t>
            </w:r>
          </w:p>
        </w:tc>
        <w:tc>
          <w:tcPr>
            <w:tcW w:w="4516" w:type="pct"/>
            <w:tcMar>
              <w:top w:w="43" w:type="dxa"/>
              <w:bottom w:w="43" w:type="dxa"/>
            </w:tcMar>
          </w:tcPr>
          <w:p w:rsidR="00B8163E" w:rsidRPr="00730D90" w:rsidRDefault="00B8163E" w:rsidP="00730D90">
            <w:pPr>
              <w:pStyle w:val="StyleBefore6ptAfter6pt"/>
              <w:spacing w:before="0" w:after="0"/>
              <w:rPr>
                <w:lang w:eastAsia="ar-SA"/>
              </w:rPr>
            </w:pPr>
          </w:p>
        </w:tc>
      </w:tr>
      <w:tr w:rsidR="00B8163E" w:rsidRPr="006D47E2" w:rsidTr="00A242C3">
        <w:trPr>
          <w:trHeight w:val="937"/>
        </w:trPr>
        <w:tc>
          <w:tcPr>
            <w:tcW w:w="484"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i</w:t>
            </w:r>
          </w:p>
        </w:tc>
        <w:tc>
          <w:tcPr>
            <w:tcW w:w="4516" w:type="pct"/>
            <w:tcMar>
              <w:top w:w="43" w:type="dxa"/>
              <w:bottom w:w="43" w:type="dxa"/>
            </w:tcMar>
          </w:tcPr>
          <w:p w:rsidR="00B8163E" w:rsidRPr="00730D90" w:rsidRDefault="00B8163E" w:rsidP="00730D90">
            <w:pPr>
              <w:pStyle w:val="StyleBefore6ptAfter6pt"/>
              <w:spacing w:before="0" w:after="0"/>
              <w:rPr>
                <w:lang w:eastAsia="ar-SA"/>
              </w:rPr>
            </w:pPr>
          </w:p>
        </w:tc>
      </w:tr>
      <w:tr w:rsidR="00B8163E" w:rsidRPr="006D47E2" w:rsidTr="00A242C3">
        <w:trPr>
          <w:trHeight w:val="982"/>
        </w:trPr>
        <w:tc>
          <w:tcPr>
            <w:tcW w:w="484"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j</w:t>
            </w:r>
          </w:p>
        </w:tc>
        <w:tc>
          <w:tcPr>
            <w:tcW w:w="4516"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A242C3">
        <w:trPr>
          <w:trHeight w:val="892"/>
        </w:trPr>
        <w:tc>
          <w:tcPr>
            <w:tcW w:w="484"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k</w:t>
            </w:r>
          </w:p>
        </w:tc>
        <w:tc>
          <w:tcPr>
            <w:tcW w:w="4516"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rPr>
          <w:sz w:val="22"/>
          <w:szCs w:val="22"/>
        </w:rPr>
      </w:pPr>
      <w:bookmarkStart w:id="74" w:name="_Toc469670350"/>
      <w:r w:rsidRPr="006D47E2">
        <w:t>AC-2 (1): Account Management | Automated System Account Management</w:t>
      </w:r>
      <w:bookmarkEnd w:id="74"/>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employs automated mechanisms to support the management of information system accounts.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8207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jc w:val="center"/>
              <w:textAlignment w:val="baseline"/>
              <w:rPr>
                <w:rFonts w:ascii="Calibri" w:hAnsi="Calibri" w:cs="Calibri"/>
                <w:spacing w:val="-5"/>
                <w:sz w:val="20"/>
              </w:rPr>
            </w:pPr>
            <w:r w:rsidRPr="006D47E2">
              <w:rPr>
                <w:rFonts w:ascii="Calibri" w:hAnsi="Calibri" w:cs="Calibri"/>
                <w:spacing w:val="-5"/>
                <w:sz w:val="20"/>
              </w:rPr>
              <w:t>AC-2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jc w:val="center"/>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5176B" w:rsidRPr="006D47E2">
              <w:rPr>
                <w:rFonts w:ascii="Calibri" w:hAnsi="Calibri" w:cs="Calibri"/>
                <w:spacing w:val="-5"/>
                <w:sz w:val="20"/>
              </w:rPr>
              <w:t xml:space="preserve"> and [Source System’s Name]; see also [Source System’s Name] SSP) </w:t>
            </w:r>
            <w:r w:rsidRPr="006D47E2">
              <w:rPr>
                <w:rFonts w:ascii="Calibri" w:hAnsi="Calibri" w:cs="Calibri"/>
                <w:spacing w:val="-5"/>
                <w:sz w:val="20"/>
              </w:rPr>
              <w:t xml:space="preserve">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8207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AC-2 (1) Describe how the control is implemented.</w:t>
            </w:r>
          </w:p>
        </w:tc>
      </w:tr>
      <w:tr w:rsidR="00B8163E" w:rsidRPr="006D47E2" w:rsidTr="00A242C3">
        <w:trPr>
          <w:trHeight w:val="890"/>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75" w:name="_Toc469670351"/>
      <w:r w:rsidRPr="006D47E2">
        <w:t>AC-2 (2): Account Management | Removal of Temporary/Emergency Accounts</w:t>
      </w:r>
      <w:bookmarkEnd w:id="75"/>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information system automatically [</w:t>
      </w:r>
      <w:r w:rsidRPr="006D47E2">
        <w:rPr>
          <w:rFonts w:eastAsia="Times New Roman"/>
          <w:bCs/>
          <w:i/>
          <w:color w:val="auto"/>
          <w:kern w:val="0"/>
        </w:rPr>
        <w:t>disables]</w:t>
      </w:r>
      <w:r w:rsidRPr="006D47E2">
        <w:rPr>
          <w:rFonts w:eastAsia="Times New Roman"/>
          <w:bCs/>
          <w:color w:val="auto"/>
          <w:kern w:val="0"/>
        </w:rPr>
        <w:t xml:space="preserve"> temporary and emergency accounts after [</w:t>
      </w:r>
      <w:r w:rsidRPr="006D47E2">
        <w:rPr>
          <w:rFonts w:eastAsia="Times New Roman"/>
          <w:bCs/>
          <w:i/>
          <w:color w:val="auto"/>
          <w:kern w:val="0"/>
        </w:rPr>
        <w:t>n</w:t>
      </w:r>
      <w:r w:rsidRPr="006D47E2">
        <w:rPr>
          <w:i/>
          <w:spacing w:val="-5"/>
        </w:rPr>
        <w:t>o more than 90 days]</w:t>
      </w:r>
      <w:r w:rsidRPr="006D47E2">
        <w:rPr>
          <w:rFonts w:eastAsia="Times New Roman"/>
          <w:bCs/>
          <w:i/>
          <w:color w:val="auto"/>
          <w:kern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8207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AC-2 (2)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5176B" w:rsidRPr="006D47E2">
              <w:rPr>
                <w:rFonts w:ascii="Calibri" w:hAnsi="Calibri" w:cs="Calibri"/>
                <w:spacing w:val="-5"/>
                <w:sz w:val="20"/>
              </w:rPr>
              <w:t xml:space="preserve"> and [Source System’s Name]; see also [Source System’s Name] SSP) </w:t>
            </w:r>
            <w:r w:rsidRPr="006D47E2">
              <w:rPr>
                <w:rFonts w:ascii="Calibri" w:hAnsi="Calibri" w:cs="Calibri"/>
                <w:spacing w:val="-5"/>
                <w:sz w:val="20"/>
              </w:rPr>
              <w:t xml:space="preserve">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pStyle w:val="ListParagraph"/>
        <w:widowControl/>
        <w:suppressAutoHyphens w:val="0"/>
        <w:autoSpaceDE w:val="0"/>
        <w:autoSpaceDN w:val="0"/>
        <w:adjustRightInd w:val="0"/>
        <w:spacing w:after="120"/>
        <w:ind w:left="0"/>
        <w:contextualSpacing w:val="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8207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AC-2 (2) Describe how the control is implemented.</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76" w:name="_Toc469670352"/>
      <w:r w:rsidRPr="006D47E2">
        <w:t>AC-2 (3): Account Management | Disable Inactive Accounts</w:t>
      </w:r>
      <w:bookmarkEnd w:id="76"/>
    </w:p>
    <w:p w:rsidR="00B8163E" w:rsidRPr="006D47E2" w:rsidRDefault="00B8163E" w:rsidP="00B8163E">
      <w:pPr>
        <w:widowControl/>
        <w:suppressAutoHyphens w:val="0"/>
        <w:autoSpaceDE w:val="0"/>
        <w:autoSpaceDN w:val="0"/>
        <w:adjustRightInd w:val="0"/>
        <w:spacing w:before="120" w:after="120"/>
        <w:rPr>
          <w:rFonts w:eastAsia="Calibri"/>
          <w:bCs/>
          <w:color w:val="auto"/>
        </w:rPr>
      </w:pPr>
      <w:r w:rsidRPr="006D47E2">
        <w:rPr>
          <w:rFonts w:eastAsia="Times New Roman"/>
          <w:bCs/>
          <w:color w:val="auto"/>
          <w:kern w:val="0"/>
        </w:rPr>
        <w:t>The information system automatically disables inactive accounts after [</w:t>
      </w:r>
      <w:r w:rsidRPr="006D47E2">
        <w:rPr>
          <w:i/>
          <w:spacing w:val="-5"/>
        </w:rPr>
        <w:t>90 Days for User Level Accounts</w:t>
      </w:r>
      <w:r w:rsidR="0074623D">
        <w:rPr>
          <w:i/>
          <w:spacing w:val="-5"/>
        </w:rPr>
        <w:t>,</w:t>
      </w:r>
      <w:r w:rsidRPr="006D47E2">
        <w:rPr>
          <w:i/>
          <w:spacing w:val="-5"/>
        </w:rPr>
        <w:t xml:space="preserve"> </w:t>
      </w:r>
      <w:r w:rsidR="00D73C71">
        <w:rPr>
          <w:i/>
          <w:spacing w:val="-5"/>
        </w:rPr>
        <w:t>35 days</w:t>
      </w:r>
      <w:r w:rsidRPr="006D47E2">
        <w:rPr>
          <w:i/>
          <w:spacing w:val="-5"/>
        </w:rPr>
        <w:t xml:space="preserve"> for non-user level accounts</w:t>
      </w:r>
      <w:r w:rsidRPr="006D47E2">
        <w:rPr>
          <w:rFonts w:eastAsia="Times New Roman"/>
          <w:bCs/>
          <w:i/>
          <w:color w:val="auto"/>
          <w:kern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82079">
        <w:trPr>
          <w:trHeight w:val="377"/>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AC-2 (3)</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5176B" w:rsidRPr="006D47E2">
              <w:rPr>
                <w:rFonts w:ascii="Calibri" w:hAnsi="Calibri" w:cs="Calibri"/>
                <w:spacing w:val="-5"/>
                <w:sz w:val="20"/>
              </w:rPr>
              <w:t xml:space="preserve"> and [Source System’s Name]; see also [Source System’s Name] SSP) </w:t>
            </w:r>
            <w:r w:rsidRPr="006D47E2">
              <w:rPr>
                <w:rFonts w:ascii="Calibri" w:hAnsi="Calibri" w:cs="Calibri"/>
                <w:spacing w:val="-5"/>
                <w:sz w:val="20"/>
              </w:rPr>
              <w:t xml:space="preserve">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8207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AC-2 (3) Describe how the control is implemented.</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77" w:name="_Toc469670353"/>
      <w:r w:rsidRPr="006D47E2">
        <w:t>AC-2 (4): Account Management | Automated Audit Actions</w:t>
      </w:r>
      <w:bookmarkEnd w:id="77"/>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information system automatically audits account creation, modification, enabling, disabling, and removal actions, and notifies [</w:t>
      </w:r>
      <w:r w:rsidRPr="006D47E2">
        <w:rPr>
          <w:i/>
          <w:spacing w:val="-5"/>
        </w:rPr>
        <w:t>Administrators (Application, System, Network, etc.), Information System Security Officer, Information System Security Manager, System Program Managers, and System Project Managers</w:t>
      </w:r>
      <w:r w:rsidRPr="006D47E2">
        <w:rPr>
          <w:rFonts w:eastAsia="Times New Roman"/>
          <w:bCs/>
          <w:color w:val="auto"/>
          <w:kern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8207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AC-2 (4)</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5176B" w:rsidRPr="006D47E2">
              <w:rPr>
                <w:rFonts w:ascii="Calibri" w:hAnsi="Calibri" w:cs="Calibri"/>
                <w:spacing w:val="-5"/>
                <w:sz w:val="20"/>
              </w:rPr>
              <w:t xml:space="preserve"> and [Source System’s Name]; see also [Source System’s Name] SSP) </w:t>
            </w:r>
            <w:r w:rsidRPr="006D47E2">
              <w:rPr>
                <w:rFonts w:ascii="Calibri" w:hAnsi="Calibri" w:cs="Calibri"/>
                <w:spacing w:val="-5"/>
                <w:sz w:val="20"/>
              </w:rPr>
              <w:t xml:space="preserve">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8207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 xml:space="preserve">AC-2 (4) What is the solutions and how is it implemented?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78" w:name="_Toc469670354"/>
      <w:r w:rsidRPr="006D47E2">
        <w:t>AC-3: Access Enforcement</w:t>
      </w:r>
      <w:bookmarkEnd w:id="78"/>
      <w:r w:rsidRPr="006D47E2">
        <w:t xml:space="preserve"> </w:t>
      </w:r>
    </w:p>
    <w:p w:rsidR="00B8163E" w:rsidRPr="006D47E2" w:rsidRDefault="00B8163E" w:rsidP="00B8163E">
      <w:pPr>
        <w:widowControl/>
        <w:suppressAutoHyphens w:val="0"/>
        <w:autoSpaceDE w:val="0"/>
        <w:autoSpaceDN w:val="0"/>
        <w:adjustRightInd w:val="0"/>
        <w:spacing w:before="120" w:after="120"/>
        <w:rPr>
          <w:rFonts w:eastAsia="Calibri"/>
          <w:b/>
          <w:color w:val="auto"/>
          <w:u w:val="single"/>
        </w:rPr>
      </w:pPr>
      <w:r w:rsidRPr="006D47E2">
        <w:rPr>
          <w:rFonts w:eastAsia="Times New Roman"/>
          <w:color w:val="auto"/>
          <w:kern w:val="0"/>
        </w:rPr>
        <w:t>The information system enforces approved authorizations for logical access to information and system resources in accordance with applicable access control policies.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8207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AC-3</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5176B" w:rsidRPr="006D47E2">
              <w:rPr>
                <w:rFonts w:ascii="Calibri" w:hAnsi="Calibri" w:cs="Calibri"/>
                <w:spacing w:val="-5"/>
                <w:sz w:val="20"/>
              </w:rPr>
              <w:t xml:space="preserve"> and [Source System’s Name]; see also [Source System’s Name] SSP) </w:t>
            </w:r>
            <w:r w:rsidRPr="006D47E2">
              <w:rPr>
                <w:rFonts w:ascii="Calibri" w:hAnsi="Calibri" w:cs="Calibri"/>
                <w:spacing w:val="-5"/>
                <w:sz w:val="20"/>
              </w:rPr>
              <w:t xml:space="preserve">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
          <w:bCs/>
          <w:color w:val="auto"/>
          <w:u w:val="single"/>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8207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AC-3 Describe how the control is implemented.</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79" w:name="_Toc469670355"/>
      <w:r w:rsidRPr="006D47E2">
        <w:t>AC-4: Information Flow Enforcement</w:t>
      </w:r>
      <w:bookmarkEnd w:id="79"/>
      <w:r w:rsidRPr="006D47E2">
        <w:t xml:space="preserve"> </w:t>
      </w:r>
    </w:p>
    <w:p w:rsidR="00B8163E" w:rsidRPr="006D47E2" w:rsidRDefault="00B8163E" w:rsidP="00B8163E">
      <w:pPr>
        <w:widowControl/>
        <w:suppressAutoHyphens w:val="0"/>
        <w:autoSpaceDE w:val="0"/>
        <w:autoSpaceDN w:val="0"/>
        <w:adjustRightInd w:val="0"/>
        <w:spacing w:before="120" w:after="120"/>
        <w:rPr>
          <w:rFonts w:eastAsia="Times New Roman"/>
          <w:color w:val="auto"/>
          <w:kern w:val="0"/>
        </w:rPr>
      </w:pPr>
      <w:r w:rsidRPr="006D47E2">
        <w:rPr>
          <w:rFonts w:eastAsia="Times New Roman"/>
          <w:color w:val="auto"/>
          <w:kern w:val="0"/>
        </w:rPr>
        <w:t>The information system enforces approved authorizations for controlling the flow of information within the system and between interconnected systems based on [</w:t>
      </w:r>
      <w:r w:rsidRPr="006D47E2">
        <w:rPr>
          <w:i/>
          <w:spacing w:val="-5"/>
        </w:rPr>
        <w:t>Web Service Security (WS Security), WS-Security Policy, WS Trust, WS Policy Framework, Security Assertion Markup Language (SAML), eXtensible Access Control Markup Language (XACML)</w:t>
      </w:r>
      <w:r w:rsidRPr="006D47E2">
        <w:rPr>
          <w:rFonts w:eastAsia="Times New Roman"/>
          <w:color w:val="auto"/>
          <w:kern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8207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AC-4</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5176B" w:rsidRPr="006D47E2">
              <w:rPr>
                <w:rFonts w:ascii="Calibri" w:hAnsi="Calibri" w:cs="Calibri"/>
                <w:spacing w:val="-5"/>
                <w:sz w:val="20"/>
              </w:rPr>
              <w:t xml:space="preserve"> and [Source System’s Name]; see also [Source System’s Name] SSP) </w:t>
            </w:r>
            <w:r w:rsidRPr="006D47E2">
              <w:rPr>
                <w:rFonts w:ascii="Calibri" w:hAnsi="Calibri" w:cs="Calibri"/>
                <w:spacing w:val="-5"/>
                <w:sz w:val="20"/>
              </w:rPr>
              <w:t xml:space="preserve">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8207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AC-4 Describe how the control is implemented.</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80" w:name="_Toc469670356"/>
      <w:r w:rsidRPr="006D47E2">
        <w:t>AC-5: Separation of Duties</w:t>
      </w:r>
      <w:bookmarkEnd w:id="80"/>
      <w:r w:rsidRPr="006D47E2">
        <w:t xml:space="preserve"> </w:t>
      </w:r>
    </w:p>
    <w:p w:rsidR="00B8163E" w:rsidRPr="006D47E2" w:rsidRDefault="00B8163E" w:rsidP="00B8163E">
      <w:pPr>
        <w:spacing w:before="120"/>
      </w:pPr>
      <w:r w:rsidRPr="006D47E2">
        <w:rPr>
          <w:rFonts w:eastAsia="Times New Roman"/>
          <w:color w:val="auto"/>
          <w:kern w:val="0"/>
        </w:rPr>
        <w:t>The</w:t>
      </w:r>
      <w:r w:rsidRPr="006D47E2">
        <w:t xml:space="preserve"> organization:</w:t>
      </w:r>
    </w:p>
    <w:p w:rsidR="00B8163E" w:rsidRPr="006D47E2" w:rsidRDefault="00B8163E" w:rsidP="00751B9F">
      <w:pPr>
        <w:widowControl/>
        <w:numPr>
          <w:ilvl w:val="0"/>
          <w:numId w:val="20"/>
        </w:numPr>
        <w:tabs>
          <w:tab w:val="clear" w:pos="1080"/>
          <w:tab w:val="num" w:pos="1036"/>
        </w:tabs>
        <w:suppressAutoHyphens w:val="0"/>
        <w:ind w:left="360"/>
        <w:rPr>
          <w:i/>
        </w:rPr>
      </w:pPr>
      <w:r w:rsidRPr="006D47E2">
        <w:t>Separates [</w:t>
      </w:r>
      <w:r w:rsidR="00DC6E4B">
        <w:rPr>
          <w:i/>
          <w:spacing w:val="-5"/>
        </w:rPr>
        <w:t>u</w:t>
      </w:r>
      <w:r w:rsidRPr="006D47E2">
        <w:rPr>
          <w:i/>
          <w:spacing w:val="-5"/>
        </w:rPr>
        <w:t>sing the roles and responsibilities as a foundation, Data Owners can identify specific types of users that can be authorized to obtain access to each IT resource for functions such as these:</w:t>
      </w:r>
    </w:p>
    <w:p w:rsidR="00B8163E" w:rsidRPr="006D47E2" w:rsidRDefault="00B8163E" w:rsidP="00751B9F">
      <w:pPr>
        <w:widowControl/>
        <w:numPr>
          <w:ilvl w:val="1"/>
          <w:numId w:val="20"/>
        </w:numPr>
        <w:suppressAutoHyphens w:val="0"/>
        <w:ind w:left="2448" w:hanging="1440"/>
        <w:rPr>
          <w:i/>
        </w:rPr>
      </w:pPr>
      <w:r w:rsidRPr="006D47E2">
        <w:rPr>
          <w:i/>
          <w:spacing w:val="-5"/>
        </w:rPr>
        <w:t>General user activities (</w:t>
      </w:r>
      <w:r w:rsidR="00357BB5">
        <w:rPr>
          <w:i/>
          <w:spacing w:val="-5"/>
        </w:rPr>
        <w:t>e.g.,</w:t>
      </w:r>
      <w:r w:rsidR="00357BB5" w:rsidRPr="006D47E2">
        <w:rPr>
          <w:i/>
          <w:spacing w:val="-5"/>
        </w:rPr>
        <w:t xml:space="preserve"> resource</w:t>
      </w:r>
      <w:r w:rsidRPr="006D47E2">
        <w:rPr>
          <w:i/>
          <w:spacing w:val="-5"/>
        </w:rPr>
        <w:t xml:space="preserve"> or file access)</w:t>
      </w:r>
    </w:p>
    <w:p w:rsidR="00B8163E" w:rsidRPr="006D47E2" w:rsidRDefault="00B8163E" w:rsidP="00751B9F">
      <w:pPr>
        <w:widowControl/>
        <w:numPr>
          <w:ilvl w:val="1"/>
          <w:numId w:val="20"/>
        </w:numPr>
        <w:suppressAutoHyphens w:val="0"/>
        <w:ind w:left="2448" w:hanging="1440"/>
        <w:rPr>
          <w:i/>
        </w:rPr>
      </w:pPr>
      <w:r w:rsidRPr="006D47E2">
        <w:rPr>
          <w:i/>
          <w:spacing w:val="-5"/>
        </w:rPr>
        <w:t>System development (e.g., programmers and database)</w:t>
      </w:r>
    </w:p>
    <w:p w:rsidR="00B8163E" w:rsidRPr="006D47E2" w:rsidRDefault="00B8163E" w:rsidP="00751B9F">
      <w:pPr>
        <w:widowControl/>
        <w:numPr>
          <w:ilvl w:val="1"/>
          <w:numId w:val="20"/>
        </w:numPr>
        <w:suppressAutoHyphens w:val="0"/>
        <w:ind w:left="2448" w:hanging="1440"/>
      </w:pPr>
      <w:r w:rsidRPr="006D47E2">
        <w:rPr>
          <w:i/>
          <w:spacing w:val="-5"/>
        </w:rPr>
        <w:t>Technical operations and system or network administration</w:t>
      </w:r>
      <w:r w:rsidRPr="006D47E2">
        <w:t>];</w:t>
      </w:r>
    </w:p>
    <w:p w:rsidR="00B8163E" w:rsidRPr="006D47E2" w:rsidRDefault="00B8163E" w:rsidP="00751B9F">
      <w:pPr>
        <w:widowControl/>
        <w:numPr>
          <w:ilvl w:val="0"/>
          <w:numId w:val="20"/>
        </w:numPr>
        <w:tabs>
          <w:tab w:val="clear" w:pos="1080"/>
          <w:tab w:val="num" w:pos="1036"/>
        </w:tabs>
        <w:suppressAutoHyphens w:val="0"/>
        <w:ind w:left="360"/>
      </w:pPr>
      <w:r w:rsidRPr="006D47E2">
        <w:t xml:space="preserve">Documents separation of duties of individuals; and </w:t>
      </w:r>
    </w:p>
    <w:p w:rsidR="00B8163E" w:rsidRPr="006D47E2" w:rsidRDefault="00B8163E" w:rsidP="00751B9F">
      <w:pPr>
        <w:widowControl/>
        <w:numPr>
          <w:ilvl w:val="0"/>
          <w:numId w:val="20"/>
        </w:numPr>
        <w:tabs>
          <w:tab w:val="clear" w:pos="1080"/>
          <w:tab w:val="num" w:pos="1036"/>
        </w:tabs>
        <w:suppressAutoHyphens w:val="0"/>
        <w:autoSpaceDE w:val="0"/>
        <w:autoSpaceDN w:val="0"/>
        <w:adjustRightInd w:val="0"/>
        <w:spacing w:after="120"/>
        <w:ind w:left="360"/>
        <w:rPr>
          <w:rFonts w:eastAsia="Calibri"/>
          <w:color w:val="auto"/>
        </w:rPr>
      </w:pPr>
      <w:r w:rsidRPr="006D47E2">
        <w:t>Defines information system access authorizations to support separation of duties.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8207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AC-5</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5176B" w:rsidRPr="006D47E2">
              <w:rPr>
                <w:rFonts w:ascii="Calibri" w:hAnsi="Calibri" w:cs="Calibri"/>
                <w:spacing w:val="-5"/>
                <w:sz w:val="20"/>
              </w:rPr>
              <w:t xml:space="preserve"> and [Source System’s Name]; see also [Source System’s Name] SSP) </w:t>
            </w:r>
            <w:r w:rsidRPr="006D47E2">
              <w:rPr>
                <w:rFonts w:ascii="Calibri" w:hAnsi="Calibri" w:cs="Calibri"/>
                <w:spacing w:val="-5"/>
                <w:sz w:val="20"/>
              </w:rPr>
              <w:t xml:space="preserve">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88207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AC-5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r w:rsidRPr="006D47E2">
        <w:t xml:space="preserve"> </w:t>
      </w:r>
      <w:bookmarkStart w:id="81" w:name="_Toc469670357"/>
      <w:r w:rsidRPr="006D47E2">
        <w:t>AC-6: Least Privilege</w:t>
      </w:r>
      <w:bookmarkEnd w:id="81"/>
      <w:r w:rsidRPr="006D47E2">
        <w:t xml:space="preserve"> </w:t>
      </w:r>
    </w:p>
    <w:p w:rsidR="00B8163E" w:rsidRPr="006D47E2" w:rsidRDefault="00B8163E" w:rsidP="00B8163E">
      <w:pPr>
        <w:widowControl/>
        <w:suppressAutoHyphens w:val="0"/>
        <w:autoSpaceDE w:val="0"/>
        <w:autoSpaceDN w:val="0"/>
        <w:adjustRightInd w:val="0"/>
        <w:spacing w:before="120" w:after="120"/>
        <w:rPr>
          <w:rFonts w:eastAsia="Calibri"/>
          <w:b/>
          <w:color w:val="auto"/>
          <w:u w:val="single"/>
        </w:rPr>
      </w:pPr>
      <w:r w:rsidRPr="006D47E2">
        <w:rPr>
          <w:rFonts w:eastAsia="Times New Roman"/>
          <w:color w:val="auto"/>
          <w:kern w:val="0"/>
        </w:rPr>
        <w:t xml:space="preserve">The </w:t>
      </w:r>
      <w:r w:rsidRPr="006D47E2">
        <w:t>organization employs the principle of least privilege, allowing only authorized accesses for users (or processes acting on behalf of users) which are necessary to accomplish assigned tasks in accordance with organizational missions and business functions.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8207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AC-6</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00871C71" w:rsidRPr="006D47E2">
              <w:rPr>
                <w:rFonts w:ascii="Calibri" w:hAnsi="Calibri" w:cs="Calibri"/>
                <w:spacing w:val="-5"/>
                <w:sz w:val="20"/>
              </w:rPr>
              <w:t xml:space="preserve"> Partially implemented</w:t>
            </w:r>
            <w:r w:rsidR="00871C71" w:rsidRPr="006D47E2">
              <w:rPr>
                <w:rFonts w:ascii="Calibri" w:hAnsi="Calibri" w:cs="Calibri"/>
                <w:spacing w:val="-5"/>
                <w:sz w:val="20"/>
              </w:rPr>
              <w:tab/>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5176B" w:rsidRPr="006D47E2">
              <w:rPr>
                <w:rFonts w:ascii="Calibri" w:hAnsi="Calibri" w:cs="Calibri"/>
                <w:spacing w:val="-5"/>
                <w:sz w:val="20"/>
              </w:rPr>
              <w:t xml:space="preserve"> and [Source System’s Name]; see also [Source System’s Name] SSP) </w:t>
            </w:r>
            <w:r w:rsidRPr="006D47E2">
              <w:rPr>
                <w:rFonts w:ascii="Calibri" w:hAnsi="Calibri" w:cs="Calibri"/>
                <w:spacing w:val="-5"/>
                <w:sz w:val="20"/>
              </w:rPr>
              <w:t xml:space="preserve">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b/>
          <w:color w:val="auto"/>
          <w:u w:val="single"/>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8207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pPr>
            <w:r w:rsidRPr="006D47E2">
              <w:rPr>
                <w:rFonts w:ascii="Calibri" w:hAnsi="Calibri" w:cs="Calibri"/>
                <w:b w:val="0"/>
              </w:rPr>
              <w:t>AC-6 Describe how the control is implemented.</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r w:rsidRPr="006D47E2">
              <w:rPr>
                <w:rFonts w:ascii="Calibri" w:hAnsi="Calibri" w:cs="Calibri"/>
                <w:sz w:val="20"/>
                <w:szCs w:val="20"/>
              </w:rPr>
              <w:t xml:space="preserve"> </w:t>
            </w:r>
          </w:p>
        </w:tc>
      </w:tr>
    </w:tbl>
    <w:p w:rsidR="00B8163E" w:rsidRPr="006D47E2" w:rsidRDefault="00B8163E" w:rsidP="00B8163E">
      <w:pPr>
        <w:pStyle w:val="H3New"/>
        <w:spacing w:before="120" w:after="120"/>
      </w:pPr>
      <w:bookmarkStart w:id="82" w:name="_Toc469670358"/>
      <w:r w:rsidRPr="006D47E2">
        <w:t>AC-6 (1): Least Privilege | Authorize Access to Security Functions</w:t>
      </w:r>
      <w:bookmarkEnd w:id="82"/>
      <w:r w:rsidRPr="006D47E2">
        <w:t xml:space="preserve"> </w:t>
      </w:r>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explicitly authorizes access to [</w:t>
      </w:r>
      <w:r w:rsidRPr="006D47E2">
        <w:rPr>
          <w:i/>
          <w:spacing w:val="-5"/>
        </w:rPr>
        <w:t>Contractor recommendation to be approved and accepted by the AO</w:t>
      </w:r>
      <w:r w:rsidRPr="006D47E2">
        <w:rPr>
          <w:rFonts w:eastAsia="Times New Roman"/>
          <w:bCs/>
          <w:color w:val="auto"/>
          <w:kern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882079">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AC-6 (1)</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00871C71" w:rsidRPr="006D47E2">
              <w:rPr>
                <w:rFonts w:ascii="Calibri" w:hAnsi="Calibri" w:cs="Calibri"/>
                <w:spacing w:val="-5"/>
                <w:sz w:val="20"/>
              </w:rPr>
              <w:t xml:space="preserve"> Partially implemented</w:t>
            </w:r>
            <w:r w:rsidR="00871C71" w:rsidRPr="006D47E2">
              <w:rPr>
                <w:rFonts w:ascii="Calibri" w:hAnsi="Calibri" w:cs="Calibri"/>
                <w:spacing w:val="-5"/>
                <w:sz w:val="20"/>
              </w:rPr>
              <w:tab/>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5176B" w:rsidRPr="006D47E2">
              <w:rPr>
                <w:rFonts w:ascii="Calibri" w:hAnsi="Calibri" w:cs="Calibri"/>
                <w:spacing w:val="-5"/>
                <w:sz w:val="20"/>
              </w:rPr>
              <w:t xml:space="preserve"> and [Source System’s Name]; see also [Source System’s Name] SSP) </w:t>
            </w:r>
            <w:r w:rsidRPr="006D47E2">
              <w:rPr>
                <w:rFonts w:ascii="Calibri" w:hAnsi="Calibri" w:cs="Calibri"/>
                <w:spacing w:val="-5"/>
                <w:sz w:val="20"/>
              </w:rPr>
              <w:t xml:space="preserve">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8207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AC-6 (1) Describe how the control is implemented.</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83" w:name="_Toc469670359"/>
      <w:r w:rsidRPr="006D47E2">
        <w:t>AC-6 (2): Least Privilege | Non-Privileged Access for Nonsecurity Functions</w:t>
      </w:r>
      <w:bookmarkEnd w:id="83"/>
      <w:r w:rsidRPr="006D47E2">
        <w:t xml:space="preserve"> </w:t>
      </w:r>
    </w:p>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r w:rsidRPr="006D47E2">
        <w:rPr>
          <w:rFonts w:eastAsia="Times New Roman"/>
          <w:bCs/>
          <w:color w:val="auto"/>
          <w:kern w:val="0"/>
        </w:rPr>
        <w:t>The organization requires that users of information system accounts, or roles, with access to [</w:t>
      </w:r>
      <w:r w:rsidR="005C0E3D">
        <w:rPr>
          <w:i/>
          <w:spacing w:val="-5"/>
        </w:rPr>
        <w:t>all Security Functions (e</w:t>
      </w:r>
      <w:r w:rsidRPr="006D47E2">
        <w:rPr>
          <w:i/>
          <w:spacing w:val="-5"/>
        </w:rPr>
        <w:t>xamples of security functions include but are not limited to:  establishing system accounts, configuring access authorizations (i.e., permissions, privileges), setting events to be audited, and setting intrusion detection parameters, system programming, system and security administration, other privileged functions)</w:t>
      </w:r>
      <w:r w:rsidRPr="006D47E2">
        <w:rPr>
          <w:rFonts w:eastAsia="Times New Roman"/>
          <w:bCs/>
          <w:color w:val="auto"/>
          <w:kern w:val="0"/>
        </w:rPr>
        <w:t>], use non-privileged accounts or roles, when accessing nonsecurity functions.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8207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AC-6 (2)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00871C71" w:rsidRPr="006D47E2">
              <w:rPr>
                <w:rFonts w:ascii="Calibri" w:hAnsi="Calibri" w:cs="Calibri"/>
                <w:spacing w:val="-5"/>
                <w:sz w:val="20"/>
              </w:rPr>
              <w:t xml:space="preserve"> Partially implemented</w:t>
            </w:r>
            <w:r w:rsidR="00871C71" w:rsidRPr="006D47E2">
              <w:rPr>
                <w:rFonts w:ascii="Calibri" w:hAnsi="Calibri" w:cs="Calibri"/>
                <w:spacing w:val="-5"/>
                <w:sz w:val="20"/>
              </w:rPr>
              <w:tab/>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5176B" w:rsidRPr="006D47E2">
              <w:rPr>
                <w:rFonts w:ascii="Calibri" w:hAnsi="Calibri" w:cs="Calibri"/>
                <w:spacing w:val="-5"/>
                <w:sz w:val="20"/>
              </w:rPr>
              <w:t xml:space="preserve"> and [Source System’s Name]; see also [Source System’s Name] SSP) </w:t>
            </w:r>
            <w:r w:rsidRPr="006D47E2">
              <w:rPr>
                <w:rFonts w:ascii="Calibri" w:hAnsi="Calibri" w:cs="Calibri"/>
                <w:spacing w:val="-5"/>
                <w:sz w:val="20"/>
              </w:rPr>
              <w:t xml:space="preserve">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8207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 xml:space="preserve">AC-6 (2) Describe how the control is implemented.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b/>
                <w:spacing w:val="0"/>
                <w:sz w:val="20"/>
                <w:szCs w:val="20"/>
              </w:rPr>
            </w:pPr>
          </w:p>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84" w:name="_Toc469670360"/>
      <w:r w:rsidRPr="006D47E2">
        <w:t>AC-6 (5): Least Privilege | Privileged Accounts</w:t>
      </w:r>
      <w:bookmarkEnd w:id="84"/>
      <w:r w:rsidRPr="006D47E2">
        <w:t xml:space="preserve"> </w:t>
      </w:r>
    </w:p>
    <w:p w:rsidR="00B8163E" w:rsidRPr="00D819DE"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 xml:space="preserve">The organization restricts privileged accounts on the information </w:t>
      </w:r>
      <w:r w:rsidRPr="00D819DE">
        <w:rPr>
          <w:rFonts w:eastAsia="Times New Roman"/>
          <w:bCs/>
          <w:color w:val="auto"/>
          <w:kern w:val="0"/>
        </w:rPr>
        <w:t>system to [</w:t>
      </w:r>
      <w:r w:rsidR="002D61D5" w:rsidRPr="00D819DE">
        <w:rPr>
          <w:i/>
          <w:color w:val="auto"/>
          <w:spacing w:val="-5"/>
        </w:rPr>
        <w:t>Employees who have resource administrative access (such as system administrators, database administrators, telecom administrators, developers, etc.)</w:t>
      </w:r>
      <w:r w:rsidRPr="00D819DE">
        <w:rPr>
          <w:rFonts w:eastAsia="Times New Roman"/>
          <w:bCs/>
          <w:color w:val="auto"/>
          <w:kern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8207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AC-6 (5)</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5176B" w:rsidRPr="006D47E2">
              <w:rPr>
                <w:rFonts w:ascii="Calibri" w:hAnsi="Calibri" w:cs="Calibri"/>
                <w:spacing w:val="-5"/>
                <w:sz w:val="20"/>
              </w:rPr>
              <w:t xml:space="preserve"> and [Source System’s Name]; see also [Source System’s Name] SSP) </w:t>
            </w:r>
            <w:r w:rsidRPr="006D47E2">
              <w:rPr>
                <w:rFonts w:ascii="Calibri" w:hAnsi="Calibri" w:cs="Calibri"/>
                <w:spacing w:val="-5"/>
                <w:sz w:val="20"/>
              </w:rPr>
              <w:t xml:space="preserve">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8207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 xml:space="preserve">AC-6 (5) Describe how the control is implemented.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85" w:name="_Toc469670361"/>
      <w:r w:rsidRPr="006D47E2">
        <w:t>AC-6 (9): Least Privilege | Auditing Use of Privileged Functions</w:t>
      </w:r>
      <w:bookmarkEnd w:id="85"/>
      <w:r w:rsidRPr="006D47E2">
        <w:t xml:space="preserve"> </w:t>
      </w:r>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information system audits the execution of privileged functions.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8207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AC-6 (9)</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5176B" w:rsidRPr="006D47E2">
              <w:rPr>
                <w:rFonts w:ascii="Calibri" w:hAnsi="Calibri" w:cs="Calibri"/>
                <w:spacing w:val="-5"/>
                <w:sz w:val="20"/>
              </w:rPr>
              <w:t xml:space="preserve"> and [Source System’s Name]; see also [Source System’s Name] SSP) </w:t>
            </w:r>
            <w:r w:rsidRPr="006D47E2">
              <w:rPr>
                <w:rFonts w:ascii="Calibri" w:hAnsi="Calibri" w:cs="Calibri"/>
                <w:spacing w:val="-5"/>
                <w:sz w:val="20"/>
              </w:rPr>
              <w:t xml:space="preserve">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8207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 xml:space="preserve">AC-6 (9) Describe how the control is implemented.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b/>
                <w:spacing w:val="0"/>
                <w:sz w:val="20"/>
                <w:szCs w:val="20"/>
              </w:rPr>
            </w:pPr>
          </w:p>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86" w:name="_Toc469670362"/>
      <w:r w:rsidRPr="006D47E2">
        <w:t>AC-6 (10): Least Privilege | Prohibit Non-Privileged Users from Executing Privileged Functions</w:t>
      </w:r>
      <w:bookmarkEnd w:id="86"/>
      <w:r w:rsidRPr="006D47E2">
        <w:t xml:space="preserve"> </w:t>
      </w:r>
    </w:p>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r w:rsidRPr="006D47E2">
        <w:rPr>
          <w:rFonts w:eastAsia="Times New Roman"/>
          <w:bCs/>
          <w:color w:val="auto"/>
          <w:kern w:val="0"/>
        </w:rPr>
        <w:t>The information system prevents non-privileged users from executing privileged functions to include disabling, circumventing, or altering implemented security safeguards/countermeasures.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8207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AC-6 (10)</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5176B" w:rsidRPr="006D47E2">
              <w:rPr>
                <w:rFonts w:ascii="Calibri" w:hAnsi="Calibri" w:cs="Calibri"/>
                <w:spacing w:val="-5"/>
                <w:sz w:val="20"/>
              </w:rPr>
              <w:t xml:space="preserve"> and [Source System’s Name]; see also [Source System’s Name] SSP) </w:t>
            </w:r>
            <w:r w:rsidRPr="006D47E2">
              <w:rPr>
                <w:rFonts w:ascii="Calibri" w:hAnsi="Calibri" w:cs="Calibri"/>
                <w:spacing w:val="-5"/>
                <w:sz w:val="20"/>
              </w:rPr>
              <w:t xml:space="preserve">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8207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 xml:space="preserve">AC-6 (10) Describe how the control is implemented.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b/>
                <w:spacing w:val="0"/>
                <w:sz w:val="20"/>
                <w:szCs w:val="20"/>
              </w:rPr>
            </w:pPr>
          </w:p>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87" w:name="_Toc469670363"/>
      <w:r w:rsidRPr="006D47E2">
        <w:t>AC-7: Unsuccessful Login Attempts</w:t>
      </w:r>
      <w:bookmarkEnd w:id="87"/>
      <w:r w:rsidRPr="006D47E2">
        <w:t xml:space="preserve"> </w:t>
      </w:r>
    </w:p>
    <w:p w:rsidR="00B8163E" w:rsidRPr="006D47E2" w:rsidRDefault="00B8163E" w:rsidP="00B8163E">
      <w:pPr>
        <w:spacing w:before="120" w:after="120"/>
        <w:ind w:left="720" w:hanging="720"/>
      </w:pPr>
      <w:r w:rsidRPr="006D47E2">
        <w:rPr>
          <w:rFonts w:eastAsia="Times New Roman"/>
          <w:color w:val="auto"/>
          <w:kern w:val="0"/>
        </w:rPr>
        <w:t xml:space="preserve">The </w:t>
      </w:r>
      <w:r w:rsidRPr="006D47E2">
        <w:t>information system:</w:t>
      </w:r>
    </w:p>
    <w:p w:rsidR="00B8163E" w:rsidRPr="006D47E2" w:rsidRDefault="00B8163E" w:rsidP="00751B9F">
      <w:pPr>
        <w:widowControl/>
        <w:numPr>
          <w:ilvl w:val="0"/>
          <w:numId w:val="21"/>
        </w:numPr>
        <w:tabs>
          <w:tab w:val="clear" w:pos="1080"/>
          <w:tab w:val="num" w:pos="1036"/>
        </w:tabs>
        <w:suppressAutoHyphens w:val="0"/>
        <w:spacing w:after="120"/>
        <w:ind w:left="360"/>
      </w:pPr>
      <w:r w:rsidRPr="006D47E2">
        <w:t>Enforces a limit of [</w:t>
      </w:r>
      <w:r w:rsidR="005C0E3D">
        <w:rPr>
          <w:i/>
        </w:rPr>
        <w:t>n</w:t>
      </w:r>
      <w:r w:rsidR="00DC726B">
        <w:rPr>
          <w:i/>
        </w:rPr>
        <w:t xml:space="preserve">ot more than </w:t>
      </w:r>
      <w:r w:rsidRPr="006D47E2">
        <w:rPr>
          <w:i/>
          <w:spacing w:val="-5"/>
        </w:rPr>
        <w:t>ten (10</w:t>
      </w:r>
      <w:r w:rsidRPr="00FB6F82">
        <w:rPr>
          <w:rFonts w:ascii="Calibri" w:hAnsi="Calibri" w:cs="Calibri"/>
          <w:i/>
          <w:spacing w:val="-5"/>
          <w:sz w:val="20"/>
        </w:rPr>
        <w:t>)</w:t>
      </w:r>
      <w:r w:rsidRPr="006D47E2">
        <w:rPr>
          <w:rFonts w:ascii="Calibri" w:hAnsi="Calibri" w:cs="Calibri"/>
          <w:spacing w:val="-5"/>
          <w:sz w:val="20"/>
        </w:rPr>
        <w:t xml:space="preserve"> </w:t>
      </w:r>
      <w:r w:rsidRPr="006D47E2">
        <w:rPr>
          <w:i/>
          <w:spacing w:val="-5"/>
        </w:rPr>
        <w:t>failed access attempts</w:t>
      </w:r>
      <w:r w:rsidRPr="006D47E2">
        <w:t>] consecutive invalid logon attempts by a user during a [</w:t>
      </w:r>
      <w:r w:rsidRPr="006D47E2">
        <w:rPr>
          <w:i/>
          <w:spacing w:val="-5"/>
        </w:rPr>
        <w:t>30 minute time period</w:t>
      </w:r>
      <w:r w:rsidRPr="006D47E2">
        <w:t>]; and</w:t>
      </w:r>
    </w:p>
    <w:p w:rsidR="00B8163E" w:rsidRPr="006D47E2" w:rsidRDefault="00B8163E" w:rsidP="00751B9F">
      <w:pPr>
        <w:widowControl/>
        <w:numPr>
          <w:ilvl w:val="0"/>
          <w:numId w:val="21"/>
        </w:numPr>
        <w:tabs>
          <w:tab w:val="clear" w:pos="1080"/>
          <w:tab w:val="num" w:pos="1036"/>
        </w:tabs>
        <w:suppressAutoHyphens w:val="0"/>
        <w:spacing w:before="120" w:after="120"/>
        <w:ind w:left="360"/>
      </w:pPr>
      <w:r w:rsidRPr="006D47E2">
        <w:t>Automatically [</w:t>
      </w:r>
      <w:r w:rsidRPr="006D47E2">
        <w:rPr>
          <w:i/>
          <w:iCs/>
        </w:rPr>
        <w:t xml:space="preserve">locks the account/node for </w:t>
      </w:r>
      <w:r w:rsidRPr="006D47E2">
        <w:rPr>
          <w:i/>
        </w:rPr>
        <w:t>[</w:t>
      </w:r>
      <w:r w:rsidRPr="006D47E2">
        <w:rPr>
          <w:i/>
          <w:spacing w:val="-5"/>
        </w:rPr>
        <w:t>30 minutes</w:t>
      </w:r>
      <w:r w:rsidRPr="006D47E2">
        <w:rPr>
          <w:i/>
        </w:rPr>
        <w:t>]; locks the account/node until released by an administrator</w:t>
      </w:r>
      <w:r w:rsidRPr="006D47E2">
        <w:rPr>
          <w:i/>
          <w:iCs/>
        </w:rPr>
        <w:t xml:space="preserve">; delays next logon prompt </w:t>
      </w:r>
      <w:r w:rsidR="00204B2D">
        <w:rPr>
          <w:i/>
          <w:iCs/>
        </w:rPr>
        <w:t>for</w:t>
      </w:r>
      <w:r w:rsidRPr="006D47E2">
        <w:rPr>
          <w:i/>
        </w:rPr>
        <w:t xml:space="preserve"> [</w:t>
      </w:r>
      <w:r w:rsidRPr="006D47E2">
        <w:rPr>
          <w:i/>
          <w:spacing w:val="-5"/>
        </w:rPr>
        <w:t>30 minutes</w:t>
      </w:r>
      <w:r w:rsidRPr="006D47E2">
        <w:rPr>
          <w:i/>
        </w:rPr>
        <w:t>]]</w:t>
      </w:r>
      <w:r w:rsidRPr="006D47E2">
        <w:t xml:space="preserve"> when the maximum number of unsuccessful attempts is exceeded.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8207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AC-7</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5176B" w:rsidRPr="006D47E2">
              <w:rPr>
                <w:rFonts w:ascii="Calibri" w:hAnsi="Calibri" w:cs="Calibri"/>
                <w:spacing w:val="-5"/>
                <w:sz w:val="20"/>
              </w:rPr>
              <w:t xml:space="preserve"> and [Source System’s Name]; see also [Source System’s Name] SSP) </w:t>
            </w:r>
            <w:r w:rsidRPr="006D47E2">
              <w:rPr>
                <w:rFonts w:ascii="Calibri" w:hAnsi="Calibri" w:cs="Calibri"/>
                <w:spacing w:val="-5"/>
                <w:sz w:val="20"/>
              </w:rPr>
              <w:t xml:space="preserve">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88207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AC-7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88" w:name="_Toc469670364"/>
      <w:r w:rsidRPr="006D47E2">
        <w:t>AC-8: System Use Notification</w:t>
      </w:r>
      <w:bookmarkEnd w:id="88"/>
    </w:p>
    <w:p w:rsidR="00B8163E" w:rsidRPr="006D47E2" w:rsidRDefault="00B8163E" w:rsidP="00B8163E">
      <w:pPr>
        <w:spacing w:after="120"/>
      </w:pPr>
      <w:r w:rsidRPr="006D47E2">
        <w:rPr>
          <w:rFonts w:eastAsia="Times New Roman"/>
          <w:color w:val="auto"/>
          <w:kern w:val="0"/>
        </w:rPr>
        <w:t xml:space="preserve">The </w:t>
      </w:r>
      <w:r w:rsidRPr="006D47E2">
        <w:t>information system:</w:t>
      </w:r>
    </w:p>
    <w:p w:rsidR="00B8163E" w:rsidRPr="006D47E2" w:rsidRDefault="00B8163E" w:rsidP="00751B9F">
      <w:pPr>
        <w:widowControl/>
        <w:numPr>
          <w:ilvl w:val="0"/>
          <w:numId w:val="22"/>
        </w:numPr>
        <w:tabs>
          <w:tab w:val="clear" w:pos="1080"/>
          <w:tab w:val="num" w:pos="1036"/>
        </w:tabs>
        <w:suppressAutoHyphens w:val="0"/>
        <w:spacing w:after="120"/>
        <w:ind w:left="360"/>
      </w:pPr>
      <w:r w:rsidRPr="006D47E2">
        <w:t>Displays to users [</w:t>
      </w:r>
      <w:r w:rsidR="002E5366">
        <w:rPr>
          <w:i/>
        </w:rPr>
        <w:t>a warning banner/system use notification message</w:t>
      </w:r>
      <w:r w:rsidRPr="006D47E2">
        <w:t>] before granting access to the system that provides privacy and security notices consistent with applicable federal laws, Executive Orders, directives, policies, regulations, standards, and guidance and states that:</w:t>
      </w:r>
    </w:p>
    <w:p w:rsidR="00B8163E" w:rsidRPr="006D47E2" w:rsidRDefault="00B8163E" w:rsidP="00751B9F">
      <w:pPr>
        <w:pStyle w:val="ListParagraph"/>
        <w:widowControl/>
        <w:numPr>
          <w:ilvl w:val="0"/>
          <w:numId w:val="23"/>
        </w:numPr>
        <w:suppressAutoHyphens w:val="0"/>
        <w:spacing w:after="120"/>
        <w:ind w:left="1714" w:hanging="706"/>
        <w:contextualSpacing w:val="0"/>
      </w:pPr>
      <w:r w:rsidRPr="006D47E2">
        <w:t>Users are accessing a U.S. Government information system;</w:t>
      </w:r>
    </w:p>
    <w:p w:rsidR="00B8163E" w:rsidRPr="006D47E2" w:rsidRDefault="00B8163E" w:rsidP="00751B9F">
      <w:pPr>
        <w:pStyle w:val="ListParagraph"/>
        <w:widowControl/>
        <w:numPr>
          <w:ilvl w:val="0"/>
          <w:numId w:val="23"/>
        </w:numPr>
        <w:suppressAutoHyphens w:val="0"/>
        <w:spacing w:after="120"/>
        <w:ind w:left="1714" w:hanging="706"/>
        <w:contextualSpacing w:val="0"/>
      </w:pPr>
      <w:r w:rsidRPr="006D47E2">
        <w:t>Information system usage may be monitored, recorded, and subject to audit;</w:t>
      </w:r>
    </w:p>
    <w:p w:rsidR="00B8163E" w:rsidRPr="006D47E2" w:rsidRDefault="00B8163E" w:rsidP="00751B9F">
      <w:pPr>
        <w:pStyle w:val="ListParagraph"/>
        <w:widowControl/>
        <w:numPr>
          <w:ilvl w:val="0"/>
          <w:numId w:val="23"/>
        </w:numPr>
        <w:suppressAutoHyphens w:val="0"/>
        <w:spacing w:after="120"/>
        <w:ind w:left="1714" w:hanging="706"/>
        <w:contextualSpacing w:val="0"/>
      </w:pPr>
      <w:r w:rsidRPr="006D47E2">
        <w:t>Unauthorized use of the information system is prohibited and subject to criminal and civil penalties; and</w:t>
      </w:r>
    </w:p>
    <w:p w:rsidR="00B8163E" w:rsidRPr="006D47E2" w:rsidRDefault="00B8163E" w:rsidP="00751B9F">
      <w:pPr>
        <w:pStyle w:val="ListParagraph"/>
        <w:widowControl/>
        <w:numPr>
          <w:ilvl w:val="0"/>
          <w:numId w:val="23"/>
        </w:numPr>
        <w:suppressAutoHyphens w:val="0"/>
        <w:spacing w:after="120"/>
        <w:ind w:left="1714" w:hanging="706"/>
        <w:contextualSpacing w:val="0"/>
      </w:pPr>
      <w:r w:rsidRPr="006D47E2">
        <w:t>Use of the information system indicates consent to monitoring and recording;</w:t>
      </w:r>
    </w:p>
    <w:p w:rsidR="00B8163E" w:rsidRPr="006D47E2" w:rsidRDefault="00B8163E" w:rsidP="00751B9F">
      <w:pPr>
        <w:widowControl/>
        <w:numPr>
          <w:ilvl w:val="0"/>
          <w:numId w:val="22"/>
        </w:numPr>
        <w:tabs>
          <w:tab w:val="clear" w:pos="1080"/>
          <w:tab w:val="num" w:pos="1036"/>
        </w:tabs>
        <w:suppressAutoHyphens w:val="0"/>
        <w:spacing w:after="120"/>
        <w:ind w:left="360"/>
      </w:pPr>
      <w:r w:rsidRPr="006D47E2">
        <w:t>Retains the notification message or banner on the screen until users acknowledge the usage conditions and take explicit actions to log on to or further access the information system; and</w:t>
      </w:r>
    </w:p>
    <w:p w:rsidR="00B8163E" w:rsidRPr="006D47E2" w:rsidRDefault="00B8163E" w:rsidP="00751B9F">
      <w:pPr>
        <w:widowControl/>
        <w:numPr>
          <w:ilvl w:val="0"/>
          <w:numId w:val="22"/>
        </w:numPr>
        <w:tabs>
          <w:tab w:val="clear" w:pos="1080"/>
          <w:tab w:val="num" w:pos="1036"/>
        </w:tabs>
        <w:suppressAutoHyphens w:val="0"/>
        <w:spacing w:after="120"/>
        <w:ind w:left="360"/>
      </w:pPr>
      <w:r w:rsidRPr="006D47E2">
        <w:t>For publicly accessible systems:</w:t>
      </w:r>
    </w:p>
    <w:p w:rsidR="00B8163E" w:rsidRPr="006D47E2" w:rsidRDefault="00B8163E" w:rsidP="00751B9F">
      <w:pPr>
        <w:pStyle w:val="ListParagraph"/>
        <w:widowControl/>
        <w:numPr>
          <w:ilvl w:val="0"/>
          <w:numId w:val="24"/>
        </w:numPr>
        <w:suppressAutoHyphens w:val="0"/>
        <w:spacing w:after="120"/>
        <w:ind w:left="1714" w:hanging="706"/>
        <w:contextualSpacing w:val="0"/>
      </w:pPr>
      <w:r w:rsidRPr="006D47E2">
        <w:t>Displays system use information [</w:t>
      </w:r>
      <w:r w:rsidRPr="006D47E2">
        <w:rPr>
          <w:i/>
          <w:spacing w:val="-5"/>
        </w:rPr>
        <w:t>when access via logon interfaces with human users</w:t>
      </w:r>
      <w:r w:rsidRPr="006D47E2">
        <w:t>], before granting further access;</w:t>
      </w:r>
    </w:p>
    <w:p w:rsidR="00B8163E" w:rsidRPr="006D47E2" w:rsidRDefault="00B8163E" w:rsidP="00751B9F">
      <w:pPr>
        <w:pStyle w:val="ListParagraph"/>
        <w:widowControl/>
        <w:numPr>
          <w:ilvl w:val="0"/>
          <w:numId w:val="24"/>
        </w:numPr>
        <w:suppressAutoHyphens w:val="0"/>
        <w:spacing w:after="120"/>
        <w:ind w:left="1714" w:hanging="706"/>
        <w:contextualSpacing w:val="0"/>
      </w:pPr>
      <w:r w:rsidRPr="006D47E2">
        <w:t>Displays references, if any, to monitoring, recording, or auditing that are consistent with privacy accommodations for such systems that generally prohibit those activities; and</w:t>
      </w:r>
    </w:p>
    <w:p w:rsidR="00B8163E" w:rsidRPr="006D47E2" w:rsidRDefault="00B8163E" w:rsidP="00751B9F">
      <w:pPr>
        <w:pStyle w:val="ListParagraph"/>
        <w:widowControl/>
        <w:numPr>
          <w:ilvl w:val="0"/>
          <w:numId w:val="24"/>
        </w:numPr>
        <w:suppressAutoHyphens w:val="0"/>
        <w:spacing w:after="120"/>
        <w:ind w:left="1714" w:hanging="706"/>
        <w:contextualSpacing w:val="0"/>
      </w:pPr>
      <w:r w:rsidRPr="006D47E2">
        <w:t>Includes a description of the authorized uses of the system.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8207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AC-8</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5176B" w:rsidRPr="006D47E2">
              <w:rPr>
                <w:rFonts w:ascii="Calibri" w:hAnsi="Calibri" w:cs="Calibri"/>
                <w:spacing w:val="-5"/>
                <w:sz w:val="20"/>
              </w:rPr>
              <w:t xml:space="preserve"> and [Source System’s Name]; see also [Source System’s Name] SSP) </w:t>
            </w:r>
            <w:r w:rsidRPr="006D47E2">
              <w:rPr>
                <w:rFonts w:ascii="Calibri" w:hAnsi="Calibri" w:cs="Calibri"/>
                <w:spacing w:val="-5"/>
                <w:sz w:val="20"/>
              </w:rPr>
              <w:t xml:space="preserve">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88207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AC-8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Calibri" w:hAnsi="Calibr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rPr>
                <w:rFonts w:ascii="Calibri" w:hAnsi="Calibri" w:cs="Calibri"/>
                <w:b/>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rPr>
                <w:rFonts w:asciiTheme="minorHAnsi" w:hAnsiTheme="minorHAnsi" w:cs="Calibri"/>
                <w:u w:val="single"/>
              </w:rPr>
            </w:pPr>
          </w:p>
        </w:tc>
      </w:tr>
    </w:tbl>
    <w:p w:rsidR="00B8163E" w:rsidRPr="006D47E2" w:rsidRDefault="00B8163E" w:rsidP="00B8163E">
      <w:pPr>
        <w:pStyle w:val="H3New"/>
        <w:spacing w:before="120" w:after="120"/>
      </w:pPr>
      <w:bookmarkStart w:id="89" w:name="_Toc469670365"/>
      <w:r w:rsidRPr="006D47E2">
        <w:t>AC-11: Session Lock</w:t>
      </w:r>
      <w:bookmarkEnd w:id="89"/>
      <w:r w:rsidRPr="006D47E2">
        <w:t xml:space="preserve"> </w:t>
      </w:r>
    </w:p>
    <w:p w:rsidR="00B8163E" w:rsidRPr="006D47E2" w:rsidRDefault="00B8163E" w:rsidP="00B8163E">
      <w:pPr>
        <w:spacing w:after="120"/>
      </w:pPr>
      <w:r w:rsidRPr="006D47E2">
        <w:rPr>
          <w:rFonts w:eastAsia="Times New Roman"/>
          <w:color w:val="auto"/>
          <w:kern w:val="0"/>
        </w:rPr>
        <w:t xml:space="preserve">The </w:t>
      </w:r>
      <w:r w:rsidRPr="006D47E2">
        <w:t>information system:</w:t>
      </w:r>
    </w:p>
    <w:p w:rsidR="00B8163E" w:rsidRPr="006D47E2" w:rsidRDefault="00B8163E" w:rsidP="00751B9F">
      <w:pPr>
        <w:widowControl/>
        <w:numPr>
          <w:ilvl w:val="0"/>
          <w:numId w:val="25"/>
        </w:numPr>
        <w:tabs>
          <w:tab w:val="clear" w:pos="1080"/>
          <w:tab w:val="num" w:pos="1036"/>
        </w:tabs>
        <w:suppressAutoHyphens w:val="0"/>
        <w:spacing w:after="120"/>
        <w:ind w:left="360"/>
      </w:pPr>
      <w:r w:rsidRPr="006D47E2">
        <w:t>Prevents further access to the system by initiating a session lock after [</w:t>
      </w:r>
      <w:r w:rsidRPr="006D47E2">
        <w:rPr>
          <w:i/>
          <w:spacing w:val="-5"/>
        </w:rPr>
        <w:t>15 minutes</w:t>
      </w:r>
      <w:r w:rsidRPr="006D47E2">
        <w:t>] of inactivity or upon receiving a request from a user; and</w:t>
      </w:r>
    </w:p>
    <w:p w:rsidR="00B8163E" w:rsidRPr="006D47E2" w:rsidRDefault="00B8163E" w:rsidP="00751B9F">
      <w:pPr>
        <w:widowControl/>
        <w:numPr>
          <w:ilvl w:val="0"/>
          <w:numId w:val="25"/>
        </w:numPr>
        <w:tabs>
          <w:tab w:val="clear" w:pos="1080"/>
          <w:tab w:val="num" w:pos="1036"/>
        </w:tabs>
        <w:suppressAutoHyphens w:val="0"/>
        <w:spacing w:after="120"/>
        <w:ind w:left="360"/>
      </w:pPr>
      <w:r w:rsidRPr="006D47E2">
        <w:t>Retains the session lock until the user reestablishes access using established identification and authentication procedures.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8207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AC-11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88207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AC-11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90" w:name="_Toc469670366"/>
      <w:r w:rsidRPr="006D47E2">
        <w:t>AC-11 (1): Session Lock | Pattern Hiding Displays</w:t>
      </w:r>
      <w:bookmarkEnd w:id="90"/>
      <w:r w:rsidRPr="006D47E2">
        <w:t xml:space="preserve"> </w:t>
      </w:r>
    </w:p>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r w:rsidRPr="006D47E2">
        <w:rPr>
          <w:rFonts w:eastAsia="Times New Roman"/>
          <w:bCs/>
          <w:color w:val="auto"/>
          <w:kern w:val="0"/>
        </w:rPr>
        <w:t>The information system conceals, via the session lock, information previously visible on the display with a publicly viewable image.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8207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AC-11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8207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 xml:space="preserve">AC-11 (1) Describe how the control is implemented.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91" w:name="_Toc469670367"/>
      <w:r w:rsidRPr="006D47E2">
        <w:t>AC-12: Session Termination</w:t>
      </w:r>
      <w:bookmarkEnd w:id="91"/>
      <w:r w:rsidRPr="006D47E2">
        <w:t xml:space="preserve"> </w:t>
      </w:r>
    </w:p>
    <w:p w:rsidR="00B8163E" w:rsidRPr="006D47E2" w:rsidRDefault="00B8163E" w:rsidP="00B8163E">
      <w:pPr>
        <w:widowControl/>
        <w:suppressAutoHyphens w:val="0"/>
        <w:autoSpaceDE w:val="0"/>
        <w:autoSpaceDN w:val="0"/>
        <w:adjustRightInd w:val="0"/>
        <w:spacing w:after="120"/>
        <w:rPr>
          <w:rFonts w:eastAsia="Calibri"/>
          <w:b/>
          <w:color w:val="auto"/>
        </w:rPr>
      </w:pPr>
      <w:r w:rsidRPr="006D47E2">
        <w:rPr>
          <w:rFonts w:eastAsia="Times New Roman"/>
          <w:color w:val="auto"/>
          <w:kern w:val="0"/>
        </w:rPr>
        <w:t xml:space="preserve">The information system automatically terminates a user session after </w:t>
      </w:r>
      <w:r w:rsidRPr="006D47E2">
        <w:rPr>
          <w:rFonts w:eastAsia="Times New Roman"/>
          <w:i/>
          <w:color w:val="auto"/>
          <w:kern w:val="0"/>
        </w:rPr>
        <w:t>[</w:t>
      </w:r>
      <w:r w:rsidR="00204B2D">
        <w:rPr>
          <w:rFonts w:eastAsia="Times New Roman"/>
          <w:i/>
          <w:color w:val="auto"/>
          <w:kern w:val="0"/>
        </w:rPr>
        <w:t xml:space="preserve">30 minutes of inactivity for </w:t>
      </w:r>
      <w:r w:rsidRPr="006D47E2">
        <w:rPr>
          <w:i/>
          <w:spacing w:val="-5"/>
        </w:rPr>
        <w:t xml:space="preserve">FIPS 199 Moderate and High impact systems </w:t>
      </w:r>
      <w:r w:rsidR="00204B2D">
        <w:rPr>
          <w:i/>
          <w:spacing w:val="-5"/>
        </w:rPr>
        <w:t xml:space="preserve">for remote access connections </w:t>
      </w:r>
      <w:r w:rsidRPr="006D47E2">
        <w:rPr>
          <w:i/>
          <w:spacing w:val="-5"/>
        </w:rPr>
        <w:t>and Internet accessible application session</w:t>
      </w:r>
      <w:r w:rsidR="00204B2D">
        <w:rPr>
          <w:i/>
          <w:spacing w:val="-5"/>
        </w:rPr>
        <w:t>s</w:t>
      </w:r>
      <w:r w:rsidRPr="006D47E2">
        <w:rPr>
          <w:i/>
          <w:spacing w:val="-5"/>
        </w:rPr>
        <w:t xml:space="preserve">; 30-60 minutes for </w:t>
      </w:r>
      <w:r w:rsidR="00204B2D">
        <w:rPr>
          <w:i/>
          <w:spacing w:val="-5"/>
        </w:rPr>
        <w:t>non-interactive users (</w:t>
      </w:r>
      <w:r w:rsidRPr="006D47E2">
        <w:rPr>
          <w:i/>
          <w:spacing w:val="-5"/>
        </w:rPr>
        <w:t>long running batch jobs and other operations are not subject to this time limit</w:t>
      </w:r>
      <w:r w:rsidR="00204B2D">
        <w:rPr>
          <w:i/>
          <w:spacing w:val="-5"/>
        </w:rPr>
        <w:t>)</w:t>
      </w:r>
      <w:r w:rsidR="00236662" w:rsidRPr="006D47E2">
        <w:rPr>
          <w:i/>
          <w:spacing w:val="-5"/>
        </w:rPr>
        <w:t xml:space="preserve">. </w:t>
      </w:r>
      <w:r w:rsidRPr="006D47E2">
        <w:rPr>
          <w:i/>
          <w:spacing w:val="-5"/>
        </w:rPr>
        <w:t>Static web sites are not subject to this requirement</w:t>
      </w:r>
      <w:r w:rsidRPr="006D47E2">
        <w:rPr>
          <w:rFonts w:eastAsia="Times New Roman"/>
          <w:i/>
          <w:color w:val="auto"/>
          <w:kern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8207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AC-12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8207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AC-12 Describe how the control is implemented.</w:t>
            </w:r>
          </w:p>
        </w:tc>
      </w:tr>
      <w:tr w:rsidR="00B8163E" w:rsidRPr="006D47E2" w:rsidTr="00B8163E">
        <w:trPr>
          <w:trHeight w:val="1097"/>
        </w:trPr>
        <w:tc>
          <w:tcPr>
            <w:tcW w:w="5000" w:type="pct"/>
            <w:shd w:val="clear" w:color="auto" w:fill="auto"/>
          </w:tcPr>
          <w:p w:rsidR="00B8163E" w:rsidRPr="006D47E2" w:rsidRDefault="00B8163E" w:rsidP="00B8163E">
            <w:pPr>
              <w:pStyle w:val="TableText"/>
              <w:rPr>
                <w:rFonts w:ascii="Calibri" w:hAnsi="Calibri" w:cs="Calibri"/>
                <w:b/>
                <w:sz w:val="20"/>
                <w:szCs w:val="20"/>
              </w:rPr>
            </w:pPr>
          </w:p>
        </w:tc>
      </w:tr>
    </w:tbl>
    <w:p w:rsidR="00B8163E" w:rsidRPr="006D47E2" w:rsidRDefault="00B8163E" w:rsidP="00B8163E">
      <w:pPr>
        <w:pStyle w:val="H3New"/>
        <w:spacing w:before="120" w:after="120"/>
      </w:pPr>
      <w:bookmarkStart w:id="92" w:name="_Toc469670368"/>
      <w:r w:rsidRPr="006D47E2">
        <w:t>AC-14: Permitted Actions Without Identification or Authentication</w:t>
      </w:r>
      <w:bookmarkEnd w:id="92"/>
      <w:r w:rsidRPr="006D47E2">
        <w:t xml:space="preserve"> </w:t>
      </w:r>
    </w:p>
    <w:p w:rsidR="00B8163E" w:rsidRPr="006D47E2" w:rsidRDefault="00B8163E" w:rsidP="00B8163E">
      <w:pPr>
        <w:spacing w:before="120"/>
      </w:pPr>
      <w:r w:rsidRPr="006D47E2">
        <w:rPr>
          <w:rFonts w:eastAsia="Times New Roman"/>
          <w:color w:val="auto"/>
          <w:kern w:val="0"/>
        </w:rPr>
        <w:t xml:space="preserve">The </w:t>
      </w:r>
      <w:r w:rsidRPr="006D47E2">
        <w:t>organization:</w:t>
      </w:r>
    </w:p>
    <w:p w:rsidR="00B8163E" w:rsidRPr="006D47E2" w:rsidRDefault="00B8163E" w:rsidP="00751B9F">
      <w:pPr>
        <w:widowControl/>
        <w:numPr>
          <w:ilvl w:val="0"/>
          <w:numId w:val="26"/>
        </w:numPr>
        <w:tabs>
          <w:tab w:val="clear" w:pos="1080"/>
          <w:tab w:val="num" w:pos="1036"/>
        </w:tabs>
        <w:suppressAutoHyphens w:val="0"/>
        <w:ind w:left="360"/>
      </w:pPr>
      <w:r w:rsidRPr="006D47E2">
        <w:t>Identifies [</w:t>
      </w:r>
      <w:r w:rsidRPr="006D47E2">
        <w:rPr>
          <w:i/>
          <w:spacing w:val="-5"/>
        </w:rPr>
        <w:t>none</w:t>
      </w:r>
      <w:r w:rsidRPr="006D47E2">
        <w:t>] that can be performed on the information system without identification or authentication consistent with organizational missions/business functions; and</w:t>
      </w:r>
    </w:p>
    <w:p w:rsidR="00B8163E" w:rsidRPr="006D47E2" w:rsidRDefault="00B8163E" w:rsidP="00751B9F">
      <w:pPr>
        <w:widowControl/>
        <w:numPr>
          <w:ilvl w:val="0"/>
          <w:numId w:val="26"/>
        </w:numPr>
        <w:tabs>
          <w:tab w:val="clear" w:pos="1080"/>
          <w:tab w:val="num" w:pos="1036"/>
        </w:tabs>
        <w:suppressAutoHyphens w:val="0"/>
        <w:spacing w:after="120"/>
        <w:ind w:left="360"/>
      </w:pPr>
      <w:r w:rsidRPr="006D47E2">
        <w:t>Documents and provides supporting rationale in the security plan for the information system, user actions not requiring identification or authentication.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8207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AC-14</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88207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AC-14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93" w:name="_Toc469670369"/>
      <w:r w:rsidRPr="006D47E2">
        <w:t>AC-17: Remote Access</w:t>
      </w:r>
      <w:bookmarkEnd w:id="93"/>
      <w:r w:rsidRPr="006D47E2">
        <w:t xml:space="preserve"> </w:t>
      </w:r>
    </w:p>
    <w:p w:rsidR="00B8163E" w:rsidRPr="006D47E2" w:rsidRDefault="00B8163E" w:rsidP="00B8163E">
      <w:pPr>
        <w:spacing w:before="120"/>
      </w:pPr>
      <w:r w:rsidRPr="006D47E2">
        <w:rPr>
          <w:rFonts w:eastAsia="Times New Roman"/>
          <w:color w:val="auto"/>
          <w:kern w:val="0"/>
        </w:rPr>
        <w:t xml:space="preserve">The </w:t>
      </w:r>
      <w:r w:rsidRPr="006D47E2">
        <w:t>organization:</w:t>
      </w:r>
    </w:p>
    <w:p w:rsidR="00B8163E" w:rsidRPr="006D47E2" w:rsidRDefault="00B8163E" w:rsidP="00751B9F">
      <w:pPr>
        <w:widowControl/>
        <w:numPr>
          <w:ilvl w:val="0"/>
          <w:numId w:val="27"/>
        </w:numPr>
        <w:tabs>
          <w:tab w:val="clear" w:pos="1080"/>
          <w:tab w:val="num" w:pos="1036"/>
        </w:tabs>
        <w:suppressAutoHyphens w:val="0"/>
        <w:ind w:left="360"/>
      </w:pPr>
      <w:r w:rsidRPr="006D47E2">
        <w:t>Establishes and documents usage restrictions, configuration/connection requirements, and implementation guidance for each type of remote access allowed; and</w:t>
      </w:r>
    </w:p>
    <w:p w:rsidR="00B8163E" w:rsidRPr="006D47E2" w:rsidRDefault="00B8163E" w:rsidP="00751B9F">
      <w:pPr>
        <w:widowControl/>
        <w:numPr>
          <w:ilvl w:val="0"/>
          <w:numId w:val="27"/>
        </w:numPr>
        <w:tabs>
          <w:tab w:val="clear" w:pos="1080"/>
          <w:tab w:val="num" w:pos="1036"/>
        </w:tabs>
        <w:suppressAutoHyphens w:val="0"/>
        <w:spacing w:after="120"/>
        <w:ind w:left="360"/>
      </w:pPr>
      <w:r w:rsidRPr="006D47E2">
        <w:t>Authorizes remote access to the information system prior to allowing such connections.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8207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AC-17</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D5088A">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AC-17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94" w:name="_Toc469670370"/>
      <w:r w:rsidRPr="006D47E2">
        <w:t>AC-17 (1): Remote Access | Automated Monitoring/Control</w:t>
      </w:r>
      <w:bookmarkEnd w:id="94"/>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information system monitors and controls remote access methods.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088A">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AC-17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D5088A">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 xml:space="preserve">AC-17(1) Describe how the control is implemented.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95" w:name="_Toc469670371"/>
      <w:r w:rsidRPr="006D47E2">
        <w:t>AC-17 (2): Remote Access | Protection of Confidentiality/Integrity Using Encryption</w:t>
      </w:r>
      <w:bookmarkEnd w:id="95"/>
      <w:r w:rsidRPr="006D47E2">
        <w:t xml:space="preserve"> </w:t>
      </w:r>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information system implements cryptographic mechanisms to protect the confidentiality and integrity of remote access sessions.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088A">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AC-17 (2)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D5088A">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 xml:space="preserve">AC-17 (2) Describe how the control is implemented.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96" w:name="_Toc469670372"/>
      <w:r w:rsidRPr="006D47E2">
        <w:t>AC-17 (3): Remote Access | Managed Access Control Points</w:t>
      </w:r>
      <w:bookmarkEnd w:id="96"/>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information system routes all remote accesses through [</w:t>
      </w:r>
      <w:r w:rsidRPr="006D47E2">
        <w:rPr>
          <w:i/>
          <w:spacing w:val="-5"/>
        </w:rPr>
        <w:t xml:space="preserve">network access control points to be approved and accepted by </w:t>
      </w:r>
      <w:r w:rsidRPr="00D819DE">
        <w:rPr>
          <w:i/>
          <w:color w:val="auto"/>
          <w:spacing w:val="-5"/>
        </w:rPr>
        <w:t>the AO</w:t>
      </w:r>
      <w:r w:rsidRPr="00D819DE">
        <w:rPr>
          <w:rFonts w:eastAsia="Times New Roman"/>
          <w:bCs/>
          <w:color w:val="auto"/>
          <w:kern w:val="0"/>
        </w:rPr>
        <w:t xml:space="preserve">] managed </w:t>
      </w:r>
      <w:r w:rsidRPr="006D47E2">
        <w:rPr>
          <w:rFonts w:eastAsia="Times New Roman"/>
          <w:bCs/>
          <w:color w:val="auto"/>
          <w:kern w:val="0"/>
        </w:rPr>
        <w:t>network access control points.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088A">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AC-17 (3)</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D5088A">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 xml:space="preserve">AC-17(3) Describe how the control is implemented.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97" w:name="_Toc469670373"/>
      <w:r w:rsidRPr="006D47E2">
        <w:t>AC-17 (4): Remote Access | Privileged Commands/Access</w:t>
      </w:r>
      <w:bookmarkEnd w:id="97"/>
    </w:p>
    <w:p w:rsidR="00B8163E" w:rsidRPr="006D47E2" w:rsidRDefault="00B8163E" w:rsidP="00B8163E">
      <w:pPr>
        <w:spacing w:before="120"/>
      </w:pPr>
      <w:r w:rsidRPr="006D47E2">
        <w:t>The organization:</w:t>
      </w:r>
    </w:p>
    <w:p w:rsidR="00B8163E" w:rsidRPr="006D47E2" w:rsidRDefault="00B8163E" w:rsidP="00751B9F">
      <w:pPr>
        <w:widowControl/>
        <w:numPr>
          <w:ilvl w:val="0"/>
          <w:numId w:val="184"/>
        </w:numPr>
        <w:suppressAutoHyphens w:val="0"/>
        <w:ind w:left="360"/>
      </w:pPr>
      <w:r w:rsidRPr="006D47E2">
        <w:t>Authorizes the execution of privileged commands and access to security-relevant information</w:t>
      </w:r>
      <w:r w:rsidRPr="006D47E2" w:rsidDel="00362FD3">
        <w:t xml:space="preserve"> </w:t>
      </w:r>
      <w:r w:rsidRPr="006D47E2">
        <w:t>via remote access only for [</w:t>
      </w:r>
      <w:r w:rsidR="00593371">
        <w:rPr>
          <w:i/>
          <w:spacing w:val="-5"/>
        </w:rPr>
        <w:t>p</w:t>
      </w:r>
      <w:r w:rsidRPr="006D47E2">
        <w:rPr>
          <w:i/>
          <w:spacing w:val="-5"/>
        </w:rPr>
        <w:t>rivileged rights including but not limited to “administrator,” “root,” and “power user’ shall be restricted to authorized employees and contractors as approved by the AO</w:t>
      </w:r>
      <w:r w:rsidR="00236662" w:rsidRPr="006D47E2">
        <w:rPr>
          <w:i/>
          <w:spacing w:val="-5"/>
        </w:rPr>
        <w:t xml:space="preserve">. </w:t>
      </w:r>
      <w:r w:rsidRPr="006D47E2">
        <w:rPr>
          <w:i/>
          <w:spacing w:val="-5"/>
        </w:rPr>
        <w:t>In special cases for remote administration and maintenance tasks, contractors will be allowed restricted IPSEC access to specific IP addresses (contingent on passing the security scans noted in the prior sentence)</w:t>
      </w:r>
      <w:r w:rsidRPr="006D47E2">
        <w:t>]; and</w:t>
      </w:r>
    </w:p>
    <w:p w:rsidR="00B8163E" w:rsidRPr="006D47E2" w:rsidRDefault="00B8163E" w:rsidP="00751B9F">
      <w:pPr>
        <w:widowControl/>
        <w:numPr>
          <w:ilvl w:val="0"/>
          <w:numId w:val="184"/>
        </w:numPr>
        <w:suppressAutoHyphens w:val="0"/>
        <w:spacing w:after="120"/>
        <w:ind w:left="360"/>
      </w:pPr>
      <w:r w:rsidRPr="006D47E2">
        <w:t>Documents the rationale for such access in the security plan for the information system.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088A">
        <w:trPr>
          <w:trHeight w:val="377"/>
        </w:trPr>
        <w:tc>
          <w:tcPr>
            <w:tcW w:w="811" w:type="pct"/>
            <w:tcBorders>
              <w:bottom w:val="single" w:sz="4" w:space="0" w:color="auto"/>
            </w:tcBorders>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AC-17 (4)</w:t>
            </w:r>
          </w:p>
        </w:tc>
        <w:tc>
          <w:tcPr>
            <w:tcW w:w="4189" w:type="pct"/>
            <w:tcBorders>
              <w:bottom w:val="single" w:sz="4" w:space="0" w:color="auto"/>
            </w:tcBorders>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D5088A">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 xml:space="preserve">AC-17 (4) Describe how the control is implemented.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98" w:name="_Toc469670374"/>
      <w:r w:rsidRPr="006D47E2">
        <w:t>AC-18: Wireless Access</w:t>
      </w:r>
      <w:bookmarkEnd w:id="98"/>
    </w:p>
    <w:p w:rsidR="00B8163E" w:rsidRPr="006D47E2" w:rsidRDefault="00B8163E" w:rsidP="00B8163E">
      <w:pPr>
        <w:spacing w:before="120"/>
      </w:pPr>
      <w:r w:rsidRPr="006D47E2">
        <w:t>The organization:</w:t>
      </w:r>
    </w:p>
    <w:p w:rsidR="00B8163E" w:rsidRPr="006D47E2" w:rsidRDefault="00B8163E" w:rsidP="00751B9F">
      <w:pPr>
        <w:widowControl/>
        <w:numPr>
          <w:ilvl w:val="0"/>
          <w:numId w:val="185"/>
        </w:numPr>
        <w:suppressAutoHyphens w:val="0"/>
        <w:ind w:left="360"/>
      </w:pPr>
      <w:r w:rsidRPr="006D47E2">
        <w:t>Establishes usage restrictions, configuration/connection requirements, and implementation guidance for wireless access; and</w:t>
      </w:r>
    </w:p>
    <w:p w:rsidR="00B8163E" w:rsidRPr="006D47E2" w:rsidRDefault="00B8163E" w:rsidP="00751B9F">
      <w:pPr>
        <w:widowControl/>
        <w:numPr>
          <w:ilvl w:val="0"/>
          <w:numId w:val="185"/>
        </w:numPr>
        <w:suppressAutoHyphens w:val="0"/>
        <w:spacing w:after="120"/>
        <w:ind w:left="360"/>
        <w:rPr>
          <w:sz w:val="20"/>
        </w:rPr>
      </w:pPr>
      <w:r w:rsidRPr="006D47E2">
        <w:t>Authorizes wireless access to the information system prior to allowing such connections</w:t>
      </w:r>
      <w:r w:rsidRPr="006D47E2">
        <w:rPr>
          <w:sz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088A">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AC-18</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D5088A">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AC-18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Theme="minorHAnsi" w:hAnsiTheme="minorHAns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bl>
    <w:p w:rsidR="00B8163E" w:rsidRPr="006D47E2" w:rsidRDefault="00B8163E" w:rsidP="00B8163E">
      <w:pPr>
        <w:pStyle w:val="H3New"/>
        <w:spacing w:before="120" w:after="120"/>
      </w:pPr>
      <w:bookmarkStart w:id="99" w:name="_Toc469670375"/>
      <w:r w:rsidRPr="006D47E2">
        <w:t xml:space="preserve">AC-18 (1): </w:t>
      </w:r>
      <w:r w:rsidR="00724C11" w:rsidRPr="006D47E2">
        <w:t>Wireless</w:t>
      </w:r>
      <w:r w:rsidRPr="006D47E2">
        <w:t xml:space="preserve"> Access | Authentication and Encryption</w:t>
      </w:r>
      <w:bookmarkEnd w:id="99"/>
    </w:p>
    <w:p w:rsidR="00B8163E" w:rsidRPr="006D47E2" w:rsidRDefault="00B8163E" w:rsidP="00B8163E">
      <w:pPr>
        <w:spacing w:before="120" w:after="120"/>
      </w:pPr>
      <w:r w:rsidRPr="006D47E2">
        <w:t>The information system protects wireless access to the system using authentication of [</w:t>
      </w:r>
      <w:r w:rsidR="00593371">
        <w:rPr>
          <w:i/>
          <w:spacing w:val="-5"/>
        </w:rPr>
        <w:t>users and d</w:t>
      </w:r>
      <w:r w:rsidRPr="006D47E2">
        <w:rPr>
          <w:i/>
          <w:spacing w:val="-5"/>
        </w:rPr>
        <w:t>evice</w:t>
      </w:r>
      <w:r w:rsidRPr="006D47E2">
        <w:t>] and encryption.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088A">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AC-18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D5088A">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AC-18 (1) Describe how the control is implemented</w:t>
            </w:r>
            <w:r w:rsidR="00236662"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keepNext/>
              <w:keepLines/>
              <w:spacing w:before="0" w:after="120"/>
              <w:rPr>
                <w:rFonts w:ascii="Calibri" w:hAnsi="Calibri" w:cs="Calibri"/>
                <w:b w:val="0"/>
              </w:rPr>
            </w:pPr>
          </w:p>
        </w:tc>
      </w:tr>
    </w:tbl>
    <w:p w:rsidR="00B8163E" w:rsidRPr="006D47E2" w:rsidRDefault="00B8163E" w:rsidP="00B8163E">
      <w:pPr>
        <w:pStyle w:val="H3New"/>
        <w:spacing w:before="120" w:after="120"/>
      </w:pPr>
      <w:bookmarkStart w:id="100" w:name="_Toc469670376"/>
      <w:r w:rsidRPr="006D47E2">
        <w:t xml:space="preserve">AC-19: </w:t>
      </w:r>
      <w:r w:rsidR="00724C11" w:rsidRPr="006D47E2">
        <w:t>Access</w:t>
      </w:r>
      <w:r w:rsidRPr="006D47E2">
        <w:t xml:space="preserve"> Control for Mobile Devices</w:t>
      </w:r>
      <w:bookmarkEnd w:id="100"/>
    </w:p>
    <w:p w:rsidR="00B8163E" w:rsidRPr="006D47E2" w:rsidRDefault="00B8163E" w:rsidP="00B8163E">
      <w:pPr>
        <w:spacing w:before="120" w:after="120"/>
      </w:pPr>
      <w:r w:rsidRPr="006D47E2">
        <w:t>The organization:</w:t>
      </w:r>
    </w:p>
    <w:p w:rsidR="00B8163E" w:rsidRPr="006D47E2" w:rsidRDefault="00B8163E" w:rsidP="00751B9F">
      <w:pPr>
        <w:widowControl/>
        <w:numPr>
          <w:ilvl w:val="0"/>
          <w:numId w:val="118"/>
        </w:numPr>
        <w:tabs>
          <w:tab w:val="clear" w:pos="1080"/>
          <w:tab w:val="num" w:pos="417"/>
        </w:tabs>
        <w:suppressAutoHyphens w:val="0"/>
        <w:ind w:left="360"/>
      </w:pPr>
      <w:r w:rsidRPr="006D47E2">
        <w:t>Establishes usage restrictions, configuration requirements, connection requirements, and implementation guidance for organization-controlled mobile devices; and</w:t>
      </w:r>
    </w:p>
    <w:p w:rsidR="00B8163E" w:rsidRPr="006D47E2" w:rsidRDefault="00B8163E" w:rsidP="00751B9F">
      <w:pPr>
        <w:widowControl/>
        <w:numPr>
          <w:ilvl w:val="0"/>
          <w:numId w:val="118"/>
        </w:numPr>
        <w:suppressAutoHyphens w:val="0"/>
        <w:spacing w:after="120"/>
        <w:ind w:left="360"/>
      </w:pPr>
      <w:r w:rsidRPr="006D47E2">
        <w:t>Authorizes the connection of mobile devices to organizational information systems.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088A">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AC-19</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FF38F8" w:rsidRPr="006D47E2" w:rsidRDefault="00B8163E" w:rsidP="00FF38F8">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FF38F8"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D5088A">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AC-19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Theme="minorHAnsi" w:hAnsiTheme="minorHAns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tc>
      </w:tr>
    </w:tbl>
    <w:p w:rsidR="00B8163E" w:rsidRPr="006D47E2" w:rsidRDefault="00B8163E" w:rsidP="00B8163E">
      <w:pPr>
        <w:pStyle w:val="H3New"/>
        <w:spacing w:before="120" w:after="120"/>
      </w:pPr>
      <w:bookmarkStart w:id="101" w:name="_Toc469670377"/>
      <w:r w:rsidRPr="006D47E2">
        <w:t>AC-19 (5): Access Control for Wireless Devices | Full Device / Container Based Encryption</w:t>
      </w:r>
      <w:bookmarkEnd w:id="101"/>
    </w:p>
    <w:p w:rsidR="00B8163E" w:rsidRPr="006D47E2" w:rsidRDefault="00B8163E" w:rsidP="00B8163E">
      <w:pPr>
        <w:spacing w:before="120" w:after="120"/>
      </w:pPr>
      <w:r w:rsidRPr="006D47E2">
        <w:t>The organization employs [</w:t>
      </w:r>
      <w:r w:rsidR="00DC726B">
        <w:rPr>
          <w:i/>
        </w:rPr>
        <w:t>at a minimum full device encryption, preferred container encryption</w:t>
      </w:r>
      <w:r w:rsidRPr="006D47E2">
        <w:t>] to protect the confidentiality and integrity of information on [</w:t>
      </w:r>
      <w:r w:rsidRPr="006D47E2">
        <w:rPr>
          <w:i/>
          <w:spacing w:val="-5"/>
        </w:rPr>
        <w:t>approved and authorized mobile devices</w:t>
      </w:r>
      <w:r w:rsidRPr="006D47E2">
        <w:t>]</w:t>
      </w:r>
      <w:r w:rsidRPr="006D47E2">
        <w:rPr>
          <w: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088A">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AC-19 (5)</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FF38F8"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D5088A">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AC-19 (5) Describe how the control is implemented</w:t>
            </w:r>
            <w:r w:rsidR="00236662"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keepNext/>
              <w:keepLines/>
              <w:spacing w:before="0" w:after="120"/>
              <w:rPr>
                <w:rFonts w:ascii="Calibri" w:hAnsi="Calibri" w:cs="Calibri"/>
                <w:b w:val="0"/>
              </w:rPr>
            </w:pPr>
          </w:p>
        </w:tc>
      </w:tr>
    </w:tbl>
    <w:p w:rsidR="00B8163E" w:rsidRPr="006D47E2" w:rsidRDefault="00B8163E" w:rsidP="00B8163E">
      <w:pPr>
        <w:pStyle w:val="H3New"/>
        <w:spacing w:before="120" w:after="120"/>
      </w:pPr>
      <w:bookmarkStart w:id="102" w:name="_Toc469670378"/>
      <w:r w:rsidRPr="006D47E2">
        <w:t>AC-20: Use of External Information Systems</w:t>
      </w:r>
      <w:bookmarkEnd w:id="102"/>
      <w:r w:rsidRPr="006D47E2">
        <w:t xml:space="preserve"> </w:t>
      </w:r>
    </w:p>
    <w:p w:rsidR="00B8163E" w:rsidRPr="006D47E2" w:rsidRDefault="00B8163E" w:rsidP="00B8163E">
      <w:pPr>
        <w:pStyle w:val="PlainText"/>
        <w:spacing w:before="120"/>
        <w:rPr>
          <w:rFonts w:ascii="Times New Roman" w:hAnsi="Times New Roman"/>
          <w:sz w:val="24"/>
        </w:rPr>
      </w:pPr>
      <w:r w:rsidRPr="006D47E2">
        <w:rPr>
          <w:rFonts w:ascii="Times New Roman" w:hAnsi="Times New Roman"/>
          <w:sz w:val="24"/>
        </w:rPr>
        <w:t>The organization establishes terms and conditions, consistent with any trust relationships established with other organizations owning, operating, and/or maintaining external information systems, allowing authorized individuals to:</w:t>
      </w:r>
    </w:p>
    <w:p w:rsidR="00B8163E" w:rsidRPr="006D47E2" w:rsidRDefault="00B8163E" w:rsidP="00751B9F">
      <w:pPr>
        <w:pStyle w:val="PlainText"/>
        <w:numPr>
          <w:ilvl w:val="0"/>
          <w:numId w:val="28"/>
        </w:numPr>
        <w:tabs>
          <w:tab w:val="clear" w:pos="1080"/>
          <w:tab w:val="num" w:pos="1047"/>
        </w:tabs>
        <w:autoSpaceDE/>
        <w:autoSpaceDN/>
        <w:adjustRightInd/>
        <w:ind w:left="360"/>
        <w:rPr>
          <w:rFonts w:ascii="Times New Roman" w:hAnsi="Times New Roman"/>
          <w:sz w:val="24"/>
        </w:rPr>
      </w:pPr>
      <w:r w:rsidRPr="006D47E2">
        <w:rPr>
          <w:rFonts w:ascii="Times New Roman" w:hAnsi="Times New Roman"/>
          <w:sz w:val="24"/>
        </w:rPr>
        <w:t>Access the information system from external information systems; and</w:t>
      </w:r>
    </w:p>
    <w:p w:rsidR="00B8163E" w:rsidRPr="006D47E2" w:rsidRDefault="00B8163E" w:rsidP="00751B9F">
      <w:pPr>
        <w:pStyle w:val="PlainText"/>
        <w:numPr>
          <w:ilvl w:val="0"/>
          <w:numId w:val="28"/>
        </w:numPr>
        <w:tabs>
          <w:tab w:val="clear" w:pos="1080"/>
          <w:tab w:val="num" w:pos="1047"/>
        </w:tabs>
        <w:autoSpaceDE/>
        <w:autoSpaceDN/>
        <w:adjustRightInd/>
        <w:spacing w:after="120"/>
        <w:ind w:left="360"/>
      </w:pPr>
      <w:r w:rsidRPr="006D47E2">
        <w:rPr>
          <w:rFonts w:ascii="Times New Roman" w:hAnsi="Times New Roman"/>
          <w:sz w:val="24"/>
        </w:rPr>
        <w:t>Process, store, or transmit organization-controlled information using external information systems.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088A">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AC-20</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D5088A">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AC-20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103" w:name="_Toc469670379"/>
      <w:r w:rsidRPr="006D47E2">
        <w:t>AC-20 (1): Use of External Information Systems | Limits on Authorized Use</w:t>
      </w:r>
      <w:bookmarkEnd w:id="103"/>
    </w:p>
    <w:p w:rsidR="00B8163E" w:rsidRPr="006D47E2" w:rsidRDefault="00B8163E" w:rsidP="00B8163E">
      <w:pPr>
        <w:spacing w:before="120"/>
        <w:rPr>
          <w:bCs/>
        </w:rPr>
      </w:pPr>
      <w:r w:rsidRPr="006D47E2">
        <w:rPr>
          <w:bCs/>
        </w:rPr>
        <w:t>The organization permits authorized individuals to use an external information system to access the information system or to process, store, or transmit organization-controlled information only when the organization:</w:t>
      </w:r>
    </w:p>
    <w:p w:rsidR="00B8163E" w:rsidRPr="006D47E2" w:rsidRDefault="00B8163E" w:rsidP="00751B9F">
      <w:pPr>
        <w:widowControl/>
        <w:numPr>
          <w:ilvl w:val="0"/>
          <w:numId w:val="186"/>
        </w:numPr>
        <w:suppressAutoHyphens w:val="0"/>
        <w:ind w:left="360"/>
        <w:rPr>
          <w:bCs/>
        </w:rPr>
      </w:pPr>
      <w:r w:rsidRPr="006D47E2">
        <w:rPr>
          <w:bCs/>
        </w:rPr>
        <w:t>Verifies the implementation of required security controls on the external system as specified in the organization’s information security policy and security plan; or</w:t>
      </w:r>
    </w:p>
    <w:p w:rsidR="00B8163E" w:rsidRPr="006D47E2" w:rsidRDefault="00B8163E" w:rsidP="00751B9F">
      <w:pPr>
        <w:widowControl/>
        <w:numPr>
          <w:ilvl w:val="0"/>
          <w:numId w:val="186"/>
        </w:numPr>
        <w:suppressAutoHyphens w:val="0"/>
        <w:autoSpaceDE w:val="0"/>
        <w:autoSpaceDN w:val="0"/>
        <w:adjustRightInd w:val="0"/>
        <w:spacing w:after="120"/>
        <w:ind w:left="360"/>
        <w:rPr>
          <w:rFonts w:eastAsia="Times New Roman"/>
          <w:bCs/>
          <w:color w:val="auto"/>
          <w:kern w:val="0"/>
        </w:rPr>
      </w:pPr>
      <w:r w:rsidRPr="006D47E2">
        <w:rPr>
          <w:bCs/>
        </w:rPr>
        <w:t>Retains approved information system connection or processing agreements with the organizational entity hosting the external information system.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AC-20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r w:rsidRPr="006D47E2">
              <w:rPr>
                <w:rFonts w:ascii="Calibri" w:hAnsi="Calibri" w:cs="Calibri"/>
                <w:spacing w:val="-5"/>
                <w:sz w:val="20"/>
              </w:rPr>
              <w:tab/>
              <w:t xml:space="preserve">   </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07C88">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 xml:space="preserve">AC-20 (1) Describe how the control is implemented. </w:t>
            </w:r>
          </w:p>
        </w:tc>
      </w:tr>
      <w:tr w:rsidR="00B8163E" w:rsidRPr="006D47E2" w:rsidTr="00B8163E">
        <w:trPr>
          <w:trHeight w:val="1097"/>
        </w:trPr>
        <w:tc>
          <w:tcPr>
            <w:tcW w:w="5000" w:type="pct"/>
            <w:shd w:val="clear" w:color="auto" w:fill="FFFFFF" w:themeFill="background1"/>
          </w:tcPr>
          <w:p w:rsidR="00B8163E" w:rsidRPr="006D47E2" w:rsidRDefault="00B8163E" w:rsidP="00B8163E"/>
        </w:tc>
      </w:tr>
      <w:tr w:rsidR="00B8163E" w:rsidRPr="006D47E2" w:rsidTr="00B8163E">
        <w:trPr>
          <w:trHeight w:val="1097"/>
        </w:trPr>
        <w:tc>
          <w:tcPr>
            <w:tcW w:w="5000" w:type="pct"/>
            <w:shd w:val="clear" w:color="auto" w:fill="FFFFFF" w:themeFill="background1"/>
          </w:tcPr>
          <w:p w:rsidR="00B8163E" w:rsidRPr="006D47E2" w:rsidRDefault="00B8163E" w:rsidP="00B8163E"/>
        </w:tc>
      </w:tr>
    </w:tbl>
    <w:p w:rsidR="00B8163E" w:rsidRPr="006D47E2" w:rsidRDefault="00B8163E" w:rsidP="00B8163E">
      <w:pPr>
        <w:pStyle w:val="H3New"/>
        <w:spacing w:before="120" w:after="120"/>
      </w:pPr>
      <w:bookmarkStart w:id="104" w:name="_Toc469670380"/>
      <w:r w:rsidRPr="006D47E2">
        <w:t>AC-20 (2): Use of External Information Systems | Portable Storage Devices</w:t>
      </w:r>
      <w:bookmarkEnd w:id="104"/>
    </w:p>
    <w:p w:rsidR="00B8163E" w:rsidRPr="006D47E2" w:rsidRDefault="00B8163E" w:rsidP="00B8163E">
      <w:pPr>
        <w:spacing w:after="120"/>
        <w:rPr>
          <w:rFonts w:eastAsia="Times New Roman"/>
          <w:bCs/>
          <w:color w:val="auto"/>
          <w:kern w:val="0"/>
        </w:rPr>
      </w:pPr>
      <w:r w:rsidRPr="006D47E2">
        <w:rPr>
          <w:bCs/>
        </w:rPr>
        <w:t>The organization [</w:t>
      </w:r>
      <w:r w:rsidRPr="006D47E2">
        <w:rPr>
          <w:bCs/>
          <w:i/>
        </w:rPr>
        <w:t>restricts</w:t>
      </w:r>
      <w:r w:rsidRPr="006D47E2">
        <w:rPr>
          <w:bCs/>
        </w:rPr>
        <w:t>] the use of organization-controlled portable storage devices by authorized individuals on external information systems.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AC-20 (2)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FF38F8"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i/>
                <w:spacing w:val="-5"/>
                <w:sz w:val="20"/>
              </w:rPr>
              <w:fldChar w:fldCharType="begin">
                <w:ffData>
                  <w:name w:val=""/>
                  <w:enabled/>
                  <w:calcOnExit w:val="0"/>
                  <w:checkBox>
                    <w:size w:val="24"/>
                    <w:default w:val="0"/>
                  </w:checkBox>
                </w:ffData>
              </w:fldChar>
            </w:r>
            <w:r w:rsidRPr="006D47E2">
              <w:rPr>
                <w:rFonts w:ascii="Calibri" w:hAnsi="Calibri" w:cs="Calibri"/>
                <w:i/>
                <w:spacing w:val="-5"/>
                <w:sz w:val="20"/>
              </w:rPr>
              <w:instrText xml:space="preserve"> FORMCHECKBOX </w:instrText>
            </w:r>
            <w:r w:rsidR="00C06A99">
              <w:rPr>
                <w:rFonts w:ascii="Calibri" w:hAnsi="Calibri" w:cs="Calibri"/>
                <w:i/>
                <w:spacing w:val="-5"/>
                <w:sz w:val="20"/>
              </w:rPr>
            </w:r>
            <w:r w:rsidR="00C06A99">
              <w:rPr>
                <w:rFonts w:ascii="Calibri" w:hAnsi="Calibri" w:cs="Calibri"/>
                <w:i/>
                <w:spacing w:val="-5"/>
                <w:sz w:val="20"/>
              </w:rPr>
              <w:fldChar w:fldCharType="separate"/>
            </w:r>
            <w:r w:rsidRPr="006D47E2">
              <w:rPr>
                <w:rFonts w:ascii="Calibri" w:hAnsi="Calibri" w:cs="Calibri"/>
                <w: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t xml:space="preserve">   </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07C88">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 xml:space="preserve">AC-20 (2) Describe how the control is implemented.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105" w:name="_Toc469670381"/>
      <w:r w:rsidRPr="006D47E2">
        <w:t>AC-21: Information Sharing</w:t>
      </w:r>
      <w:bookmarkEnd w:id="105"/>
      <w:r w:rsidRPr="006D47E2">
        <w:t xml:space="preserve"> </w:t>
      </w:r>
    </w:p>
    <w:p w:rsidR="00B8163E" w:rsidRPr="006D47E2" w:rsidRDefault="00B8163E" w:rsidP="00B8163E">
      <w:pPr>
        <w:pStyle w:val="9ptTNRindent"/>
        <w:ind w:left="0" w:firstLine="0"/>
        <w:rPr>
          <w:sz w:val="24"/>
        </w:rPr>
      </w:pPr>
      <w:r w:rsidRPr="006D47E2">
        <w:rPr>
          <w:sz w:val="24"/>
        </w:rPr>
        <w:t>The organization:</w:t>
      </w:r>
    </w:p>
    <w:p w:rsidR="00B8163E" w:rsidRPr="006D47E2" w:rsidRDefault="00B8163E" w:rsidP="00751B9F">
      <w:pPr>
        <w:pStyle w:val="9ptTNRindent"/>
        <w:numPr>
          <w:ilvl w:val="0"/>
          <w:numId w:val="29"/>
        </w:numPr>
        <w:tabs>
          <w:tab w:val="clear" w:pos="1080"/>
          <w:tab w:val="num" w:pos="1047"/>
        </w:tabs>
        <w:spacing w:before="0"/>
        <w:ind w:left="360"/>
        <w:rPr>
          <w:sz w:val="24"/>
        </w:rPr>
      </w:pPr>
      <w:r w:rsidRPr="006D47E2">
        <w:rPr>
          <w:sz w:val="24"/>
        </w:rPr>
        <w:t>Facilitates information sharing by enabling authorized users to determine whether access authorizations assigned to the sharing partner match the access restrictions on the information for [</w:t>
      </w:r>
      <w:r w:rsidR="00532236">
        <w:rPr>
          <w:i/>
          <w:spacing w:val="-5"/>
          <w:sz w:val="24"/>
        </w:rPr>
        <w:t xml:space="preserve">information sharing </w:t>
      </w:r>
      <w:r w:rsidR="00D030B1">
        <w:rPr>
          <w:i/>
          <w:spacing w:val="-5"/>
          <w:sz w:val="24"/>
        </w:rPr>
        <w:t>circumstances</w:t>
      </w:r>
      <w:r w:rsidR="00532236">
        <w:rPr>
          <w:i/>
          <w:spacing w:val="-5"/>
          <w:sz w:val="24"/>
        </w:rPr>
        <w:t xml:space="preserve"> where user discretion is required</w:t>
      </w:r>
      <w:r w:rsidRPr="006D47E2">
        <w:rPr>
          <w:sz w:val="24"/>
        </w:rPr>
        <w:t>]; and</w:t>
      </w:r>
    </w:p>
    <w:p w:rsidR="00B8163E" w:rsidRPr="006D47E2" w:rsidRDefault="00B8163E" w:rsidP="0060620E">
      <w:pPr>
        <w:pStyle w:val="9ptTNRindent"/>
        <w:numPr>
          <w:ilvl w:val="0"/>
          <w:numId w:val="29"/>
        </w:numPr>
        <w:tabs>
          <w:tab w:val="clear" w:pos="1080"/>
          <w:tab w:val="num" w:pos="360"/>
        </w:tabs>
        <w:spacing w:before="0" w:after="120"/>
        <w:ind w:left="360"/>
        <w:rPr>
          <w:b/>
        </w:rPr>
      </w:pPr>
      <w:r w:rsidRPr="006D47E2">
        <w:rPr>
          <w:sz w:val="24"/>
        </w:rPr>
        <w:t>Employs [</w:t>
      </w:r>
      <w:r w:rsidR="00532236" w:rsidRPr="00532236">
        <w:rPr>
          <w:i/>
          <w:spacing w:val="-5"/>
          <w:sz w:val="24"/>
        </w:rPr>
        <w:t>automated mechanisms or manual processes</w:t>
      </w:r>
      <w:r w:rsidRPr="006D47E2">
        <w:rPr>
          <w:sz w:val="24"/>
        </w:rPr>
        <w:t>] to assist users in making information sharing/collaboration decisions.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AC-21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807C88">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AC-21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106" w:name="_Toc469670382"/>
      <w:r w:rsidRPr="006D47E2">
        <w:t>AC-22: Publicly Accessible Content</w:t>
      </w:r>
      <w:bookmarkEnd w:id="106"/>
      <w:r w:rsidRPr="006D47E2">
        <w:t xml:space="preserve"> </w:t>
      </w:r>
    </w:p>
    <w:p w:rsidR="00B8163E" w:rsidRPr="006D47E2" w:rsidRDefault="00B8163E" w:rsidP="00B8163E">
      <w:pPr>
        <w:pStyle w:val="Default"/>
        <w:autoSpaceDE/>
        <w:autoSpaceDN/>
        <w:adjustRightInd/>
        <w:spacing w:before="120"/>
        <w:rPr>
          <w:rFonts w:ascii="Times New Roman" w:hAnsi="Times New Roman" w:cs="Times New Roman"/>
        </w:rPr>
      </w:pPr>
      <w:r w:rsidRPr="006D47E2">
        <w:rPr>
          <w:rFonts w:ascii="Times New Roman" w:hAnsi="Times New Roman" w:cs="Times New Roman"/>
        </w:rPr>
        <w:t>The organization:</w:t>
      </w:r>
    </w:p>
    <w:p w:rsidR="00B8163E" w:rsidRPr="006D47E2" w:rsidRDefault="00B8163E" w:rsidP="00751B9F">
      <w:pPr>
        <w:widowControl/>
        <w:numPr>
          <w:ilvl w:val="0"/>
          <w:numId w:val="30"/>
        </w:numPr>
        <w:tabs>
          <w:tab w:val="clear" w:pos="1080"/>
          <w:tab w:val="num" w:pos="1047"/>
        </w:tabs>
        <w:suppressAutoHyphens w:val="0"/>
        <w:ind w:left="360"/>
      </w:pPr>
      <w:r w:rsidRPr="006D47E2">
        <w:t>Designates individuals authorized to post information onto a publicly accessible information system;</w:t>
      </w:r>
    </w:p>
    <w:p w:rsidR="00B8163E" w:rsidRPr="006D47E2" w:rsidRDefault="00B8163E" w:rsidP="00751B9F">
      <w:pPr>
        <w:widowControl/>
        <w:numPr>
          <w:ilvl w:val="0"/>
          <w:numId w:val="30"/>
        </w:numPr>
        <w:tabs>
          <w:tab w:val="clear" w:pos="1080"/>
          <w:tab w:val="num" w:pos="1047"/>
        </w:tabs>
        <w:suppressAutoHyphens w:val="0"/>
        <w:ind w:left="360"/>
      </w:pPr>
      <w:r w:rsidRPr="006D47E2">
        <w:t>Trains authorized individuals to ensure that publicly accessible information does not contain nonpublic information;</w:t>
      </w:r>
    </w:p>
    <w:p w:rsidR="00B8163E" w:rsidRPr="006D47E2" w:rsidRDefault="00B8163E" w:rsidP="00751B9F">
      <w:pPr>
        <w:widowControl/>
        <w:numPr>
          <w:ilvl w:val="0"/>
          <w:numId w:val="30"/>
        </w:numPr>
        <w:tabs>
          <w:tab w:val="clear" w:pos="1080"/>
          <w:tab w:val="num" w:pos="1047"/>
        </w:tabs>
        <w:suppressAutoHyphens w:val="0"/>
        <w:ind w:left="360"/>
      </w:pPr>
      <w:r w:rsidRPr="006D47E2">
        <w:t>Reviews the proposed content of information prior to posting onto the publicly accessible information system to ensure that nonpublic information is not included; and</w:t>
      </w:r>
    </w:p>
    <w:p w:rsidR="00B8163E" w:rsidRPr="006D47E2" w:rsidRDefault="00B8163E" w:rsidP="00751B9F">
      <w:pPr>
        <w:widowControl/>
        <w:numPr>
          <w:ilvl w:val="0"/>
          <w:numId w:val="30"/>
        </w:numPr>
        <w:tabs>
          <w:tab w:val="clear" w:pos="1080"/>
          <w:tab w:val="num" w:pos="1047"/>
        </w:tabs>
        <w:suppressAutoHyphens w:val="0"/>
        <w:spacing w:after="120"/>
        <w:ind w:left="360"/>
      </w:pPr>
      <w:r w:rsidRPr="006D47E2">
        <w:t>Reviews the content on the publicly accessible information system for nonpublic information [</w:t>
      </w:r>
      <w:r w:rsidR="00593371" w:rsidRPr="00593371">
        <w:rPr>
          <w:i/>
        </w:rPr>
        <w:t>q</w:t>
      </w:r>
      <w:r w:rsidRPr="006D47E2">
        <w:rPr>
          <w:i/>
          <w:spacing w:val="-5"/>
        </w:rPr>
        <w:t>uarterly</w:t>
      </w:r>
      <w:r w:rsidRPr="006D47E2">
        <w:t>] and removes such information, if discovered.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AC-22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807C88">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AC-22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eading2"/>
      </w:pPr>
      <w:bookmarkStart w:id="107" w:name="_Toc469670383"/>
      <w:r w:rsidRPr="006D47E2">
        <w:t>Awareness and Training</w:t>
      </w:r>
      <w:bookmarkEnd w:id="107"/>
    </w:p>
    <w:p w:rsidR="00B8163E" w:rsidRPr="006D47E2" w:rsidRDefault="00B8163E" w:rsidP="00B8163E">
      <w:pPr>
        <w:pStyle w:val="H3New"/>
        <w:spacing w:before="120" w:after="120"/>
      </w:pPr>
      <w:bookmarkStart w:id="108" w:name="_Toc469670384"/>
      <w:r w:rsidRPr="006D47E2">
        <w:t>AT-1: Security Awareness and Training Policy and Procedures</w:t>
      </w:r>
      <w:bookmarkEnd w:id="108"/>
      <w:r w:rsidRPr="006D47E2">
        <w:t xml:space="preserve"> </w:t>
      </w:r>
    </w:p>
    <w:p w:rsidR="00B8163E" w:rsidRPr="006D47E2" w:rsidRDefault="00B8163E" w:rsidP="00B8163E">
      <w:pPr>
        <w:spacing w:before="120"/>
      </w:pPr>
      <w:r w:rsidRPr="006D47E2">
        <w:rPr>
          <w:rFonts w:eastAsia="Times New Roman"/>
          <w:color w:val="auto"/>
          <w:kern w:val="0"/>
        </w:rPr>
        <w:t xml:space="preserve">The </w:t>
      </w:r>
      <w:r w:rsidRPr="006D47E2">
        <w:t>organization:</w:t>
      </w:r>
    </w:p>
    <w:p w:rsidR="00B8163E" w:rsidRPr="00CA5EEF" w:rsidRDefault="00B8163E" w:rsidP="002F793F">
      <w:pPr>
        <w:pStyle w:val="ListParagraph"/>
        <w:widowControl/>
        <w:numPr>
          <w:ilvl w:val="0"/>
          <w:numId w:val="247"/>
        </w:numPr>
        <w:suppressAutoHyphens w:val="0"/>
        <w:autoSpaceDE w:val="0"/>
        <w:autoSpaceDN w:val="0"/>
        <w:adjustRightInd w:val="0"/>
        <w:ind w:left="360"/>
        <w:rPr>
          <w:rFonts w:eastAsia="Times New Roman"/>
          <w:kern w:val="0"/>
        </w:rPr>
      </w:pPr>
      <w:r w:rsidRPr="00CA5EEF">
        <w:rPr>
          <w:rFonts w:eastAsia="Times New Roman"/>
          <w:kern w:val="0"/>
        </w:rPr>
        <w:t xml:space="preserve">Develops, documents, and disseminates to </w:t>
      </w:r>
      <w:r w:rsidRPr="006058F0">
        <w:rPr>
          <w:rFonts w:eastAsia="Times New Roman"/>
          <w:i/>
          <w:kern w:val="0"/>
        </w:rPr>
        <w:t>[</w:t>
      </w:r>
      <w:r w:rsidR="004D1093" w:rsidRPr="006058F0">
        <w:rPr>
          <w:rFonts w:eastAsia="Times New Roman"/>
          <w:i/>
          <w:kern w:val="0"/>
        </w:rPr>
        <w:t>Information System Security Manager, Information System Security Officer, System Owners (</w:t>
      </w:r>
      <w:r w:rsidR="008F2A08" w:rsidRPr="006058F0">
        <w:rPr>
          <w:rFonts w:eastAsia="Times New Roman"/>
          <w:i/>
          <w:kern w:val="0"/>
        </w:rPr>
        <w:t>e.g.,</w:t>
      </w:r>
      <w:r w:rsidR="004D1093" w:rsidRPr="006058F0">
        <w:rPr>
          <w:rFonts w:eastAsia="Times New Roman"/>
          <w:i/>
          <w:kern w:val="0"/>
        </w:rPr>
        <w:t xml:space="preserve"> System Program Managers, System Project Managers), Acquisitions/Contracting Officers, Custodians</w:t>
      </w:r>
      <w:r w:rsidRPr="006058F0">
        <w:rPr>
          <w:rFonts w:eastAsia="Times New Roman"/>
          <w:i/>
          <w:kern w:val="0"/>
        </w:rPr>
        <w:t>]:</w:t>
      </w:r>
      <w:r w:rsidRPr="00CA5EEF">
        <w:rPr>
          <w:rFonts w:eastAsia="Times New Roman"/>
          <w:kern w:val="0"/>
        </w:rPr>
        <w:t xml:space="preserve"> </w:t>
      </w:r>
    </w:p>
    <w:p w:rsidR="00B8163E" w:rsidRPr="006D47E2" w:rsidRDefault="00B8163E" w:rsidP="00F26E92">
      <w:pPr>
        <w:pStyle w:val="ListParagraph"/>
        <w:widowControl/>
        <w:numPr>
          <w:ilvl w:val="2"/>
          <w:numId w:val="181"/>
        </w:numPr>
        <w:suppressAutoHyphens w:val="0"/>
        <w:autoSpaceDE w:val="0"/>
        <w:autoSpaceDN w:val="0"/>
        <w:adjustRightInd w:val="0"/>
        <w:ind w:left="1368"/>
        <w:rPr>
          <w:rFonts w:eastAsia="Times New Roman"/>
          <w:kern w:val="0"/>
        </w:rPr>
      </w:pPr>
      <w:r w:rsidRPr="006D47E2">
        <w:rPr>
          <w:rFonts w:eastAsia="Times New Roman"/>
          <w:kern w:val="0"/>
        </w:rPr>
        <w:t xml:space="preserve">A </w:t>
      </w:r>
      <w:r w:rsidR="004D1093">
        <w:rPr>
          <w:rFonts w:eastAsia="Times New Roman"/>
          <w:kern w:val="0"/>
        </w:rPr>
        <w:t xml:space="preserve">security </w:t>
      </w:r>
      <w:r w:rsidRPr="006D47E2">
        <w:rPr>
          <w:rFonts w:eastAsia="Times New Roman"/>
          <w:kern w:val="0"/>
        </w:rPr>
        <w:t>awareness and training policy that addresses purpose, scope, responsibilities, management commitment, coordination among organizational entities, and compliance; and</w:t>
      </w:r>
    </w:p>
    <w:p w:rsidR="00B8163E" w:rsidRPr="006D47E2" w:rsidRDefault="00B8163E" w:rsidP="00F26E92">
      <w:pPr>
        <w:pStyle w:val="ListParagraph"/>
        <w:widowControl/>
        <w:numPr>
          <w:ilvl w:val="2"/>
          <w:numId w:val="181"/>
        </w:numPr>
        <w:suppressAutoHyphens w:val="0"/>
        <w:autoSpaceDE w:val="0"/>
        <w:autoSpaceDN w:val="0"/>
        <w:adjustRightInd w:val="0"/>
        <w:ind w:left="1368"/>
        <w:rPr>
          <w:rFonts w:eastAsia="Times New Roman"/>
          <w:kern w:val="0"/>
        </w:rPr>
      </w:pPr>
      <w:r w:rsidRPr="006D47E2">
        <w:rPr>
          <w:rFonts w:eastAsia="Times New Roman"/>
          <w:kern w:val="0"/>
        </w:rPr>
        <w:t xml:space="preserve">Procedures to facilitate the implementation of the </w:t>
      </w:r>
      <w:r w:rsidR="004D1093">
        <w:rPr>
          <w:rFonts w:eastAsia="Times New Roman"/>
          <w:kern w:val="0"/>
        </w:rPr>
        <w:t xml:space="preserve">security </w:t>
      </w:r>
      <w:r w:rsidRPr="006D47E2">
        <w:rPr>
          <w:rFonts w:eastAsia="Times New Roman"/>
          <w:kern w:val="0"/>
        </w:rPr>
        <w:t xml:space="preserve">awareness and training policy and associated </w:t>
      </w:r>
      <w:r w:rsidR="004D1093">
        <w:rPr>
          <w:rFonts w:eastAsia="Times New Roman"/>
          <w:kern w:val="0"/>
        </w:rPr>
        <w:t xml:space="preserve">security awareness and </w:t>
      </w:r>
      <w:r w:rsidR="00236662">
        <w:rPr>
          <w:rFonts w:eastAsia="Times New Roman"/>
          <w:kern w:val="0"/>
        </w:rPr>
        <w:t>training</w:t>
      </w:r>
      <w:r w:rsidR="00236662" w:rsidRPr="006D47E2">
        <w:rPr>
          <w:rFonts w:eastAsia="Times New Roman"/>
          <w:kern w:val="0"/>
        </w:rPr>
        <w:t xml:space="preserve"> controls</w:t>
      </w:r>
      <w:r w:rsidRPr="006D47E2">
        <w:rPr>
          <w:rFonts w:eastAsia="Times New Roman"/>
          <w:kern w:val="0"/>
        </w:rPr>
        <w:t>; and</w:t>
      </w:r>
    </w:p>
    <w:p w:rsidR="00B8163E" w:rsidRPr="00CA5EEF" w:rsidRDefault="00B8163E" w:rsidP="002F793F">
      <w:pPr>
        <w:pStyle w:val="ListParagraph"/>
        <w:widowControl/>
        <w:numPr>
          <w:ilvl w:val="1"/>
          <w:numId w:val="247"/>
        </w:numPr>
        <w:suppressAutoHyphens w:val="0"/>
        <w:autoSpaceDE w:val="0"/>
        <w:autoSpaceDN w:val="0"/>
        <w:adjustRightInd w:val="0"/>
        <w:ind w:left="360"/>
        <w:rPr>
          <w:rFonts w:eastAsia="Times New Roman"/>
          <w:kern w:val="0"/>
        </w:rPr>
      </w:pPr>
      <w:r w:rsidRPr="00CA5EEF">
        <w:rPr>
          <w:rFonts w:eastAsia="Times New Roman"/>
          <w:kern w:val="0"/>
        </w:rPr>
        <w:t xml:space="preserve">Reviews and updates the current: </w:t>
      </w:r>
    </w:p>
    <w:p w:rsidR="00B8163E" w:rsidRPr="006D47E2" w:rsidRDefault="004D1093" w:rsidP="00751B9F">
      <w:pPr>
        <w:pStyle w:val="ListParagraph"/>
        <w:widowControl/>
        <w:numPr>
          <w:ilvl w:val="0"/>
          <w:numId w:val="187"/>
        </w:numPr>
        <w:suppressAutoHyphens w:val="0"/>
        <w:autoSpaceDE w:val="0"/>
        <w:autoSpaceDN w:val="0"/>
        <w:adjustRightInd w:val="0"/>
        <w:rPr>
          <w:rFonts w:eastAsia="Times New Roman"/>
          <w:kern w:val="0"/>
        </w:rPr>
      </w:pPr>
      <w:r>
        <w:rPr>
          <w:bCs/>
          <w:iCs/>
          <w:kern w:val="32"/>
          <w:szCs w:val="26"/>
        </w:rPr>
        <w:t>Security a</w:t>
      </w:r>
      <w:r w:rsidR="003E2D9A" w:rsidRPr="006D47E2">
        <w:rPr>
          <w:bCs/>
          <w:iCs/>
          <w:kern w:val="32"/>
          <w:szCs w:val="26"/>
        </w:rPr>
        <w:t>wareness and training policy</w:t>
      </w:r>
      <w:r w:rsidR="00B8163E" w:rsidRPr="006D47E2">
        <w:rPr>
          <w:rFonts w:eastAsia="Times New Roman"/>
          <w:kern w:val="0"/>
        </w:rPr>
        <w:t xml:space="preserve"> [</w:t>
      </w:r>
      <w:r w:rsidR="00B8163E" w:rsidRPr="006D47E2">
        <w:rPr>
          <w:rFonts w:eastAsia="Times New Roman"/>
          <w:i/>
          <w:iCs/>
          <w:kern w:val="0"/>
        </w:rPr>
        <w:t>biennially</w:t>
      </w:r>
      <w:r w:rsidR="00B8163E" w:rsidRPr="006D47E2">
        <w:rPr>
          <w:rFonts w:eastAsia="Times New Roman"/>
          <w:kern w:val="0"/>
        </w:rPr>
        <w:t xml:space="preserve">]; and </w:t>
      </w:r>
    </w:p>
    <w:p w:rsidR="00B8163E" w:rsidRPr="006D47E2" w:rsidRDefault="004D1093" w:rsidP="00751B9F">
      <w:pPr>
        <w:pStyle w:val="ListParagraph"/>
        <w:widowControl/>
        <w:numPr>
          <w:ilvl w:val="0"/>
          <w:numId w:val="187"/>
        </w:numPr>
        <w:suppressAutoHyphens w:val="0"/>
        <w:autoSpaceDE w:val="0"/>
        <w:autoSpaceDN w:val="0"/>
        <w:adjustRightInd w:val="0"/>
        <w:spacing w:after="120"/>
        <w:rPr>
          <w:color w:val="auto"/>
        </w:rPr>
      </w:pPr>
      <w:r>
        <w:rPr>
          <w:rFonts w:eastAsia="Times New Roman"/>
          <w:kern w:val="0"/>
        </w:rPr>
        <w:t xml:space="preserve">Security </w:t>
      </w:r>
      <w:r w:rsidR="00236662" w:rsidRPr="006D47E2">
        <w:rPr>
          <w:bCs/>
          <w:iCs/>
          <w:kern w:val="32"/>
          <w:szCs w:val="26"/>
        </w:rPr>
        <w:t>awareness</w:t>
      </w:r>
      <w:r w:rsidR="003E2D9A" w:rsidRPr="006D47E2">
        <w:rPr>
          <w:bCs/>
          <w:iCs/>
          <w:kern w:val="32"/>
          <w:szCs w:val="26"/>
        </w:rPr>
        <w:t xml:space="preserve"> and training </w:t>
      </w:r>
      <w:r>
        <w:rPr>
          <w:bCs/>
          <w:iCs/>
          <w:kern w:val="32"/>
          <w:szCs w:val="26"/>
        </w:rPr>
        <w:t>procedures</w:t>
      </w:r>
      <w:r w:rsidRPr="006D47E2">
        <w:rPr>
          <w:bCs/>
          <w:iCs/>
          <w:kern w:val="32"/>
          <w:szCs w:val="26"/>
        </w:rPr>
        <w:t xml:space="preserve"> </w:t>
      </w:r>
      <w:r w:rsidR="00B8163E" w:rsidRPr="006D47E2">
        <w:rPr>
          <w:rFonts w:eastAsia="Times New Roman"/>
          <w:kern w:val="0"/>
        </w:rPr>
        <w:t>[</w:t>
      </w:r>
      <w:r w:rsidR="00B8163E" w:rsidRPr="006D47E2">
        <w:rPr>
          <w:rFonts w:eastAsia="Times New Roman"/>
          <w:i/>
          <w:iCs/>
          <w:kern w:val="0"/>
        </w:rPr>
        <w:t>biennially</w:t>
      </w:r>
      <w:r w:rsidR="00B8163E" w:rsidRPr="006D47E2">
        <w:rPr>
          <w:rFonts w:eastAsia="Times New Roman"/>
          <w:kern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AT-1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DF0B22" w:rsidRPr="006D47E2" w:rsidTr="00B8163E">
        <w:trPr>
          <w:trHeight w:val="377"/>
        </w:trPr>
        <w:tc>
          <w:tcPr>
            <w:tcW w:w="5000" w:type="pct"/>
            <w:gridSpan w:val="2"/>
            <w:tcMar>
              <w:top w:w="43" w:type="dxa"/>
              <w:bottom w:w="43" w:type="dxa"/>
            </w:tcMar>
            <w:vAlign w:val="bottom"/>
          </w:tcPr>
          <w:p w:rsidR="00DF0B22" w:rsidRPr="006D47E2" w:rsidRDefault="00DF0B22" w:rsidP="006934B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DF0B22" w:rsidRPr="006D47E2" w:rsidRDefault="00DF0B22" w:rsidP="006934B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DF0B22" w:rsidRPr="006D47E2" w:rsidRDefault="00DF0B22" w:rsidP="006934B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DF0B22" w:rsidRPr="006D47E2" w:rsidRDefault="00DF0B22" w:rsidP="006934B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DF0B22" w:rsidRPr="006D47E2" w:rsidRDefault="00DF0B22" w:rsidP="006934B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DF0B22" w:rsidRPr="006D47E2" w:rsidRDefault="00DF0B22" w:rsidP="006934B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DF0B22" w:rsidRPr="006D47E2" w:rsidTr="00B8163E">
        <w:trPr>
          <w:trHeight w:val="307"/>
        </w:trPr>
        <w:tc>
          <w:tcPr>
            <w:tcW w:w="5000" w:type="pct"/>
            <w:gridSpan w:val="2"/>
            <w:tcMar>
              <w:top w:w="43" w:type="dxa"/>
              <w:bottom w:w="43" w:type="dxa"/>
            </w:tcMar>
            <w:vAlign w:val="bottom"/>
          </w:tcPr>
          <w:p w:rsidR="00DF0B22" w:rsidRPr="006D47E2" w:rsidRDefault="00DF0B22" w:rsidP="006934B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DF0B22" w:rsidRPr="006D47E2" w:rsidRDefault="00DF0B22" w:rsidP="006934B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DF0B22" w:rsidRPr="006D47E2" w:rsidRDefault="00DF0B22" w:rsidP="006934B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DF0B22" w:rsidRPr="006D47E2" w:rsidRDefault="00DF0B22" w:rsidP="006934B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DF0B22" w:rsidRPr="006D47E2" w:rsidRDefault="00DF0B22" w:rsidP="006934B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r w:rsidRPr="006D47E2">
              <w:rPr>
                <w:rFonts w:ascii="Calibri" w:hAnsi="Calibri" w:cs="Calibri"/>
                <w:spacing w:val="-5"/>
                <w:sz w:val="20"/>
              </w:rPr>
              <w:tab/>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6"/>
        <w:gridCol w:w="8639"/>
      </w:tblGrid>
      <w:tr w:rsidR="00B8163E" w:rsidRPr="006D47E2" w:rsidTr="00807C88">
        <w:trPr>
          <w:cantSplit/>
          <w:trHeight w:hRule="exact" w:val="475"/>
          <w:tblHeader/>
        </w:trPr>
        <w:tc>
          <w:tcPr>
            <w:tcW w:w="5000" w:type="pct"/>
            <w:gridSpan w:val="2"/>
            <w:shd w:val="clear" w:color="auto" w:fill="C6D9F1" w:themeFill="text2" w:themeFillTint="33"/>
            <w:vAlign w:val="center"/>
          </w:tcPr>
          <w:p w:rsidR="00B8163E" w:rsidRPr="006D47E2" w:rsidRDefault="00B8163E" w:rsidP="00B8163E">
            <w:pPr>
              <w:pStyle w:val="TableText-Bold"/>
              <w:keepNext/>
              <w:spacing w:before="0" w:after="0"/>
              <w:jc w:val="center"/>
              <w:rPr>
                <w:rFonts w:ascii="Calibri" w:hAnsi="Calibri" w:cs="Calibri"/>
                <w:b w:val="0"/>
              </w:rPr>
            </w:pPr>
            <w:r w:rsidRPr="006D47E2">
              <w:rPr>
                <w:rFonts w:ascii="Calibri" w:hAnsi="Calibri" w:cs="Calibri"/>
                <w:b w:val="0"/>
              </w:rPr>
              <w:t>AT-1 Describe how the control is implemented.</w:t>
            </w:r>
          </w:p>
        </w:tc>
      </w:tr>
      <w:tr w:rsidR="00B8163E" w:rsidRPr="006D47E2" w:rsidTr="00B8163E">
        <w:trPr>
          <w:trHeight w:val="1097"/>
        </w:trPr>
        <w:tc>
          <w:tcPr>
            <w:tcW w:w="484"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6" w:type="pct"/>
            <w:tcMar>
              <w:top w:w="43" w:type="dxa"/>
              <w:bottom w:w="43" w:type="dxa"/>
            </w:tcMar>
          </w:tcPr>
          <w:p w:rsidR="00B8163E" w:rsidRPr="006D47E2" w:rsidRDefault="00B8163E" w:rsidP="007010C1">
            <w:pPr>
              <w:pStyle w:val="StyleBefore6ptAfter6pt"/>
              <w:spacing w:after="240"/>
              <w:rPr>
                <w:lang w:eastAsia="ar-SA"/>
              </w:rPr>
            </w:pPr>
          </w:p>
        </w:tc>
      </w:tr>
      <w:tr w:rsidR="00B8163E" w:rsidRPr="006D47E2" w:rsidTr="00B8163E">
        <w:trPr>
          <w:trHeight w:val="1097"/>
        </w:trPr>
        <w:tc>
          <w:tcPr>
            <w:tcW w:w="484"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6" w:type="pct"/>
            <w:tcMar>
              <w:top w:w="43" w:type="dxa"/>
              <w:bottom w:w="43" w:type="dxa"/>
            </w:tcMar>
          </w:tcPr>
          <w:p w:rsidR="00B8163E" w:rsidRPr="006D47E2" w:rsidRDefault="00B8163E" w:rsidP="007010C1">
            <w:pPr>
              <w:pStyle w:val="StyleBefore6ptAfter6pt"/>
              <w:spacing w:before="0" w:after="240"/>
              <w:rPr>
                <w:lang w:eastAsia="ar-SA"/>
              </w:rPr>
            </w:pPr>
          </w:p>
        </w:tc>
      </w:tr>
    </w:tbl>
    <w:p w:rsidR="00B8163E" w:rsidRPr="006D47E2" w:rsidRDefault="00B8163E" w:rsidP="00B8163E">
      <w:pPr>
        <w:pStyle w:val="H3New"/>
        <w:spacing w:before="120" w:after="120"/>
      </w:pPr>
      <w:bookmarkStart w:id="109" w:name="_Toc469670385"/>
      <w:r w:rsidRPr="006D47E2">
        <w:t>AT-2: Security Awareness Training</w:t>
      </w:r>
      <w:bookmarkEnd w:id="109"/>
    </w:p>
    <w:p w:rsidR="00B8163E" w:rsidRPr="006D47E2" w:rsidRDefault="00B8163E" w:rsidP="00B8163E">
      <w:pPr>
        <w:spacing w:before="120"/>
      </w:pPr>
      <w:r w:rsidRPr="006D47E2">
        <w:rPr>
          <w:rFonts w:eastAsia="Times New Roman"/>
          <w:color w:val="auto"/>
          <w:kern w:val="0"/>
        </w:rPr>
        <w:t>The</w:t>
      </w:r>
      <w:r w:rsidRPr="006D47E2">
        <w:t xml:space="preserve"> organization provides basic security awareness training to information system users (including managers, senior executives, and contractors):</w:t>
      </w:r>
    </w:p>
    <w:p w:rsidR="00B8163E" w:rsidRPr="006D47E2" w:rsidRDefault="00B8163E" w:rsidP="00751B9F">
      <w:pPr>
        <w:widowControl/>
        <w:numPr>
          <w:ilvl w:val="0"/>
          <w:numId w:val="31"/>
        </w:numPr>
        <w:tabs>
          <w:tab w:val="clear" w:pos="1080"/>
          <w:tab w:val="num" w:pos="1047"/>
        </w:tabs>
        <w:suppressAutoHyphens w:val="0"/>
        <w:ind w:left="360"/>
      </w:pPr>
      <w:r w:rsidRPr="006D47E2">
        <w:t>As part of initial training for new users;</w:t>
      </w:r>
    </w:p>
    <w:p w:rsidR="00B8163E" w:rsidRPr="006D47E2" w:rsidRDefault="00B8163E" w:rsidP="00751B9F">
      <w:pPr>
        <w:widowControl/>
        <w:numPr>
          <w:ilvl w:val="0"/>
          <w:numId w:val="31"/>
        </w:numPr>
        <w:tabs>
          <w:tab w:val="clear" w:pos="1080"/>
          <w:tab w:val="num" w:pos="1047"/>
        </w:tabs>
        <w:suppressAutoHyphens w:val="0"/>
        <w:ind w:left="360"/>
      </w:pPr>
      <w:r w:rsidRPr="006D47E2">
        <w:t>When required by information system changes; and</w:t>
      </w:r>
    </w:p>
    <w:p w:rsidR="00B8163E" w:rsidRPr="006D47E2" w:rsidRDefault="00B8163E" w:rsidP="00751B9F">
      <w:pPr>
        <w:widowControl/>
        <w:numPr>
          <w:ilvl w:val="0"/>
          <w:numId w:val="31"/>
        </w:numPr>
        <w:tabs>
          <w:tab w:val="clear" w:pos="1080"/>
          <w:tab w:val="num" w:pos="1047"/>
        </w:tabs>
        <w:suppressAutoHyphens w:val="0"/>
        <w:autoSpaceDE w:val="0"/>
        <w:autoSpaceDN w:val="0"/>
        <w:adjustRightInd w:val="0"/>
        <w:spacing w:after="120"/>
        <w:ind w:left="360"/>
        <w:rPr>
          <w:rFonts w:eastAsia="Times New Roman"/>
          <w:bCs/>
          <w:color w:val="auto"/>
          <w:kern w:val="0"/>
        </w:rPr>
      </w:pPr>
      <w:r w:rsidRPr="006D47E2">
        <w:t>[</w:t>
      </w:r>
      <w:r w:rsidR="00D030B1">
        <w:rPr>
          <w:i/>
          <w:spacing w:val="-5"/>
        </w:rPr>
        <w:t>A</w:t>
      </w:r>
      <w:r w:rsidRPr="006D47E2">
        <w:rPr>
          <w:i/>
          <w:spacing w:val="-5"/>
        </w:rPr>
        <w:t>nnual</w:t>
      </w:r>
      <w:r w:rsidR="0060620E">
        <w:rPr>
          <w:i/>
          <w:spacing w:val="-5"/>
        </w:rPr>
        <w:t>ly</w:t>
      </w:r>
      <w:r w:rsidRPr="006D47E2">
        <w:t>] thereafter.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AT-2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807C88">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AT-2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110" w:name="_Toc469670386"/>
      <w:r w:rsidRPr="006D47E2">
        <w:t>AT-2 (2): Security Awareness Training | Insider Threat</w:t>
      </w:r>
      <w:bookmarkEnd w:id="110"/>
    </w:p>
    <w:p w:rsidR="00B8163E" w:rsidRPr="006D47E2" w:rsidRDefault="00B8163E" w:rsidP="00B8163E">
      <w:pPr>
        <w:spacing w:before="120" w:after="120"/>
        <w:rPr>
          <w:bCs/>
        </w:rPr>
      </w:pPr>
      <w:r w:rsidRPr="006D47E2">
        <w:rPr>
          <w:bCs/>
        </w:rPr>
        <w:t>The organization includes security awareness training on recognizing and reporting potential indicators of insider threat.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AT-2 (2)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07C88">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AT-2 (2) Describe how the control is implemented.</w:t>
            </w:r>
          </w:p>
        </w:tc>
      </w:tr>
      <w:tr w:rsidR="00B8163E" w:rsidRPr="006D47E2" w:rsidTr="00B8163E">
        <w:trPr>
          <w:trHeight w:val="1097"/>
        </w:trPr>
        <w:tc>
          <w:tcPr>
            <w:tcW w:w="5000" w:type="pct"/>
            <w:shd w:val="clear" w:color="auto" w:fill="FFFFFF" w:themeFill="background1"/>
          </w:tcPr>
          <w:p w:rsidR="00B8163E" w:rsidRPr="006D47E2" w:rsidRDefault="00B8163E" w:rsidP="00B8163E">
            <w:pPr>
              <w:rPr>
                <w:rFonts w:ascii="Calibri" w:hAnsi="Calibri" w:cs="Calibri"/>
                <w:sz w:val="20"/>
                <w:szCs w:val="20"/>
              </w:rPr>
            </w:pPr>
          </w:p>
        </w:tc>
      </w:tr>
    </w:tbl>
    <w:p w:rsidR="00B8163E" w:rsidRPr="006D47E2" w:rsidRDefault="00B8163E" w:rsidP="00B8163E">
      <w:pPr>
        <w:pStyle w:val="H3New"/>
        <w:spacing w:before="120" w:after="120"/>
      </w:pPr>
      <w:bookmarkStart w:id="111" w:name="_Toc469670387"/>
      <w:r w:rsidRPr="006D47E2">
        <w:t>AT-3: Role-Based Security Training</w:t>
      </w:r>
      <w:bookmarkEnd w:id="111"/>
      <w:r w:rsidRPr="006D47E2">
        <w:t xml:space="preserve"> </w:t>
      </w:r>
    </w:p>
    <w:p w:rsidR="00B8163E" w:rsidRPr="006D47E2" w:rsidRDefault="00B8163E" w:rsidP="00B8163E">
      <w:pPr>
        <w:spacing w:before="120"/>
      </w:pPr>
      <w:r w:rsidRPr="006D47E2">
        <w:t>The organization provides role-based security training to personnel with assigned security roles and responsibilities:</w:t>
      </w:r>
    </w:p>
    <w:p w:rsidR="00B8163E" w:rsidRPr="006D47E2" w:rsidRDefault="00B8163E" w:rsidP="00751B9F">
      <w:pPr>
        <w:widowControl/>
        <w:numPr>
          <w:ilvl w:val="0"/>
          <w:numId w:val="32"/>
        </w:numPr>
        <w:tabs>
          <w:tab w:val="clear" w:pos="1080"/>
          <w:tab w:val="num" w:pos="1047"/>
        </w:tabs>
        <w:suppressAutoHyphens w:val="0"/>
        <w:ind w:left="360"/>
      </w:pPr>
      <w:r w:rsidRPr="006D47E2">
        <w:t>Before authorizing access to the information system or performing assigned duties;</w:t>
      </w:r>
    </w:p>
    <w:p w:rsidR="00B8163E" w:rsidRPr="006D47E2" w:rsidRDefault="00B8163E" w:rsidP="00751B9F">
      <w:pPr>
        <w:widowControl/>
        <w:numPr>
          <w:ilvl w:val="0"/>
          <w:numId w:val="32"/>
        </w:numPr>
        <w:tabs>
          <w:tab w:val="clear" w:pos="1080"/>
          <w:tab w:val="num" w:pos="1047"/>
        </w:tabs>
        <w:suppressAutoHyphens w:val="0"/>
        <w:ind w:left="360"/>
      </w:pPr>
      <w:r w:rsidRPr="006D47E2">
        <w:t>When required by information system changes; and</w:t>
      </w:r>
    </w:p>
    <w:p w:rsidR="00B8163E" w:rsidRPr="006D47E2" w:rsidRDefault="00B8163E" w:rsidP="00751B9F">
      <w:pPr>
        <w:widowControl/>
        <w:numPr>
          <w:ilvl w:val="0"/>
          <w:numId w:val="32"/>
        </w:numPr>
        <w:tabs>
          <w:tab w:val="clear" w:pos="1080"/>
          <w:tab w:val="num" w:pos="1047"/>
        </w:tabs>
        <w:suppressAutoHyphens w:val="0"/>
        <w:autoSpaceDE w:val="0"/>
        <w:autoSpaceDN w:val="0"/>
        <w:adjustRightInd w:val="0"/>
        <w:spacing w:after="120"/>
        <w:ind w:left="360"/>
        <w:rPr>
          <w:rFonts w:eastAsia="Times New Roman"/>
          <w:color w:val="auto"/>
          <w:kern w:val="0"/>
        </w:rPr>
      </w:pPr>
      <w:r w:rsidRPr="006D47E2">
        <w:t>[</w:t>
      </w:r>
      <w:r w:rsidR="00D030B1">
        <w:rPr>
          <w:i/>
          <w:spacing w:val="-5"/>
        </w:rPr>
        <w:t>E</w:t>
      </w:r>
      <w:r w:rsidR="0060620E">
        <w:rPr>
          <w:i/>
          <w:spacing w:val="-5"/>
        </w:rPr>
        <w:t>very t</w:t>
      </w:r>
      <w:r w:rsidRPr="006D47E2">
        <w:rPr>
          <w:i/>
          <w:spacing w:val="-5"/>
        </w:rPr>
        <w:t xml:space="preserve">hree </w:t>
      </w:r>
      <w:r w:rsidR="006058F0">
        <w:rPr>
          <w:i/>
          <w:spacing w:val="-5"/>
        </w:rPr>
        <w:t>y</w:t>
      </w:r>
      <w:r w:rsidRPr="006D47E2">
        <w:rPr>
          <w:i/>
          <w:spacing w:val="-5"/>
        </w:rPr>
        <w:t>ears</w:t>
      </w:r>
      <w:r w:rsidRPr="006D47E2">
        <w:t>] thereafter.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AT-3</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r w:rsidRPr="006D47E2">
              <w:rPr>
                <w:rFonts w:ascii="Calibri" w:hAnsi="Calibri" w:cs="Calibri"/>
                <w:spacing w:val="-5"/>
                <w:sz w:val="20"/>
              </w:rPr>
              <w:tab/>
            </w:r>
          </w:p>
        </w:tc>
      </w:tr>
    </w:tbl>
    <w:p w:rsidR="00B8163E" w:rsidRPr="006D47E2" w:rsidRDefault="00B8163E" w:rsidP="00B8163E">
      <w:pPr>
        <w:spacing w:after="120"/>
        <w:ind w:firstLine="360"/>
        <w:rPr>
          <w:rFonts w:eastAsia="Calibri"/>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807C88">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AT-3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112" w:name="_Toc469670388"/>
      <w:r w:rsidRPr="006D47E2">
        <w:t>AT-4: Security Training Records</w:t>
      </w:r>
      <w:bookmarkEnd w:id="112"/>
      <w:r w:rsidRPr="006D47E2">
        <w:t xml:space="preserve"> </w:t>
      </w:r>
    </w:p>
    <w:p w:rsidR="00B8163E" w:rsidRPr="006D47E2" w:rsidRDefault="00B8163E" w:rsidP="00B8163E">
      <w:r w:rsidRPr="006D47E2">
        <w:rPr>
          <w:rFonts w:eastAsia="Times New Roman"/>
          <w:color w:val="auto"/>
          <w:kern w:val="0"/>
        </w:rPr>
        <w:t xml:space="preserve">The </w:t>
      </w:r>
      <w:r w:rsidRPr="006D47E2">
        <w:t>organization:</w:t>
      </w:r>
    </w:p>
    <w:p w:rsidR="00B8163E" w:rsidRPr="006D47E2" w:rsidRDefault="00B8163E" w:rsidP="00751B9F">
      <w:pPr>
        <w:widowControl/>
        <w:numPr>
          <w:ilvl w:val="0"/>
          <w:numId w:val="33"/>
        </w:numPr>
        <w:tabs>
          <w:tab w:val="clear" w:pos="1080"/>
          <w:tab w:val="num" w:pos="1047"/>
        </w:tabs>
        <w:suppressAutoHyphens w:val="0"/>
        <w:ind w:left="360"/>
      </w:pPr>
      <w:r w:rsidRPr="006D47E2">
        <w:t>Documents and monitors individual information system security training activities including basic security awareness training and specific information system security training; and</w:t>
      </w:r>
    </w:p>
    <w:p w:rsidR="00B8163E" w:rsidRPr="006D47E2" w:rsidRDefault="00B8163E" w:rsidP="00751B9F">
      <w:pPr>
        <w:widowControl/>
        <w:numPr>
          <w:ilvl w:val="0"/>
          <w:numId w:val="33"/>
        </w:numPr>
        <w:tabs>
          <w:tab w:val="clear" w:pos="1080"/>
          <w:tab w:val="num" w:pos="1047"/>
        </w:tabs>
        <w:suppressAutoHyphens w:val="0"/>
        <w:autoSpaceDE w:val="0"/>
        <w:autoSpaceDN w:val="0"/>
        <w:adjustRightInd w:val="0"/>
        <w:spacing w:after="120"/>
        <w:ind w:left="360"/>
        <w:rPr>
          <w:rFonts w:eastAsia="Times New Roman"/>
          <w:color w:val="auto"/>
          <w:kern w:val="0"/>
        </w:rPr>
      </w:pPr>
      <w:r w:rsidRPr="006D47E2">
        <w:t>Retains individual training records for [</w:t>
      </w:r>
      <w:r w:rsidR="006058F0" w:rsidRPr="006058F0">
        <w:rPr>
          <w:i/>
        </w:rPr>
        <w:t>a</w:t>
      </w:r>
      <w:r w:rsidRPr="006D47E2">
        <w:rPr>
          <w:i/>
          <w:spacing w:val="-5"/>
        </w:rPr>
        <w:t xml:space="preserve">t </w:t>
      </w:r>
      <w:r w:rsidR="006058F0">
        <w:rPr>
          <w:i/>
          <w:spacing w:val="-5"/>
        </w:rPr>
        <w:t>l</w:t>
      </w:r>
      <w:r w:rsidRPr="006D47E2">
        <w:rPr>
          <w:i/>
          <w:spacing w:val="-5"/>
        </w:rPr>
        <w:t xml:space="preserve">east </w:t>
      </w:r>
      <w:r w:rsidR="006058F0">
        <w:rPr>
          <w:i/>
          <w:spacing w:val="-5"/>
        </w:rPr>
        <w:t>t</w:t>
      </w:r>
      <w:r w:rsidRPr="006D47E2">
        <w:rPr>
          <w:i/>
          <w:spacing w:val="-5"/>
        </w:rPr>
        <w:t xml:space="preserve">hree </w:t>
      </w:r>
      <w:r w:rsidR="006058F0">
        <w:rPr>
          <w:i/>
          <w:spacing w:val="-5"/>
        </w:rPr>
        <w:t>y</w:t>
      </w:r>
      <w:r w:rsidRPr="006D47E2">
        <w:rPr>
          <w:i/>
          <w:spacing w:val="-5"/>
        </w:rPr>
        <w:t>ears</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AT-4</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ind w:firstLine="360"/>
        <w:rPr>
          <w:rFonts w:eastAsia="Calibri"/>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807C88">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AT-4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eading2"/>
      </w:pPr>
      <w:bookmarkStart w:id="113" w:name="_Toc469670389"/>
      <w:r w:rsidRPr="006D47E2">
        <w:t>Audit and Accountability</w:t>
      </w:r>
      <w:bookmarkEnd w:id="113"/>
    </w:p>
    <w:p w:rsidR="00B8163E" w:rsidRPr="006D47E2" w:rsidRDefault="00B8163E" w:rsidP="00200E77">
      <w:pPr>
        <w:pStyle w:val="H3New"/>
        <w:spacing w:before="120" w:after="120"/>
      </w:pPr>
      <w:bookmarkStart w:id="114" w:name="_Toc469670390"/>
      <w:r w:rsidRPr="006D47E2">
        <w:t>AU-1: Audit and Accountability Policy and Procedures</w:t>
      </w:r>
      <w:bookmarkEnd w:id="114"/>
      <w:r w:rsidRPr="006D47E2">
        <w:t xml:space="preserve"> </w:t>
      </w:r>
    </w:p>
    <w:p w:rsidR="00B8163E" w:rsidRPr="006D47E2" w:rsidRDefault="00B8163E" w:rsidP="00200E77">
      <w:pPr>
        <w:spacing w:before="120"/>
        <w:rPr>
          <w:rFonts w:eastAsia="Times New Roman"/>
          <w:kern w:val="0"/>
        </w:rPr>
      </w:pPr>
      <w:r w:rsidRPr="006D47E2">
        <w:rPr>
          <w:rFonts w:eastAsia="Times New Roman"/>
          <w:color w:val="auto"/>
          <w:kern w:val="0"/>
        </w:rPr>
        <w:t xml:space="preserve">The </w:t>
      </w:r>
      <w:r w:rsidRPr="006D47E2">
        <w:t>organization:</w:t>
      </w:r>
    </w:p>
    <w:p w:rsidR="00B8163E" w:rsidRPr="00CA5EEF" w:rsidRDefault="00B8163E" w:rsidP="00200E77">
      <w:pPr>
        <w:pStyle w:val="ListParagraph"/>
        <w:widowControl/>
        <w:numPr>
          <w:ilvl w:val="0"/>
          <w:numId w:val="244"/>
        </w:numPr>
        <w:suppressAutoHyphens w:val="0"/>
        <w:autoSpaceDE w:val="0"/>
        <w:autoSpaceDN w:val="0"/>
        <w:adjustRightInd w:val="0"/>
        <w:ind w:left="360"/>
        <w:rPr>
          <w:rFonts w:eastAsia="Times New Roman"/>
          <w:kern w:val="0"/>
        </w:rPr>
      </w:pPr>
      <w:r w:rsidRPr="00CA5EEF">
        <w:rPr>
          <w:rFonts w:eastAsia="Times New Roman"/>
          <w:kern w:val="0"/>
        </w:rPr>
        <w:t>Develops, documents, and disseminates to [</w:t>
      </w:r>
      <w:r w:rsidR="00B679F5" w:rsidRPr="00CA5EEF">
        <w:rPr>
          <w:rFonts w:eastAsia="Times New Roman"/>
          <w:i/>
          <w:iCs/>
          <w:kern w:val="0"/>
        </w:rPr>
        <w:t>Information System Security Manager, Information System Security Officer, System Owners (</w:t>
      </w:r>
      <w:r w:rsidR="008F2A08">
        <w:rPr>
          <w:rFonts w:eastAsia="Times New Roman"/>
          <w:i/>
          <w:iCs/>
          <w:kern w:val="0"/>
        </w:rPr>
        <w:t>e.g.,</w:t>
      </w:r>
      <w:r w:rsidR="00B679F5" w:rsidRPr="00CA5EEF">
        <w:rPr>
          <w:rFonts w:eastAsia="Times New Roman"/>
          <w:i/>
          <w:iCs/>
          <w:kern w:val="0"/>
        </w:rPr>
        <w:t xml:space="preserve"> System Program Managers, System Project Managers), Acquisitions/Contracting Officers, Custodians</w:t>
      </w:r>
      <w:r w:rsidRPr="00CA5EEF">
        <w:rPr>
          <w:rFonts w:eastAsia="Times New Roman"/>
          <w:kern w:val="0"/>
        </w:rPr>
        <w:t xml:space="preserve">]: </w:t>
      </w:r>
    </w:p>
    <w:p w:rsidR="00B8163E" w:rsidRPr="006D47E2" w:rsidRDefault="00B8163E" w:rsidP="00200E77">
      <w:pPr>
        <w:pStyle w:val="ListParagraph"/>
        <w:widowControl/>
        <w:numPr>
          <w:ilvl w:val="1"/>
          <w:numId w:val="188"/>
        </w:numPr>
        <w:suppressAutoHyphens w:val="0"/>
        <w:autoSpaceDE w:val="0"/>
        <w:autoSpaceDN w:val="0"/>
        <w:adjustRightInd w:val="0"/>
        <w:ind w:left="1368"/>
        <w:rPr>
          <w:rFonts w:eastAsia="Times New Roman"/>
          <w:kern w:val="0"/>
        </w:rPr>
      </w:pPr>
      <w:r w:rsidRPr="006D47E2">
        <w:rPr>
          <w:rFonts w:eastAsia="Times New Roman"/>
          <w:kern w:val="0"/>
        </w:rPr>
        <w:t xml:space="preserve">An audit and accountability policy that addresses purpose, scope, responsibilities, management commitment, coordination among organizational entities, and compliance; and </w:t>
      </w:r>
    </w:p>
    <w:p w:rsidR="00B8163E" w:rsidRPr="006D47E2" w:rsidRDefault="00B8163E" w:rsidP="00200E77">
      <w:pPr>
        <w:pStyle w:val="ListParagraph"/>
        <w:widowControl/>
        <w:numPr>
          <w:ilvl w:val="1"/>
          <w:numId w:val="188"/>
        </w:numPr>
        <w:suppressAutoHyphens w:val="0"/>
        <w:autoSpaceDE w:val="0"/>
        <w:autoSpaceDN w:val="0"/>
        <w:adjustRightInd w:val="0"/>
        <w:ind w:left="1368"/>
        <w:rPr>
          <w:rFonts w:eastAsia="Times New Roman"/>
          <w:kern w:val="0"/>
        </w:rPr>
      </w:pPr>
      <w:r w:rsidRPr="006D47E2">
        <w:rPr>
          <w:rFonts w:eastAsia="Times New Roman"/>
          <w:kern w:val="0"/>
        </w:rPr>
        <w:t xml:space="preserve">Procedures to facilitate the implementation of the audit and accountability policy and associated </w:t>
      </w:r>
      <w:r w:rsidR="00B679F5">
        <w:rPr>
          <w:rFonts w:eastAsia="Times New Roman"/>
          <w:kern w:val="0"/>
        </w:rPr>
        <w:t>audit and accountability</w:t>
      </w:r>
      <w:r w:rsidRPr="006D47E2">
        <w:rPr>
          <w:rFonts w:eastAsia="Times New Roman"/>
          <w:kern w:val="0"/>
        </w:rPr>
        <w:t xml:space="preserve"> controls; and </w:t>
      </w:r>
    </w:p>
    <w:p w:rsidR="00B8163E" w:rsidRPr="00CA5EEF" w:rsidRDefault="00B8163E" w:rsidP="00200E77">
      <w:pPr>
        <w:pStyle w:val="ListParagraph"/>
        <w:widowControl/>
        <w:numPr>
          <w:ilvl w:val="0"/>
          <w:numId w:val="244"/>
        </w:numPr>
        <w:suppressAutoHyphens w:val="0"/>
        <w:autoSpaceDE w:val="0"/>
        <w:autoSpaceDN w:val="0"/>
        <w:adjustRightInd w:val="0"/>
        <w:ind w:left="360"/>
        <w:rPr>
          <w:rFonts w:eastAsia="Times New Roman"/>
          <w:kern w:val="0"/>
        </w:rPr>
      </w:pPr>
      <w:r w:rsidRPr="00CA5EEF">
        <w:rPr>
          <w:rFonts w:eastAsia="Times New Roman"/>
          <w:kern w:val="0"/>
        </w:rPr>
        <w:t xml:space="preserve">Reviews and updates the current: </w:t>
      </w:r>
    </w:p>
    <w:p w:rsidR="00B8163E" w:rsidRPr="006D47E2" w:rsidRDefault="00B8163E" w:rsidP="00200E77">
      <w:pPr>
        <w:pStyle w:val="ListParagraph"/>
        <w:widowControl/>
        <w:numPr>
          <w:ilvl w:val="1"/>
          <w:numId w:val="130"/>
        </w:numPr>
        <w:suppressAutoHyphens w:val="0"/>
        <w:autoSpaceDE w:val="0"/>
        <w:autoSpaceDN w:val="0"/>
        <w:adjustRightInd w:val="0"/>
        <w:ind w:left="1368"/>
        <w:rPr>
          <w:rFonts w:eastAsia="Times New Roman"/>
          <w:kern w:val="0"/>
        </w:rPr>
      </w:pPr>
      <w:r w:rsidRPr="006D47E2">
        <w:rPr>
          <w:rFonts w:eastAsia="Times New Roman"/>
          <w:kern w:val="0"/>
        </w:rPr>
        <w:t>Audit and accountability policy [</w:t>
      </w:r>
      <w:r w:rsidRPr="006D47E2">
        <w:rPr>
          <w:rFonts w:eastAsia="Times New Roman"/>
          <w:i/>
          <w:iCs/>
          <w:kern w:val="0"/>
        </w:rPr>
        <w:t>biennially</w:t>
      </w:r>
      <w:r w:rsidRPr="006D47E2">
        <w:rPr>
          <w:rFonts w:eastAsia="Times New Roman"/>
          <w:kern w:val="0"/>
        </w:rPr>
        <w:t xml:space="preserve">]; and </w:t>
      </w:r>
    </w:p>
    <w:p w:rsidR="00B8163E" w:rsidRPr="006D47E2" w:rsidRDefault="00B8163E" w:rsidP="00200E77">
      <w:pPr>
        <w:pStyle w:val="ListParagraph"/>
        <w:widowControl/>
        <w:numPr>
          <w:ilvl w:val="0"/>
          <w:numId w:val="130"/>
        </w:numPr>
        <w:suppressAutoHyphens w:val="0"/>
        <w:autoSpaceDE w:val="0"/>
        <w:autoSpaceDN w:val="0"/>
        <w:adjustRightInd w:val="0"/>
        <w:spacing w:after="120"/>
        <w:ind w:left="1368"/>
        <w:rPr>
          <w:color w:val="auto"/>
        </w:rPr>
      </w:pPr>
      <w:r w:rsidRPr="006D47E2">
        <w:rPr>
          <w:rFonts w:eastAsia="Times New Roman"/>
          <w:kern w:val="0"/>
        </w:rPr>
        <w:t>Audit and accountability procedures [</w:t>
      </w:r>
      <w:r w:rsidRPr="006D47E2">
        <w:rPr>
          <w:rFonts w:eastAsia="Times New Roman"/>
          <w:i/>
          <w:iCs/>
          <w:kern w:val="0"/>
        </w:rPr>
        <w:t>biennially</w:t>
      </w:r>
      <w:r w:rsidRPr="006D47E2">
        <w:rPr>
          <w:rFonts w:eastAsia="Times New Roman"/>
          <w:kern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AU-1</w:t>
            </w:r>
          </w:p>
        </w:tc>
        <w:tc>
          <w:tcPr>
            <w:tcW w:w="4189" w:type="pct"/>
            <w:shd w:val="clear" w:color="auto" w:fill="C6D9F1" w:themeFill="text2" w:themeFillTint="33"/>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DF0B22" w:rsidRPr="006D47E2" w:rsidTr="00B8163E">
        <w:trPr>
          <w:trHeight w:val="377"/>
        </w:trPr>
        <w:tc>
          <w:tcPr>
            <w:tcW w:w="5000" w:type="pct"/>
            <w:gridSpan w:val="2"/>
            <w:tcMar>
              <w:top w:w="43" w:type="dxa"/>
              <w:bottom w:w="43" w:type="dxa"/>
            </w:tcMar>
            <w:vAlign w:val="bottom"/>
          </w:tcPr>
          <w:p w:rsidR="00DF0B22" w:rsidRPr="006D47E2" w:rsidRDefault="00DF0B22" w:rsidP="006934B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DF0B22" w:rsidRPr="006D47E2" w:rsidRDefault="00DF0B22" w:rsidP="006934B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DF0B22" w:rsidRPr="006D47E2" w:rsidRDefault="00DF0B22" w:rsidP="006934B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DF0B22" w:rsidRPr="006D47E2" w:rsidRDefault="00DF0B22" w:rsidP="006934B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DF0B22" w:rsidRPr="006D47E2" w:rsidRDefault="00DF0B22" w:rsidP="006934B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DF0B22" w:rsidRPr="006D47E2" w:rsidRDefault="00DF0B22" w:rsidP="006934B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DF0B22" w:rsidRPr="006D47E2" w:rsidTr="00B8163E">
        <w:trPr>
          <w:trHeight w:val="307"/>
        </w:trPr>
        <w:tc>
          <w:tcPr>
            <w:tcW w:w="5000" w:type="pct"/>
            <w:gridSpan w:val="2"/>
            <w:tcMar>
              <w:top w:w="43" w:type="dxa"/>
              <w:bottom w:w="43" w:type="dxa"/>
            </w:tcMar>
            <w:vAlign w:val="bottom"/>
          </w:tcPr>
          <w:p w:rsidR="00DF0B22" w:rsidRPr="006D47E2" w:rsidRDefault="00DF0B22" w:rsidP="006934B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DF0B22" w:rsidRPr="006D47E2" w:rsidRDefault="00DF0B22" w:rsidP="006934B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DF0B22" w:rsidRPr="006D47E2" w:rsidRDefault="00DF0B22" w:rsidP="006934B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DF0B22" w:rsidRPr="006D47E2" w:rsidRDefault="00DF0B22" w:rsidP="006934B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DF0B22" w:rsidRPr="006D47E2" w:rsidRDefault="00DF0B22" w:rsidP="006934B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r w:rsidRPr="006D47E2">
              <w:rPr>
                <w:rFonts w:ascii="Calibri" w:hAnsi="Calibri" w:cs="Calibri"/>
                <w:spacing w:val="-5"/>
                <w:sz w:val="20"/>
              </w:rPr>
              <w:tab/>
            </w:r>
          </w:p>
        </w:tc>
      </w:tr>
    </w:tbl>
    <w:p w:rsidR="00B8163E" w:rsidRPr="006D47E2" w:rsidRDefault="00B8163E" w:rsidP="00200E77">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6"/>
        <w:gridCol w:w="8639"/>
      </w:tblGrid>
      <w:tr w:rsidR="00B8163E" w:rsidRPr="006D47E2" w:rsidTr="00807C88">
        <w:trPr>
          <w:cantSplit/>
          <w:trHeight w:hRule="exact" w:val="475"/>
          <w:tblHeader/>
        </w:trPr>
        <w:tc>
          <w:tcPr>
            <w:tcW w:w="5000" w:type="pct"/>
            <w:gridSpan w:val="2"/>
            <w:shd w:val="clear" w:color="auto" w:fill="C6D9F1" w:themeFill="text2" w:themeFillTint="33"/>
            <w:vAlign w:val="center"/>
          </w:tcPr>
          <w:p w:rsidR="00B8163E" w:rsidRPr="006D47E2" w:rsidRDefault="00B8163E" w:rsidP="00200E77">
            <w:pPr>
              <w:pStyle w:val="TableText-Bold"/>
              <w:keepNext/>
              <w:spacing w:before="0" w:after="0"/>
              <w:jc w:val="center"/>
              <w:rPr>
                <w:rFonts w:ascii="Calibri" w:hAnsi="Calibri" w:cs="Calibri"/>
                <w:b w:val="0"/>
              </w:rPr>
            </w:pPr>
            <w:r w:rsidRPr="006D47E2">
              <w:rPr>
                <w:rFonts w:ascii="Calibri" w:hAnsi="Calibri" w:cs="Calibri"/>
                <w:b w:val="0"/>
              </w:rPr>
              <w:t>AU-1 Describe how the control is implemented.</w:t>
            </w:r>
          </w:p>
        </w:tc>
      </w:tr>
      <w:tr w:rsidR="00B8163E" w:rsidRPr="006D47E2" w:rsidTr="00B8163E">
        <w:trPr>
          <w:trHeight w:val="1097"/>
        </w:trPr>
        <w:tc>
          <w:tcPr>
            <w:tcW w:w="484" w:type="pct"/>
            <w:tcBorders>
              <w:right w:val="nil"/>
            </w:tcBorders>
            <w:shd w:val="clear" w:color="auto" w:fill="DBE5F1" w:themeFill="accent1" w:themeFillTint="33"/>
          </w:tcPr>
          <w:p w:rsidR="00B8163E" w:rsidRPr="006D47E2" w:rsidRDefault="00B8163E" w:rsidP="00200E77">
            <w:pPr>
              <w:pStyle w:val="TableText"/>
              <w:jc w:val="both"/>
              <w:rPr>
                <w:rFonts w:ascii="Calibri" w:hAnsi="Calibri" w:cs="Calibri"/>
                <w:sz w:val="20"/>
                <w:szCs w:val="20"/>
              </w:rPr>
            </w:pPr>
            <w:r w:rsidRPr="006D47E2">
              <w:rPr>
                <w:rFonts w:ascii="Calibri" w:hAnsi="Calibri" w:cs="Calibri"/>
                <w:sz w:val="20"/>
                <w:szCs w:val="20"/>
              </w:rPr>
              <w:t>Part a</w:t>
            </w:r>
          </w:p>
        </w:tc>
        <w:tc>
          <w:tcPr>
            <w:tcW w:w="4516" w:type="pct"/>
            <w:tcMar>
              <w:top w:w="43" w:type="dxa"/>
              <w:bottom w:w="43" w:type="dxa"/>
            </w:tcMar>
          </w:tcPr>
          <w:p w:rsidR="00B8163E" w:rsidRPr="006D47E2" w:rsidRDefault="00B8163E" w:rsidP="007010C1">
            <w:pPr>
              <w:pStyle w:val="StyleBefore6ptAfter6pt"/>
              <w:spacing w:after="240"/>
              <w:rPr>
                <w:lang w:eastAsia="ar-SA"/>
              </w:rPr>
            </w:pPr>
          </w:p>
        </w:tc>
      </w:tr>
      <w:tr w:rsidR="00B8163E" w:rsidRPr="006D47E2" w:rsidTr="00B8163E">
        <w:trPr>
          <w:trHeight w:val="1097"/>
        </w:trPr>
        <w:tc>
          <w:tcPr>
            <w:tcW w:w="484" w:type="pct"/>
            <w:tcBorders>
              <w:right w:val="nil"/>
            </w:tcBorders>
            <w:shd w:val="clear" w:color="auto" w:fill="DBE5F1" w:themeFill="accent1" w:themeFillTint="33"/>
          </w:tcPr>
          <w:p w:rsidR="00B8163E" w:rsidRPr="006D47E2" w:rsidRDefault="00B8163E" w:rsidP="00200E77">
            <w:pPr>
              <w:pStyle w:val="TableText"/>
              <w:jc w:val="both"/>
              <w:rPr>
                <w:rFonts w:ascii="Calibri" w:hAnsi="Calibri" w:cs="Calibri"/>
                <w:sz w:val="20"/>
                <w:szCs w:val="20"/>
              </w:rPr>
            </w:pPr>
            <w:r w:rsidRPr="006D47E2">
              <w:rPr>
                <w:rFonts w:ascii="Calibri" w:hAnsi="Calibri" w:cs="Calibri"/>
                <w:sz w:val="20"/>
                <w:szCs w:val="20"/>
              </w:rPr>
              <w:t>Part b</w:t>
            </w:r>
          </w:p>
        </w:tc>
        <w:tc>
          <w:tcPr>
            <w:tcW w:w="4516" w:type="pct"/>
            <w:tcMar>
              <w:top w:w="43" w:type="dxa"/>
              <w:bottom w:w="43" w:type="dxa"/>
            </w:tcMar>
          </w:tcPr>
          <w:p w:rsidR="00B8163E" w:rsidRPr="006D47E2" w:rsidRDefault="00B8163E" w:rsidP="007010C1">
            <w:pPr>
              <w:pStyle w:val="StyleBefore6ptAfter6pt"/>
              <w:spacing w:after="240"/>
              <w:rPr>
                <w:lang w:eastAsia="ar-SA"/>
              </w:rPr>
            </w:pPr>
          </w:p>
        </w:tc>
      </w:tr>
    </w:tbl>
    <w:p w:rsidR="00B8163E" w:rsidRPr="006D47E2" w:rsidRDefault="00B8163E" w:rsidP="00200E77">
      <w:pPr>
        <w:pStyle w:val="H3New"/>
        <w:spacing w:before="120" w:after="120"/>
      </w:pPr>
      <w:bookmarkStart w:id="115" w:name="_Toc469670391"/>
      <w:r w:rsidRPr="006D47E2">
        <w:t>AU-2: Audit Events</w:t>
      </w:r>
      <w:bookmarkEnd w:id="115"/>
      <w:r w:rsidRPr="006D47E2">
        <w:t xml:space="preserve"> </w:t>
      </w:r>
    </w:p>
    <w:p w:rsidR="00B8163E" w:rsidRPr="006D47E2" w:rsidRDefault="00B8163E" w:rsidP="00200E77">
      <w:pPr>
        <w:ind w:left="720" w:hanging="720"/>
      </w:pPr>
      <w:r w:rsidRPr="006D47E2">
        <w:rPr>
          <w:rFonts w:eastAsia="Times New Roman"/>
          <w:color w:val="auto"/>
          <w:kern w:val="0"/>
        </w:rPr>
        <w:t>The</w:t>
      </w:r>
      <w:r w:rsidRPr="006D47E2">
        <w:t xml:space="preserve"> organization:</w:t>
      </w:r>
    </w:p>
    <w:p w:rsidR="00B8163E" w:rsidRPr="006D47E2" w:rsidRDefault="00B8163E" w:rsidP="00200E77">
      <w:pPr>
        <w:widowControl/>
        <w:numPr>
          <w:ilvl w:val="0"/>
          <w:numId w:val="34"/>
        </w:numPr>
        <w:tabs>
          <w:tab w:val="clear" w:pos="1080"/>
          <w:tab w:val="num" w:pos="1047"/>
        </w:tabs>
        <w:suppressAutoHyphens w:val="0"/>
        <w:ind w:left="360"/>
      </w:pPr>
      <w:r w:rsidRPr="006D47E2">
        <w:t>Determines that the information system is capable of auditing the following events: [</w:t>
      </w:r>
      <w:r w:rsidR="006058F0">
        <w:rPr>
          <w:i/>
          <w:spacing w:val="-5"/>
        </w:rPr>
        <w:t>s</w:t>
      </w:r>
      <w:r w:rsidRPr="006D47E2">
        <w:rPr>
          <w:i/>
          <w:spacing w:val="-5"/>
        </w:rPr>
        <w:t>uccessful and unsuccessful account logon events, account management events, object access, policy change, privilege functions, process tracking, and system events</w:t>
      </w:r>
      <w:r w:rsidR="00236662" w:rsidRPr="006D47E2">
        <w:rPr>
          <w:i/>
          <w:spacing w:val="-5"/>
        </w:rPr>
        <w:t xml:space="preserve">. </w:t>
      </w:r>
      <w:r w:rsidRPr="006D47E2">
        <w:rPr>
          <w:i/>
          <w:spacing w:val="-5"/>
        </w:rPr>
        <w:t>Web applications</w:t>
      </w:r>
      <w:r w:rsidR="00550BAF">
        <w:rPr>
          <w:i/>
          <w:spacing w:val="-5"/>
        </w:rPr>
        <w:t xml:space="preserve"> should log</w:t>
      </w:r>
      <w:r w:rsidRPr="006D47E2">
        <w:rPr>
          <w:i/>
          <w:spacing w:val="-5"/>
        </w:rPr>
        <w:t xml:space="preserve"> all administrator activity, authentication checks, authorization checks, data deletions, data access, data changes, and permission changes</w:t>
      </w:r>
      <w:r w:rsidRPr="006D47E2">
        <w:t>];</w:t>
      </w:r>
    </w:p>
    <w:p w:rsidR="00B8163E" w:rsidRPr="006D47E2" w:rsidRDefault="00B8163E" w:rsidP="00200E77">
      <w:pPr>
        <w:widowControl/>
        <w:numPr>
          <w:ilvl w:val="0"/>
          <w:numId w:val="34"/>
        </w:numPr>
        <w:tabs>
          <w:tab w:val="clear" w:pos="1080"/>
          <w:tab w:val="num" w:pos="1047"/>
        </w:tabs>
        <w:suppressAutoHyphens w:val="0"/>
        <w:ind w:left="360"/>
      </w:pPr>
      <w:r w:rsidRPr="006D47E2">
        <w:t>Coordinates the security audit function with other organizational entities requiring audit-related information to enhance mutual support and to help guide the selection of auditable events;</w:t>
      </w:r>
    </w:p>
    <w:p w:rsidR="00B8163E" w:rsidRPr="006D47E2" w:rsidRDefault="00B8163E" w:rsidP="00200E77">
      <w:pPr>
        <w:widowControl/>
        <w:numPr>
          <w:ilvl w:val="0"/>
          <w:numId w:val="34"/>
        </w:numPr>
        <w:tabs>
          <w:tab w:val="clear" w:pos="1080"/>
          <w:tab w:val="num" w:pos="1047"/>
        </w:tabs>
        <w:suppressAutoHyphens w:val="0"/>
        <w:ind w:left="360"/>
      </w:pPr>
      <w:r w:rsidRPr="006D47E2">
        <w:t>Provides a rationale for why the auditable events are deemed to be adequate to support after-the-fact investigations of security incidents; and</w:t>
      </w:r>
    </w:p>
    <w:p w:rsidR="00B8163E" w:rsidRPr="006D47E2" w:rsidRDefault="00B8163E" w:rsidP="00200E77">
      <w:pPr>
        <w:widowControl/>
        <w:numPr>
          <w:ilvl w:val="0"/>
          <w:numId w:val="34"/>
        </w:numPr>
        <w:tabs>
          <w:tab w:val="clear" w:pos="1080"/>
          <w:tab w:val="num" w:pos="1047"/>
        </w:tabs>
        <w:suppressAutoHyphens w:val="0"/>
        <w:autoSpaceDE w:val="0"/>
        <w:autoSpaceDN w:val="0"/>
        <w:adjustRightInd w:val="0"/>
        <w:spacing w:after="120"/>
        <w:ind w:left="360"/>
        <w:rPr>
          <w:rFonts w:eastAsia="Times New Roman"/>
          <w:color w:val="auto"/>
          <w:kern w:val="0"/>
        </w:rPr>
      </w:pPr>
      <w:r w:rsidRPr="006D47E2">
        <w:t>Determines that the following events are to be audited within the information system: [</w:t>
      </w:r>
      <w:r w:rsidR="006058F0" w:rsidRPr="006058F0">
        <w:rPr>
          <w:i/>
        </w:rPr>
        <w:t>i</w:t>
      </w:r>
      <w:r w:rsidRPr="006D47E2">
        <w:rPr>
          <w:i/>
          <w:spacing w:val="-5"/>
        </w:rPr>
        <w:t>mplement audit configuration requirements as documented in applicable Security Technical Hardening Guides</w:t>
      </w:r>
      <w:r w:rsidR="002E5366" w:rsidRPr="00A16945">
        <w:rPr>
          <w:i/>
          <w:spacing w:val="-5"/>
        </w:rPr>
        <w:t xml:space="preserve">; </w:t>
      </w:r>
      <w:r w:rsidR="002E5366" w:rsidRPr="00D819DE">
        <w:rPr>
          <w:i/>
        </w:rPr>
        <w:t>to include logging of all privileged user activity, authentication checks, authorization checks, data deletions, data access, data changes, and permission changes.  The implemented audit configuration settings and deviations (if any) from what is required in Security Hardening Guides must be documented in the System Security Plan.  The SSP should include a list of the auditable events, as well as providing in sufficient detail the rationale regarding why this list of events is suitable for security incident analysis.</w:t>
      </w:r>
      <w:r w:rsidR="002E5366">
        <w:t xml:space="preserve"> </w:t>
      </w:r>
      <w:r w:rsidR="00236662" w:rsidRPr="006D47E2">
        <w:rPr>
          <w:i/>
          <w:spacing w:val="-5"/>
        </w:rPr>
        <w:t xml:space="preserve"> </w:t>
      </w:r>
      <w:r w:rsidRPr="006D47E2">
        <w:rPr>
          <w:i/>
          <w:spacing w:val="-5"/>
        </w:rPr>
        <w:t>Web applications should log all admin activity, authentication checks, authorization checks, data deletions, data access, data changes, and permission change</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AU-2</w:t>
            </w:r>
          </w:p>
        </w:tc>
        <w:tc>
          <w:tcPr>
            <w:tcW w:w="4189" w:type="pct"/>
            <w:shd w:val="clear" w:color="auto" w:fill="C6D9F1" w:themeFill="text2" w:themeFillTint="33"/>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200E77">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807C88">
        <w:trPr>
          <w:cantSplit/>
          <w:trHeight w:val="475"/>
          <w:tblHeader/>
        </w:trPr>
        <w:tc>
          <w:tcPr>
            <w:tcW w:w="5000" w:type="pct"/>
            <w:gridSpan w:val="2"/>
            <w:shd w:val="clear" w:color="auto" w:fill="C6D9F1" w:themeFill="text2" w:themeFillTint="33"/>
            <w:vAlign w:val="center"/>
          </w:tcPr>
          <w:p w:rsidR="00B8163E" w:rsidRPr="006D47E2" w:rsidRDefault="00B8163E" w:rsidP="00200E77">
            <w:pPr>
              <w:pStyle w:val="TableText-Bold"/>
              <w:spacing w:before="0" w:after="120"/>
              <w:jc w:val="center"/>
              <w:rPr>
                <w:rFonts w:ascii="Calibri" w:hAnsi="Calibri" w:cs="Calibri"/>
                <w:b w:val="0"/>
              </w:rPr>
            </w:pPr>
            <w:r w:rsidRPr="006D47E2">
              <w:rPr>
                <w:rFonts w:ascii="Calibri" w:hAnsi="Calibri" w:cs="Calibri"/>
                <w:b w:val="0"/>
              </w:rPr>
              <w:t>AU-2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200E77">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200E77"/>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200E77">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200E77">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200E77">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200E77">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200E77">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200E77">
            <w:pPr>
              <w:pStyle w:val="StyleBefore6ptAfter6pt"/>
              <w:spacing w:before="0" w:after="0"/>
              <w:rPr>
                <w:lang w:eastAsia="ar-SA"/>
              </w:rPr>
            </w:pPr>
          </w:p>
        </w:tc>
      </w:tr>
    </w:tbl>
    <w:p w:rsidR="00B8163E" w:rsidRPr="006D47E2" w:rsidRDefault="00B8163E" w:rsidP="00200E77">
      <w:pPr>
        <w:pStyle w:val="H3New"/>
        <w:spacing w:before="120" w:after="120"/>
      </w:pPr>
      <w:bookmarkStart w:id="116" w:name="_Toc469670392"/>
      <w:r w:rsidRPr="006D47E2">
        <w:t>AU-2 (3): Auditable Events | Reviews and Updates</w:t>
      </w:r>
      <w:bookmarkEnd w:id="116"/>
      <w:r w:rsidRPr="006D47E2">
        <w:t xml:space="preserve"> </w:t>
      </w:r>
    </w:p>
    <w:p w:rsidR="00B8163E" w:rsidRPr="006D47E2" w:rsidRDefault="00B8163E" w:rsidP="00200E77">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 xml:space="preserve">The organization reviews and updates the </w:t>
      </w:r>
      <w:r w:rsidR="00550BAF">
        <w:rPr>
          <w:rFonts w:eastAsia="Times New Roman"/>
          <w:bCs/>
          <w:color w:val="auto"/>
          <w:kern w:val="0"/>
        </w:rPr>
        <w:t>audited</w:t>
      </w:r>
      <w:r w:rsidRPr="006D47E2">
        <w:rPr>
          <w:rFonts w:eastAsia="Times New Roman"/>
          <w:bCs/>
          <w:color w:val="auto"/>
          <w:kern w:val="0"/>
        </w:rPr>
        <w:t xml:space="preserve"> events [</w:t>
      </w:r>
      <w:r w:rsidR="00B06962">
        <w:rPr>
          <w:i/>
          <w:spacing w:val="-5"/>
        </w:rPr>
        <w:t>a</w:t>
      </w:r>
      <w:r w:rsidRPr="006D47E2">
        <w:rPr>
          <w:i/>
          <w:spacing w:val="-5"/>
        </w:rPr>
        <w:t xml:space="preserve">nnually or whenever there is a change in </w:t>
      </w:r>
      <w:r w:rsidR="0060620E">
        <w:rPr>
          <w:i/>
          <w:spacing w:val="-5"/>
        </w:rPr>
        <w:t xml:space="preserve">the </w:t>
      </w:r>
      <w:r w:rsidRPr="006D47E2">
        <w:rPr>
          <w:i/>
          <w:spacing w:val="-5"/>
        </w:rPr>
        <w:t>system’s threat environment</w:t>
      </w:r>
      <w:r w:rsidRPr="006D47E2">
        <w:rPr>
          <w:spacing w:val="-5"/>
        </w:rPr>
        <w:t>.</w:t>
      </w:r>
      <w:r w:rsidRPr="006D47E2">
        <w:rPr>
          <w:rFonts w:eastAsia="Times New Roman"/>
          <w:bCs/>
          <w:color w:val="auto"/>
          <w:kern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AU-2 (3)</w:t>
            </w:r>
          </w:p>
        </w:tc>
        <w:tc>
          <w:tcPr>
            <w:tcW w:w="4189" w:type="pct"/>
            <w:shd w:val="clear" w:color="auto" w:fill="C6D9F1" w:themeFill="text2" w:themeFillTint="33"/>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200E77">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07C88">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200E77">
            <w:pPr>
              <w:pStyle w:val="TableText-Bold"/>
              <w:spacing w:before="0" w:after="120"/>
              <w:jc w:val="center"/>
              <w:rPr>
                <w:rFonts w:ascii="Calibri" w:hAnsi="Calibri" w:cs="Calibri"/>
                <w:b w:val="0"/>
              </w:rPr>
            </w:pPr>
            <w:r w:rsidRPr="006D47E2">
              <w:rPr>
                <w:rFonts w:ascii="Calibri" w:hAnsi="Calibri" w:cs="Calibri"/>
                <w:b w:val="0"/>
              </w:rPr>
              <w:t>AU-2 (3) Describe how the control is implemented</w:t>
            </w:r>
            <w:r w:rsidR="00236662"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200E77"/>
        </w:tc>
      </w:tr>
    </w:tbl>
    <w:p w:rsidR="00B8163E" w:rsidRPr="006D47E2" w:rsidRDefault="00B8163E" w:rsidP="00200E77">
      <w:pPr>
        <w:pStyle w:val="H3New"/>
        <w:spacing w:before="120" w:after="120"/>
      </w:pPr>
      <w:bookmarkStart w:id="117" w:name="_Toc469670393"/>
      <w:r w:rsidRPr="006D47E2">
        <w:t>AU-3: Content of Audit Records</w:t>
      </w:r>
      <w:bookmarkEnd w:id="117"/>
      <w:r w:rsidRPr="006D47E2">
        <w:t xml:space="preserve"> </w:t>
      </w:r>
    </w:p>
    <w:p w:rsidR="00B8163E" w:rsidRPr="006D47E2" w:rsidRDefault="00B8163E" w:rsidP="00200E77">
      <w:pPr>
        <w:widowControl/>
        <w:suppressAutoHyphens w:val="0"/>
        <w:autoSpaceDE w:val="0"/>
        <w:autoSpaceDN w:val="0"/>
        <w:adjustRightInd w:val="0"/>
        <w:spacing w:before="120" w:after="120"/>
        <w:rPr>
          <w:rFonts w:eastAsia="Times New Roman"/>
          <w:color w:val="auto"/>
          <w:kern w:val="0"/>
        </w:rPr>
      </w:pPr>
      <w:r w:rsidRPr="006D47E2">
        <w:rPr>
          <w:rFonts w:eastAsia="Times New Roman"/>
          <w:color w:val="auto"/>
          <w:kern w:val="0"/>
        </w:rPr>
        <w:t>The information system generates audit records containing information that establishes what type of event occurred, when the event occurred, where the event occurred, the source of the event, the outcome of the event, and the identity of any individuals or subjects associated with the event.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AU-3</w:t>
            </w:r>
          </w:p>
        </w:tc>
        <w:tc>
          <w:tcPr>
            <w:tcW w:w="4189" w:type="pct"/>
            <w:shd w:val="clear" w:color="auto" w:fill="C6D9F1" w:themeFill="text2" w:themeFillTint="33"/>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200E77">
      <w:pPr>
        <w:widowControl/>
        <w:suppressAutoHyphens w:val="0"/>
        <w:autoSpaceDE w:val="0"/>
        <w:autoSpaceDN w:val="0"/>
        <w:adjustRightInd w:val="0"/>
        <w:spacing w:after="120"/>
        <w:rPr>
          <w:rFonts w:eastAsia="Calibri"/>
          <w:b/>
          <w:color w:val="auto"/>
          <w:u w:val="single"/>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07C88">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200E77">
            <w:pPr>
              <w:pStyle w:val="TableText-Bold"/>
              <w:spacing w:before="0" w:after="120"/>
              <w:jc w:val="center"/>
              <w:rPr>
                <w:rFonts w:ascii="Calibri" w:hAnsi="Calibri" w:cs="Calibri"/>
                <w:b w:val="0"/>
              </w:rPr>
            </w:pPr>
            <w:r w:rsidRPr="006D47E2">
              <w:rPr>
                <w:rFonts w:ascii="Calibri" w:hAnsi="Calibri" w:cs="Calibri"/>
                <w:b w:val="0"/>
              </w:rPr>
              <w:t>AU-3 Describe how the control is implemented</w:t>
            </w:r>
            <w:r w:rsidR="00236662"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200E77">
            <w:pPr>
              <w:rPr>
                <w:rFonts w:ascii="Calibri" w:hAnsi="Calibri" w:cs="Calibri"/>
                <w:sz w:val="20"/>
                <w:szCs w:val="20"/>
              </w:rPr>
            </w:pPr>
          </w:p>
        </w:tc>
      </w:tr>
    </w:tbl>
    <w:p w:rsidR="00B8163E" w:rsidRPr="006D47E2" w:rsidRDefault="00B8163E" w:rsidP="00200E77">
      <w:pPr>
        <w:pStyle w:val="H3New"/>
        <w:spacing w:before="120" w:after="120"/>
      </w:pPr>
      <w:bookmarkStart w:id="118" w:name="_Toc469670394"/>
      <w:r w:rsidRPr="006D47E2">
        <w:t>AU-3 (1): Content of Audit Records | Additional Audit Information</w:t>
      </w:r>
      <w:bookmarkEnd w:id="118"/>
      <w:r w:rsidRPr="006D47E2">
        <w:t xml:space="preserve"> </w:t>
      </w:r>
    </w:p>
    <w:p w:rsidR="00B8163E" w:rsidRPr="006D47E2" w:rsidRDefault="00B8163E" w:rsidP="00200E77">
      <w:pPr>
        <w:spacing w:before="120"/>
        <w:rPr>
          <w:rFonts w:eastAsia="Times New Roman"/>
          <w:bCs/>
          <w:color w:val="auto"/>
          <w:kern w:val="0"/>
        </w:rPr>
      </w:pPr>
      <w:r w:rsidRPr="006D47E2">
        <w:rPr>
          <w:rFonts w:eastAsia="Times New Roman"/>
          <w:bCs/>
          <w:color w:val="auto"/>
          <w:kern w:val="0"/>
        </w:rPr>
        <w:t>The information system generates audit records containing the following additional information:</w:t>
      </w:r>
    </w:p>
    <w:p w:rsidR="00B8163E" w:rsidRPr="006D47E2" w:rsidRDefault="00B8163E" w:rsidP="00200E77">
      <w:pPr>
        <w:pStyle w:val="ListParagraph"/>
        <w:numPr>
          <w:ilvl w:val="0"/>
          <w:numId w:val="189"/>
        </w:numPr>
        <w:spacing w:before="120"/>
        <w:rPr>
          <w:rFonts w:eastAsia="Times New Roman"/>
          <w:bCs/>
          <w:i/>
          <w:color w:val="auto"/>
          <w:kern w:val="0"/>
        </w:rPr>
      </w:pPr>
      <w:r w:rsidRPr="006D47E2">
        <w:rPr>
          <w:rFonts w:eastAsia="Times New Roman"/>
          <w:bCs/>
          <w:i/>
          <w:color w:val="auto"/>
          <w:kern w:val="0"/>
        </w:rPr>
        <w:t>Session, connection, transaction, or activity duration.</w:t>
      </w:r>
    </w:p>
    <w:p w:rsidR="00B8163E" w:rsidRPr="006D47E2" w:rsidRDefault="00B8163E" w:rsidP="00200E77">
      <w:pPr>
        <w:pStyle w:val="ListParagraph"/>
        <w:numPr>
          <w:ilvl w:val="0"/>
          <w:numId w:val="189"/>
        </w:numPr>
        <w:spacing w:before="120"/>
        <w:rPr>
          <w:rFonts w:eastAsia="Times New Roman"/>
          <w:bCs/>
          <w:i/>
          <w:color w:val="auto"/>
          <w:kern w:val="0"/>
        </w:rPr>
      </w:pPr>
      <w:r w:rsidRPr="006D47E2">
        <w:rPr>
          <w:rFonts w:eastAsia="Times New Roman"/>
          <w:bCs/>
          <w:i/>
          <w:color w:val="auto"/>
          <w:kern w:val="0"/>
        </w:rPr>
        <w:t>For client-server transactions, the number of bytes received and bytes sent</w:t>
      </w:r>
      <w:r w:rsidR="00236662" w:rsidRPr="006D47E2">
        <w:rPr>
          <w:rFonts w:eastAsia="Times New Roman"/>
          <w:bCs/>
          <w:i/>
          <w:color w:val="auto"/>
          <w:kern w:val="0"/>
        </w:rPr>
        <w:t xml:space="preserve">. </w:t>
      </w:r>
      <w:r w:rsidRPr="006D47E2">
        <w:rPr>
          <w:rFonts w:eastAsia="Times New Roman"/>
          <w:bCs/>
          <w:i/>
          <w:color w:val="auto"/>
          <w:kern w:val="0"/>
        </w:rPr>
        <w:t>This gives bidirectional transfer information that can be helpful during an investigation or inquiry.</w:t>
      </w:r>
    </w:p>
    <w:p w:rsidR="00B8163E" w:rsidRPr="006D47E2" w:rsidRDefault="00B8163E" w:rsidP="00200E77">
      <w:pPr>
        <w:pStyle w:val="ListParagraph"/>
        <w:numPr>
          <w:ilvl w:val="0"/>
          <w:numId w:val="189"/>
        </w:numPr>
        <w:spacing w:before="120"/>
        <w:rPr>
          <w:rFonts w:eastAsia="Times New Roman"/>
          <w:bCs/>
          <w:i/>
          <w:color w:val="auto"/>
          <w:kern w:val="0"/>
        </w:rPr>
      </w:pPr>
      <w:r w:rsidRPr="006D47E2">
        <w:rPr>
          <w:rFonts w:eastAsia="Times New Roman"/>
          <w:bCs/>
          <w:i/>
          <w:color w:val="auto"/>
          <w:kern w:val="0"/>
        </w:rPr>
        <w:t>For client-server transactions, unique metadata or properties about the client initiating the transaction</w:t>
      </w:r>
      <w:r w:rsidR="00236662" w:rsidRPr="006D47E2">
        <w:rPr>
          <w:rFonts w:eastAsia="Times New Roman"/>
          <w:bCs/>
          <w:i/>
          <w:color w:val="auto"/>
          <w:kern w:val="0"/>
        </w:rPr>
        <w:t xml:space="preserve">. </w:t>
      </w:r>
      <w:r w:rsidRPr="006D47E2">
        <w:rPr>
          <w:rFonts w:eastAsia="Times New Roman"/>
          <w:bCs/>
          <w:i/>
          <w:color w:val="auto"/>
          <w:kern w:val="0"/>
        </w:rPr>
        <w:t>This could include properties such as an IP address, user name, session identifier or browser characteristics (</w:t>
      </w:r>
      <w:r w:rsidR="00357BB5">
        <w:rPr>
          <w:rFonts w:eastAsia="Times New Roman"/>
          <w:bCs/>
          <w:i/>
          <w:color w:val="auto"/>
          <w:kern w:val="0"/>
        </w:rPr>
        <w:t>e.g.,</w:t>
      </w:r>
      <w:r w:rsidR="00357BB5" w:rsidRPr="006D47E2">
        <w:rPr>
          <w:rFonts w:eastAsia="Times New Roman"/>
          <w:bCs/>
          <w:i/>
          <w:color w:val="auto"/>
          <w:kern w:val="0"/>
        </w:rPr>
        <w:t xml:space="preserve"> a</w:t>
      </w:r>
      <w:r w:rsidRPr="006D47E2">
        <w:rPr>
          <w:rFonts w:eastAsia="Times New Roman"/>
          <w:bCs/>
          <w:i/>
          <w:color w:val="auto"/>
          <w:kern w:val="0"/>
        </w:rPr>
        <w:t xml:space="preserve"> ‘User-Agent’ string)</w:t>
      </w:r>
    </w:p>
    <w:p w:rsidR="00B8163E" w:rsidRPr="006D47E2" w:rsidRDefault="00B8163E" w:rsidP="00200E77">
      <w:pPr>
        <w:pStyle w:val="ListParagraph"/>
        <w:numPr>
          <w:ilvl w:val="0"/>
          <w:numId w:val="189"/>
        </w:numPr>
        <w:spacing w:before="120"/>
        <w:rPr>
          <w:rFonts w:eastAsia="Times New Roman"/>
          <w:bCs/>
          <w:i/>
          <w:color w:val="auto"/>
          <w:kern w:val="0"/>
        </w:rPr>
      </w:pPr>
      <w:r w:rsidRPr="006D47E2">
        <w:rPr>
          <w:rFonts w:eastAsia="Times New Roman"/>
          <w:bCs/>
          <w:i/>
          <w:color w:val="auto"/>
          <w:kern w:val="0"/>
        </w:rPr>
        <w:t xml:space="preserve">Details regarding the event ‘type’: the type of method (for HTTP: GET/POST/HEAD, </w:t>
      </w:r>
      <w:r w:rsidR="00724C11" w:rsidRPr="006D47E2">
        <w:rPr>
          <w:rFonts w:eastAsia="Times New Roman"/>
          <w:bCs/>
          <w:i/>
          <w:color w:val="auto"/>
          <w:kern w:val="0"/>
        </w:rPr>
        <w:t>etc.</w:t>
      </w:r>
      <w:r w:rsidRPr="006D47E2">
        <w:rPr>
          <w:rFonts w:eastAsia="Times New Roman"/>
          <w:bCs/>
          <w:i/>
          <w:color w:val="auto"/>
          <w:kern w:val="0"/>
        </w:rPr>
        <w:t>) or action (Database INSERT, UPDATE, DELETE).</w:t>
      </w:r>
    </w:p>
    <w:p w:rsidR="00B8163E" w:rsidRPr="006D47E2" w:rsidRDefault="00B8163E" w:rsidP="00200E77">
      <w:pPr>
        <w:pStyle w:val="ListParagraph"/>
        <w:numPr>
          <w:ilvl w:val="0"/>
          <w:numId w:val="189"/>
        </w:numPr>
        <w:rPr>
          <w:rFonts w:eastAsia="Times New Roman"/>
          <w:bCs/>
          <w:i/>
          <w:color w:val="auto"/>
          <w:kern w:val="0"/>
        </w:rPr>
      </w:pPr>
      <w:r w:rsidRPr="006D47E2">
        <w:rPr>
          <w:rFonts w:eastAsia="Times New Roman"/>
          <w:bCs/>
          <w:i/>
          <w:color w:val="auto"/>
          <w:kern w:val="0"/>
        </w:rPr>
        <w:t>Characteristics that describe or identify the object or resource being acted upon; and,</w:t>
      </w:r>
    </w:p>
    <w:p w:rsidR="00B8163E" w:rsidRPr="006D47E2" w:rsidRDefault="00B8163E" w:rsidP="00200E77">
      <w:pPr>
        <w:pStyle w:val="ListParagraph"/>
        <w:numPr>
          <w:ilvl w:val="0"/>
          <w:numId w:val="189"/>
        </w:numPr>
        <w:spacing w:after="120"/>
        <w:contextualSpacing w:val="0"/>
        <w:rPr>
          <w:rFonts w:eastAsia="Times New Roman"/>
          <w:bCs/>
          <w:i/>
          <w:color w:val="auto"/>
          <w:kern w:val="0"/>
        </w:rPr>
      </w:pPr>
      <w:r w:rsidRPr="006D47E2">
        <w:rPr>
          <w:rFonts w:eastAsia="Times New Roman"/>
          <w:bCs/>
          <w:i/>
          <w:color w:val="auto"/>
          <w:kern w:val="0"/>
        </w:rPr>
        <w:t>Additional informational messages to diagnose or identify the event</w:t>
      </w:r>
      <w:r w:rsidRPr="006D47E2">
        <w:rPr>
          <w:rFonts w:eastAsia="Times New Roman"/>
          <w:bCs/>
          <w:color w:val="auto"/>
          <w:kern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AU-3 (1)</w:t>
            </w:r>
          </w:p>
        </w:tc>
        <w:tc>
          <w:tcPr>
            <w:tcW w:w="4189" w:type="pct"/>
            <w:shd w:val="clear" w:color="auto" w:fill="C6D9F1" w:themeFill="text2" w:themeFillTint="33"/>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Partially implemented</w:t>
            </w:r>
            <w:r w:rsidRPr="006D47E2">
              <w:rPr>
                <w:rFonts w:ascii="Calibri" w:hAnsi="Calibri" w:cs="Calibri"/>
                <w:spacing w:val="-5"/>
                <w:sz w:val="20"/>
              </w:rPr>
              <w:tab/>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200E77">
      <w:pPr>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07C88">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200E77">
            <w:pPr>
              <w:pStyle w:val="TableText-Bold"/>
              <w:spacing w:before="0" w:after="120"/>
              <w:jc w:val="center"/>
              <w:rPr>
                <w:rFonts w:ascii="Calibri" w:hAnsi="Calibri" w:cs="Calibri"/>
                <w:b w:val="0"/>
              </w:rPr>
            </w:pPr>
            <w:r w:rsidRPr="006D47E2">
              <w:rPr>
                <w:rFonts w:ascii="Calibri" w:hAnsi="Calibri" w:cs="Calibri"/>
                <w:b w:val="0"/>
              </w:rPr>
              <w:t>AU-3 (1) Describe how the control is implemented</w:t>
            </w:r>
            <w:r w:rsidR="00236662"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200E77">
            <w:pPr>
              <w:pStyle w:val="TableText"/>
              <w:rPr>
                <w:rFonts w:ascii="Calibri" w:hAnsi="Calibri" w:cs="Calibri"/>
                <w:sz w:val="20"/>
                <w:szCs w:val="20"/>
              </w:rPr>
            </w:pPr>
          </w:p>
        </w:tc>
      </w:tr>
    </w:tbl>
    <w:p w:rsidR="00B8163E" w:rsidRPr="006D47E2" w:rsidRDefault="00B8163E" w:rsidP="00200E77">
      <w:pPr>
        <w:pStyle w:val="H3New"/>
        <w:spacing w:before="120" w:after="120"/>
      </w:pPr>
      <w:bookmarkStart w:id="119" w:name="_Toc469670395"/>
      <w:r w:rsidRPr="006D47E2">
        <w:t>AU-4: Audit Storage Capacity</w:t>
      </w:r>
      <w:bookmarkEnd w:id="119"/>
      <w:r w:rsidRPr="006D47E2">
        <w:t xml:space="preserve"> </w:t>
      </w:r>
    </w:p>
    <w:p w:rsidR="00B8163E" w:rsidRPr="006D47E2" w:rsidRDefault="00B8163E" w:rsidP="00200E77">
      <w:pPr>
        <w:widowControl/>
        <w:suppressAutoHyphens w:val="0"/>
        <w:autoSpaceDE w:val="0"/>
        <w:autoSpaceDN w:val="0"/>
        <w:adjustRightInd w:val="0"/>
        <w:spacing w:before="120" w:after="120"/>
        <w:rPr>
          <w:rFonts w:eastAsia="Times New Roman"/>
          <w:color w:val="auto"/>
          <w:kern w:val="0"/>
        </w:rPr>
      </w:pPr>
      <w:r w:rsidRPr="006D47E2">
        <w:rPr>
          <w:rFonts w:eastAsia="Times New Roman"/>
          <w:color w:val="auto"/>
          <w:kern w:val="0"/>
        </w:rPr>
        <w:t>The organization allocates audit record storage capacity in accordance with [</w:t>
      </w:r>
      <w:r w:rsidRPr="006D47E2">
        <w:rPr>
          <w:i/>
          <w:spacing w:val="-5"/>
        </w:rPr>
        <w:t>Microsoft Windows desktop and server Operating Systems to be configured to set the maximum security log size to 81920 kilobytes and the maximum system and application log size to 16384 kilobytes</w:t>
      </w:r>
      <w:r w:rsidR="00236662" w:rsidRPr="006D47E2">
        <w:rPr>
          <w:i/>
          <w:spacing w:val="-5"/>
        </w:rPr>
        <w:t xml:space="preserve">. </w:t>
      </w:r>
      <w:r w:rsidRPr="006D47E2">
        <w:rPr>
          <w:i/>
          <w:spacing w:val="-5"/>
        </w:rPr>
        <w:t>Desktops and servers that are members of active directory are managed through group policy objects and will be configured following these settings once they are joined to the domain</w:t>
      </w:r>
      <w:r w:rsidR="00236662" w:rsidRPr="006D47E2">
        <w:rPr>
          <w:i/>
          <w:spacing w:val="-5"/>
        </w:rPr>
        <w:t xml:space="preserve">. </w:t>
      </w:r>
      <w:r w:rsidRPr="006D47E2">
        <w:rPr>
          <w:i/>
          <w:spacing w:val="-5"/>
        </w:rPr>
        <w:t>Detailed technical guidance for setting the maximum log storage size for each of the common Operating Systems</w:t>
      </w:r>
      <w:r w:rsidRPr="006D47E2">
        <w:rPr>
          <w:rFonts w:eastAsia="Times New Roman"/>
          <w:color w:val="auto"/>
          <w:kern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AU-4</w:t>
            </w:r>
          </w:p>
        </w:tc>
        <w:tc>
          <w:tcPr>
            <w:tcW w:w="4189" w:type="pct"/>
            <w:shd w:val="clear" w:color="auto" w:fill="C6D9F1" w:themeFill="text2" w:themeFillTint="33"/>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200E77">
      <w:pPr>
        <w:widowControl/>
        <w:suppressAutoHyphens w:val="0"/>
        <w:autoSpaceDE w:val="0"/>
        <w:autoSpaceDN w:val="0"/>
        <w:adjustRightInd w:val="0"/>
        <w:spacing w:after="120"/>
        <w:rPr>
          <w:rFonts w:eastAsia="Calibri"/>
          <w:b/>
          <w:color w:val="auto"/>
          <w:u w:val="single"/>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07C88">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200E77">
            <w:pPr>
              <w:pStyle w:val="TableText-Bold"/>
              <w:spacing w:before="0" w:after="120"/>
              <w:jc w:val="center"/>
              <w:rPr>
                <w:rFonts w:ascii="Calibri" w:hAnsi="Calibri" w:cs="Calibri"/>
                <w:b w:val="0"/>
              </w:rPr>
            </w:pPr>
            <w:r w:rsidRPr="006D47E2">
              <w:rPr>
                <w:rFonts w:ascii="Calibri" w:hAnsi="Calibri" w:cs="Calibri"/>
                <w:b w:val="0"/>
              </w:rPr>
              <w:t>AU-4 Describe how the control is implemented</w:t>
            </w:r>
            <w:r w:rsidR="00236662"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200E77">
            <w:pPr>
              <w:pStyle w:val="TableText"/>
              <w:rPr>
                <w:rFonts w:ascii="Calibri" w:hAnsi="Calibri" w:cs="Calibri"/>
                <w:sz w:val="20"/>
                <w:szCs w:val="20"/>
              </w:rPr>
            </w:pPr>
          </w:p>
        </w:tc>
      </w:tr>
    </w:tbl>
    <w:p w:rsidR="00B8163E" w:rsidRPr="006D47E2" w:rsidRDefault="00B8163E" w:rsidP="00200E77">
      <w:pPr>
        <w:pStyle w:val="H3New"/>
        <w:spacing w:before="120" w:after="120"/>
      </w:pPr>
      <w:bookmarkStart w:id="120" w:name="_Toc469670396"/>
      <w:r w:rsidRPr="006D47E2">
        <w:t>AU-5: Response to Audit Processing Failures</w:t>
      </w:r>
      <w:bookmarkEnd w:id="120"/>
      <w:r w:rsidRPr="006D47E2">
        <w:t xml:space="preserve"> </w:t>
      </w:r>
    </w:p>
    <w:p w:rsidR="00B8163E" w:rsidRPr="006D47E2" w:rsidRDefault="00B8163E" w:rsidP="00200E77">
      <w:pPr>
        <w:spacing w:after="120"/>
      </w:pPr>
      <w:r w:rsidRPr="006D47E2">
        <w:rPr>
          <w:rFonts w:eastAsia="Times New Roman"/>
          <w:color w:val="auto"/>
          <w:kern w:val="0"/>
        </w:rPr>
        <w:t>The</w:t>
      </w:r>
      <w:r w:rsidRPr="006D47E2">
        <w:t xml:space="preserve"> information system:</w:t>
      </w:r>
    </w:p>
    <w:p w:rsidR="00B8163E" w:rsidRPr="006D47E2" w:rsidRDefault="00B8163E" w:rsidP="00200E77">
      <w:pPr>
        <w:widowControl/>
        <w:numPr>
          <w:ilvl w:val="0"/>
          <w:numId w:val="35"/>
        </w:numPr>
        <w:tabs>
          <w:tab w:val="clear" w:pos="1080"/>
          <w:tab w:val="num" w:pos="1047"/>
        </w:tabs>
        <w:suppressAutoHyphens w:val="0"/>
        <w:ind w:left="360"/>
      </w:pPr>
      <w:r w:rsidRPr="006D47E2">
        <w:t>Alerts [</w:t>
      </w:r>
      <w:r w:rsidRPr="006D47E2">
        <w:rPr>
          <w:i/>
          <w:spacing w:val="-5"/>
        </w:rPr>
        <w:t>Information System Security Manager, Information System Security Officer, System Owners (</w:t>
      </w:r>
      <w:r w:rsidR="008F2A08">
        <w:rPr>
          <w:i/>
          <w:spacing w:val="-5"/>
        </w:rPr>
        <w:t>e.g.,</w:t>
      </w:r>
      <w:r w:rsidRPr="006D47E2">
        <w:rPr>
          <w:i/>
          <w:spacing w:val="-5"/>
        </w:rPr>
        <w:t xml:space="preserve"> System Program Managers, System Project Managers</w:t>
      </w:r>
      <w:r w:rsidR="0060620E">
        <w:rPr>
          <w:i/>
          <w:spacing w:val="-5"/>
        </w:rPr>
        <w:t>)</w:t>
      </w:r>
      <w:r w:rsidRPr="006D47E2">
        <w:rPr>
          <w:i/>
          <w:spacing w:val="-5"/>
        </w:rPr>
        <w:t>, Acquisitions/Contracting Officers, Custodians)</w:t>
      </w:r>
      <w:r w:rsidRPr="006D47E2">
        <w:t>] in the event of an audit processing failure; and</w:t>
      </w:r>
    </w:p>
    <w:p w:rsidR="00B8163E" w:rsidRPr="006D47E2" w:rsidRDefault="00B8163E" w:rsidP="00200E77">
      <w:pPr>
        <w:widowControl/>
        <w:numPr>
          <w:ilvl w:val="0"/>
          <w:numId w:val="35"/>
        </w:numPr>
        <w:tabs>
          <w:tab w:val="clear" w:pos="1080"/>
          <w:tab w:val="num" w:pos="1047"/>
        </w:tabs>
        <w:suppressAutoHyphens w:val="0"/>
        <w:spacing w:after="120"/>
        <w:ind w:left="360"/>
      </w:pPr>
      <w:r w:rsidRPr="006D47E2">
        <w:t>Takes the following additional actions: [</w:t>
      </w:r>
      <w:r w:rsidR="00B06962">
        <w:rPr>
          <w:i/>
          <w:spacing w:val="-5"/>
        </w:rPr>
        <w:t>s</w:t>
      </w:r>
      <w:r w:rsidRPr="006D47E2">
        <w:rPr>
          <w:i/>
          <w:spacing w:val="-5"/>
        </w:rPr>
        <w:t xml:space="preserve">hut down information system, overwrite oldest audit records, </w:t>
      </w:r>
      <w:r w:rsidR="0060620E">
        <w:rPr>
          <w:i/>
          <w:spacing w:val="-5"/>
        </w:rPr>
        <w:t>or</w:t>
      </w:r>
      <w:r w:rsidRPr="006D47E2">
        <w:rPr>
          <w:i/>
          <w:spacing w:val="-5"/>
        </w:rPr>
        <w:t xml:space="preserve"> stop generating audit record</w:t>
      </w:r>
      <w:r w:rsidR="00FB0F76">
        <w:rPr>
          <w:i/>
          <w:spacing w:val="-5"/>
        </w:rPr>
        <w:t>s</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AU-5</w:t>
            </w:r>
          </w:p>
        </w:tc>
        <w:tc>
          <w:tcPr>
            <w:tcW w:w="4189" w:type="pct"/>
            <w:shd w:val="clear" w:color="auto" w:fill="C6D9F1" w:themeFill="text2" w:themeFillTint="33"/>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200E77">
      <w:pPr>
        <w:widowControl/>
        <w:suppressAutoHyphens w:val="0"/>
        <w:autoSpaceDE w:val="0"/>
        <w:autoSpaceDN w:val="0"/>
        <w:adjustRightInd w:val="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807C88">
        <w:trPr>
          <w:cantSplit/>
          <w:trHeight w:val="475"/>
          <w:tblHeader/>
        </w:trPr>
        <w:tc>
          <w:tcPr>
            <w:tcW w:w="5000" w:type="pct"/>
            <w:gridSpan w:val="2"/>
            <w:shd w:val="clear" w:color="auto" w:fill="C6D9F1" w:themeFill="text2" w:themeFillTint="33"/>
            <w:vAlign w:val="center"/>
          </w:tcPr>
          <w:p w:rsidR="00B8163E" w:rsidRPr="006D47E2" w:rsidRDefault="00B8163E" w:rsidP="00200E77">
            <w:pPr>
              <w:pStyle w:val="TableText-Bold"/>
              <w:spacing w:before="0" w:after="120"/>
              <w:jc w:val="center"/>
              <w:rPr>
                <w:rFonts w:ascii="Calibri" w:hAnsi="Calibri" w:cs="Calibri"/>
                <w:b w:val="0"/>
              </w:rPr>
            </w:pPr>
            <w:r w:rsidRPr="006D47E2">
              <w:rPr>
                <w:rFonts w:ascii="Calibri" w:hAnsi="Calibri" w:cs="Calibri"/>
                <w:b w:val="0"/>
              </w:rPr>
              <w:t>AU-5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200E77">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200E77"/>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200E77">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200E77">
            <w:pPr>
              <w:pStyle w:val="StyleBefore6ptAfter6pt"/>
              <w:spacing w:before="0" w:after="0"/>
              <w:rPr>
                <w:lang w:eastAsia="ar-SA"/>
              </w:rPr>
            </w:pPr>
          </w:p>
        </w:tc>
      </w:tr>
    </w:tbl>
    <w:p w:rsidR="00B8163E" w:rsidRPr="006D47E2" w:rsidRDefault="00B8163E" w:rsidP="00200E77">
      <w:pPr>
        <w:pStyle w:val="H3New"/>
        <w:spacing w:before="120" w:after="120"/>
      </w:pPr>
      <w:bookmarkStart w:id="121" w:name="_Toc469670397"/>
      <w:r w:rsidRPr="006D47E2">
        <w:t>AU-6: Audit Review, Analysis, and Reporting</w:t>
      </w:r>
      <w:bookmarkEnd w:id="121"/>
      <w:r w:rsidRPr="006D47E2">
        <w:t xml:space="preserve"> </w:t>
      </w:r>
    </w:p>
    <w:p w:rsidR="00B8163E" w:rsidRPr="006D47E2" w:rsidRDefault="00B8163E" w:rsidP="00200E77">
      <w:pPr>
        <w:spacing w:before="120"/>
      </w:pPr>
      <w:r w:rsidRPr="006D47E2">
        <w:rPr>
          <w:rFonts w:eastAsia="Times New Roman"/>
          <w:color w:val="auto"/>
          <w:kern w:val="0"/>
        </w:rPr>
        <w:t xml:space="preserve">The </w:t>
      </w:r>
      <w:r w:rsidRPr="006D47E2">
        <w:t>organization:</w:t>
      </w:r>
    </w:p>
    <w:p w:rsidR="00B8163E" w:rsidRPr="006D47E2" w:rsidRDefault="00B8163E" w:rsidP="00200E77">
      <w:pPr>
        <w:widowControl/>
        <w:numPr>
          <w:ilvl w:val="0"/>
          <w:numId w:val="36"/>
        </w:numPr>
        <w:tabs>
          <w:tab w:val="clear" w:pos="1080"/>
          <w:tab w:val="num" w:pos="1047"/>
        </w:tabs>
        <w:suppressAutoHyphens w:val="0"/>
        <w:ind w:left="360"/>
      </w:pPr>
      <w:r w:rsidRPr="006D47E2">
        <w:t>Reviews and analyzes information system audit records [</w:t>
      </w:r>
      <w:r w:rsidR="002E5366">
        <w:rPr>
          <w:i/>
        </w:rPr>
        <w:t>daily</w:t>
      </w:r>
      <w:r w:rsidRPr="006D47E2">
        <w:t>] for indications of [</w:t>
      </w:r>
      <w:r w:rsidR="00C85224" w:rsidRPr="00D819DE">
        <w:rPr>
          <w:i/>
          <w:color w:val="auto"/>
          <w:spacing w:val="-5"/>
        </w:rPr>
        <w:t xml:space="preserve">any </w:t>
      </w:r>
      <w:r w:rsidR="006406B2">
        <w:rPr>
          <w:i/>
          <w:spacing w:val="-5"/>
        </w:rPr>
        <w:t>inappropriate or unusual</w:t>
      </w:r>
      <w:r w:rsidRPr="006D47E2">
        <w:t>]; and</w:t>
      </w:r>
    </w:p>
    <w:p w:rsidR="00B8163E" w:rsidRPr="006D47E2" w:rsidRDefault="00B8163E" w:rsidP="00200E77">
      <w:pPr>
        <w:widowControl/>
        <w:numPr>
          <w:ilvl w:val="0"/>
          <w:numId w:val="36"/>
        </w:numPr>
        <w:tabs>
          <w:tab w:val="clear" w:pos="1080"/>
          <w:tab w:val="num" w:pos="1047"/>
        </w:tabs>
        <w:suppressAutoHyphens w:val="0"/>
        <w:spacing w:after="120"/>
        <w:ind w:left="360"/>
      </w:pPr>
      <w:r w:rsidRPr="006D47E2">
        <w:t>Reports findings to [</w:t>
      </w:r>
      <w:r w:rsidRPr="006D47E2">
        <w:rPr>
          <w:i/>
          <w:spacing w:val="-5"/>
        </w:rPr>
        <w:t>Information System Security Manager, Information System Security Officer, System Owners (</w:t>
      </w:r>
      <w:r w:rsidR="008F2A08">
        <w:rPr>
          <w:i/>
          <w:spacing w:val="-5"/>
        </w:rPr>
        <w:t>e.g.,</w:t>
      </w:r>
      <w:r w:rsidRPr="006D47E2">
        <w:rPr>
          <w:i/>
          <w:spacing w:val="-5"/>
        </w:rPr>
        <w:t xml:space="preserve"> System Program Managers, System Project Managers</w:t>
      </w:r>
      <w:r w:rsidR="006406B2">
        <w:rPr>
          <w:i/>
          <w:spacing w:val="-5"/>
        </w:rPr>
        <w:t>)</w:t>
      </w:r>
      <w:r w:rsidRPr="006D47E2">
        <w:rPr>
          <w:i/>
          <w:spacing w:val="-5"/>
        </w:rPr>
        <w:t>, Acquisitions/Contracting Officers, Custodians</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AU-6</w:t>
            </w:r>
          </w:p>
        </w:tc>
        <w:tc>
          <w:tcPr>
            <w:tcW w:w="4189" w:type="pct"/>
            <w:shd w:val="clear" w:color="auto" w:fill="C6D9F1" w:themeFill="text2" w:themeFillTint="33"/>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200E77">
      <w:pPr>
        <w:widowControl/>
        <w:suppressAutoHyphens w:val="0"/>
        <w:autoSpaceDE w:val="0"/>
        <w:autoSpaceDN w:val="0"/>
        <w:adjustRightInd w:val="0"/>
        <w:spacing w:after="120"/>
        <w:rPr>
          <w:rFonts w:eastAsia="Calibri"/>
          <w:b/>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807C88">
        <w:trPr>
          <w:cantSplit/>
          <w:trHeight w:val="475"/>
          <w:tblHeader/>
        </w:trPr>
        <w:tc>
          <w:tcPr>
            <w:tcW w:w="5000" w:type="pct"/>
            <w:gridSpan w:val="2"/>
            <w:shd w:val="clear" w:color="auto" w:fill="C6D9F1" w:themeFill="text2" w:themeFillTint="33"/>
            <w:vAlign w:val="center"/>
          </w:tcPr>
          <w:p w:rsidR="00B8163E" w:rsidRPr="006D47E2" w:rsidRDefault="00B8163E" w:rsidP="00200E77">
            <w:pPr>
              <w:pStyle w:val="TableText-Bold"/>
              <w:spacing w:before="0" w:after="120"/>
              <w:jc w:val="center"/>
              <w:rPr>
                <w:rFonts w:ascii="Calibri" w:hAnsi="Calibri" w:cs="Calibri"/>
                <w:b w:val="0"/>
              </w:rPr>
            </w:pPr>
            <w:r w:rsidRPr="006D47E2">
              <w:rPr>
                <w:rFonts w:ascii="Calibri" w:hAnsi="Calibri" w:cs="Calibri"/>
                <w:b w:val="0"/>
              </w:rPr>
              <w:t>AU-6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200E77">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200E77"/>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200E77">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200E77">
            <w:pPr>
              <w:pStyle w:val="StyleBefore6ptAfter6pt"/>
              <w:spacing w:before="0" w:after="0"/>
              <w:rPr>
                <w:lang w:eastAsia="ar-SA"/>
              </w:rPr>
            </w:pPr>
          </w:p>
        </w:tc>
      </w:tr>
    </w:tbl>
    <w:p w:rsidR="00B8163E" w:rsidRPr="006D47E2" w:rsidRDefault="00B8163E" w:rsidP="00200E77">
      <w:pPr>
        <w:pStyle w:val="H3New"/>
        <w:spacing w:before="120" w:after="120"/>
      </w:pPr>
      <w:bookmarkStart w:id="122" w:name="_Toc469670398"/>
      <w:r w:rsidRPr="006D47E2">
        <w:t>AU-6 (1): Audit Review, Analysis, and Reporting | Process Integration</w:t>
      </w:r>
      <w:bookmarkEnd w:id="122"/>
      <w:r w:rsidRPr="006D47E2">
        <w:t xml:space="preserve"> </w:t>
      </w:r>
    </w:p>
    <w:p w:rsidR="00B8163E" w:rsidRPr="006D47E2" w:rsidRDefault="00B8163E" w:rsidP="00200E77">
      <w:pPr>
        <w:spacing w:after="120"/>
        <w:rPr>
          <w:rFonts w:eastAsia="Times New Roman"/>
          <w:bCs/>
          <w:color w:val="auto"/>
          <w:kern w:val="0"/>
        </w:rPr>
      </w:pPr>
      <w:r w:rsidRPr="006D47E2">
        <w:rPr>
          <w:rFonts w:eastAsia="Times New Roman"/>
          <w:bCs/>
          <w:color w:val="auto"/>
          <w:kern w:val="0"/>
        </w:rPr>
        <w:t>The organization employs automated mechanisms to integrate audit review, analysis, and reporting processes to support organizational processes for investigation and response to suspicious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AU-6 (1)</w:t>
            </w:r>
          </w:p>
        </w:tc>
        <w:tc>
          <w:tcPr>
            <w:tcW w:w="4189" w:type="pct"/>
            <w:shd w:val="clear" w:color="auto" w:fill="C6D9F1" w:themeFill="text2" w:themeFillTint="33"/>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200E77">
      <w:pPr>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07C88">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200E77">
            <w:pPr>
              <w:pStyle w:val="TableText-Bold"/>
              <w:spacing w:before="0" w:after="120"/>
              <w:jc w:val="center"/>
              <w:rPr>
                <w:rFonts w:ascii="Calibri" w:hAnsi="Calibri" w:cs="Calibri"/>
                <w:b w:val="0"/>
              </w:rPr>
            </w:pPr>
            <w:r w:rsidRPr="006D47E2">
              <w:rPr>
                <w:rFonts w:ascii="Calibri" w:hAnsi="Calibri" w:cs="Calibri"/>
                <w:b w:val="0"/>
              </w:rPr>
              <w:t>AU-6 (1) Describe how the control is implemented</w:t>
            </w:r>
            <w:r w:rsidR="00236662"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200E77">
            <w:pPr>
              <w:pStyle w:val="TableText"/>
              <w:rPr>
                <w:rFonts w:ascii="Calibri" w:hAnsi="Calibri" w:cs="Calibri"/>
                <w:sz w:val="20"/>
                <w:szCs w:val="20"/>
              </w:rPr>
            </w:pPr>
          </w:p>
        </w:tc>
      </w:tr>
    </w:tbl>
    <w:p w:rsidR="00B8163E" w:rsidRPr="006D47E2" w:rsidRDefault="00B8163E" w:rsidP="00200E77">
      <w:pPr>
        <w:pStyle w:val="H3New"/>
        <w:spacing w:before="120" w:after="120"/>
      </w:pPr>
      <w:bookmarkStart w:id="123" w:name="_Toc469670399"/>
      <w:r w:rsidRPr="006D47E2">
        <w:t>AU-6 (3): Audit Review, Analysis, and Reporting | Correlate Audit Repositories</w:t>
      </w:r>
      <w:bookmarkEnd w:id="123"/>
    </w:p>
    <w:p w:rsidR="00B8163E" w:rsidRPr="006D47E2" w:rsidRDefault="00B8163E" w:rsidP="00200E77">
      <w:pPr>
        <w:spacing w:after="120"/>
        <w:rPr>
          <w:rFonts w:eastAsia="Times New Roman"/>
          <w:bCs/>
          <w:color w:val="auto"/>
          <w:kern w:val="0"/>
        </w:rPr>
      </w:pPr>
      <w:r w:rsidRPr="006D47E2">
        <w:rPr>
          <w:rFonts w:eastAsia="Times New Roman"/>
          <w:bCs/>
          <w:color w:val="auto"/>
          <w:kern w:val="0"/>
        </w:rPr>
        <w:t>The organization analyzes and correlates audit records across different repositories to gain organization-wide situational awareness.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AU-6 (3)</w:t>
            </w:r>
          </w:p>
        </w:tc>
        <w:tc>
          <w:tcPr>
            <w:tcW w:w="4189" w:type="pct"/>
            <w:shd w:val="clear" w:color="auto" w:fill="C6D9F1" w:themeFill="text2" w:themeFillTint="33"/>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200E77">
      <w:pPr>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07C88">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200E77">
            <w:pPr>
              <w:pStyle w:val="TableText-Bold"/>
              <w:spacing w:before="0" w:after="120"/>
              <w:jc w:val="center"/>
              <w:rPr>
                <w:rFonts w:ascii="Calibri" w:hAnsi="Calibri" w:cs="Calibri"/>
                <w:b w:val="0"/>
              </w:rPr>
            </w:pPr>
            <w:r w:rsidRPr="006D47E2">
              <w:rPr>
                <w:rFonts w:ascii="Calibri" w:hAnsi="Calibri" w:cs="Calibri"/>
                <w:b w:val="0"/>
              </w:rPr>
              <w:t>AU-6 (3) Describe how the control is implemented</w:t>
            </w:r>
            <w:r w:rsidR="00236662"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200E77">
            <w:pPr>
              <w:pStyle w:val="TableText"/>
              <w:rPr>
                <w:rFonts w:ascii="Calibri" w:hAnsi="Calibri" w:cs="Calibri"/>
                <w:sz w:val="20"/>
                <w:szCs w:val="20"/>
              </w:rPr>
            </w:pPr>
          </w:p>
        </w:tc>
      </w:tr>
    </w:tbl>
    <w:p w:rsidR="00B8163E" w:rsidRPr="006D47E2" w:rsidRDefault="00B8163E" w:rsidP="00200E77">
      <w:pPr>
        <w:pStyle w:val="H3New"/>
        <w:spacing w:before="120" w:after="120"/>
      </w:pPr>
      <w:bookmarkStart w:id="124" w:name="_Toc469670400"/>
      <w:r w:rsidRPr="006D47E2">
        <w:t>AU-7: Audit Reduction and Report Generation</w:t>
      </w:r>
      <w:bookmarkEnd w:id="124"/>
      <w:r w:rsidRPr="006D47E2">
        <w:t xml:space="preserve"> </w:t>
      </w:r>
    </w:p>
    <w:p w:rsidR="00B8163E" w:rsidRPr="006D47E2" w:rsidRDefault="00B8163E" w:rsidP="00200E77">
      <w:pPr>
        <w:spacing w:before="120"/>
      </w:pPr>
      <w:r w:rsidRPr="006D47E2">
        <w:rPr>
          <w:rFonts w:eastAsia="Times New Roman"/>
          <w:color w:val="auto"/>
          <w:kern w:val="0"/>
        </w:rPr>
        <w:t xml:space="preserve">The </w:t>
      </w:r>
      <w:r w:rsidRPr="006D47E2">
        <w:t>information system provides an audit reduction and report generation capability that:</w:t>
      </w:r>
    </w:p>
    <w:p w:rsidR="00B8163E" w:rsidRPr="006D47E2" w:rsidRDefault="00B8163E" w:rsidP="00200E77">
      <w:pPr>
        <w:widowControl/>
        <w:numPr>
          <w:ilvl w:val="0"/>
          <w:numId w:val="37"/>
        </w:numPr>
        <w:suppressAutoHyphens w:val="0"/>
        <w:ind w:left="360"/>
      </w:pPr>
      <w:r w:rsidRPr="006D47E2">
        <w:t>Supports on-demand audit review, analysis, and reporting requirements and after-the-fact investigations of security incidents; and</w:t>
      </w:r>
    </w:p>
    <w:p w:rsidR="00B8163E" w:rsidRPr="006D47E2" w:rsidRDefault="00B8163E" w:rsidP="00200E77">
      <w:pPr>
        <w:widowControl/>
        <w:numPr>
          <w:ilvl w:val="0"/>
          <w:numId w:val="37"/>
        </w:numPr>
        <w:suppressAutoHyphens w:val="0"/>
        <w:spacing w:after="120"/>
        <w:ind w:left="360"/>
        <w:rPr>
          <w:rFonts w:eastAsia="Times New Roman"/>
          <w:color w:val="auto"/>
          <w:kern w:val="0"/>
        </w:rPr>
      </w:pPr>
      <w:r w:rsidRPr="006D47E2">
        <w:t>Does not alter the original content or time ordering of audit records.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AU-7</w:t>
            </w:r>
          </w:p>
        </w:tc>
        <w:tc>
          <w:tcPr>
            <w:tcW w:w="4189" w:type="pct"/>
            <w:shd w:val="clear" w:color="auto" w:fill="C6D9F1" w:themeFill="text2" w:themeFillTint="33"/>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200E77">
      <w:pPr>
        <w:pStyle w:val="NoSpacing"/>
        <w:spacing w:after="120"/>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07C88">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200E77">
            <w:pPr>
              <w:pStyle w:val="TableText-Bold"/>
              <w:spacing w:before="0" w:after="120"/>
              <w:jc w:val="center"/>
              <w:rPr>
                <w:rFonts w:ascii="Calibri" w:hAnsi="Calibri" w:cs="Calibri"/>
                <w:b w:val="0"/>
              </w:rPr>
            </w:pPr>
            <w:r w:rsidRPr="006D47E2">
              <w:rPr>
                <w:rFonts w:ascii="Calibri" w:hAnsi="Calibri" w:cs="Calibri"/>
                <w:b w:val="0"/>
              </w:rPr>
              <w:t>AU-7 Describe how the control is implemented.</w:t>
            </w:r>
          </w:p>
        </w:tc>
      </w:tr>
      <w:tr w:rsidR="00B8163E" w:rsidRPr="006D47E2" w:rsidTr="00B8163E">
        <w:trPr>
          <w:trHeight w:val="1097"/>
        </w:trPr>
        <w:tc>
          <w:tcPr>
            <w:tcW w:w="5000" w:type="pct"/>
            <w:shd w:val="clear" w:color="auto" w:fill="FFFFFF" w:themeFill="background1"/>
          </w:tcPr>
          <w:p w:rsidR="00B8163E" w:rsidRPr="006D47E2" w:rsidRDefault="00B8163E" w:rsidP="00200E77"/>
        </w:tc>
      </w:tr>
      <w:tr w:rsidR="00B8163E" w:rsidRPr="006D47E2" w:rsidTr="00B8163E">
        <w:trPr>
          <w:trHeight w:val="1097"/>
        </w:trPr>
        <w:tc>
          <w:tcPr>
            <w:tcW w:w="5000" w:type="pct"/>
            <w:shd w:val="clear" w:color="auto" w:fill="FFFFFF" w:themeFill="background1"/>
          </w:tcPr>
          <w:p w:rsidR="00B8163E" w:rsidRPr="006D47E2" w:rsidRDefault="00B8163E" w:rsidP="00200E77">
            <w:pPr>
              <w:pStyle w:val="StyleBefore6ptAfter6pt"/>
              <w:spacing w:before="0" w:after="0"/>
              <w:rPr>
                <w:lang w:eastAsia="ar-SA"/>
              </w:rPr>
            </w:pPr>
          </w:p>
        </w:tc>
      </w:tr>
    </w:tbl>
    <w:p w:rsidR="00B8163E" w:rsidRPr="006D47E2" w:rsidRDefault="00B8163E" w:rsidP="00200E77">
      <w:pPr>
        <w:pStyle w:val="H3New"/>
        <w:spacing w:before="120" w:after="120"/>
      </w:pPr>
      <w:bookmarkStart w:id="125" w:name="_Toc469670401"/>
      <w:r w:rsidRPr="006D47E2">
        <w:t>AU-7 (1): Audit Reduction and Report Generation | Automatic Processing</w:t>
      </w:r>
      <w:bookmarkEnd w:id="125"/>
      <w:r w:rsidRPr="006D47E2">
        <w:t xml:space="preserve"> </w:t>
      </w:r>
    </w:p>
    <w:p w:rsidR="00B8163E" w:rsidRPr="006D47E2" w:rsidRDefault="00B8163E" w:rsidP="00200E77">
      <w:pPr>
        <w:widowControl/>
        <w:suppressAutoHyphens w:val="0"/>
        <w:autoSpaceDE w:val="0"/>
        <w:autoSpaceDN w:val="0"/>
        <w:adjustRightInd w:val="0"/>
        <w:spacing w:before="120"/>
        <w:rPr>
          <w:i/>
          <w:spacing w:val="-5"/>
        </w:rPr>
      </w:pPr>
      <w:r w:rsidRPr="006D47E2">
        <w:rPr>
          <w:rFonts w:eastAsia="Times New Roman"/>
          <w:bCs/>
          <w:color w:val="auto"/>
          <w:kern w:val="0"/>
        </w:rPr>
        <w:t xml:space="preserve">The information system provides the capability to process audit records for events of interest based on </w:t>
      </w:r>
      <w:r w:rsidRPr="006D47E2">
        <w:rPr>
          <w:rFonts w:eastAsia="Times New Roman"/>
          <w:bCs/>
          <w:i/>
          <w:color w:val="auto"/>
          <w:kern w:val="0"/>
        </w:rPr>
        <w:t>[</w:t>
      </w:r>
      <w:r w:rsidRPr="006D47E2">
        <w:rPr>
          <w:i/>
          <w:spacing w:val="-5"/>
        </w:rPr>
        <w:t>Information systems shall audit the following auditable events:</w:t>
      </w:r>
    </w:p>
    <w:p w:rsidR="00B8163E" w:rsidRPr="006D47E2" w:rsidRDefault="00B8163E" w:rsidP="00200E77">
      <w:pPr>
        <w:pStyle w:val="ListParagraph"/>
        <w:widowControl/>
        <w:numPr>
          <w:ilvl w:val="0"/>
          <w:numId w:val="124"/>
        </w:numPr>
        <w:suppressAutoHyphens w:val="0"/>
        <w:autoSpaceDE w:val="0"/>
        <w:autoSpaceDN w:val="0"/>
        <w:adjustRightInd w:val="0"/>
        <w:ind w:left="1368"/>
        <w:rPr>
          <w:rFonts w:eastAsia="Times New Roman"/>
          <w:bCs/>
          <w:i/>
          <w:color w:val="auto"/>
          <w:kern w:val="0"/>
        </w:rPr>
      </w:pPr>
      <w:r w:rsidRPr="006D47E2">
        <w:rPr>
          <w:i/>
          <w:spacing w:val="-5"/>
        </w:rPr>
        <w:t>Successful and unsuccessful account logon events</w:t>
      </w:r>
    </w:p>
    <w:p w:rsidR="00B8163E" w:rsidRPr="006D47E2" w:rsidRDefault="00B8163E" w:rsidP="00200E77">
      <w:pPr>
        <w:pStyle w:val="ListParagraph"/>
        <w:widowControl/>
        <w:numPr>
          <w:ilvl w:val="0"/>
          <w:numId w:val="124"/>
        </w:numPr>
        <w:suppressAutoHyphens w:val="0"/>
        <w:autoSpaceDE w:val="0"/>
        <w:autoSpaceDN w:val="0"/>
        <w:adjustRightInd w:val="0"/>
        <w:ind w:left="1368"/>
        <w:rPr>
          <w:rFonts w:eastAsia="Times New Roman"/>
          <w:bCs/>
          <w:i/>
          <w:color w:val="auto"/>
          <w:kern w:val="0"/>
        </w:rPr>
      </w:pPr>
      <w:r w:rsidRPr="006D47E2">
        <w:rPr>
          <w:i/>
          <w:spacing w:val="-5"/>
        </w:rPr>
        <w:t xml:space="preserve">Account management events </w:t>
      </w:r>
    </w:p>
    <w:p w:rsidR="00B8163E" w:rsidRPr="006D47E2" w:rsidRDefault="00B8163E" w:rsidP="00200E77">
      <w:pPr>
        <w:pStyle w:val="ListParagraph"/>
        <w:widowControl/>
        <w:numPr>
          <w:ilvl w:val="0"/>
          <w:numId w:val="124"/>
        </w:numPr>
        <w:suppressAutoHyphens w:val="0"/>
        <w:autoSpaceDE w:val="0"/>
        <w:autoSpaceDN w:val="0"/>
        <w:adjustRightInd w:val="0"/>
        <w:ind w:left="1368"/>
        <w:rPr>
          <w:rFonts w:eastAsia="Times New Roman"/>
          <w:bCs/>
          <w:i/>
          <w:color w:val="auto"/>
          <w:kern w:val="0"/>
        </w:rPr>
      </w:pPr>
      <w:r w:rsidRPr="006D47E2">
        <w:rPr>
          <w:i/>
          <w:spacing w:val="-5"/>
        </w:rPr>
        <w:t xml:space="preserve">Logon events </w:t>
      </w:r>
    </w:p>
    <w:p w:rsidR="00B8163E" w:rsidRPr="006D47E2" w:rsidRDefault="00B8163E" w:rsidP="00200E77">
      <w:pPr>
        <w:pStyle w:val="ListParagraph"/>
        <w:widowControl/>
        <w:numPr>
          <w:ilvl w:val="0"/>
          <w:numId w:val="124"/>
        </w:numPr>
        <w:suppressAutoHyphens w:val="0"/>
        <w:autoSpaceDE w:val="0"/>
        <w:autoSpaceDN w:val="0"/>
        <w:adjustRightInd w:val="0"/>
        <w:ind w:left="1368"/>
        <w:rPr>
          <w:rFonts w:eastAsia="Times New Roman"/>
          <w:bCs/>
          <w:i/>
          <w:color w:val="auto"/>
          <w:kern w:val="0"/>
        </w:rPr>
      </w:pPr>
      <w:r w:rsidRPr="006D47E2">
        <w:rPr>
          <w:i/>
          <w:spacing w:val="-5"/>
        </w:rPr>
        <w:t>Object access</w:t>
      </w:r>
    </w:p>
    <w:p w:rsidR="00B8163E" w:rsidRPr="006D47E2" w:rsidRDefault="00B8163E" w:rsidP="00200E77">
      <w:pPr>
        <w:pStyle w:val="ListParagraph"/>
        <w:widowControl/>
        <w:numPr>
          <w:ilvl w:val="0"/>
          <w:numId w:val="124"/>
        </w:numPr>
        <w:suppressAutoHyphens w:val="0"/>
        <w:autoSpaceDE w:val="0"/>
        <w:autoSpaceDN w:val="0"/>
        <w:adjustRightInd w:val="0"/>
        <w:ind w:left="1368"/>
        <w:rPr>
          <w:rFonts w:eastAsia="Times New Roman"/>
          <w:bCs/>
          <w:i/>
          <w:color w:val="auto"/>
          <w:kern w:val="0"/>
        </w:rPr>
      </w:pPr>
      <w:r w:rsidRPr="006D47E2">
        <w:rPr>
          <w:i/>
          <w:spacing w:val="-5"/>
        </w:rPr>
        <w:t>Policy change</w:t>
      </w:r>
    </w:p>
    <w:p w:rsidR="00B8163E" w:rsidRPr="006D47E2" w:rsidRDefault="00B8163E" w:rsidP="00200E77">
      <w:pPr>
        <w:pStyle w:val="ListParagraph"/>
        <w:widowControl/>
        <w:numPr>
          <w:ilvl w:val="0"/>
          <w:numId w:val="124"/>
        </w:numPr>
        <w:suppressAutoHyphens w:val="0"/>
        <w:autoSpaceDE w:val="0"/>
        <w:autoSpaceDN w:val="0"/>
        <w:adjustRightInd w:val="0"/>
        <w:ind w:left="1368"/>
        <w:rPr>
          <w:rFonts w:eastAsia="Times New Roman"/>
          <w:bCs/>
          <w:i/>
          <w:color w:val="auto"/>
          <w:kern w:val="0"/>
        </w:rPr>
      </w:pPr>
      <w:r w:rsidRPr="006D47E2">
        <w:rPr>
          <w:i/>
          <w:spacing w:val="-5"/>
        </w:rPr>
        <w:t>Privilege use</w:t>
      </w:r>
    </w:p>
    <w:p w:rsidR="00B8163E" w:rsidRPr="006D47E2" w:rsidRDefault="00B8163E" w:rsidP="00200E77">
      <w:pPr>
        <w:pStyle w:val="ListParagraph"/>
        <w:widowControl/>
        <w:numPr>
          <w:ilvl w:val="0"/>
          <w:numId w:val="124"/>
        </w:numPr>
        <w:suppressAutoHyphens w:val="0"/>
        <w:autoSpaceDE w:val="0"/>
        <w:autoSpaceDN w:val="0"/>
        <w:adjustRightInd w:val="0"/>
        <w:ind w:left="1368"/>
        <w:rPr>
          <w:rFonts w:eastAsia="Times New Roman"/>
          <w:bCs/>
          <w:i/>
          <w:color w:val="auto"/>
          <w:kern w:val="0"/>
        </w:rPr>
      </w:pPr>
      <w:r w:rsidRPr="006D47E2">
        <w:rPr>
          <w:i/>
          <w:spacing w:val="-5"/>
        </w:rPr>
        <w:t>Process tracking</w:t>
      </w:r>
    </w:p>
    <w:p w:rsidR="00B8163E" w:rsidRPr="006D47E2" w:rsidRDefault="00B8163E" w:rsidP="00200E77">
      <w:pPr>
        <w:pStyle w:val="ListParagraph"/>
        <w:widowControl/>
        <w:numPr>
          <w:ilvl w:val="0"/>
          <w:numId w:val="124"/>
        </w:numPr>
        <w:suppressAutoHyphens w:val="0"/>
        <w:autoSpaceDE w:val="0"/>
        <w:autoSpaceDN w:val="0"/>
        <w:adjustRightInd w:val="0"/>
        <w:ind w:left="1368"/>
        <w:rPr>
          <w:rFonts w:eastAsia="Times New Roman"/>
          <w:bCs/>
          <w:i/>
          <w:color w:val="auto"/>
          <w:kern w:val="0"/>
        </w:rPr>
      </w:pPr>
      <w:r w:rsidRPr="006D47E2">
        <w:rPr>
          <w:i/>
          <w:spacing w:val="-5"/>
        </w:rPr>
        <w:t>System events</w:t>
      </w:r>
    </w:p>
    <w:p w:rsidR="00B8163E" w:rsidRPr="006D47E2" w:rsidRDefault="00B8163E" w:rsidP="00200E77">
      <w:pPr>
        <w:widowControl/>
        <w:suppressAutoHyphens w:val="0"/>
        <w:autoSpaceDE w:val="0"/>
        <w:autoSpaceDN w:val="0"/>
        <w:adjustRightInd w:val="0"/>
        <w:ind w:left="706" w:hanging="706"/>
        <w:rPr>
          <w:i/>
          <w:spacing w:val="-5"/>
        </w:rPr>
      </w:pPr>
      <w:r w:rsidRPr="006D47E2">
        <w:rPr>
          <w:i/>
          <w:spacing w:val="-5"/>
        </w:rPr>
        <w:t>Web applications shall audit the following:</w:t>
      </w:r>
    </w:p>
    <w:p w:rsidR="00B8163E" w:rsidRPr="006D47E2" w:rsidRDefault="00B8163E" w:rsidP="00200E77">
      <w:pPr>
        <w:pStyle w:val="ListParagraph"/>
        <w:widowControl/>
        <w:numPr>
          <w:ilvl w:val="0"/>
          <w:numId w:val="125"/>
        </w:numPr>
        <w:suppressAutoHyphens w:val="0"/>
        <w:autoSpaceDE w:val="0"/>
        <w:autoSpaceDN w:val="0"/>
        <w:adjustRightInd w:val="0"/>
        <w:ind w:left="1368"/>
        <w:rPr>
          <w:rFonts w:eastAsia="Times New Roman"/>
          <w:bCs/>
          <w:i/>
          <w:color w:val="auto"/>
          <w:kern w:val="0"/>
        </w:rPr>
      </w:pPr>
      <w:r w:rsidRPr="006D47E2">
        <w:rPr>
          <w:i/>
          <w:spacing w:val="-5"/>
        </w:rPr>
        <w:t>Log all admin activity</w:t>
      </w:r>
    </w:p>
    <w:p w:rsidR="00B8163E" w:rsidRPr="006D47E2" w:rsidRDefault="00B8163E" w:rsidP="00200E77">
      <w:pPr>
        <w:pStyle w:val="ListParagraph"/>
        <w:widowControl/>
        <w:numPr>
          <w:ilvl w:val="0"/>
          <w:numId w:val="125"/>
        </w:numPr>
        <w:suppressAutoHyphens w:val="0"/>
        <w:autoSpaceDE w:val="0"/>
        <w:autoSpaceDN w:val="0"/>
        <w:adjustRightInd w:val="0"/>
        <w:ind w:left="1368"/>
        <w:rPr>
          <w:rFonts w:eastAsia="Times New Roman"/>
          <w:bCs/>
          <w:i/>
          <w:color w:val="auto"/>
          <w:kern w:val="0"/>
        </w:rPr>
      </w:pPr>
      <w:r w:rsidRPr="006D47E2">
        <w:rPr>
          <w:i/>
          <w:spacing w:val="-5"/>
        </w:rPr>
        <w:t>Authentication checks</w:t>
      </w:r>
    </w:p>
    <w:p w:rsidR="00B8163E" w:rsidRPr="006D47E2" w:rsidRDefault="00B8163E" w:rsidP="00200E77">
      <w:pPr>
        <w:pStyle w:val="ListParagraph"/>
        <w:widowControl/>
        <w:numPr>
          <w:ilvl w:val="0"/>
          <w:numId w:val="125"/>
        </w:numPr>
        <w:suppressAutoHyphens w:val="0"/>
        <w:autoSpaceDE w:val="0"/>
        <w:autoSpaceDN w:val="0"/>
        <w:adjustRightInd w:val="0"/>
        <w:ind w:left="1368"/>
        <w:rPr>
          <w:rFonts w:eastAsia="Times New Roman"/>
          <w:bCs/>
          <w:i/>
          <w:color w:val="auto"/>
          <w:kern w:val="0"/>
        </w:rPr>
      </w:pPr>
      <w:r w:rsidRPr="006D47E2">
        <w:rPr>
          <w:i/>
          <w:spacing w:val="-5"/>
        </w:rPr>
        <w:t>Authorization checks</w:t>
      </w:r>
    </w:p>
    <w:p w:rsidR="00B8163E" w:rsidRPr="006D47E2" w:rsidRDefault="00B8163E" w:rsidP="00200E77">
      <w:pPr>
        <w:pStyle w:val="ListParagraph"/>
        <w:widowControl/>
        <w:numPr>
          <w:ilvl w:val="0"/>
          <w:numId w:val="125"/>
        </w:numPr>
        <w:suppressAutoHyphens w:val="0"/>
        <w:autoSpaceDE w:val="0"/>
        <w:autoSpaceDN w:val="0"/>
        <w:adjustRightInd w:val="0"/>
        <w:ind w:left="1368"/>
        <w:rPr>
          <w:rFonts w:eastAsia="Times New Roman"/>
          <w:bCs/>
          <w:i/>
          <w:color w:val="auto"/>
          <w:kern w:val="0"/>
        </w:rPr>
      </w:pPr>
      <w:r w:rsidRPr="006D47E2">
        <w:rPr>
          <w:i/>
          <w:spacing w:val="-5"/>
        </w:rPr>
        <w:t>Data deletions</w:t>
      </w:r>
    </w:p>
    <w:p w:rsidR="00B8163E" w:rsidRPr="006D47E2" w:rsidRDefault="00B8163E" w:rsidP="00200E77">
      <w:pPr>
        <w:pStyle w:val="ListParagraph"/>
        <w:widowControl/>
        <w:numPr>
          <w:ilvl w:val="0"/>
          <w:numId w:val="125"/>
        </w:numPr>
        <w:suppressAutoHyphens w:val="0"/>
        <w:autoSpaceDE w:val="0"/>
        <w:autoSpaceDN w:val="0"/>
        <w:adjustRightInd w:val="0"/>
        <w:ind w:left="1368"/>
        <w:rPr>
          <w:rFonts w:eastAsia="Times New Roman"/>
          <w:bCs/>
          <w:i/>
          <w:color w:val="auto"/>
          <w:kern w:val="0"/>
        </w:rPr>
      </w:pPr>
      <w:r w:rsidRPr="006D47E2">
        <w:rPr>
          <w:i/>
          <w:spacing w:val="-5"/>
        </w:rPr>
        <w:t>Data access</w:t>
      </w:r>
    </w:p>
    <w:p w:rsidR="00B8163E" w:rsidRPr="006D47E2" w:rsidRDefault="00B8163E" w:rsidP="00200E77">
      <w:pPr>
        <w:pStyle w:val="ListParagraph"/>
        <w:widowControl/>
        <w:numPr>
          <w:ilvl w:val="0"/>
          <w:numId w:val="125"/>
        </w:numPr>
        <w:suppressAutoHyphens w:val="0"/>
        <w:autoSpaceDE w:val="0"/>
        <w:autoSpaceDN w:val="0"/>
        <w:adjustRightInd w:val="0"/>
        <w:ind w:left="1368"/>
        <w:rPr>
          <w:rFonts w:eastAsia="Times New Roman"/>
          <w:bCs/>
          <w:i/>
          <w:color w:val="auto"/>
          <w:kern w:val="0"/>
        </w:rPr>
      </w:pPr>
      <w:r w:rsidRPr="006D47E2">
        <w:rPr>
          <w:i/>
          <w:spacing w:val="-5"/>
        </w:rPr>
        <w:t>Data changes</w:t>
      </w:r>
    </w:p>
    <w:p w:rsidR="00B8163E" w:rsidRPr="006D47E2" w:rsidRDefault="00B8163E" w:rsidP="00200E77">
      <w:pPr>
        <w:pStyle w:val="ListParagraph"/>
        <w:widowControl/>
        <w:numPr>
          <w:ilvl w:val="0"/>
          <w:numId w:val="125"/>
        </w:numPr>
        <w:suppressAutoHyphens w:val="0"/>
        <w:autoSpaceDE w:val="0"/>
        <w:autoSpaceDN w:val="0"/>
        <w:adjustRightInd w:val="0"/>
        <w:spacing w:after="120"/>
        <w:ind w:left="1368"/>
        <w:contextualSpacing w:val="0"/>
        <w:rPr>
          <w:rFonts w:eastAsia="Times New Roman"/>
          <w:bCs/>
          <w:color w:val="auto"/>
          <w:kern w:val="0"/>
        </w:rPr>
      </w:pPr>
      <w:r w:rsidRPr="006D47E2">
        <w:rPr>
          <w:i/>
          <w:spacing w:val="-5"/>
        </w:rPr>
        <w:t>Permission changes</w:t>
      </w:r>
      <w:r w:rsidRPr="006D47E2">
        <w:rPr>
          <w:rFonts w:eastAsia="Times New Roman"/>
          <w:bCs/>
          <w:i/>
          <w:color w:val="auto"/>
          <w:kern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AU-7 (1)</w:t>
            </w:r>
          </w:p>
        </w:tc>
        <w:tc>
          <w:tcPr>
            <w:tcW w:w="4189" w:type="pct"/>
            <w:shd w:val="clear" w:color="auto" w:fill="C6D9F1" w:themeFill="text2" w:themeFillTint="33"/>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200E77">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07C88">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200E77">
            <w:pPr>
              <w:pStyle w:val="TableText-Bold"/>
              <w:spacing w:before="0" w:after="120"/>
              <w:jc w:val="center"/>
              <w:rPr>
                <w:rFonts w:ascii="Calibri" w:hAnsi="Calibri" w:cs="Calibri"/>
                <w:b w:val="0"/>
              </w:rPr>
            </w:pPr>
            <w:r w:rsidRPr="006D47E2">
              <w:rPr>
                <w:rFonts w:ascii="Calibri" w:hAnsi="Calibri" w:cs="Calibri"/>
                <w:b w:val="0"/>
              </w:rPr>
              <w:t>AU-7 (1) Describe how the control is implemented</w:t>
            </w:r>
            <w:r w:rsidR="00236662"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200E77">
            <w:pPr>
              <w:pStyle w:val="TableText"/>
              <w:rPr>
                <w:rFonts w:ascii="Calibri" w:hAnsi="Calibri" w:cs="Calibri"/>
                <w:sz w:val="20"/>
                <w:szCs w:val="20"/>
              </w:rPr>
            </w:pPr>
          </w:p>
        </w:tc>
      </w:tr>
    </w:tbl>
    <w:p w:rsidR="00B8163E" w:rsidRPr="006D47E2" w:rsidRDefault="00B8163E" w:rsidP="00200E77">
      <w:pPr>
        <w:pStyle w:val="H3New"/>
        <w:spacing w:before="120" w:after="120"/>
      </w:pPr>
      <w:bookmarkStart w:id="126" w:name="_Toc469670402"/>
      <w:r w:rsidRPr="006D47E2">
        <w:t>AU-8: Time Stamps</w:t>
      </w:r>
      <w:bookmarkEnd w:id="126"/>
      <w:r w:rsidRPr="006D47E2">
        <w:t xml:space="preserve"> </w:t>
      </w:r>
    </w:p>
    <w:p w:rsidR="00B8163E" w:rsidRPr="006D47E2" w:rsidRDefault="00B8163E" w:rsidP="00200E77">
      <w:pPr>
        <w:spacing w:before="120"/>
        <w:ind w:left="720" w:hanging="720"/>
      </w:pPr>
      <w:r w:rsidRPr="006D47E2">
        <w:rPr>
          <w:rFonts w:eastAsia="Times New Roman"/>
          <w:color w:val="auto"/>
          <w:kern w:val="0"/>
        </w:rPr>
        <w:t xml:space="preserve">The </w:t>
      </w:r>
      <w:r w:rsidRPr="006D47E2">
        <w:t>information system:</w:t>
      </w:r>
    </w:p>
    <w:p w:rsidR="00B8163E" w:rsidRPr="006D47E2" w:rsidRDefault="00B8163E" w:rsidP="00200E77">
      <w:pPr>
        <w:widowControl/>
        <w:numPr>
          <w:ilvl w:val="0"/>
          <w:numId w:val="38"/>
        </w:numPr>
        <w:suppressAutoHyphens w:val="0"/>
        <w:ind w:left="360"/>
      </w:pPr>
      <w:r w:rsidRPr="006D47E2">
        <w:t>Uses internal system clocks to generate time stamps for audit records; and</w:t>
      </w:r>
    </w:p>
    <w:p w:rsidR="00B8163E" w:rsidRPr="006D47E2" w:rsidRDefault="00B8163E" w:rsidP="00D819DE">
      <w:pPr>
        <w:widowControl/>
        <w:numPr>
          <w:ilvl w:val="0"/>
          <w:numId w:val="38"/>
        </w:numPr>
        <w:tabs>
          <w:tab w:val="clear" w:pos="1080"/>
        </w:tabs>
        <w:suppressAutoHyphens w:val="0"/>
        <w:autoSpaceDE w:val="0"/>
        <w:autoSpaceDN w:val="0"/>
        <w:adjustRightInd w:val="0"/>
        <w:spacing w:after="120"/>
        <w:ind w:left="360"/>
        <w:rPr>
          <w:rFonts w:eastAsia="Times New Roman"/>
          <w:color w:val="auto"/>
          <w:kern w:val="0"/>
        </w:rPr>
      </w:pPr>
      <w:r w:rsidRPr="006D47E2">
        <w:t>Records time stamps for audit records that can be mapped to Coordinated Universal Time (UTC) or Greenwich Mean Time (GMT) and meets [</w:t>
      </w:r>
      <w:r w:rsidR="00053103" w:rsidRPr="00D819DE">
        <w:rPr>
          <w:i/>
          <w:color w:val="auto"/>
        </w:rPr>
        <w:t>Time stamps must include both date and time, and may use Coordinated Universal Time (UTC) or local time with an offset from UTC</w:t>
      </w:r>
      <w:r w:rsidRPr="00D819DE">
        <w:rPr>
          <w:color w:val="auto"/>
        </w:rPr>
        <w:t>]</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AU-8</w:t>
            </w:r>
          </w:p>
        </w:tc>
        <w:tc>
          <w:tcPr>
            <w:tcW w:w="4189" w:type="pct"/>
            <w:shd w:val="clear" w:color="auto" w:fill="C6D9F1" w:themeFill="text2" w:themeFillTint="33"/>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200E77">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07C88">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200E77">
            <w:pPr>
              <w:pStyle w:val="TableText-Bold"/>
              <w:spacing w:before="0" w:after="120"/>
              <w:jc w:val="center"/>
              <w:rPr>
                <w:rFonts w:ascii="Calibri" w:hAnsi="Calibri" w:cs="Calibri"/>
                <w:b w:val="0"/>
              </w:rPr>
            </w:pPr>
            <w:r w:rsidRPr="006D47E2">
              <w:rPr>
                <w:rFonts w:ascii="Calibri" w:hAnsi="Calibri" w:cs="Calibri"/>
                <w:b w:val="0"/>
              </w:rPr>
              <w:t>AU-8 Describe how the control is implemented</w:t>
            </w:r>
            <w:r w:rsidR="00236662"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200E77"/>
        </w:tc>
      </w:tr>
      <w:tr w:rsidR="00B8163E" w:rsidRPr="006D47E2" w:rsidTr="00B8163E">
        <w:trPr>
          <w:trHeight w:val="1097"/>
        </w:trPr>
        <w:tc>
          <w:tcPr>
            <w:tcW w:w="5000" w:type="pct"/>
            <w:shd w:val="clear" w:color="auto" w:fill="FFFFFF" w:themeFill="background1"/>
          </w:tcPr>
          <w:p w:rsidR="00B8163E" w:rsidRPr="006D47E2" w:rsidRDefault="00B8163E" w:rsidP="00200E77">
            <w:pPr>
              <w:pStyle w:val="StyleBefore6ptAfter6pt"/>
              <w:spacing w:before="0" w:after="0"/>
              <w:rPr>
                <w:lang w:eastAsia="ar-SA"/>
              </w:rPr>
            </w:pPr>
          </w:p>
        </w:tc>
      </w:tr>
    </w:tbl>
    <w:p w:rsidR="00B8163E" w:rsidRPr="006D47E2" w:rsidRDefault="00B8163E" w:rsidP="00200E77">
      <w:pPr>
        <w:pStyle w:val="H3New"/>
        <w:spacing w:before="120" w:after="120"/>
      </w:pPr>
      <w:bookmarkStart w:id="127" w:name="_Toc469670403"/>
      <w:r w:rsidRPr="006D47E2">
        <w:t>AU-8 (1): Time Stamps | Synchronization with Authoritative Time Source</w:t>
      </w:r>
      <w:bookmarkEnd w:id="127"/>
      <w:r w:rsidRPr="006D47E2">
        <w:t xml:space="preserve"> </w:t>
      </w:r>
    </w:p>
    <w:p w:rsidR="00B8163E" w:rsidRPr="006D47E2" w:rsidRDefault="00B8163E" w:rsidP="00200E77">
      <w:pPr>
        <w:spacing w:before="120"/>
        <w:ind w:left="706" w:hanging="706"/>
        <w:rPr>
          <w:bCs/>
        </w:rPr>
      </w:pPr>
      <w:r w:rsidRPr="006D47E2">
        <w:rPr>
          <w:rFonts w:eastAsia="Times New Roman"/>
          <w:bCs/>
          <w:color w:val="auto"/>
          <w:kern w:val="0"/>
        </w:rPr>
        <w:t xml:space="preserve">The </w:t>
      </w:r>
      <w:r w:rsidRPr="006D47E2">
        <w:rPr>
          <w:bCs/>
        </w:rPr>
        <w:t xml:space="preserve">information system: </w:t>
      </w:r>
    </w:p>
    <w:p w:rsidR="006406B2" w:rsidRPr="006406B2" w:rsidRDefault="00B8163E" w:rsidP="00200E77">
      <w:pPr>
        <w:widowControl/>
        <w:numPr>
          <w:ilvl w:val="0"/>
          <w:numId w:val="39"/>
        </w:numPr>
        <w:suppressAutoHyphens w:val="0"/>
        <w:ind w:left="360"/>
        <w:rPr>
          <w:bCs/>
        </w:rPr>
      </w:pPr>
      <w:r w:rsidRPr="006D47E2">
        <w:t xml:space="preserve">Compares the </w:t>
      </w:r>
      <w:r w:rsidRPr="006D47E2">
        <w:rPr>
          <w:bCs/>
        </w:rPr>
        <w:t>internal information system clocks [</w:t>
      </w:r>
      <w:r w:rsidRPr="006D47E2">
        <w:rPr>
          <w:i/>
          <w:spacing w:val="-5"/>
        </w:rPr>
        <w:t xml:space="preserve">at least hourly (the </w:t>
      </w:r>
      <w:r w:rsidR="003641EC">
        <w:rPr>
          <w:i/>
          <w:spacing w:val="-5"/>
        </w:rPr>
        <w:t>Microsoft</w:t>
      </w:r>
      <w:r w:rsidRPr="006D47E2">
        <w:rPr>
          <w:i/>
          <w:spacing w:val="-5"/>
        </w:rPr>
        <w:t xml:space="preserve"> default is every 45 minutes)</w:t>
      </w:r>
      <w:r w:rsidRPr="006D47E2">
        <w:rPr>
          <w:bCs/>
        </w:rPr>
        <w:t>] with [</w:t>
      </w:r>
      <w:r w:rsidRPr="006D47E2">
        <w:rPr>
          <w:i/>
          <w:spacing w:val="-5"/>
        </w:rPr>
        <w:t xml:space="preserve">the internal network's authoritative time source </w:t>
      </w:r>
      <w:r w:rsidR="006406B2">
        <w:rPr>
          <w:i/>
          <w:spacing w:val="-5"/>
        </w:rPr>
        <w:t>(</w:t>
      </w:r>
      <w:hyperlink r:id="rId20" w:history="1">
        <w:r w:rsidR="006406B2" w:rsidRPr="00DC42DC">
          <w:rPr>
            <w:rStyle w:val="Hyperlink"/>
            <w:i/>
            <w:spacing w:val="-5"/>
          </w:rPr>
          <w:t>http://tf.nist.gov/tf-cgi/servers.cgi</w:t>
        </w:r>
      </w:hyperlink>
      <w:r w:rsidRPr="006D47E2">
        <w:rPr>
          <w:i/>
          <w:spacing w:val="-5"/>
        </w:rPr>
        <w:t>.</w:t>
      </w:r>
      <w:r w:rsidR="006406B2">
        <w:rPr>
          <w:i/>
          <w:spacing w:val="-5"/>
        </w:rPr>
        <w:t>]; and</w:t>
      </w:r>
      <w:r w:rsidRPr="006D47E2">
        <w:rPr>
          <w:i/>
          <w:spacing w:val="-5"/>
        </w:rPr>
        <w:t xml:space="preserve"> </w:t>
      </w:r>
    </w:p>
    <w:p w:rsidR="00B8163E" w:rsidRPr="006D47E2" w:rsidRDefault="006406B2" w:rsidP="00200E77">
      <w:pPr>
        <w:widowControl/>
        <w:suppressAutoHyphens w:val="0"/>
        <w:ind w:left="720" w:right="720"/>
        <w:rPr>
          <w:bCs/>
        </w:rPr>
      </w:pPr>
      <w:r w:rsidRPr="006406B2">
        <w:rPr>
          <w:b/>
          <w:spacing w:val="-5"/>
        </w:rPr>
        <w:t>Note:</w:t>
      </w:r>
      <w:r w:rsidRPr="006406B2">
        <w:rPr>
          <w:spacing w:val="-5"/>
        </w:rPr>
        <w:t xml:space="preserve"> </w:t>
      </w:r>
      <w:r w:rsidR="00B8163E" w:rsidRPr="006406B2">
        <w:rPr>
          <w:spacing w:val="-5"/>
        </w:rPr>
        <w:t>Select primary and secondary time servers used by the NIST Internet time service. The secondary server should be selected from a different geographic region than the primary server. For accurate log analysis, synchronize the clocks of network computers that run operating systems other than Windows to the Windows Server Domain Controller emulator or to the same time source for that server</w:t>
      </w:r>
    </w:p>
    <w:p w:rsidR="00B8163E" w:rsidRPr="006D47E2" w:rsidRDefault="00236662" w:rsidP="00C85224">
      <w:pPr>
        <w:widowControl/>
        <w:numPr>
          <w:ilvl w:val="0"/>
          <w:numId w:val="39"/>
        </w:numPr>
        <w:tabs>
          <w:tab w:val="clear" w:pos="1080"/>
          <w:tab w:val="num" w:pos="450"/>
        </w:tabs>
        <w:suppressAutoHyphens w:val="0"/>
        <w:spacing w:after="120"/>
        <w:ind w:left="450"/>
        <w:rPr>
          <w:rFonts w:eastAsia="Times New Roman"/>
          <w:bCs/>
          <w:color w:val="auto"/>
          <w:kern w:val="0"/>
        </w:rPr>
      </w:pPr>
      <w:r w:rsidRPr="006D47E2">
        <w:t xml:space="preserve">Synchronizes the internal system clocks to the authoritative time source </w:t>
      </w:r>
      <w:r w:rsidRPr="006D47E2">
        <w:rPr>
          <w:bCs/>
        </w:rPr>
        <w:t>when the time difference is greater than [</w:t>
      </w:r>
      <w:r w:rsidR="00C85224" w:rsidRPr="00D819DE">
        <w:rPr>
          <w:i/>
          <w:color w:val="auto"/>
          <w:spacing w:val="-5"/>
        </w:rPr>
        <w:t>not to exceed 15 Minutes</w:t>
      </w:r>
      <w:r w:rsidRPr="006D47E2">
        <w:rPr>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AU-8 (1)</w:t>
            </w:r>
          </w:p>
        </w:tc>
        <w:tc>
          <w:tcPr>
            <w:tcW w:w="4189" w:type="pct"/>
            <w:shd w:val="clear" w:color="auto" w:fill="C6D9F1" w:themeFill="text2" w:themeFillTint="33"/>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200E77">
      <w:pPr>
        <w:spacing w:after="120"/>
        <w:ind w:firstLine="706"/>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07C88">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200E77">
            <w:pPr>
              <w:pStyle w:val="TableText-Bold"/>
              <w:spacing w:before="0" w:after="120"/>
              <w:jc w:val="center"/>
              <w:rPr>
                <w:rFonts w:ascii="Calibri" w:hAnsi="Calibri" w:cs="Calibri"/>
                <w:b w:val="0"/>
              </w:rPr>
            </w:pPr>
            <w:r w:rsidRPr="006D47E2">
              <w:rPr>
                <w:rFonts w:ascii="Calibri" w:hAnsi="Calibri" w:cs="Calibri"/>
                <w:b w:val="0"/>
              </w:rPr>
              <w:t>AU-8 (1) Describe how the control is implemented</w:t>
            </w:r>
            <w:r w:rsidR="00236662"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200E77"/>
        </w:tc>
      </w:tr>
      <w:tr w:rsidR="00B8163E" w:rsidRPr="006D47E2" w:rsidTr="00B8163E">
        <w:trPr>
          <w:trHeight w:val="1097"/>
        </w:trPr>
        <w:tc>
          <w:tcPr>
            <w:tcW w:w="5000" w:type="pct"/>
            <w:shd w:val="clear" w:color="auto" w:fill="FFFFFF" w:themeFill="background1"/>
          </w:tcPr>
          <w:p w:rsidR="00B8163E" w:rsidRPr="006D47E2" w:rsidRDefault="00B8163E" w:rsidP="00200E77"/>
        </w:tc>
      </w:tr>
    </w:tbl>
    <w:p w:rsidR="00B8163E" w:rsidRPr="006D47E2" w:rsidRDefault="00B8163E" w:rsidP="00200E77">
      <w:pPr>
        <w:pStyle w:val="H3New"/>
        <w:spacing w:before="120" w:after="120"/>
      </w:pPr>
      <w:bookmarkStart w:id="128" w:name="_Toc469670404"/>
      <w:r w:rsidRPr="006D47E2">
        <w:t>AU-9: Protection of Audit Information</w:t>
      </w:r>
      <w:bookmarkEnd w:id="128"/>
      <w:r w:rsidRPr="006D47E2">
        <w:t xml:space="preserve"> </w:t>
      </w:r>
    </w:p>
    <w:p w:rsidR="00B8163E" w:rsidRPr="006D47E2" w:rsidRDefault="00B8163E" w:rsidP="00200E77">
      <w:pPr>
        <w:widowControl/>
        <w:suppressAutoHyphens w:val="0"/>
        <w:autoSpaceDE w:val="0"/>
        <w:autoSpaceDN w:val="0"/>
        <w:adjustRightInd w:val="0"/>
        <w:spacing w:before="120" w:after="120"/>
        <w:rPr>
          <w:rFonts w:eastAsia="Times New Roman"/>
          <w:color w:val="auto"/>
          <w:kern w:val="0"/>
        </w:rPr>
      </w:pPr>
      <w:r w:rsidRPr="006D47E2">
        <w:rPr>
          <w:rFonts w:eastAsia="Times New Roman"/>
          <w:color w:val="auto"/>
          <w:kern w:val="0"/>
        </w:rPr>
        <w:t>The information system protects audit information and audit tools from unauthorized access, modification, and deletion.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AU-9</w:t>
            </w:r>
          </w:p>
        </w:tc>
        <w:tc>
          <w:tcPr>
            <w:tcW w:w="4189" w:type="pct"/>
            <w:shd w:val="clear" w:color="auto" w:fill="C6D9F1" w:themeFill="text2" w:themeFillTint="33"/>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200E77">
      <w:pPr>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07C88">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200E77">
            <w:pPr>
              <w:pStyle w:val="TableText-Bold"/>
              <w:spacing w:before="0" w:after="120"/>
              <w:jc w:val="center"/>
              <w:rPr>
                <w:rFonts w:ascii="Calibri" w:hAnsi="Calibri" w:cs="Calibri"/>
                <w:b w:val="0"/>
              </w:rPr>
            </w:pPr>
            <w:r w:rsidRPr="006D47E2">
              <w:rPr>
                <w:rFonts w:ascii="Calibri" w:hAnsi="Calibri" w:cs="Calibri"/>
                <w:b w:val="0"/>
              </w:rPr>
              <w:t>AU-9 Describe how the control is implemented</w:t>
            </w:r>
            <w:r w:rsidR="00236662"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200E77">
            <w:pPr>
              <w:pStyle w:val="TableText"/>
              <w:rPr>
                <w:rFonts w:ascii="Calibri" w:hAnsi="Calibri" w:cs="Calibri"/>
                <w:sz w:val="20"/>
                <w:szCs w:val="20"/>
              </w:rPr>
            </w:pPr>
          </w:p>
        </w:tc>
      </w:tr>
    </w:tbl>
    <w:p w:rsidR="00B8163E" w:rsidRPr="006D47E2" w:rsidRDefault="00B8163E" w:rsidP="00200E77">
      <w:pPr>
        <w:pStyle w:val="H3New"/>
        <w:spacing w:before="120" w:after="120"/>
      </w:pPr>
      <w:bookmarkStart w:id="129" w:name="_Toc469670405"/>
      <w:r w:rsidRPr="006D47E2">
        <w:t>AU-9 (4): Protection of Audit Information | Access by Subset of Privileged Users</w:t>
      </w:r>
      <w:bookmarkEnd w:id="129"/>
      <w:r w:rsidRPr="006D47E2">
        <w:t xml:space="preserve"> </w:t>
      </w:r>
    </w:p>
    <w:p w:rsidR="00B8163E" w:rsidRPr="006D47E2" w:rsidRDefault="00B8163E" w:rsidP="00200E77">
      <w:pPr>
        <w:spacing w:before="120" w:after="120"/>
        <w:rPr>
          <w:bCs/>
        </w:rPr>
      </w:pPr>
      <w:r w:rsidRPr="006D47E2">
        <w:rPr>
          <w:bCs/>
        </w:rPr>
        <w:t>The organization authorizes access to management of audit functionality to only [</w:t>
      </w:r>
      <w:r w:rsidRPr="006D47E2">
        <w:rPr>
          <w:i/>
          <w:spacing w:val="-5"/>
        </w:rPr>
        <w:t>Administrators (Application, System, Network, etc.), Information System Security Officer, Information System Security Manager, System Program Managers, and System Project Managers</w:t>
      </w:r>
      <w:r w:rsidRPr="006D47E2">
        <w:rPr>
          <w:bCs/>
        </w:rPr>
        <w:t>]</w:t>
      </w:r>
      <w:r w:rsidRPr="006D47E2">
        <w:rPr>
          <w:bCs/>
          <w: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AU-9 (4)</w:t>
            </w:r>
          </w:p>
        </w:tc>
        <w:tc>
          <w:tcPr>
            <w:tcW w:w="4189" w:type="pct"/>
            <w:shd w:val="clear" w:color="auto" w:fill="C6D9F1" w:themeFill="text2" w:themeFillTint="33"/>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200E77">
      <w:pPr>
        <w:ind w:firstLine="709"/>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07C88">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200E77">
            <w:pPr>
              <w:pStyle w:val="TableText-Bold"/>
              <w:spacing w:before="0" w:after="120"/>
              <w:jc w:val="center"/>
              <w:rPr>
                <w:rFonts w:ascii="Calibri" w:hAnsi="Calibri" w:cs="Calibri"/>
                <w:b w:val="0"/>
              </w:rPr>
            </w:pPr>
            <w:r w:rsidRPr="006D47E2">
              <w:rPr>
                <w:rFonts w:ascii="Calibri" w:hAnsi="Calibri" w:cs="Calibri"/>
                <w:b w:val="0"/>
              </w:rPr>
              <w:t>AU-9 (4) Describe how the control is implemented</w:t>
            </w:r>
            <w:r w:rsidR="00236662"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200E77">
            <w:pPr>
              <w:pStyle w:val="TableText"/>
              <w:rPr>
                <w:rFonts w:ascii="Calibri" w:hAnsi="Calibri" w:cs="Calibri"/>
                <w:sz w:val="20"/>
                <w:szCs w:val="20"/>
              </w:rPr>
            </w:pPr>
          </w:p>
        </w:tc>
      </w:tr>
    </w:tbl>
    <w:p w:rsidR="00B8163E" w:rsidRPr="006D47E2" w:rsidRDefault="00B8163E" w:rsidP="00200E77">
      <w:pPr>
        <w:pStyle w:val="H3New"/>
        <w:spacing w:before="120" w:after="120"/>
      </w:pPr>
      <w:bookmarkStart w:id="130" w:name="_Toc469670406"/>
      <w:r w:rsidRPr="006D47E2">
        <w:t>AU-11: Audit Record Retention</w:t>
      </w:r>
      <w:bookmarkEnd w:id="130"/>
      <w:r w:rsidRPr="006D47E2">
        <w:t xml:space="preserve"> </w:t>
      </w:r>
    </w:p>
    <w:p w:rsidR="00B8163E" w:rsidRPr="006D47E2" w:rsidRDefault="00B8163E" w:rsidP="00200E77">
      <w:pPr>
        <w:widowControl/>
        <w:suppressAutoHyphens w:val="0"/>
        <w:autoSpaceDE w:val="0"/>
        <w:autoSpaceDN w:val="0"/>
        <w:adjustRightInd w:val="0"/>
        <w:spacing w:before="120" w:after="120"/>
        <w:rPr>
          <w:rFonts w:eastAsia="Times New Roman"/>
          <w:color w:val="auto"/>
          <w:kern w:val="0"/>
        </w:rPr>
      </w:pPr>
      <w:r w:rsidRPr="006D47E2">
        <w:rPr>
          <w:rFonts w:eastAsia="Times New Roman"/>
          <w:color w:val="auto"/>
          <w:kern w:val="0"/>
        </w:rPr>
        <w:t xml:space="preserve">The organization retains audit records online </w:t>
      </w:r>
      <w:r w:rsidRPr="006D47E2">
        <w:rPr>
          <w:rFonts w:eastAsia="Times New Roman"/>
          <w:bCs/>
          <w:color w:val="auto"/>
          <w:kern w:val="0"/>
        </w:rPr>
        <w:t>for [</w:t>
      </w:r>
      <w:r w:rsidR="00B06962">
        <w:rPr>
          <w:i/>
          <w:spacing w:val="-5"/>
        </w:rPr>
        <w:t>a</w:t>
      </w:r>
      <w:r w:rsidRPr="006D47E2">
        <w:rPr>
          <w:i/>
          <w:spacing w:val="-5"/>
        </w:rPr>
        <w:t>rchived for a period of not less than 180 days</w:t>
      </w:r>
      <w:r w:rsidRPr="006D47E2">
        <w:rPr>
          <w:rFonts w:eastAsia="Times New Roman"/>
          <w:bCs/>
          <w:color w:val="auto"/>
          <w:kern w:val="0"/>
        </w:rPr>
        <w:t xml:space="preserve">] </w:t>
      </w:r>
      <w:r w:rsidRPr="006D47E2">
        <w:rPr>
          <w:rFonts w:eastAsia="Times New Roman"/>
          <w:color w:val="auto"/>
          <w:kern w:val="0"/>
        </w:rPr>
        <w:t>to provide support for after-the-fact investigations of security incidents and to meet regulatory and organizational information retention requirements.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AU-11</w:t>
            </w:r>
          </w:p>
        </w:tc>
        <w:tc>
          <w:tcPr>
            <w:tcW w:w="4189" w:type="pct"/>
            <w:shd w:val="clear" w:color="auto" w:fill="C6D9F1" w:themeFill="text2" w:themeFillTint="33"/>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200E77">
      <w:pPr>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07C88">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200E77">
            <w:pPr>
              <w:pStyle w:val="TableText-Bold"/>
              <w:spacing w:before="0" w:after="120"/>
              <w:jc w:val="center"/>
              <w:rPr>
                <w:rFonts w:ascii="Calibri" w:hAnsi="Calibri" w:cs="Calibri"/>
                <w:b w:val="0"/>
              </w:rPr>
            </w:pPr>
            <w:r w:rsidRPr="006D47E2">
              <w:rPr>
                <w:rFonts w:ascii="Calibri" w:hAnsi="Calibri" w:cs="Calibri"/>
                <w:b w:val="0"/>
              </w:rPr>
              <w:t>AU-11 Describe how the control is implemented</w:t>
            </w:r>
            <w:r w:rsidR="00236662"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200E77">
            <w:pPr>
              <w:pStyle w:val="TableText"/>
              <w:rPr>
                <w:rFonts w:ascii="Calibri" w:hAnsi="Calibri" w:cs="Calibri"/>
                <w:sz w:val="20"/>
                <w:szCs w:val="20"/>
              </w:rPr>
            </w:pPr>
          </w:p>
        </w:tc>
      </w:tr>
    </w:tbl>
    <w:p w:rsidR="00B8163E" w:rsidRPr="006D47E2" w:rsidRDefault="00B8163E" w:rsidP="00200E77">
      <w:pPr>
        <w:pStyle w:val="H3New"/>
        <w:spacing w:before="120" w:after="120"/>
      </w:pPr>
      <w:bookmarkStart w:id="131" w:name="_Toc469670407"/>
      <w:r w:rsidRPr="006D47E2">
        <w:t>AU-12: Audit Generation</w:t>
      </w:r>
      <w:bookmarkEnd w:id="131"/>
      <w:r w:rsidRPr="006D47E2">
        <w:t xml:space="preserve"> </w:t>
      </w:r>
    </w:p>
    <w:p w:rsidR="00B8163E" w:rsidRPr="006D47E2" w:rsidRDefault="00B8163E" w:rsidP="00200E77">
      <w:pPr>
        <w:pStyle w:val="Default"/>
        <w:autoSpaceDE/>
        <w:autoSpaceDN/>
        <w:adjustRightInd/>
        <w:spacing w:before="120"/>
        <w:rPr>
          <w:rFonts w:ascii="Times New Roman" w:hAnsi="Times New Roman" w:cs="Times New Roman"/>
        </w:rPr>
      </w:pPr>
      <w:r w:rsidRPr="006D47E2">
        <w:rPr>
          <w:rFonts w:ascii="Times New Roman" w:hAnsi="Times New Roman" w:cs="Times New Roman"/>
          <w:color w:val="auto"/>
        </w:rPr>
        <w:t xml:space="preserve">The </w:t>
      </w:r>
      <w:r w:rsidRPr="006D47E2">
        <w:rPr>
          <w:rFonts w:ascii="Times New Roman" w:hAnsi="Times New Roman" w:cs="Times New Roman"/>
        </w:rPr>
        <w:t>information system:</w:t>
      </w:r>
    </w:p>
    <w:p w:rsidR="00B8163E" w:rsidRPr="006D47E2" w:rsidRDefault="00B8163E" w:rsidP="00200E77">
      <w:pPr>
        <w:widowControl/>
        <w:numPr>
          <w:ilvl w:val="0"/>
          <w:numId w:val="40"/>
        </w:numPr>
        <w:suppressAutoHyphens w:val="0"/>
        <w:ind w:left="360"/>
      </w:pPr>
      <w:r w:rsidRPr="006D47E2">
        <w:t>Provides audit record generation capability for the auditable events defined in AU-2 a. at [</w:t>
      </w:r>
      <w:r w:rsidRPr="006D47E2">
        <w:rPr>
          <w:i/>
          <w:spacing w:val="-5"/>
        </w:rPr>
        <w:t>all components</w:t>
      </w:r>
      <w:r w:rsidRPr="006D47E2">
        <w:t>];</w:t>
      </w:r>
    </w:p>
    <w:p w:rsidR="00B8163E" w:rsidRPr="006D47E2" w:rsidRDefault="00B8163E" w:rsidP="00200E77">
      <w:pPr>
        <w:widowControl/>
        <w:numPr>
          <w:ilvl w:val="0"/>
          <w:numId w:val="40"/>
        </w:numPr>
        <w:suppressAutoHyphens w:val="0"/>
        <w:ind w:left="360"/>
      </w:pPr>
      <w:r w:rsidRPr="006D47E2">
        <w:t>Allows [</w:t>
      </w:r>
      <w:r w:rsidRPr="006D47E2">
        <w:rPr>
          <w:i/>
          <w:spacing w:val="-5"/>
        </w:rPr>
        <w:t>Information System Security Manager, Information System Security Officer, System Owners (</w:t>
      </w:r>
      <w:r w:rsidR="008F2A08">
        <w:rPr>
          <w:i/>
          <w:spacing w:val="-5"/>
        </w:rPr>
        <w:t>e.g.,</w:t>
      </w:r>
      <w:r w:rsidRPr="006D47E2">
        <w:rPr>
          <w:i/>
          <w:spacing w:val="-5"/>
        </w:rPr>
        <w:t xml:space="preserve"> System Program Managers, System Project Managers</w:t>
      </w:r>
      <w:r w:rsidR="00C34276">
        <w:rPr>
          <w:i/>
          <w:spacing w:val="-5"/>
        </w:rPr>
        <w:t>)</w:t>
      </w:r>
      <w:r w:rsidRPr="006D47E2">
        <w:rPr>
          <w:i/>
          <w:spacing w:val="-5"/>
        </w:rPr>
        <w:t>, Acquisitions/Contracting Officers, Custodians</w:t>
      </w:r>
      <w:r w:rsidRPr="006D47E2">
        <w:t>] to select which auditable events are to be audited by specific components of the information system; and</w:t>
      </w:r>
    </w:p>
    <w:p w:rsidR="00B8163E" w:rsidRPr="006D47E2" w:rsidRDefault="00B8163E" w:rsidP="00200E77">
      <w:pPr>
        <w:widowControl/>
        <w:numPr>
          <w:ilvl w:val="0"/>
          <w:numId w:val="40"/>
        </w:numPr>
        <w:suppressAutoHyphens w:val="0"/>
        <w:spacing w:after="120"/>
        <w:ind w:left="360"/>
      </w:pPr>
      <w:r w:rsidRPr="006D47E2">
        <w:t>Generates audit records for the events defined in AU-2 d. with the content defined in AU-3.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AU-12</w:t>
            </w:r>
          </w:p>
        </w:tc>
        <w:tc>
          <w:tcPr>
            <w:tcW w:w="4189" w:type="pct"/>
            <w:shd w:val="clear" w:color="auto" w:fill="C6D9F1" w:themeFill="text2" w:themeFillTint="33"/>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200E77">
      <w:pPr>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807C88">
        <w:trPr>
          <w:cantSplit/>
          <w:trHeight w:val="475"/>
          <w:tblHeader/>
        </w:trPr>
        <w:tc>
          <w:tcPr>
            <w:tcW w:w="5000" w:type="pct"/>
            <w:gridSpan w:val="2"/>
            <w:shd w:val="clear" w:color="auto" w:fill="C6D9F1" w:themeFill="text2" w:themeFillTint="33"/>
            <w:vAlign w:val="center"/>
          </w:tcPr>
          <w:p w:rsidR="00B8163E" w:rsidRPr="006D47E2" w:rsidRDefault="00B8163E" w:rsidP="00200E77">
            <w:pPr>
              <w:pStyle w:val="TableText-Bold"/>
              <w:spacing w:before="0" w:after="120"/>
              <w:jc w:val="center"/>
              <w:rPr>
                <w:rFonts w:ascii="Calibri" w:hAnsi="Calibri" w:cs="Calibri"/>
                <w:b w:val="0"/>
              </w:rPr>
            </w:pPr>
            <w:r w:rsidRPr="006D47E2">
              <w:rPr>
                <w:rFonts w:ascii="Calibri" w:hAnsi="Calibri" w:cs="Calibri"/>
                <w:b w:val="0"/>
              </w:rPr>
              <w:t>AU-12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200E77">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200E77"/>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200E77">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200E77">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200E77">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200E77">
            <w:pPr>
              <w:pStyle w:val="StyleBefore6ptAfter6pt"/>
              <w:spacing w:before="0" w:after="0"/>
              <w:rPr>
                <w:lang w:eastAsia="ar-SA"/>
              </w:rPr>
            </w:pPr>
          </w:p>
        </w:tc>
      </w:tr>
    </w:tbl>
    <w:p w:rsidR="00B8163E" w:rsidRPr="006D47E2" w:rsidRDefault="00B8163E" w:rsidP="00B8163E">
      <w:pPr>
        <w:pStyle w:val="Heading2"/>
      </w:pPr>
      <w:bookmarkStart w:id="132" w:name="_Toc469670408"/>
      <w:r w:rsidRPr="006D47E2">
        <w:t>Security Assessment and Authorization</w:t>
      </w:r>
      <w:bookmarkEnd w:id="132"/>
    </w:p>
    <w:p w:rsidR="00B8163E" w:rsidRPr="006D47E2" w:rsidRDefault="00B8163E" w:rsidP="00B8163E">
      <w:pPr>
        <w:pStyle w:val="H3New"/>
        <w:spacing w:before="120" w:after="120"/>
      </w:pPr>
      <w:bookmarkStart w:id="133" w:name="_Toc469670409"/>
      <w:r w:rsidRPr="006D47E2">
        <w:t>CA-1: Security Assessment and Authorization Policy and Procedures</w:t>
      </w:r>
      <w:bookmarkEnd w:id="133"/>
      <w:r w:rsidRPr="006D47E2">
        <w:t xml:space="preserve"> </w:t>
      </w:r>
    </w:p>
    <w:p w:rsidR="00B8163E" w:rsidRPr="006D47E2" w:rsidRDefault="00B8163E" w:rsidP="00B8163E">
      <w:pPr>
        <w:spacing w:before="120"/>
        <w:rPr>
          <w:rFonts w:eastAsia="Times New Roman"/>
          <w:kern w:val="0"/>
        </w:rPr>
      </w:pPr>
      <w:r w:rsidRPr="006D47E2">
        <w:rPr>
          <w:rFonts w:eastAsia="Times New Roman"/>
          <w:color w:val="auto"/>
          <w:kern w:val="0"/>
        </w:rPr>
        <w:t xml:space="preserve">The </w:t>
      </w:r>
      <w:r w:rsidRPr="006D47E2">
        <w:t>organization:</w:t>
      </w:r>
    </w:p>
    <w:p w:rsidR="00B8163E" w:rsidRPr="00CA5EEF" w:rsidRDefault="00B8163E" w:rsidP="002F793F">
      <w:pPr>
        <w:pStyle w:val="ListParagraph"/>
        <w:widowControl/>
        <w:numPr>
          <w:ilvl w:val="0"/>
          <w:numId w:val="245"/>
        </w:numPr>
        <w:suppressAutoHyphens w:val="0"/>
        <w:autoSpaceDE w:val="0"/>
        <w:autoSpaceDN w:val="0"/>
        <w:adjustRightInd w:val="0"/>
        <w:ind w:left="360"/>
        <w:rPr>
          <w:rFonts w:eastAsia="Times New Roman"/>
          <w:kern w:val="0"/>
        </w:rPr>
      </w:pPr>
      <w:r w:rsidRPr="00CA5EEF">
        <w:rPr>
          <w:rFonts w:eastAsia="Times New Roman"/>
          <w:kern w:val="0"/>
        </w:rPr>
        <w:t>Develops, documents, and disseminates to [</w:t>
      </w:r>
      <w:r w:rsidR="00550BAF" w:rsidRPr="00CA5EEF">
        <w:rPr>
          <w:rFonts w:eastAsia="Times New Roman"/>
          <w:i/>
          <w:iCs/>
          <w:kern w:val="0"/>
        </w:rPr>
        <w:t>Information System Security Manager, Information System Security Officer, System Owners (</w:t>
      </w:r>
      <w:r w:rsidR="008F2A08">
        <w:rPr>
          <w:rFonts w:eastAsia="Times New Roman"/>
          <w:i/>
          <w:iCs/>
          <w:kern w:val="0"/>
        </w:rPr>
        <w:t>e.g.,</w:t>
      </w:r>
      <w:r w:rsidR="00550BAF" w:rsidRPr="00CA5EEF">
        <w:rPr>
          <w:rFonts w:eastAsia="Times New Roman"/>
          <w:i/>
          <w:iCs/>
          <w:kern w:val="0"/>
        </w:rPr>
        <w:t xml:space="preserve"> System Program Managers, System Project Managers), Acquisitions/Contracting Officers, Custodians</w:t>
      </w:r>
      <w:r w:rsidRPr="00CA5EEF">
        <w:rPr>
          <w:rFonts w:eastAsia="Times New Roman"/>
          <w:kern w:val="0"/>
        </w:rPr>
        <w:t xml:space="preserve">]: </w:t>
      </w:r>
    </w:p>
    <w:p w:rsidR="00B8163E" w:rsidRPr="006D47E2" w:rsidRDefault="00B8163E" w:rsidP="00751B9F">
      <w:pPr>
        <w:pStyle w:val="ListParagraph"/>
        <w:widowControl/>
        <w:numPr>
          <w:ilvl w:val="1"/>
          <w:numId w:val="132"/>
        </w:numPr>
        <w:suppressAutoHyphens w:val="0"/>
        <w:autoSpaceDE w:val="0"/>
        <w:autoSpaceDN w:val="0"/>
        <w:adjustRightInd w:val="0"/>
        <w:rPr>
          <w:rFonts w:eastAsia="Times New Roman"/>
          <w:kern w:val="0"/>
        </w:rPr>
      </w:pPr>
      <w:r w:rsidRPr="006D47E2">
        <w:rPr>
          <w:rFonts w:eastAsia="Times New Roman"/>
          <w:kern w:val="0"/>
        </w:rPr>
        <w:t xml:space="preserve">A security assessment and authorization policy that addresses purpose, scope, roles, responsibilities, management commitment, coordination among organizational entities, and compliance; and </w:t>
      </w:r>
    </w:p>
    <w:p w:rsidR="00B8163E" w:rsidRPr="006D47E2" w:rsidRDefault="00B8163E" w:rsidP="00751B9F">
      <w:pPr>
        <w:pStyle w:val="ListParagraph"/>
        <w:widowControl/>
        <w:numPr>
          <w:ilvl w:val="1"/>
          <w:numId w:val="132"/>
        </w:numPr>
        <w:suppressAutoHyphens w:val="0"/>
        <w:autoSpaceDE w:val="0"/>
        <w:autoSpaceDN w:val="0"/>
        <w:adjustRightInd w:val="0"/>
        <w:rPr>
          <w:rFonts w:eastAsia="Times New Roman"/>
          <w:kern w:val="0"/>
        </w:rPr>
      </w:pPr>
      <w:r w:rsidRPr="006D47E2">
        <w:rPr>
          <w:rFonts w:eastAsia="Times New Roman"/>
          <w:kern w:val="0"/>
        </w:rPr>
        <w:t xml:space="preserve">Procedures to facilitate the implementation of the security assessment and authorization policy and associated security assessment and authorization controls; and </w:t>
      </w:r>
    </w:p>
    <w:p w:rsidR="00B8163E" w:rsidRPr="00CA5EEF" w:rsidRDefault="00B8163E" w:rsidP="002F793F">
      <w:pPr>
        <w:pStyle w:val="ListParagraph"/>
        <w:widowControl/>
        <w:numPr>
          <w:ilvl w:val="0"/>
          <w:numId w:val="245"/>
        </w:numPr>
        <w:suppressAutoHyphens w:val="0"/>
        <w:autoSpaceDE w:val="0"/>
        <w:autoSpaceDN w:val="0"/>
        <w:adjustRightInd w:val="0"/>
        <w:ind w:left="360"/>
        <w:rPr>
          <w:rFonts w:eastAsia="Times New Roman"/>
          <w:kern w:val="0"/>
        </w:rPr>
      </w:pPr>
      <w:r w:rsidRPr="00CA5EEF">
        <w:rPr>
          <w:rFonts w:eastAsia="Times New Roman"/>
          <w:kern w:val="0"/>
        </w:rPr>
        <w:t xml:space="preserve">Reviews and updates the current: </w:t>
      </w:r>
    </w:p>
    <w:p w:rsidR="00B8163E" w:rsidRPr="006D47E2" w:rsidRDefault="00B8163E" w:rsidP="00751B9F">
      <w:pPr>
        <w:pStyle w:val="ListParagraph"/>
        <w:widowControl/>
        <w:numPr>
          <w:ilvl w:val="2"/>
          <w:numId w:val="190"/>
        </w:numPr>
        <w:suppressAutoHyphens w:val="0"/>
        <w:autoSpaceDE w:val="0"/>
        <w:autoSpaceDN w:val="0"/>
        <w:adjustRightInd w:val="0"/>
        <w:rPr>
          <w:rFonts w:eastAsia="Times New Roman"/>
          <w:kern w:val="0"/>
        </w:rPr>
      </w:pPr>
      <w:r w:rsidRPr="006D47E2">
        <w:rPr>
          <w:rFonts w:eastAsia="Times New Roman"/>
          <w:kern w:val="0"/>
        </w:rPr>
        <w:t>Security assessment and authorization policy [</w:t>
      </w:r>
      <w:r w:rsidRPr="006D47E2">
        <w:rPr>
          <w:rFonts w:eastAsia="Times New Roman"/>
          <w:i/>
          <w:iCs/>
          <w:kern w:val="0"/>
        </w:rPr>
        <w:t>biennially</w:t>
      </w:r>
      <w:r w:rsidRPr="006D47E2">
        <w:rPr>
          <w:rFonts w:eastAsia="Times New Roman"/>
          <w:kern w:val="0"/>
        </w:rPr>
        <w:t xml:space="preserve">]; and </w:t>
      </w:r>
    </w:p>
    <w:p w:rsidR="00B8163E" w:rsidRPr="006D47E2" w:rsidRDefault="00B8163E" w:rsidP="00751B9F">
      <w:pPr>
        <w:pStyle w:val="ListParagraph"/>
        <w:widowControl/>
        <w:numPr>
          <w:ilvl w:val="2"/>
          <w:numId w:val="190"/>
        </w:numPr>
        <w:suppressAutoHyphens w:val="0"/>
        <w:autoSpaceDE w:val="0"/>
        <w:autoSpaceDN w:val="0"/>
        <w:adjustRightInd w:val="0"/>
        <w:spacing w:after="120"/>
        <w:rPr>
          <w:color w:val="auto"/>
        </w:rPr>
      </w:pPr>
      <w:r w:rsidRPr="006D47E2">
        <w:rPr>
          <w:rFonts w:eastAsia="Times New Roman"/>
          <w:kern w:val="0"/>
        </w:rPr>
        <w:t>Security assessment and authorization procedures [</w:t>
      </w:r>
      <w:r w:rsidRPr="006D47E2">
        <w:rPr>
          <w:rFonts w:eastAsia="Times New Roman"/>
          <w:i/>
          <w:iCs/>
          <w:kern w:val="0"/>
        </w:rPr>
        <w:t>biennially</w:t>
      </w:r>
      <w:r w:rsidRPr="006D47E2">
        <w:rPr>
          <w:rFonts w:eastAsia="Times New Roman"/>
          <w:kern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CA-1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7010C1" w:rsidRPr="006D47E2" w:rsidTr="00B8163E">
        <w:trPr>
          <w:trHeight w:val="377"/>
        </w:trPr>
        <w:tc>
          <w:tcPr>
            <w:tcW w:w="5000" w:type="pct"/>
            <w:gridSpan w:val="2"/>
            <w:tcMar>
              <w:top w:w="43" w:type="dxa"/>
              <w:bottom w:w="43" w:type="dxa"/>
            </w:tcMar>
            <w:vAlign w:val="bottom"/>
          </w:tcPr>
          <w:p w:rsidR="007010C1" w:rsidRPr="006D47E2" w:rsidRDefault="007010C1" w:rsidP="00702DF4">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7010C1" w:rsidRPr="006D47E2" w:rsidRDefault="007010C1" w:rsidP="00702DF4">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7010C1" w:rsidRPr="006D47E2" w:rsidRDefault="007010C1" w:rsidP="00702DF4">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7010C1" w:rsidRPr="006D47E2" w:rsidRDefault="007010C1" w:rsidP="00702DF4">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7010C1" w:rsidRPr="006D47E2" w:rsidRDefault="007010C1" w:rsidP="00702DF4">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7010C1" w:rsidRPr="006D47E2" w:rsidRDefault="007010C1" w:rsidP="00702DF4">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7010C1" w:rsidRPr="006D47E2" w:rsidTr="00B8163E">
        <w:trPr>
          <w:trHeight w:val="307"/>
        </w:trPr>
        <w:tc>
          <w:tcPr>
            <w:tcW w:w="5000" w:type="pct"/>
            <w:gridSpan w:val="2"/>
            <w:tcMar>
              <w:top w:w="43" w:type="dxa"/>
              <w:bottom w:w="43" w:type="dxa"/>
            </w:tcMar>
            <w:vAlign w:val="bottom"/>
          </w:tcPr>
          <w:p w:rsidR="007010C1" w:rsidRPr="006D47E2" w:rsidRDefault="007010C1" w:rsidP="00702DF4">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7010C1" w:rsidRPr="006D47E2" w:rsidRDefault="007010C1" w:rsidP="00702DF4">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7010C1" w:rsidRPr="006D47E2" w:rsidRDefault="007010C1" w:rsidP="00702DF4">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7010C1" w:rsidRPr="006D47E2" w:rsidRDefault="007010C1" w:rsidP="00702DF4">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7010C1" w:rsidRPr="006D47E2" w:rsidRDefault="007010C1" w:rsidP="00702DF4">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6"/>
        <w:gridCol w:w="8639"/>
      </w:tblGrid>
      <w:tr w:rsidR="00B8163E" w:rsidRPr="006D47E2" w:rsidTr="00807C88">
        <w:trPr>
          <w:cantSplit/>
          <w:trHeight w:hRule="exact" w:val="475"/>
          <w:tblHeader/>
        </w:trPr>
        <w:tc>
          <w:tcPr>
            <w:tcW w:w="5000" w:type="pct"/>
            <w:gridSpan w:val="2"/>
            <w:shd w:val="clear" w:color="auto" w:fill="C6D9F1" w:themeFill="text2" w:themeFillTint="33"/>
            <w:vAlign w:val="center"/>
          </w:tcPr>
          <w:p w:rsidR="00B8163E" w:rsidRPr="006D47E2" w:rsidRDefault="00B8163E" w:rsidP="00B8163E">
            <w:pPr>
              <w:pStyle w:val="TableText-Bold"/>
              <w:keepNext/>
              <w:spacing w:before="0" w:after="0"/>
              <w:jc w:val="center"/>
              <w:rPr>
                <w:rFonts w:ascii="Calibri" w:hAnsi="Calibri" w:cs="Calibri"/>
                <w:b w:val="0"/>
              </w:rPr>
            </w:pPr>
            <w:r w:rsidRPr="006D47E2">
              <w:rPr>
                <w:rFonts w:ascii="Calibri" w:hAnsi="Calibri" w:cs="Calibri"/>
                <w:b w:val="0"/>
              </w:rPr>
              <w:t>CA-1 Describe how the control is implemented.</w:t>
            </w:r>
          </w:p>
        </w:tc>
      </w:tr>
      <w:tr w:rsidR="00B8163E" w:rsidRPr="006D47E2" w:rsidTr="00B8163E">
        <w:trPr>
          <w:trHeight w:val="1097"/>
        </w:trPr>
        <w:tc>
          <w:tcPr>
            <w:tcW w:w="484"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6" w:type="pct"/>
            <w:tcMar>
              <w:top w:w="43" w:type="dxa"/>
              <w:bottom w:w="43" w:type="dxa"/>
            </w:tcMar>
          </w:tcPr>
          <w:p w:rsidR="00B8163E" w:rsidRPr="006D47E2" w:rsidRDefault="00B8163E" w:rsidP="007010C1">
            <w:pPr>
              <w:pStyle w:val="StyleBefore6ptAfter6pt"/>
              <w:spacing w:after="240"/>
              <w:rPr>
                <w:lang w:eastAsia="ar-SA"/>
              </w:rPr>
            </w:pPr>
          </w:p>
        </w:tc>
      </w:tr>
      <w:tr w:rsidR="00B8163E" w:rsidRPr="006D47E2" w:rsidTr="00B8163E">
        <w:trPr>
          <w:trHeight w:val="1097"/>
        </w:trPr>
        <w:tc>
          <w:tcPr>
            <w:tcW w:w="484"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6" w:type="pct"/>
            <w:tcMar>
              <w:top w:w="43" w:type="dxa"/>
              <w:bottom w:w="43" w:type="dxa"/>
            </w:tcMar>
          </w:tcPr>
          <w:p w:rsidR="00B8163E" w:rsidRPr="006D47E2" w:rsidRDefault="00B8163E" w:rsidP="007010C1">
            <w:pPr>
              <w:pStyle w:val="StyleBefore6ptAfter6pt"/>
              <w:spacing w:after="240"/>
              <w:rPr>
                <w:lang w:eastAsia="ar-SA"/>
              </w:rPr>
            </w:pPr>
          </w:p>
        </w:tc>
      </w:tr>
    </w:tbl>
    <w:p w:rsidR="00B8163E" w:rsidRPr="006D47E2" w:rsidRDefault="00B8163E" w:rsidP="00B8163E">
      <w:pPr>
        <w:pStyle w:val="H3New"/>
        <w:spacing w:before="120" w:after="120"/>
      </w:pPr>
      <w:bookmarkStart w:id="134" w:name="_Toc469670410"/>
      <w:r w:rsidRPr="006D47E2">
        <w:t>CA-2: Security Assessments</w:t>
      </w:r>
      <w:bookmarkEnd w:id="134"/>
      <w:r w:rsidRPr="006D47E2">
        <w:t xml:space="preserve"> </w:t>
      </w:r>
    </w:p>
    <w:p w:rsidR="00B8163E" w:rsidRPr="006D47E2" w:rsidRDefault="00B8163E" w:rsidP="00B8163E">
      <w:pPr>
        <w:spacing w:before="120"/>
        <w:ind w:left="432" w:hanging="432"/>
      </w:pPr>
      <w:r w:rsidRPr="006D47E2">
        <w:rPr>
          <w:rFonts w:eastAsia="Times New Roman"/>
          <w:color w:val="auto"/>
          <w:kern w:val="0"/>
        </w:rPr>
        <w:t>The</w:t>
      </w:r>
      <w:r w:rsidRPr="006D47E2">
        <w:t xml:space="preserve"> organization:</w:t>
      </w:r>
    </w:p>
    <w:p w:rsidR="00B8163E" w:rsidRPr="006D47E2" w:rsidRDefault="00B8163E" w:rsidP="00751B9F">
      <w:pPr>
        <w:widowControl/>
        <w:numPr>
          <w:ilvl w:val="0"/>
          <w:numId w:val="41"/>
        </w:numPr>
        <w:suppressAutoHyphens w:val="0"/>
        <w:ind w:left="360"/>
      </w:pPr>
      <w:r w:rsidRPr="006D47E2">
        <w:t>Develops a security assessment plan that describes the scope of the assessment including:</w:t>
      </w:r>
    </w:p>
    <w:p w:rsidR="00B8163E" w:rsidRPr="006D47E2" w:rsidRDefault="00B8163E" w:rsidP="00751B9F">
      <w:pPr>
        <w:pStyle w:val="ListParagraph"/>
        <w:widowControl/>
        <w:numPr>
          <w:ilvl w:val="0"/>
          <w:numId w:val="42"/>
        </w:numPr>
        <w:suppressAutoHyphens w:val="0"/>
        <w:ind w:left="1368"/>
        <w:contextualSpacing w:val="0"/>
      </w:pPr>
      <w:r w:rsidRPr="006D47E2">
        <w:t>Security controls and control enhancements under assessment;</w:t>
      </w:r>
    </w:p>
    <w:p w:rsidR="00B8163E" w:rsidRPr="006D47E2" w:rsidRDefault="00B8163E" w:rsidP="00751B9F">
      <w:pPr>
        <w:pStyle w:val="ListParagraph"/>
        <w:widowControl/>
        <w:numPr>
          <w:ilvl w:val="0"/>
          <w:numId w:val="42"/>
        </w:numPr>
        <w:suppressAutoHyphens w:val="0"/>
        <w:ind w:left="1368"/>
        <w:contextualSpacing w:val="0"/>
      </w:pPr>
      <w:r w:rsidRPr="006D47E2">
        <w:t>Assessment procedures to be used to determine security control effectiveness; and</w:t>
      </w:r>
    </w:p>
    <w:p w:rsidR="00B8163E" w:rsidRPr="006D47E2" w:rsidRDefault="00B8163E" w:rsidP="00751B9F">
      <w:pPr>
        <w:pStyle w:val="ListParagraph"/>
        <w:widowControl/>
        <w:numPr>
          <w:ilvl w:val="0"/>
          <w:numId w:val="42"/>
        </w:numPr>
        <w:suppressAutoHyphens w:val="0"/>
        <w:ind w:left="1368"/>
        <w:contextualSpacing w:val="0"/>
      </w:pPr>
      <w:r w:rsidRPr="006D47E2">
        <w:t>Assessment environment, assessment team, and assessment roles and responsibilities;</w:t>
      </w:r>
    </w:p>
    <w:p w:rsidR="00B8163E" w:rsidRPr="006D47E2" w:rsidRDefault="00B8163E" w:rsidP="00751B9F">
      <w:pPr>
        <w:widowControl/>
        <w:numPr>
          <w:ilvl w:val="0"/>
          <w:numId w:val="41"/>
        </w:numPr>
        <w:suppressAutoHyphens w:val="0"/>
        <w:ind w:left="360"/>
      </w:pPr>
      <w:r w:rsidRPr="006D47E2">
        <w:t>Assesses the security controls in the information system and its environment of operation [</w:t>
      </w:r>
      <w:r w:rsidR="00B06962">
        <w:rPr>
          <w:i/>
          <w:spacing w:val="-5"/>
        </w:rPr>
        <w:t>a</w:t>
      </w:r>
      <w:r w:rsidRPr="006D47E2">
        <w:rPr>
          <w:i/>
          <w:spacing w:val="-5"/>
        </w:rPr>
        <w:t>nnually</w:t>
      </w:r>
      <w:r w:rsidRPr="006D47E2">
        <w:t>] to determine the extent to which the controls are implemented correctly, operating as intended, and producing the desired outcome with respect to meeting established security requirements;</w:t>
      </w:r>
    </w:p>
    <w:p w:rsidR="00B8163E" w:rsidRPr="006D47E2" w:rsidRDefault="00B8163E" w:rsidP="00751B9F">
      <w:pPr>
        <w:widowControl/>
        <w:numPr>
          <w:ilvl w:val="0"/>
          <w:numId w:val="41"/>
        </w:numPr>
        <w:suppressAutoHyphens w:val="0"/>
        <w:ind w:left="360"/>
      </w:pPr>
      <w:r w:rsidRPr="006D47E2">
        <w:t>Produces a security assessment report that documents the results of the assessment; and</w:t>
      </w:r>
    </w:p>
    <w:p w:rsidR="00B8163E" w:rsidRPr="006D47E2" w:rsidRDefault="00B8163E" w:rsidP="00751B9F">
      <w:pPr>
        <w:widowControl/>
        <w:numPr>
          <w:ilvl w:val="0"/>
          <w:numId w:val="41"/>
        </w:numPr>
        <w:suppressAutoHyphens w:val="0"/>
        <w:spacing w:after="120"/>
        <w:ind w:left="360"/>
      </w:pPr>
      <w:r w:rsidRPr="006D47E2">
        <w:t>Provides the results of the security control assessment to [</w:t>
      </w:r>
      <w:r w:rsidRPr="006D47E2">
        <w:rPr>
          <w:i/>
          <w:spacing w:val="-5"/>
        </w:rPr>
        <w:t>Information System Security Manager, Information System Security Officer, System Owners (</w:t>
      </w:r>
      <w:r w:rsidR="008F2A08">
        <w:rPr>
          <w:i/>
          <w:spacing w:val="-5"/>
        </w:rPr>
        <w:t>e.g.,</w:t>
      </w:r>
      <w:r w:rsidRPr="006D47E2">
        <w:rPr>
          <w:i/>
          <w:spacing w:val="-5"/>
        </w:rPr>
        <w:t xml:space="preserve"> System Program Managers, System Project Managers</w:t>
      </w:r>
      <w:r w:rsidR="00C34276">
        <w:rPr>
          <w:i/>
          <w:spacing w:val="-5"/>
        </w:rPr>
        <w:t>)</w:t>
      </w:r>
      <w:r w:rsidRPr="006D47E2">
        <w:rPr>
          <w:i/>
          <w:spacing w:val="-5"/>
        </w:rPr>
        <w:t>, Acquisitions/Contracting Officers, Custodians</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CA-2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807C88">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CA-2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Calibri" w:hAnsi="Calibr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135" w:name="_Toc469670411"/>
      <w:r w:rsidRPr="006D47E2">
        <w:t>CA-2 (1): Security Assessments | Independent Assessors</w:t>
      </w:r>
      <w:bookmarkEnd w:id="135"/>
    </w:p>
    <w:p w:rsidR="00B8163E" w:rsidRPr="006D47E2" w:rsidRDefault="00B8163E" w:rsidP="00B8163E">
      <w:pPr>
        <w:widowControl/>
        <w:suppressAutoHyphens w:val="0"/>
        <w:autoSpaceDE w:val="0"/>
        <w:autoSpaceDN w:val="0"/>
        <w:adjustRightInd w:val="0"/>
        <w:spacing w:before="120" w:after="120"/>
        <w:rPr>
          <w:rFonts w:eastAsia="Calibri"/>
          <w:color w:val="auto"/>
        </w:rPr>
      </w:pPr>
      <w:r w:rsidRPr="006D47E2">
        <w:rPr>
          <w:rFonts w:eastAsia="Times New Roman"/>
          <w:bCs/>
          <w:color w:val="auto"/>
          <w:kern w:val="0"/>
        </w:rPr>
        <w:t>The organization employs assessors or assessment teams with [</w:t>
      </w:r>
      <w:r w:rsidR="00B06962">
        <w:rPr>
          <w:i/>
          <w:spacing w:val="-5"/>
        </w:rPr>
        <w:t>t</w:t>
      </w:r>
      <w:r w:rsidRPr="006D47E2">
        <w:rPr>
          <w:i/>
          <w:spacing w:val="-5"/>
        </w:rPr>
        <w:t>he use of an independent assessment team reduces the potential for impartiality or conflicts of interest, when verifying the implementation status and effectiveness of the security controls</w:t>
      </w:r>
      <w:r w:rsidR="00236662" w:rsidRPr="006D47E2">
        <w:rPr>
          <w:i/>
          <w:spacing w:val="-5"/>
        </w:rPr>
        <w:t xml:space="preserve">. </w:t>
      </w:r>
      <w:r w:rsidRPr="006D47E2">
        <w:rPr>
          <w:i/>
          <w:spacing w:val="-5"/>
        </w:rPr>
        <w:t>To achieve impartiality, assessors should not: (i) create a mutual or conflicting interest with the organizations where the assessments are being conducted; (ii) assess their own work; (iii) act as management or employees of the organizations they are serving; or (iv) place themselves in positions of advocacy for the organizations acquiring their services</w:t>
      </w:r>
      <w:r w:rsidRPr="006D47E2">
        <w:rPr>
          <w:rFonts w:eastAsia="Times New Roman"/>
          <w:bCs/>
          <w:color w:val="auto"/>
          <w:kern w:val="0"/>
        </w:rPr>
        <w:t>] to conduct security control assessments.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CA-2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widowControl/>
        <w:suppressAutoHyphens w:val="0"/>
        <w:autoSpaceDE w:val="0"/>
        <w:autoSpaceDN w:val="0"/>
        <w:adjustRightInd w:val="0"/>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07C88">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CA-2 (1) Describe how the control is implemented</w:t>
            </w:r>
            <w:r w:rsidR="00236662"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136" w:name="_Toc469670412"/>
      <w:r w:rsidRPr="006D47E2">
        <w:t>CA-3: System Interconnections</w:t>
      </w:r>
      <w:bookmarkEnd w:id="136"/>
      <w:r w:rsidRPr="006D47E2">
        <w:t xml:space="preserve"> </w:t>
      </w:r>
    </w:p>
    <w:p w:rsidR="00B8163E" w:rsidRPr="006D47E2" w:rsidRDefault="00B8163E" w:rsidP="00B8163E">
      <w:pPr>
        <w:spacing w:before="120"/>
        <w:ind w:left="720" w:hanging="720"/>
      </w:pPr>
      <w:r w:rsidRPr="006D47E2">
        <w:rPr>
          <w:rFonts w:eastAsia="Times New Roman"/>
          <w:color w:val="auto"/>
          <w:kern w:val="0"/>
        </w:rPr>
        <w:t>Th</w:t>
      </w:r>
      <w:r w:rsidRPr="006D47E2">
        <w:t>e organization:</w:t>
      </w:r>
    </w:p>
    <w:p w:rsidR="00B8163E" w:rsidRPr="006D47E2" w:rsidRDefault="00B8163E" w:rsidP="00751B9F">
      <w:pPr>
        <w:widowControl/>
        <w:numPr>
          <w:ilvl w:val="0"/>
          <w:numId w:val="43"/>
        </w:numPr>
        <w:suppressAutoHyphens w:val="0"/>
        <w:ind w:left="360"/>
      </w:pPr>
      <w:r w:rsidRPr="006D47E2">
        <w:t>Authorizes connections from the information system to other information systems through the use of Interconnection Security Agreements;</w:t>
      </w:r>
    </w:p>
    <w:p w:rsidR="00B8163E" w:rsidRPr="006D47E2" w:rsidRDefault="00B8163E" w:rsidP="00751B9F">
      <w:pPr>
        <w:widowControl/>
        <w:numPr>
          <w:ilvl w:val="0"/>
          <w:numId w:val="43"/>
        </w:numPr>
        <w:suppressAutoHyphens w:val="0"/>
        <w:ind w:left="360"/>
      </w:pPr>
      <w:r w:rsidRPr="006D47E2">
        <w:t>Documents, for each interconnection, the interface characteristics, security requirements, and the nature of the information communicated; and</w:t>
      </w:r>
    </w:p>
    <w:p w:rsidR="00B8163E" w:rsidRPr="009D673F" w:rsidRDefault="00B8163E" w:rsidP="00B8163E">
      <w:pPr>
        <w:widowControl/>
        <w:numPr>
          <w:ilvl w:val="0"/>
          <w:numId w:val="43"/>
        </w:numPr>
        <w:suppressAutoHyphens w:val="0"/>
        <w:autoSpaceDE w:val="0"/>
        <w:autoSpaceDN w:val="0"/>
        <w:adjustRightInd w:val="0"/>
        <w:spacing w:after="120"/>
        <w:ind w:left="360"/>
        <w:rPr>
          <w:rFonts w:eastAsia="Times New Roman"/>
          <w:color w:val="auto"/>
          <w:kern w:val="0"/>
        </w:rPr>
      </w:pPr>
      <w:r w:rsidRPr="006D47E2">
        <w:t>Reviews and updates Interconnection Security Agreements [</w:t>
      </w:r>
      <w:r w:rsidRPr="006D47E2">
        <w:rPr>
          <w:i/>
          <w:spacing w:val="-5"/>
        </w:rPr>
        <w:t>at least annually</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CA-3</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widowControl/>
        <w:suppressAutoHyphens w:val="0"/>
        <w:autoSpaceDE w:val="0"/>
        <w:autoSpaceDN w:val="0"/>
        <w:adjustRightInd w:val="0"/>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0B396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CA-3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Calibri" w:hAnsi="Calibr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TableText"/>
              <w:rPr>
                <w:rFonts w:ascii="Calibri" w:hAnsi="Calibri" w:cs="Calibri"/>
                <w:b/>
              </w:rPr>
            </w:pPr>
          </w:p>
        </w:tc>
      </w:tr>
    </w:tbl>
    <w:p w:rsidR="00B8163E" w:rsidRPr="006D47E2" w:rsidRDefault="00B8163E" w:rsidP="00B8163E">
      <w:pPr>
        <w:pStyle w:val="H3New"/>
        <w:spacing w:before="120" w:after="120"/>
      </w:pPr>
      <w:bookmarkStart w:id="137" w:name="_Toc469670413"/>
      <w:r w:rsidRPr="006D47E2">
        <w:t>CA-3 (5): System Interconnections | Restrictions on External System Connections</w:t>
      </w:r>
      <w:bookmarkEnd w:id="137"/>
    </w:p>
    <w:p w:rsidR="00B8163E" w:rsidRPr="006D47E2" w:rsidRDefault="00B8163E" w:rsidP="00B8163E">
      <w:pPr>
        <w:widowControl/>
        <w:suppressAutoHyphens w:val="0"/>
        <w:autoSpaceDE w:val="0"/>
        <w:autoSpaceDN w:val="0"/>
        <w:adjustRightInd w:val="0"/>
        <w:spacing w:after="120"/>
        <w:rPr>
          <w:rFonts w:eastAsia="Calibri"/>
          <w:color w:val="auto"/>
        </w:rPr>
      </w:pPr>
      <w:r w:rsidRPr="006D47E2">
        <w:rPr>
          <w:rFonts w:eastAsia="Times New Roman"/>
          <w:bCs/>
          <w:color w:val="auto"/>
          <w:kern w:val="0"/>
        </w:rPr>
        <w:t>The organization employs [</w:t>
      </w:r>
      <w:r w:rsidRPr="006D47E2">
        <w:rPr>
          <w:rFonts w:eastAsia="Times New Roman"/>
          <w:bCs/>
          <w:i/>
          <w:color w:val="auto"/>
          <w:kern w:val="0"/>
        </w:rPr>
        <w:t xml:space="preserve">deny-all, permit-by-exception] </w:t>
      </w:r>
      <w:r w:rsidRPr="006D47E2">
        <w:rPr>
          <w:rFonts w:eastAsia="Times New Roman"/>
          <w:bCs/>
          <w:color w:val="auto"/>
          <w:kern w:val="0"/>
        </w:rPr>
        <w:t>policy for allowing [</w:t>
      </w:r>
      <w:r w:rsidRPr="006D47E2">
        <w:rPr>
          <w:i/>
          <w:spacing w:val="-5"/>
        </w:rPr>
        <w:t>all systems</w:t>
      </w:r>
      <w:r w:rsidRPr="006D47E2">
        <w:rPr>
          <w:rFonts w:eastAsia="Times New Roman"/>
          <w:bCs/>
          <w:color w:val="auto"/>
          <w:kern w:val="0"/>
        </w:rPr>
        <w:t>] to connect to external information systems.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CA-3 (5)</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widowControl/>
        <w:suppressAutoHyphens w:val="0"/>
        <w:autoSpaceDE w:val="0"/>
        <w:autoSpaceDN w:val="0"/>
        <w:adjustRightInd w:val="0"/>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0B396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CA-3 (5) Describe how the control is implemented</w:t>
            </w:r>
            <w:r w:rsidR="00236662"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138" w:name="_Toc469670414"/>
      <w:r w:rsidRPr="006D47E2">
        <w:t>CA-5: Plan of Action and Milestones</w:t>
      </w:r>
      <w:bookmarkEnd w:id="138"/>
      <w:r w:rsidRPr="006D47E2">
        <w:t xml:space="preserve"> </w:t>
      </w:r>
    </w:p>
    <w:p w:rsidR="00B8163E" w:rsidRPr="006D47E2" w:rsidRDefault="00B8163E" w:rsidP="00B8163E">
      <w:pPr>
        <w:spacing w:before="120"/>
        <w:ind w:left="720" w:hanging="720"/>
      </w:pPr>
      <w:r w:rsidRPr="006D47E2">
        <w:rPr>
          <w:rFonts w:eastAsia="Times New Roman"/>
          <w:color w:val="auto"/>
          <w:kern w:val="0"/>
        </w:rPr>
        <w:t>The</w:t>
      </w:r>
      <w:r w:rsidRPr="006D47E2">
        <w:t xml:space="preserve"> organization:</w:t>
      </w:r>
    </w:p>
    <w:p w:rsidR="00B8163E" w:rsidRPr="006D47E2" w:rsidRDefault="00B8163E" w:rsidP="00751B9F">
      <w:pPr>
        <w:widowControl/>
        <w:numPr>
          <w:ilvl w:val="0"/>
          <w:numId w:val="44"/>
        </w:numPr>
        <w:suppressAutoHyphens w:val="0"/>
        <w:ind w:left="360"/>
      </w:pPr>
      <w:r w:rsidRPr="006D47E2">
        <w:t>Develops a plan of action and milestones for the information system to document the organization’s planned remedial actions to correct weaknesses or deficiencies noted during the assessment of the security controls and to reduce or eliminate known vulnerabilities in the system; and</w:t>
      </w:r>
    </w:p>
    <w:p w:rsidR="00B8163E" w:rsidRPr="006D47E2" w:rsidRDefault="00B8163E" w:rsidP="00751B9F">
      <w:pPr>
        <w:widowControl/>
        <w:numPr>
          <w:ilvl w:val="0"/>
          <w:numId w:val="44"/>
        </w:numPr>
        <w:suppressAutoHyphens w:val="0"/>
        <w:autoSpaceDE w:val="0"/>
        <w:autoSpaceDN w:val="0"/>
        <w:adjustRightInd w:val="0"/>
        <w:spacing w:after="120"/>
        <w:ind w:left="360"/>
        <w:rPr>
          <w:rFonts w:eastAsia="Calibri"/>
          <w:b/>
          <w:color w:val="auto"/>
        </w:rPr>
      </w:pPr>
      <w:r w:rsidRPr="006D47E2">
        <w:t>Updates existing plan of action and milestones [</w:t>
      </w:r>
      <w:r w:rsidR="007010C1">
        <w:rPr>
          <w:i/>
        </w:rPr>
        <w:t>monthly</w:t>
      </w:r>
      <w:r w:rsidRPr="006D47E2">
        <w:t>] based on the findings from security controls assessments, security impact analyses, and continuous monitoring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CA-5</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ind w:firstLine="432"/>
        <w:rPr>
          <w:rFonts w:eastAsia="Calibri"/>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0B396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CA-5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139" w:name="_Toc469670415"/>
      <w:r w:rsidRPr="006D47E2">
        <w:t>CA-6: Security Authorization</w:t>
      </w:r>
      <w:bookmarkEnd w:id="139"/>
      <w:r w:rsidRPr="006D47E2">
        <w:t xml:space="preserve"> </w:t>
      </w:r>
    </w:p>
    <w:p w:rsidR="00B8163E" w:rsidRPr="006D47E2" w:rsidRDefault="00B8163E" w:rsidP="00B8163E">
      <w:pPr>
        <w:pStyle w:val="Paragraph"/>
        <w:spacing w:before="120" w:after="0"/>
        <w:rPr>
          <w:sz w:val="24"/>
        </w:rPr>
      </w:pPr>
      <w:r w:rsidRPr="006D47E2">
        <w:rPr>
          <w:sz w:val="24"/>
        </w:rPr>
        <w:t>The organization:</w:t>
      </w:r>
    </w:p>
    <w:p w:rsidR="00B8163E" w:rsidRPr="006D47E2" w:rsidRDefault="00B8163E" w:rsidP="00751B9F">
      <w:pPr>
        <w:pStyle w:val="Paragraph"/>
        <w:numPr>
          <w:ilvl w:val="0"/>
          <w:numId w:val="45"/>
        </w:numPr>
        <w:spacing w:after="0"/>
        <w:ind w:left="360"/>
        <w:rPr>
          <w:sz w:val="24"/>
        </w:rPr>
      </w:pPr>
      <w:r w:rsidRPr="006D47E2">
        <w:rPr>
          <w:sz w:val="24"/>
        </w:rPr>
        <w:t>Assigns a senior-level executive or manager as the authorizing official for the information system;</w:t>
      </w:r>
    </w:p>
    <w:p w:rsidR="00B8163E" w:rsidRPr="006D47E2" w:rsidRDefault="00B8163E" w:rsidP="00751B9F">
      <w:pPr>
        <w:pStyle w:val="Paragraph"/>
        <w:numPr>
          <w:ilvl w:val="0"/>
          <w:numId w:val="45"/>
        </w:numPr>
        <w:spacing w:after="0"/>
        <w:ind w:left="360"/>
        <w:rPr>
          <w:sz w:val="24"/>
        </w:rPr>
      </w:pPr>
      <w:r w:rsidRPr="006D47E2">
        <w:rPr>
          <w:sz w:val="24"/>
        </w:rPr>
        <w:t>Ensures that the authorizing official authorizes the information system for processing before commencing operations; and</w:t>
      </w:r>
    </w:p>
    <w:p w:rsidR="00B8163E" w:rsidRPr="006D47E2" w:rsidRDefault="00B8163E" w:rsidP="00751B9F">
      <w:pPr>
        <w:pStyle w:val="Paragraph"/>
        <w:numPr>
          <w:ilvl w:val="0"/>
          <w:numId w:val="45"/>
        </w:numPr>
        <w:spacing w:after="120"/>
        <w:ind w:left="360"/>
        <w:rPr>
          <w:sz w:val="24"/>
        </w:rPr>
      </w:pPr>
      <w:r w:rsidRPr="006D47E2">
        <w:rPr>
          <w:sz w:val="24"/>
        </w:rPr>
        <w:t>Updates the security authorization [</w:t>
      </w:r>
      <w:r w:rsidR="009232CF" w:rsidRPr="009232CF">
        <w:rPr>
          <w:i/>
          <w:sz w:val="24"/>
        </w:rPr>
        <w:t>e</w:t>
      </w:r>
      <w:r w:rsidRPr="006D47E2">
        <w:rPr>
          <w:rFonts w:cs="Times New Roman"/>
          <w:i/>
          <w:spacing w:val="-5"/>
          <w:sz w:val="24"/>
        </w:rPr>
        <w:t xml:space="preserve">very three (3) years or when a significant change occurs as defined in NIST SP 800-37 rev 1, Appendix F, </w:t>
      </w:r>
      <w:r w:rsidR="00C34276">
        <w:rPr>
          <w:rFonts w:cs="Times New Roman"/>
          <w:i/>
          <w:spacing w:val="-5"/>
          <w:sz w:val="24"/>
        </w:rPr>
        <w:t>Section F.6</w:t>
      </w:r>
      <w:r w:rsidRPr="006D47E2">
        <w:rPr>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CA-6</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ind w:left="317"/>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0B396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CA-6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140" w:name="_Toc469670416"/>
      <w:r w:rsidRPr="006D47E2">
        <w:t>CA-7: Continuous Monitoring</w:t>
      </w:r>
      <w:bookmarkEnd w:id="140"/>
      <w:r w:rsidRPr="006D47E2">
        <w:t xml:space="preserve"> </w:t>
      </w:r>
    </w:p>
    <w:p w:rsidR="00B8163E" w:rsidRPr="006D47E2" w:rsidRDefault="00B8163E" w:rsidP="00B8163E">
      <w:pPr>
        <w:spacing w:before="120"/>
      </w:pPr>
      <w:r w:rsidRPr="006D47E2">
        <w:rPr>
          <w:rFonts w:eastAsia="Times New Roman"/>
          <w:color w:val="auto"/>
          <w:kern w:val="0"/>
        </w:rPr>
        <w:t>Th</w:t>
      </w:r>
      <w:r w:rsidRPr="006D47E2">
        <w:t>e organization develops a continuous monitoring strategy and implements a continuous monitoring program that includes:</w:t>
      </w:r>
    </w:p>
    <w:p w:rsidR="00B8163E" w:rsidRPr="006D47E2" w:rsidRDefault="00B8163E" w:rsidP="00751B9F">
      <w:pPr>
        <w:widowControl/>
        <w:numPr>
          <w:ilvl w:val="0"/>
          <w:numId w:val="46"/>
        </w:numPr>
        <w:tabs>
          <w:tab w:val="clear" w:pos="1128"/>
          <w:tab w:val="num" w:pos="1095"/>
        </w:tabs>
        <w:suppressAutoHyphens w:val="0"/>
        <w:ind w:left="360"/>
      </w:pPr>
      <w:r w:rsidRPr="006D47E2">
        <w:t>Establishment of [</w:t>
      </w:r>
      <w:r w:rsidR="009232CF">
        <w:rPr>
          <w:i/>
          <w:spacing w:val="-5"/>
        </w:rPr>
        <w:t>m</w:t>
      </w:r>
      <w:r w:rsidRPr="006D47E2">
        <w:rPr>
          <w:i/>
          <w:spacing w:val="-5"/>
        </w:rPr>
        <w:t xml:space="preserve">etrics as defined in </w:t>
      </w:r>
      <w:r w:rsidR="00005A06">
        <w:t xml:space="preserve">OMB memorandum </w:t>
      </w:r>
      <w:hyperlink r:id="rId21" w:history="1">
        <w:r w:rsidR="00005A06" w:rsidRPr="00BE5720">
          <w:rPr>
            <w:rStyle w:val="Hyperlink"/>
          </w:rPr>
          <w:t>M-14-03</w:t>
        </w:r>
      </w:hyperlink>
      <w:r w:rsidR="00005A06">
        <w:t xml:space="preserve">, </w:t>
      </w:r>
      <w:r w:rsidR="00005A06" w:rsidRPr="00115FA9">
        <w:rPr>
          <w:i/>
          <w:iCs/>
        </w:rPr>
        <w:t>Enhancing the Security of Federal Information and Information Systems,</w:t>
      </w:r>
      <w:r w:rsidR="00005A06">
        <w:t xml:space="preserve"> </w:t>
      </w:r>
      <w:r w:rsidR="00005A06" w:rsidRPr="00115FA9">
        <w:rPr>
          <w:i/>
        </w:rPr>
        <w:t>November 18, 2013</w:t>
      </w:r>
      <w:r w:rsidR="00005A06">
        <w:rPr>
          <w:i/>
        </w:rPr>
        <w:t xml:space="preserve"> and NIST SP 800-137, </w:t>
      </w:r>
      <w:r w:rsidR="00005A06" w:rsidRPr="00115FA9">
        <w:rPr>
          <w:i/>
          <w:iCs/>
        </w:rPr>
        <w:t>Information Security Continuous Monitoring (ISCM) for Federal Information Systems and Organizations, September 2011</w:t>
      </w:r>
      <w:r w:rsidRPr="006D47E2">
        <w:t>] to be monitored;</w:t>
      </w:r>
    </w:p>
    <w:p w:rsidR="00B8163E" w:rsidRPr="006D47E2" w:rsidRDefault="00B8163E" w:rsidP="00751B9F">
      <w:pPr>
        <w:widowControl/>
        <w:numPr>
          <w:ilvl w:val="0"/>
          <w:numId w:val="46"/>
        </w:numPr>
        <w:tabs>
          <w:tab w:val="clear" w:pos="1128"/>
          <w:tab w:val="num" w:pos="1095"/>
        </w:tabs>
        <w:suppressAutoHyphens w:val="0"/>
        <w:ind w:left="360"/>
      </w:pPr>
      <w:r w:rsidRPr="006D47E2">
        <w:t>Establishment of [</w:t>
      </w:r>
      <w:r w:rsidR="009232CF">
        <w:rPr>
          <w:i/>
          <w:spacing w:val="-5"/>
        </w:rPr>
        <w:t>m</w:t>
      </w:r>
      <w:r w:rsidRPr="006D47E2">
        <w:rPr>
          <w:i/>
          <w:spacing w:val="-5"/>
        </w:rPr>
        <w:t>onthly</w:t>
      </w:r>
      <w:r w:rsidRPr="006D47E2">
        <w:t>] for monitoring and [</w:t>
      </w:r>
      <w:r w:rsidR="009232CF">
        <w:rPr>
          <w:i/>
          <w:spacing w:val="-5"/>
        </w:rPr>
        <w:t>a</w:t>
      </w:r>
      <w:r w:rsidRPr="006D47E2">
        <w:rPr>
          <w:i/>
          <w:spacing w:val="-5"/>
        </w:rPr>
        <w:t>nnually</w:t>
      </w:r>
      <w:r w:rsidRPr="006D47E2">
        <w:t>] for assessments supporting such monitoring;</w:t>
      </w:r>
    </w:p>
    <w:p w:rsidR="00B8163E" w:rsidRPr="006D47E2" w:rsidRDefault="00B8163E" w:rsidP="00751B9F">
      <w:pPr>
        <w:widowControl/>
        <w:numPr>
          <w:ilvl w:val="0"/>
          <w:numId w:val="46"/>
        </w:numPr>
        <w:tabs>
          <w:tab w:val="clear" w:pos="1128"/>
          <w:tab w:val="num" w:pos="1095"/>
        </w:tabs>
        <w:suppressAutoHyphens w:val="0"/>
        <w:ind w:left="360"/>
      </w:pPr>
      <w:r w:rsidRPr="006D47E2">
        <w:t>Ongoing security control assessments in accordance with the organizational continuous monitoring strategy;</w:t>
      </w:r>
    </w:p>
    <w:p w:rsidR="00B8163E" w:rsidRPr="006D47E2" w:rsidRDefault="00B8163E" w:rsidP="00751B9F">
      <w:pPr>
        <w:widowControl/>
        <w:numPr>
          <w:ilvl w:val="0"/>
          <w:numId w:val="46"/>
        </w:numPr>
        <w:tabs>
          <w:tab w:val="clear" w:pos="1128"/>
          <w:tab w:val="num" w:pos="1095"/>
        </w:tabs>
        <w:suppressAutoHyphens w:val="0"/>
        <w:ind w:left="360"/>
      </w:pPr>
      <w:r w:rsidRPr="006D47E2">
        <w:t>Ongoing security status monitoring of organization-defined metrics in accordance with the organizational continuous monitoring strategy;</w:t>
      </w:r>
    </w:p>
    <w:p w:rsidR="00B8163E" w:rsidRPr="006D47E2" w:rsidRDefault="00B8163E" w:rsidP="00751B9F">
      <w:pPr>
        <w:widowControl/>
        <w:numPr>
          <w:ilvl w:val="0"/>
          <w:numId w:val="46"/>
        </w:numPr>
        <w:tabs>
          <w:tab w:val="clear" w:pos="1128"/>
          <w:tab w:val="num" w:pos="1095"/>
        </w:tabs>
        <w:suppressAutoHyphens w:val="0"/>
        <w:ind w:left="360"/>
      </w:pPr>
      <w:r w:rsidRPr="006D47E2">
        <w:t>Correlation and analysis of security-related information generated by assessments and monitoring;</w:t>
      </w:r>
    </w:p>
    <w:p w:rsidR="00B8163E" w:rsidRPr="006D47E2" w:rsidRDefault="00B8163E" w:rsidP="00751B9F">
      <w:pPr>
        <w:widowControl/>
        <w:numPr>
          <w:ilvl w:val="0"/>
          <w:numId w:val="46"/>
        </w:numPr>
        <w:tabs>
          <w:tab w:val="clear" w:pos="1128"/>
          <w:tab w:val="num" w:pos="1095"/>
        </w:tabs>
        <w:suppressAutoHyphens w:val="0"/>
        <w:ind w:left="360"/>
      </w:pPr>
      <w:r w:rsidRPr="006D47E2">
        <w:t>Response actions to address results of the analysis of security-related information; and</w:t>
      </w:r>
    </w:p>
    <w:p w:rsidR="00B8163E" w:rsidRPr="006D47E2" w:rsidRDefault="00B8163E" w:rsidP="00751B9F">
      <w:pPr>
        <w:widowControl/>
        <w:numPr>
          <w:ilvl w:val="0"/>
          <w:numId w:val="46"/>
        </w:numPr>
        <w:tabs>
          <w:tab w:val="clear" w:pos="1128"/>
          <w:tab w:val="num" w:pos="1095"/>
        </w:tabs>
        <w:suppressAutoHyphens w:val="0"/>
        <w:autoSpaceDE w:val="0"/>
        <w:autoSpaceDN w:val="0"/>
        <w:adjustRightInd w:val="0"/>
        <w:spacing w:after="120"/>
        <w:ind w:left="360"/>
        <w:rPr>
          <w:rFonts w:eastAsia="Calibri"/>
          <w:b/>
          <w:color w:val="auto"/>
        </w:rPr>
      </w:pPr>
      <w:r w:rsidRPr="006D47E2">
        <w:t>Reporting the security status of organization and the information system to [</w:t>
      </w:r>
      <w:r w:rsidRPr="006D47E2">
        <w:rPr>
          <w:i/>
          <w:spacing w:val="-5"/>
        </w:rPr>
        <w:t>Information System Security Manager, Information System Security Officer, System Owners (</w:t>
      </w:r>
      <w:r w:rsidR="008F2A08">
        <w:rPr>
          <w:i/>
          <w:spacing w:val="-5"/>
        </w:rPr>
        <w:t>e.g.,</w:t>
      </w:r>
      <w:r w:rsidRPr="006D47E2">
        <w:rPr>
          <w:i/>
          <w:spacing w:val="-5"/>
        </w:rPr>
        <w:t xml:space="preserve"> System Program Managers, System Project Managers</w:t>
      </w:r>
      <w:r w:rsidR="00546D1F" w:rsidRPr="006D47E2">
        <w:rPr>
          <w:i/>
          <w:spacing w:val="-5"/>
        </w:rPr>
        <w:t>)</w:t>
      </w:r>
      <w:r w:rsidRPr="006D47E2">
        <w:rPr>
          <w:i/>
          <w:spacing w:val="-5"/>
        </w:rPr>
        <w:t>, Acquisitions/Contracting Officers, Custodians</w:t>
      </w:r>
      <w:r w:rsidR="00546D1F" w:rsidRPr="006D47E2">
        <w:rPr>
          <w:i/>
          <w:spacing w:val="-5"/>
        </w:rPr>
        <w:t>]</w:t>
      </w:r>
      <w:r w:rsidRPr="006D47E2">
        <w:rPr>
          <w:i/>
          <w:spacing w:val="-5"/>
        </w:rPr>
        <w:t xml:space="preserve"> </w:t>
      </w:r>
      <w:r w:rsidR="00546D1F" w:rsidRPr="006D47E2">
        <w:rPr>
          <w:i/>
          <w:spacing w:val="-5"/>
        </w:rPr>
        <w:t>[</w:t>
      </w:r>
      <w:r w:rsidR="009232CF">
        <w:rPr>
          <w:i/>
          <w:spacing w:val="-5"/>
        </w:rPr>
        <w:t>m</w:t>
      </w:r>
      <w:r w:rsidRPr="006D47E2">
        <w:rPr>
          <w:i/>
          <w:spacing w:val="-5"/>
        </w:rPr>
        <w:t>onthly</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CA-7</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Theme="majorEastAsia"/>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0B396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CA-7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e</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f</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g</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141" w:name="_Toc469670417"/>
      <w:r w:rsidRPr="006D47E2">
        <w:t>CA-7 (1): Continuous Monitoring | Independent Assessment</w:t>
      </w:r>
      <w:bookmarkEnd w:id="141"/>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employs assessors or assessment teams with [</w:t>
      </w:r>
      <w:r w:rsidR="00546D1F" w:rsidRPr="006D47E2">
        <w:rPr>
          <w:rFonts w:eastAsia="Times New Roman"/>
          <w:bCs/>
          <w:i/>
          <w:color w:val="auto"/>
          <w:kern w:val="0"/>
        </w:rPr>
        <w:t>organization – defined level of independence</w:t>
      </w:r>
      <w:r w:rsidR="00546D1F" w:rsidRPr="006D47E2">
        <w:rPr>
          <w:rFonts w:eastAsia="Times New Roman"/>
          <w:bCs/>
          <w:color w:val="auto"/>
          <w:kern w:val="0"/>
        </w:rPr>
        <w:t>]</w:t>
      </w:r>
      <w:r w:rsidRPr="006D47E2">
        <w:rPr>
          <w:rFonts w:eastAsia="Times New Roman"/>
          <w:bCs/>
          <w:color w:val="auto"/>
          <w:kern w:val="0"/>
        </w:rPr>
        <w:t xml:space="preserve"> to monitor the security controls in the information system on an ongoing basis.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CA-7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t xml:space="preserve">   </w:t>
            </w:r>
          </w:p>
        </w:tc>
      </w:tr>
    </w:tbl>
    <w:p w:rsidR="00B8163E" w:rsidRPr="006D47E2" w:rsidRDefault="00B8163E" w:rsidP="00B8163E">
      <w:pPr>
        <w:widowControl/>
        <w:suppressAutoHyphens w:val="0"/>
        <w:autoSpaceDE w:val="0"/>
        <w:autoSpaceDN w:val="0"/>
        <w:adjustRightInd w:val="0"/>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0B396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CA-7 (1)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142" w:name="_Toc469670418"/>
      <w:r w:rsidRPr="006D47E2">
        <w:t>CA-8: Penetration Testing</w:t>
      </w:r>
      <w:bookmarkEnd w:id="142"/>
      <w:r w:rsidRPr="006D47E2">
        <w:t xml:space="preserve"> </w:t>
      </w:r>
    </w:p>
    <w:p w:rsidR="00B8163E" w:rsidRPr="006D47E2" w:rsidRDefault="00B8163E" w:rsidP="00B8163E">
      <w:pPr>
        <w:spacing w:before="120" w:after="120"/>
      </w:pPr>
      <w:r w:rsidRPr="006D47E2">
        <w:rPr>
          <w:rFonts w:eastAsia="Times New Roman"/>
          <w:color w:val="auto"/>
          <w:kern w:val="0"/>
        </w:rPr>
        <w:t>T</w:t>
      </w:r>
      <w:r w:rsidRPr="006D47E2">
        <w:t xml:space="preserve">he organization conducts penetration testing </w:t>
      </w:r>
      <w:r w:rsidRPr="00244FA0">
        <w:t>[</w:t>
      </w:r>
      <w:r w:rsidR="006B6F51">
        <w:rPr>
          <w:i/>
          <w:spacing w:val="-5"/>
        </w:rPr>
        <w:t>a</w:t>
      </w:r>
      <w:r w:rsidRPr="006D47E2">
        <w:rPr>
          <w:i/>
          <w:spacing w:val="-5"/>
        </w:rPr>
        <w:t>nnually</w:t>
      </w:r>
      <w:r w:rsidR="00C95F09">
        <w:rPr>
          <w:i/>
          <w:spacing w:val="-5"/>
        </w:rPr>
        <w:t xml:space="preserve">] </w:t>
      </w:r>
      <w:r w:rsidR="00C95F09" w:rsidRPr="00C95F09">
        <w:rPr>
          <w:spacing w:val="-5"/>
        </w:rPr>
        <w:t>on</w:t>
      </w:r>
      <w:r w:rsidR="00C95F09">
        <w:rPr>
          <w:i/>
          <w:spacing w:val="-5"/>
        </w:rPr>
        <w:t xml:space="preserve"> [</w:t>
      </w:r>
      <w:r w:rsidR="00C95F09" w:rsidRPr="00370BAC">
        <w:rPr>
          <w:i/>
        </w:rPr>
        <w:t>all FIPS 199 Low impact and Moderate impact Internet accessible information systems, and all FIPS 199 High impact information systems are required to complete an independent penetration test</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B8163E">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CA-8</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Theme="majorEastAsia"/>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B8163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CA-8 Describe how the control is implemented.</w:t>
            </w:r>
          </w:p>
        </w:tc>
      </w:tr>
      <w:tr w:rsidR="00B8163E" w:rsidRPr="006D47E2" w:rsidTr="00B8163E">
        <w:trPr>
          <w:trHeight w:val="1097"/>
        </w:trPr>
        <w:tc>
          <w:tcPr>
            <w:tcW w:w="5000" w:type="pct"/>
            <w:shd w:val="clear" w:color="auto" w:fill="FFFFFF" w:themeFill="background1"/>
          </w:tcPr>
          <w:p w:rsidR="00B8163E" w:rsidRPr="006D47E2" w:rsidRDefault="00B8163E" w:rsidP="00B8163E">
            <w:pPr>
              <w:rPr>
                <w:lang w:eastAsia="ar-SA"/>
              </w:rPr>
            </w:pPr>
          </w:p>
        </w:tc>
      </w:tr>
    </w:tbl>
    <w:p w:rsidR="00B8163E" w:rsidRPr="006D47E2" w:rsidRDefault="00B8163E" w:rsidP="00B8163E">
      <w:pPr>
        <w:pStyle w:val="H3New"/>
        <w:spacing w:before="120" w:after="120"/>
      </w:pPr>
      <w:bookmarkStart w:id="143" w:name="_Toc469670419"/>
      <w:r w:rsidRPr="006D47E2">
        <w:t>CA-8 (1): Penetration Testing | Independent Penetration Agent or Team</w:t>
      </w:r>
      <w:bookmarkEnd w:id="143"/>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employs an independent penetration agent or penetration team to perform penetration testing on the information system or system components.</w:t>
      </w:r>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B8163E">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CA-8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t xml:space="preserve">   </w:t>
            </w:r>
          </w:p>
        </w:tc>
      </w:tr>
    </w:tbl>
    <w:p w:rsidR="00B8163E" w:rsidRPr="006D47E2" w:rsidRDefault="00B8163E" w:rsidP="00B8163E">
      <w:pPr>
        <w:widowControl/>
        <w:suppressAutoHyphens w:val="0"/>
        <w:autoSpaceDE w:val="0"/>
        <w:autoSpaceDN w:val="0"/>
        <w:adjustRightInd w:val="0"/>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B8163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CA-8 (1)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144" w:name="_Toc469670420"/>
      <w:r w:rsidRPr="006D47E2">
        <w:t>CA-9: Internal System Connections</w:t>
      </w:r>
      <w:bookmarkEnd w:id="144"/>
    </w:p>
    <w:p w:rsidR="00B8163E" w:rsidRPr="006D47E2" w:rsidRDefault="00B8163E" w:rsidP="00B8163E">
      <w:pPr>
        <w:spacing w:before="120"/>
        <w:ind w:left="720" w:hanging="720"/>
      </w:pPr>
      <w:r w:rsidRPr="006D47E2">
        <w:rPr>
          <w:rFonts w:eastAsia="Times New Roman"/>
          <w:color w:val="auto"/>
          <w:kern w:val="0"/>
        </w:rPr>
        <w:t>T</w:t>
      </w:r>
      <w:r w:rsidRPr="006D47E2">
        <w:t>he organization:</w:t>
      </w:r>
    </w:p>
    <w:p w:rsidR="00B8163E" w:rsidRPr="006D47E2" w:rsidRDefault="00B8163E" w:rsidP="00751B9F">
      <w:pPr>
        <w:widowControl/>
        <w:numPr>
          <w:ilvl w:val="0"/>
          <w:numId w:val="47"/>
        </w:numPr>
        <w:tabs>
          <w:tab w:val="clear" w:pos="1080"/>
          <w:tab w:val="num" w:pos="1047"/>
        </w:tabs>
        <w:suppressAutoHyphens w:val="0"/>
        <w:ind w:left="360"/>
      </w:pPr>
      <w:r w:rsidRPr="006D47E2">
        <w:t>Authorizes internal connections of [</w:t>
      </w:r>
      <w:r w:rsidR="009232CF">
        <w:rPr>
          <w:i/>
          <w:spacing w:val="-5"/>
        </w:rPr>
        <w:t>i</w:t>
      </w:r>
      <w:r w:rsidRPr="006D47E2">
        <w:rPr>
          <w:i/>
          <w:spacing w:val="-5"/>
        </w:rPr>
        <w:t>f systems interconnect, they must connect using a secure methodology that provides security commensurate with the acceptable level of risk as defined in the system security plan and that limits access only to the information needed by the other system</w:t>
      </w:r>
      <w:r w:rsidRPr="006D47E2">
        <w:t>] to the information system; and</w:t>
      </w:r>
    </w:p>
    <w:p w:rsidR="00B8163E" w:rsidRPr="006D47E2" w:rsidRDefault="00B8163E" w:rsidP="00751B9F">
      <w:pPr>
        <w:widowControl/>
        <w:numPr>
          <w:ilvl w:val="0"/>
          <w:numId w:val="47"/>
        </w:numPr>
        <w:tabs>
          <w:tab w:val="clear" w:pos="1080"/>
          <w:tab w:val="num" w:pos="1047"/>
        </w:tabs>
        <w:suppressAutoHyphens w:val="0"/>
        <w:spacing w:after="120"/>
        <w:ind w:left="360"/>
      </w:pPr>
      <w:r w:rsidRPr="006D47E2">
        <w:t>Documents, for each internal connection, the interface characteristics, security requirements, and the nature of the information communicated.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B8163E">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CA-9</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Theme="majorEastAsia"/>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B8163E">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CA-9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eading2"/>
      </w:pPr>
      <w:bookmarkStart w:id="145" w:name="_Toc469670421"/>
      <w:r w:rsidRPr="006D47E2">
        <w:t>Configuration Management</w:t>
      </w:r>
      <w:bookmarkEnd w:id="145"/>
    </w:p>
    <w:p w:rsidR="00B8163E" w:rsidRPr="006D47E2" w:rsidRDefault="00B8163E" w:rsidP="00B8163E">
      <w:pPr>
        <w:pStyle w:val="H3New"/>
        <w:spacing w:before="120" w:after="120"/>
      </w:pPr>
      <w:bookmarkStart w:id="146" w:name="_Toc469670422"/>
      <w:r w:rsidRPr="006D47E2">
        <w:t>CM-1: Configuration Management Policy and Procedures</w:t>
      </w:r>
      <w:bookmarkEnd w:id="146"/>
      <w:r w:rsidRPr="006D47E2">
        <w:t xml:space="preserve"> </w:t>
      </w:r>
    </w:p>
    <w:p w:rsidR="00B8163E" w:rsidRPr="006D47E2" w:rsidRDefault="00B8163E" w:rsidP="00B8163E">
      <w:pPr>
        <w:spacing w:before="120"/>
        <w:rPr>
          <w:rFonts w:eastAsia="Times New Roman"/>
          <w:kern w:val="0"/>
        </w:rPr>
      </w:pPr>
      <w:r w:rsidRPr="006D47E2">
        <w:rPr>
          <w:rFonts w:eastAsia="Times New Roman"/>
          <w:color w:val="auto"/>
          <w:kern w:val="0"/>
        </w:rPr>
        <w:t xml:space="preserve">The </w:t>
      </w:r>
      <w:r w:rsidRPr="006D47E2">
        <w:t>organization:</w:t>
      </w:r>
    </w:p>
    <w:p w:rsidR="00B8163E" w:rsidRPr="006D47E2" w:rsidRDefault="00B8163E" w:rsidP="00751B9F">
      <w:pPr>
        <w:pStyle w:val="ListParagraph"/>
        <w:widowControl/>
        <w:numPr>
          <w:ilvl w:val="1"/>
          <w:numId w:val="191"/>
        </w:numPr>
        <w:suppressAutoHyphens w:val="0"/>
        <w:autoSpaceDE w:val="0"/>
        <w:autoSpaceDN w:val="0"/>
        <w:adjustRightInd w:val="0"/>
        <w:ind w:left="360"/>
        <w:rPr>
          <w:rFonts w:eastAsia="Times New Roman"/>
          <w:kern w:val="0"/>
        </w:rPr>
      </w:pPr>
      <w:r w:rsidRPr="006D47E2">
        <w:rPr>
          <w:rFonts w:eastAsia="Times New Roman"/>
          <w:kern w:val="0"/>
        </w:rPr>
        <w:t>Develops, documents, and disseminates to [</w:t>
      </w:r>
      <w:r w:rsidR="00023B2F">
        <w:rPr>
          <w:rFonts w:eastAsia="Times New Roman"/>
          <w:i/>
          <w:iCs/>
          <w:kern w:val="0"/>
        </w:rPr>
        <w:t>Information System Security Manager, Information System Security Officer, System Owners (</w:t>
      </w:r>
      <w:r w:rsidR="008F2A08">
        <w:rPr>
          <w:rFonts w:eastAsia="Times New Roman"/>
          <w:i/>
          <w:iCs/>
          <w:kern w:val="0"/>
        </w:rPr>
        <w:t>e.g.,</w:t>
      </w:r>
      <w:r w:rsidR="00023B2F">
        <w:rPr>
          <w:rFonts w:eastAsia="Times New Roman"/>
          <w:i/>
          <w:iCs/>
          <w:kern w:val="0"/>
        </w:rPr>
        <w:t xml:space="preserve"> System Program Managers, System Project Managers), Acquisitions/Contracting Officers, Custodians</w:t>
      </w:r>
      <w:r w:rsidRPr="006D47E2">
        <w:rPr>
          <w:rFonts w:eastAsia="Times New Roman"/>
          <w:kern w:val="0"/>
        </w:rPr>
        <w:t xml:space="preserve">]: </w:t>
      </w:r>
    </w:p>
    <w:p w:rsidR="00B8163E" w:rsidRPr="006D47E2" w:rsidRDefault="00B8163E" w:rsidP="00751B9F">
      <w:pPr>
        <w:pStyle w:val="ListParagraph"/>
        <w:widowControl/>
        <w:numPr>
          <w:ilvl w:val="0"/>
          <w:numId w:val="192"/>
        </w:numPr>
        <w:suppressAutoHyphens w:val="0"/>
        <w:autoSpaceDE w:val="0"/>
        <w:autoSpaceDN w:val="0"/>
        <w:adjustRightInd w:val="0"/>
        <w:rPr>
          <w:rFonts w:eastAsia="Times New Roman"/>
          <w:kern w:val="0"/>
        </w:rPr>
      </w:pPr>
      <w:r w:rsidRPr="006D47E2">
        <w:rPr>
          <w:rFonts w:eastAsia="Times New Roman"/>
          <w:kern w:val="0"/>
        </w:rPr>
        <w:t xml:space="preserve">A configuration management policy that addresses purpose, scope, roles, responsibilities, management commitment, coordination among organizational entities, and compliance; and </w:t>
      </w:r>
    </w:p>
    <w:p w:rsidR="00B8163E" w:rsidRPr="006D47E2" w:rsidRDefault="00B8163E" w:rsidP="00751B9F">
      <w:pPr>
        <w:pStyle w:val="ListParagraph"/>
        <w:widowControl/>
        <w:numPr>
          <w:ilvl w:val="0"/>
          <w:numId w:val="192"/>
        </w:numPr>
        <w:suppressAutoHyphens w:val="0"/>
        <w:autoSpaceDE w:val="0"/>
        <w:autoSpaceDN w:val="0"/>
        <w:adjustRightInd w:val="0"/>
        <w:rPr>
          <w:rFonts w:eastAsia="Times New Roman"/>
          <w:kern w:val="0"/>
        </w:rPr>
      </w:pPr>
      <w:r w:rsidRPr="006D47E2">
        <w:rPr>
          <w:rFonts w:eastAsia="Times New Roman"/>
          <w:kern w:val="0"/>
        </w:rPr>
        <w:t xml:space="preserve">Procedures to facilitate the implementation of the configuration management policy and associated configuration management controls; and </w:t>
      </w:r>
    </w:p>
    <w:p w:rsidR="00B8163E" w:rsidRPr="006D47E2" w:rsidRDefault="00B8163E" w:rsidP="00751B9F">
      <w:pPr>
        <w:pStyle w:val="ListParagraph"/>
        <w:widowControl/>
        <w:numPr>
          <w:ilvl w:val="0"/>
          <w:numId w:val="191"/>
        </w:numPr>
        <w:suppressAutoHyphens w:val="0"/>
        <w:autoSpaceDE w:val="0"/>
        <w:autoSpaceDN w:val="0"/>
        <w:adjustRightInd w:val="0"/>
        <w:ind w:left="360"/>
        <w:rPr>
          <w:rFonts w:eastAsia="Times New Roman"/>
          <w:kern w:val="0"/>
        </w:rPr>
      </w:pPr>
      <w:r w:rsidRPr="006D47E2">
        <w:rPr>
          <w:rFonts w:eastAsia="Times New Roman"/>
          <w:kern w:val="0"/>
        </w:rPr>
        <w:t xml:space="preserve">Reviews and updates the current: </w:t>
      </w:r>
    </w:p>
    <w:p w:rsidR="00B8163E" w:rsidRPr="006D47E2" w:rsidRDefault="00B8163E" w:rsidP="00751B9F">
      <w:pPr>
        <w:pStyle w:val="ListParagraph"/>
        <w:widowControl/>
        <w:numPr>
          <w:ilvl w:val="3"/>
          <w:numId w:val="191"/>
        </w:numPr>
        <w:suppressAutoHyphens w:val="0"/>
        <w:autoSpaceDE w:val="0"/>
        <w:autoSpaceDN w:val="0"/>
        <w:adjustRightInd w:val="0"/>
        <w:ind w:left="1368"/>
        <w:rPr>
          <w:rFonts w:eastAsia="Times New Roman"/>
          <w:kern w:val="0"/>
        </w:rPr>
      </w:pPr>
      <w:r w:rsidRPr="006D47E2">
        <w:rPr>
          <w:rFonts w:eastAsia="Times New Roman"/>
          <w:kern w:val="0"/>
        </w:rPr>
        <w:t>Configuration management policy [</w:t>
      </w:r>
      <w:r w:rsidRPr="006D47E2">
        <w:rPr>
          <w:rFonts w:eastAsia="Times New Roman"/>
          <w:i/>
          <w:iCs/>
          <w:kern w:val="0"/>
        </w:rPr>
        <w:t>biennially</w:t>
      </w:r>
      <w:r w:rsidRPr="006D47E2">
        <w:rPr>
          <w:rFonts w:eastAsia="Times New Roman"/>
          <w:kern w:val="0"/>
        </w:rPr>
        <w:t>]; and</w:t>
      </w:r>
    </w:p>
    <w:p w:rsidR="00B8163E" w:rsidRPr="006D47E2" w:rsidRDefault="00B8163E" w:rsidP="00751B9F">
      <w:pPr>
        <w:pStyle w:val="ListParagraph"/>
        <w:widowControl/>
        <w:numPr>
          <w:ilvl w:val="3"/>
          <w:numId w:val="191"/>
        </w:numPr>
        <w:suppressAutoHyphens w:val="0"/>
        <w:autoSpaceDE w:val="0"/>
        <w:autoSpaceDN w:val="0"/>
        <w:adjustRightInd w:val="0"/>
        <w:ind w:left="1368"/>
        <w:rPr>
          <w:rFonts w:eastAsia="Times New Roman"/>
          <w:kern w:val="0"/>
        </w:rPr>
      </w:pPr>
      <w:r w:rsidRPr="006D47E2">
        <w:rPr>
          <w:rFonts w:eastAsia="Times New Roman"/>
          <w:kern w:val="0"/>
        </w:rPr>
        <w:t>Configuration management procedures [</w:t>
      </w:r>
      <w:r w:rsidRPr="006D47E2">
        <w:rPr>
          <w:rFonts w:eastAsia="Times New Roman"/>
          <w:i/>
          <w:iCs/>
          <w:kern w:val="0"/>
        </w:rPr>
        <w:t>biennially</w:t>
      </w:r>
      <w:r w:rsidRPr="006D47E2">
        <w:rPr>
          <w:rFonts w:eastAsia="Times New Roman"/>
          <w:kern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CM-1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005A06" w:rsidRPr="006D47E2" w:rsidTr="00B8163E">
        <w:trPr>
          <w:trHeight w:val="377"/>
        </w:trPr>
        <w:tc>
          <w:tcPr>
            <w:tcW w:w="5000" w:type="pct"/>
            <w:gridSpan w:val="2"/>
            <w:tcMar>
              <w:top w:w="43" w:type="dxa"/>
              <w:bottom w:w="43" w:type="dxa"/>
            </w:tcMar>
            <w:vAlign w:val="bottom"/>
          </w:tcPr>
          <w:p w:rsidR="00005A06" w:rsidRPr="006D47E2" w:rsidRDefault="00005A06" w:rsidP="00702DF4">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005A06" w:rsidRPr="006D47E2" w:rsidRDefault="00005A06" w:rsidP="00702DF4">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005A06" w:rsidRPr="006D47E2" w:rsidRDefault="00005A06" w:rsidP="00702DF4">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005A06" w:rsidRPr="006D47E2" w:rsidRDefault="00005A06" w:rsidP="00702DF4">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005A06" w:rsidRPr="006D47E2" w:rsidRDefault="00005A06" w:rsidP="00702DF4">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005A06" w:rsidRPr="006D47E2" w:rsidRDefault="00005A06" w:rsidP="00702DF4">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005A06" w:rsidRPr="006D47E2" w:rsidTr="00B8163E">
        <w:trPr>
          <w:trHeight w:val="307"/>
        </w:trPr>
        <w:tc>
          <w:tcPr>
            <w:tcW w:w="5000" w:type="pct"/>
            <w:gridSpan w:val="2"/>
            <w:tcMar>
              <w:top w:w="43" w:type="dxa"/>
              <w:bottom w:w="43" w:type="dxa"/>
            </w:tcMar>
            <w:vAlign w:val="bottom"/>
          </w:tcPr>
          <w:p w:rsidR="00005A06" w:rsidRPr="006D47E2" w:rsidRDefault="00005A06" w:rsidP="00702DF4">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005A06" w:rsidRPr="006D47E2" w:rsidRDefault="00005A06" w:rsidP="00702DF4">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005A06" w:rsidRPr="006D47E2" w:rsidRDefault="00005A06" w:rsidP="00702DF4">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005A06" w:rsidRPr="006D47E2" w:rsidRDefault="00005A06" w:rsidP="00702DF4">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005A06" w:rsidRPr="006D47E2" w:rsidRDefault="00005A06" w:rsidP="00702DF4">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6"/>
        <w:gridCol w:w="8639"/>
      </w:tblGrid>
      <w:tr w:rsidR="00B8163E" w:rsidRPr="006D47E2" w:rsidTr="000B3969">
        <w:trPr>
          <w:cantSplit/>
          <w:trHeight w:hRule="exact" w:val="475"/>
          <w:tblHeader/>
        </w:trPr>
        <w:tc>
          <w:tcPr>
            <w:tcW w:w="5000" w:type="pct"/>
            <w:gridSpan w:val="2"/>
            <w:shd w:val="clear" w:color="auto" w:fill="C6D9F1" w:themeFill="text2" w:themeFillTint="33"/>
            <w:vAlign w:val="center"/>
          </w:tcPr>
          <w:p w:rsidR="00B8163E" w:rsidRPr="006D47E2" w:rsidRDefault="00B8163E" w:rsidP="00B8163E">
            <w:pPr>
              <w:pStyle w:val="TableText-Bold"/>
              <w:keepNext/>
              <w:spacing w:before="0" w:after="0"/>
              <w:jc w:val="center"/>
              <w:rPr>
                <w:rFonts w:ascii="Calibri" w:hAnsi="Calibri" w:cs="Calibri"/>
                <w:b w:val="0"/>
              </w:rPr>
            </w:pPr>
            <w:r w:rsidRPr="006D47E2">
              <w:rPr>
                <w:rFonts w:ascii="Calibri" w:hAnsi="Calibri" w:cs="Calibri"/>
                <w:b w:val="0"/>
              </w:rPr>
              <w:t>CM-1 Describe how the control is implemented.</w:t>
            </w:r>
          </w:p>
        </w:tc>
      </w:tr>
      <w:tr w:rsidR="00005A06" w:rsidRPr="006D47E2" w:rsidTr="00B8163E">
        <w:trPr>
          <w:trHeight w:val="1097"/>
        </w:trPr>
        <w:tc>
          <w:tcPr>
            <w:tcW w:w="484" w:type="pct"/>
            <w:tcBorders>
              <w:right w:val="nil"/>
            </w:tcBorders>
            <w:shd w:val="clear" w:color="auto" w:fill="DBE5F1" w:themeFill="accent1" w:themeFillTint="33"/>
          </w:tcPr>
          <w:p w:rsidR="00005A06" w:rsidRPr="006D47E2" w:rsidRDefault="00005A06" w:rsidP="00702DF4">
            <w:pPr>
              <w:pStyle w:val="TableText"/>
              <w:jc w:val="both"/>
              <w:rPr>
                <w:rFonts w:ascii="Calibri" w:hAnsi="Calibri" w:cs="Calibri"/>
                <w:sz w:val="20"/>
                <w:szCs w:val="20"/>
              </w:rPr>
            </w:pPr>
            <w:r w:rsidRPr="006D47E2">
              <w:rPr>
                <w:rFonts w:ascii="Calibri" w:hAnsi="Calibri" w:cs="Calibri"/>
                <w:sz w:val="20"/>
                <w:szCs w:val="20"/>
              </w:rPr>
              <w:t>Part a</w:t>
            </w:r>
          </w:p>
        </w:tc>
        <w:tc>
          <w:tcPr>
            <w:tcW w:w="4516" w:type="pct"/>
            <w:tcMar>
              <w:top w:w="43" w:type="dxa"/>
              <w:bottom w:w="43" w:type="dxa"/>
            </w:tcMar>
          </w:tcPr>
          <w:p w:rsidR="00005A06" w:rsidRPr="006D47E2" w:rsidRDefault="00005A06" w:rsidP="00702DF4">
            <w:pPr>
              <w:pStyle w:val="StyleBefore6ptAfter6pt"/>
              <w:spacing w:after="240"/>
              <w:rPr>
                <w:lang w:eastAsia="ar-SA"/>
              </w:rPr>
            </w:pPr>
          </w:p>
        </w:tc>
      </w:tr>
      <w:tr w:rsidR="00005A06" w:rsidRPr="006D47E2" w:rsidTr="00B8163E">
        <w:trPr>
          <w:trHeight w:val="1097"/>
        </w:trPr>
        <w:tc>
          <w:tcPr>
            <w:tcW w:w="484" w:type="pct"/>
            <w:tcBorders>
              <w:right w:val="nil"/>
            </w:tcBorders>
            <w:shd w:val="clear" w:color="auto" w:fill="DBE5F1" w:themeFill="accent1" w:themeFillTint="33"/>
          </w:tcPr>
          <w:p w:rsidR="00005A06" w:rsidRPr="006D47E2" w:rsidRDefault="00005A06" w:rsidP="00702DF4">
            <w:pPr>
              <w:pStyle w:val="TableText"/>
              <w:jc w:val="both"/>
              <w:rPr>
                <w:rFonts w:ascii="Calibri" w:hAnsi="Calibri" w:cs="Calibri"/>
                <w:sz w:val="20"/>
                <w:szCs w:val="20"/>
              </w:rPr>
            </w:pPr>
            <w:r w:rsidRPr="006D47E2">
              <w:rPr>
                <w:rFonts w:ascii="Calibri" w:hAnsi="Calibri" w:cs="Calibri"/>
                <w:sz w:val="20"/>
                <w:szCs w:val="20"/>
              </w:rPr>
              <w:t>Part b</w:t>
            </w:r>
          </w:p>
        </w:tc>
        <w:tc>
          <w:tcPr>
            <w:tcW w:w="4516" w:type="pct"/>
            <w:tcMar>
              <w:top w:w="43" w:type="dxa"/>
              <w:bottom w:w="43" w:type="dxa"/>
            </w:tcMar>
          </w:tcPr>
          <w:p w:rsidR="00005A06" w:rsidRPr="006D47E2" w:rsidRDefault="00005A06" w:rsidP="00702DF4">
            <w:pPr>
              <w:pStyle w:val="StyleBefore6ptAfter6pt"/>
              <w:spacing w:after="240"/>
              <w:rPr>
                <w:lang w:eastAsia="ar-SA"/>
              </w:rPr>
            </w:pPr>
          </w:p>
        </w:tc>
      </w:tr>
    </w:tbl>
    <w:p w:rsidR="00B8163E" w:rsidRPr="006D47E2" w:rsidRDefault="00B8163E" w:rsidP="00B8163E">
      <w:pPr>
        <w:pStyle w:val="H3New"/>
        <w:spacing w:before="120" w:after="120"/>
      </w:pPr>
      <w:bookmarkStart w:id="147" w:name="_Toc469670423"/>
      <w:r w:rsidRPr="006D47E2">
        <w:t>CM-2: Baseline Configuration</w:t>
      </w:r>
      <w:bookmarkEnd w:id="147"/>
      <w:r w:rsidRPr="006D47E2">
        <w:t xml:space="preserve"> </w:t>
      </w:r>
    </w:p>
    <w:p w:rsidR="00B8163E" w:rsidRPr="006D47E2" w:rsidRDefault="00B8163E" w:rsidP="00B8163E">
      <w:pPr>
        <w:widowControl/>
        <w:suppressAutoHyphens w:val="0"/>
        <w:autoSpaceDE w:val="0"/>
        <w:autoSpaceDN w:val="0"/>
        <w:adjustRightInd w:val="0"/>
        <w:spacing w:before="120" w:after="120"/>
        <w:rPr>
          <w:rFonts w:eastAsia="Calibri"/>
          <w:bCs/>
          <w:color w:val="auto"/>
        </w:rPr>
      </w:pPr>
      <w:r w:rsidRPr="006D47E2">
        <w:rPr>
          <w:rFonts w:eastAsia="Times New Roman"/>
          <w:color w:val="auto"/>
          <w:kern w:val="0"/>
        </w:rPr>
        <w:t>The organization develops, documents, and maintains under configuration control, a current baseline configuration of the information system.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CM-2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ind w:firstLine="432"/>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0B396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CM-2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r w:rsidRPr="006D47E2">
        <w:t xml:space="preserve"> </w:t>
      </w:r>
      <w:bookmarkStart w:id="148" w:name="_Toc469670424"/>
      <w:r w:rsidRPr="006D47E2">
        <w:t>CM-2 (1): Baseline Configuration | Reviews and Updates</w:t>
      </w:r>
      <w:bookmarkEnd w:id="148"/>
    </w:p>
    <w:p w:rsidR="00B8163E" w:rsidRPr="006D47E2" w:rsidRDefault="00B8163E" w:rsidP="00B8163E">
      <w:pPr>
        <w:pStyle w:val="NoSpacing"/>
        <w:spacing w:before="120"/>
        <w:rPr>
          <w:rFonts w:ascii="Times New Roman" w:hAnsi="Times New Roman"/>
          <w:bCs/>
          <w:sz w:val="24"/>
          <w:szCs w:val="24"/>
        </w:rPr>
      </w:pPr>
      <w:r w:rsidRPr="006D47E2">
        <w:rPr>
          <w:rFonts w:ascii="Times New Roman" w:hAnsi="Times New Roman"/>
          <w:bCs/>
          <w:sz w:val="24"/>
          <w:szCs w:val="24"/>
        </w:rPr>
        <w:t>The organization reviews and updates the baseline configuration of the information system:</w:t>
      </w:r>
    </w:p>
    <w:p w:rsidR="00B8163E" w:rsidRPr="006D47E2" w:rsidRDefault="00B8163E" w:rsidP="00751B9F">
      <w:pPr>
        <w:widowControl/>
        <w:numPr>
          <w:ilvl w:val="0"/>
          <w:numId w:val="193"/>
        </w:numPr>
        <w:suppressAutoHyphens w:val="0"/>
        <w:ind w:left="360"/>
        <w:rPr>
          <w:bCs/>
        </w:rPr>
      </w:pPr>
      <w:r w:rsidRPr="006D47E2">
        <w:rPr>
          <w:bCs/>
        </w:rPr>
        <w:t>[</w:t>
      </w:r>
      <w:r w:rsidR="009232CF">
        <w:rPr>
          <w:i/>
          <w:spacing w:val="-5"/>
        </w:rPr>
        <w:t>a</w:t>
      </w:r>
      <w:r w:rsidRPr="006D47E2">
        <w:rPr>
          <w:i/>
          <w:spacing w:val="-5"/>
        </w:rPr>
        <w:t>nnually</w:t>
      </w:r>
      <w:r w:rsidRPr="006D47E2">
        <w:rPr>
          <w:bCs/>
        </w:rPr>
        <w:t>];</w:t>
      </w:r>
    </w:p>
    <w:p w:rsidR="00B8163E" w:rsidRPr="006D47E2" w:rsidRDefault="00B8163E" w:rsidP="00751B9F">
      <w:pPr>
        <w:widowControl/>
        <w:numPr>
          <w:ilvl w:val="0"/>
          <w:numId w:val="193"/>
        </w:numPr>
        <w:suppressAutoHyphens w:val="0"/>
        <w:ind w:left="360"/>
        <w:rPr>
          <w:bCs/>
        </w:rPr>
      </w:pPr>
      <w:r w:rsidRPr="006D47E2">
        <w:rPr>
          <w:bCs/>
        </w:rPr>
        <w:t>When required due to [</w:t>
      </w:r>
      <w:r w:rsidR="009232CF">
        <w:rPr>
          <w:i/>
          <w:spacing w:val="-5"/>
        </w:rPr>
        <w:t>s</w:t>
      </w:r>
      <w:r w:rsidRPr="006D47E2">
        <w:rPr>
          <w:i/>
          <w:spacing w:val="-5"/>
        </w:rPr>
        <w:t xml:space="preserve">ignificant change as defined in NIST SP 800-37 rev 1, Appendix F, </w:t>
      </w:r>
      <w:r w:rsidR="00C95F09">
        <w:rPr>
          <w:i/>
          <w:spacing w:val="-5"/>
        </w:rPr>
        <w:t>SectionF.6</w:t>
      </w:r>
      <w:r w:rsidRPr="006D47E2">
        <w:rPr>
          <w:bCs/>
        </w:rPr>
        <w:t>]; and</w:t>
      </w:r>
    </w:p>
    <w:p w:rsidR="00B8163E" w:rsidRPr="006D47E2" w:rsidRDefault="00B8163E" w:rsidP="00751B9F">
      <w:pPr>
        <w:widowControl/>
        <w:numPr>
          <w:ilvl w:val="0"/>
          <w:numId w:val="193"/>
        </w:numPr>
        <w:suppressAutoHyphens w:val="0"/>
        <w:autoSpaceDE w:val="0"/>
        <w:autoSpaceDN w:val="0"/>
        <w:adjustRightInd w:val="0"/>
        <w:spacing w:after="120"/>
        <w:ind w:left="360"/>
        <w:rPr>
          <w:rFonts w:eastAsia="Calibri"/>
          <w:color w:val="auto"/>
        </w:rPr>
      </w:pPr>
      <w:r w:rsidRPr="006D47E2">
        <w:rPr>
          <w:bCs/>
        </w:rPr>
        <w:t>As an integral part of information system component installations and upgrades.</w:t>
      </w:r>
      <w:r w:rsidRPr="006D47E2">
        <w:rPr>
          <w:rFonts w:eastAsia="Calibri"/>
          <w:b/>
          <w:color w:val="aut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CM-2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color w:val="auto"/>
          <w:u w:val="single"/>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0B396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CM-2 (1)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tc>
      </w:tr>
    </w:tbl>
    <w:p w:rsidR="00B8163E" w:rsidRPr="006D47E2" w:rsidRDefault="00B8163E" w:rsidP="00B8163E">
      <w:pPr>
        <w:pStyle w:val="H3New"/>
        <w:spacing w:before="120" w:after="120"/>
      </w:pPr>
      <w:bookmarkStart w:id="149" w:name="_Toc469670425"/>
      <w:r w:rsidRPr="006D47E2">
        <w:t>CM-2 (2): Baseline Configuration | Automation Support for Accuracy / Currency</w:t>
      </w:r>
      <w:bookmarkEnd w:id="149"/>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employs automated mechanisms to maintain an up-to-date, complete, accurate, and readily available baseline configuration of the information system.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3D412E">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CM-2 (2)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3D412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CM-2 (2)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150" w:name="_Toc469670426"/>
      <w:r w:rsidRPr="006D47E2">
        <w:t>CM-2 (3): Baseline Configuration | Retention of Previous Configurations</w:t>
      </w:r>
      <w:bookmarkEnd w:id="150"/>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retains [</w:t>
      </w:r>
      <w:r w:rsidR="00005A06" w:rsidRPr="00005A06">
        <w:rPr>
          <w:i/>
          <w:spacing w:val="-5"/>
        </w:rPr>
        <w:t>Current and N-1 versions of baseline configurations to support rollback include but are not limited to: System State, Network Device Configurations, and backups</w:t>
      </w:r>
      <w:r w:rsidRPr="006D47E2">
        <w:rPr>
          <w:rFonts w:eastAsia="Times New Roman"/>
          <w:bCs/>
          <w:color w:val="auto"/>
          <w:kern w:val="0"/>
        </w:rPr>
        <w:t>] to support rollback.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CM-2 (3)</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0B396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CM-2 (3)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151" w:name="_Toc469670427"/>
      <w:r w:rsidRPr="006D47E2">
        <w:t>CM-2 (7): Baseline Configuration | Configure Systems, Components, or Devices for High-Risk Areas</w:t>
      </w:r>
      <w:bookmarkEnd w:id="151"/>
    </w:p>
    <w:p w:rsidR="00B8163E" w:rsidRPr="006D47E2" w:rsidRDefault="00B8163E" w:rsidP="00B8163E">
      <w:pPr>
        <w:spacing w:before="120"/>
        <w:rPr>
          <w:bCs/>
        </w:rPr>
      </w:pPr>
      <w:r w:rsidRPr="006D47E2">
        <w:rPr>
          <w:rFonts w:eastAsia="Times New Roman"/>
          <w:bCs/>
          <w:color w:val="auto"/>
          <w:kern w:val="0"/>
        </w:rPr>
        <w:t>The</w:t>
      </w:r>
      <w:r w:rsidRPr="006D47E2">
        <w:rPr>
          <w:bCs/>
        </w:rPr>
        <w:t xml:space="preserve"> organization:</w:t>
      </w:r>
    </w:p>
    <w:p w:rsidR="00B8163E" w:rsidRPr="006D47E2" w:rsidRDefault="00B8163E" w:rsidP="00702DF4">
      <w:pPr>
        <w:widowControl/>
        <w:numPr>
          <w:ilvl w:val="0"/>
          <w:numId w:val="194"/>
        </w:numPr>
        <w:tabs>
          <w:tab w:val="clear" w:pos="1080"/>
        </w:tabs>
        <w:suppressAutoHyphens w:val="0"/>
        <w:ind w:left="360"/>
        <w:rPr>
          <w:bCs/>
        </w:rPr>
      </w:pPr>
      <w:r w:rsidRPr="006D47E2">
        <w:t>Issues [</w:t>
      </w:r>
      <w:r w:rsidR="009232CF">
        <w:rPr>
          <w:i/>
          <w:spacing w:val="-5"/>
        </w:rPr>
        <w:t>s</w:t>
      </w:r>
      <w:r w:rsidRPr="006D47E2">
        <w:rPr>
          <w:i/>
          <w:spacing w:val="-5"/>
        </w:rPr>
        <w:t xml:space="preserve">pecially configured </w:t>
      </w:r>
      <w:r w:rsidR="00702DF4">
        <w:rPr>
          <w:i/>
          <w:spacing w:val="-5"/>
        </w:rPr>
        <w:t xml:space="preserve">mobile devices and </w:t>
      </w:r>
      <w:r w:rsidRPr="006D47E2">
        <w:rPr>
          <w:i/>
          <w:spacing w:val="-5"/>
        </w:rPr>
        <w:t>notebook computers with sanitized hard drives</w:t>
      </w:r>
      <w:r w:rsidRPr="006D47E2">
        <w:t xml:space="preserve">] with </w:t>
      </w:r>
      <w:r w:rsidRPr="006D47E2">
        <w:rPr>
          <w:i/>
        </w:rPr>
        <w:t>[</w:t>
      </w:r>
      <w:r w:rsidRPr="006D47E2">
        <w:rPr>
          <w:i/>
          <w:spacing w:val="-5"/>
        </w:rPr>
        <w:t xml:space="preserve">limited applications, and </w:t>
      </w:r>
      <w:r w:rsidR="00702DF4" w:rsidRPr="00702DF4">
        <w:rPr>
          <w:i/>
          <w:spacing w:val="-5"/>
        </w:rPr>
        <w:t>FIPS 140-2 Full Device or Whole Disk Encryption</w:t>
      </w:r>
      <w:r w:rsidRPr="006D47E2">
        <w:t>] to individuals traveling to locations that the organization deems to be of significant risk; and</w:t>
      </w:r>
    </w:p>
    <w:p w:rsidR="00B8163E" w:rsidRPr="006D47E2" w:rsidRDefault="00B8163E" w:rsidP="00C95F09">
      <w:pPr>
        <w:widowControl/>
        <w:numPr>
          <w:ilvl w:val="0"/>
          <w:numId w:val="194"/>
        </w:numPr>
        <w:tabs>
          <w:tab w:val="clear" w:pos="1080"/>
          <w:tab w:val="num" w:pos="360"/>
        </w:tabs>
        <w:suppressAutoHyphens w:val="0"/>
        <w:autoSpaceDE w:val="0"/>
        <w:autoSpaceDN w:val="0"/>
        <w:adjustRightInd w:val="0"/>
        <w:spacing w:after="120"/>
        <w:ind w:left="360"/>
        <w:rPr>
          <w:rFonts w:eastAsia="Times New Roman"/>
          <w:bCs/>
          <w:color w:val="auto"/>
          <w:kern w:val="0"/>
        </w:rPr>
      </w:pPr>
      <w:r w:rsidRPr="006D47E2">
        <w:t>Applies [</w:t>
      </w:r>
      <w:r w:rsidRPr="006D47E2">
        <w:rPr>
          <w:i/>
          <w:spacing w:val="-5"/>
        </w:rPr>
        <w:t>baseline configuration, system image, standard build configuration)</w:t>
      </w:r>
      <w:r w:rsidRPr="006D47E2">
        <w:t>to the devices when the individuals return.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CM-2 (7)</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0B396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CM-2 (7)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tc>
      </w:tr>
    </w:tbl>
    <w:p w:rsidR="00B8163E" w:rsidRPr="006D47E2" w:rsidRDefault="00B8163E" w:rsidP="00B8163E">
      <w:pPr>
        <w:pStyle w:val="H3New"/>
        <w:spacing w:before="120" w:after="120"/>
      </w:pPr>
      <w:bookmarkStart w:id="152" w:name="_Toc469670428"/>
      <w:r w:rsidRPr="006D47E2">
        <w:t>CM-3: Configuration Change Control</w:t>
      </w:r>
      <w:bookmarkEnd w:id="152"/>
      <w:r w:rsidRPr="006D47E2">
        <w:t xml:space="preserve"> </w:t>
      </w:r>
    </w:p>
    <w:p w:rsidR="00B8163E" w:rsidRPr="006D47E2" w:rsidRDefault="00B8163E" w:rsidP="00B8163E">
      <w:pPr>
        <w:spacing w:before="120"/>
        <w:ind w:left="720" w:hanging="720"/>
      </w:pPr>
      <w:r w:rsidRPr="006D47E2">
        <w:rPr>
          <w:rFonts w:eastAsia="Times New Roman"/>
          <w:color w:val="auto"/>
          <w:kern w:val="0"/>
        </w:rPr>
        <w:t>Th</w:t>
      </w:r>
      <w:r w:rsidRPr="006D47E2">
        <w:t>e organization:</w:t>
      </w:r>
    </w:p>
    <w:p w:rsidR="00B8163E" w:rsidRPr="006D47E2" w:rsidRDefault="00B8163E" w:rsidP="00751B9F">
      <w:pPr>
        <w:widowControl/>
        <w:numPr>
          <w:ilvl w:val="0"/>
          <w:numId w:val="48"/>
        </w:numPr>
        <w:suppressAutoHyphens w:val="0"/>
        <w:ind w:left="360"/>
      </w:pPr>
      <w:r w:rsidRPr="006D47E2">
        <w:t>Determines the types of changes to the information system that are configuration-controlled;</w:t>
      </w:r>
    </w:p>
    <w:p w:rsidR="00B8163E" w:rsidRPr="006D47E2" w:rsidRDefault="00B8163E" w:rsidP="00751B9F">
      <w:pPr>
        <w:widowControl/>
        <w:numPr>
          <w:ilvl w:val="0"/>
          <w:numId w:val="48"/>
        </w:numPr>
        <w:suppressAutoHyphens w:val="0"/>
        <w:ind w:left="360"/>
      </w:pPr>
      <w:r w:rsidRPr="006D47E2">
        <w:t>Reviews proposed configuration-controlled changes to the information system and approves or disapproves such changes with explicit consideration for security impact analyses;</w:t>
      </w:r>
    </w:p>
    <w:p w:rsidR="00B8163E" w:rsidRPr="006D47E2" w:rsidRDefault="00B8163E" w:rsidP="00751B9F">
      <w:pPr>
        <w:widowControl/>
        <w:numPr>
          <w:ilvl w:val="0"/>
          <w:numId w:val="48"/>
        </w:numPr>
        <w:suppressAutoHyphens w:val="0"/>
        <w:ind w:left="360"/>
      </w:pPr>
      <w:r w:rsidRPr="006D47E2">
        <w:t>Documents configuration change decisions associated with the information system;</w:t>
      </w:r>
    </w:p>
    <w:p w:rsidR="00B8163E" w:rsidRPr="006D47E2" w:rsidRDefault="00B8163E" w:rsidP="00751B9F">
      <w:pPr>
        <w:widowControl/>
        <w:numPr>
          <w:ilvl w:val="0"/>
          <w:numId w:val="48"/>
        </w:numPr>
        <w:suppressAutoHyphens w:val="0"/>
        <w:ind w:left="360"/>
      </w:pPr>
      <w:r w:rsidRPr="006D47E2">
        <w:t>Implements approved configuration-controlled changes to the information system;</w:t>
      </w:r>
    </w:p>
    <w:p w:rsidR="00B8163E" w:rsidRPr="006D47E2" w:rsidRDefault="00B8163E" w:rsidP="00751B9F">
      <w:pPr>
        <w:widowControl/>
        <w:numPr>
          <w:ilvl w:val="0"/>
          <w:numId w:val="48"/>
        </w:numPr>
        <w:suppressAutoHyphens w:val="0"/>
        <w:ind w:left="360"/>
      </w:pPr>
      <w:r w:rsidRPr="006D47E2">
        <w:t>Retains records of configuration-controlled changes to the information system for [</w:t>
      </w:r>
      <w:r w:rsidR="00702DF4">
        <w:rPr>
          <w:i/>
          <w:spacing w:val="-5"/>
        </w:rPr>
        <w:t>at least one year</w:t>
      </w:r>
      <w:r w:rsidRPr="006D47E2">
        <w:t>];</w:t>
      </w:r>
    </w:p>
    <w:p w:rsidR="00B8163E" w:rsidRPr="006D47E2" w:rsidRDefault="00B8163E" w:rsidP="00751B9F">
      <w:pPr>
        <w:widowControl/>
        <w:numPr>
          <w:ilvl w:val="0"/>
          <w:numId w:val="48"/>
        </w:numPr>
        <w:suppressAutoHyphens w:val="0"/>
        <w:ind w:left="360"/>
      </w:pPr>
      <w:r w:rsidRPr="006D47E2">
        <w:t>Audits and reviews activities associated with configuration-controlled changes to the information system; and</w:t>
      </w:r>
    </w:p>
    <w:p w:rsidR="00B8163E" w:rsidRPr="006D47E2" w:rsidRDefault="00B8163E" w:rsidP="00751B9F">
      <w:pPr>
        <w:widowControl/>
        <w:numPr>
          <w:ilvl w:val="0"/>
          <w:numId w:val="48"/>
        </w:numPr>
        <w:suppressAutoHyphens w:val="0"/>
        <w:ind w:left="360"/>
        <w:rPr>
          <w:i/>
        </w:rPr>
      </w:pPr>
      <w:r w:rsidRPr="006D47E2">
        <w:t>Coordinates and provides oversight for configuration change control activities through [</w:t>
      </w:r>
      <w:r w:rsidRPr="006D47E2">
        <w:rPr>
          <w:i/>
          <w:spacing w:val="-5"/>
        </w:rPr>
        <w:t>charted Configuration Control Board</w:t>
      </w:r>
      <w:r w:rsidRPr="006D47E2">
        <w:rPr>
          <w:spacing w:val="-5"/>
        </w:rPr>
        <w:t xml:space="preserve">]; </w:t>
      </w:r>
      <w:r w:rsidRPr="006D47E2">
        <w:t>that convenes [</w:t>
      </w:r>
      <w:r w:rsidR="009232CF">
        <w:rPr>
          <w:i/>
          <w:spacing w:val="-5"/>
        </w:rPr>
        <w:t>monthly b</w:t>
      </w:r>
      <w:r w:rsidRPr="006D47E2">
        <w:rPr>
          <w:i/>
          <w:spacing w:val="-5"/>
        </w:rPr>
        <w:t>asis</w:t>
      </w:r>
      <w:r w:rsidRPr="006D47E2">
        <w:rPr>
          <w:spacing w:val="-5"/>
        </w:rPr>
        <w:t>];  [</w:t>
      </w:r>
      <w:r w:rsidRPr="006D47E2">
        <w:rPr>
          <w:i/>
          <w:spacing w:val="-5"/>
        </w:rPr>
        <w:t>The CCB should monitor the following:</w:t>
      </w:r>
    </w:p>
    <w:p w:rsidR="00B8163E" w:rsidRPr="006D47E2" w:rsidRDefault="00B8163E" w:rsidP="00751B9F">
      <w:pPr>
        <w:pStyle w:val="ListParagraph"/>
        <w:widowControl/>
        <w:numPr>
          <w:ilvl w:val="0"/>
          <w:numId w:val="195"/>
        </w:numPr>
        <w:suppressAutoHyphens w:val="0"/>
        <w:ind w:left="1368"/>
        <w:rPr>
          <w:i/>
        </w:rPr>
      </w:pPr>
      <w:r w:rsidRPr="006D47E2">
        <w:rPr>
          <w:i/>
          <w:spacing w:val="-5"/>
        </w:rPr>
        <w:t>Changes to the information system, including upgrades, modifications</w:t>
      </w:r>
    </w:p>
    <w:p w:rsidR="00B8163E" w:rsidRPr="006D47E2" w:rsidRDefault="00B8163E" w:rsidP="00751B9F">
      <w:pPr>
        <w:pStyle w:val="ListParagraph"/>
        <w:widowControl/>
        <w:numPr>
          <w:ilvl w:val="0"/>
          <w:numId w:val="195"/>
        </w:numPr>
        <w:suppressAutoHyphens w:val="0"/>
        <w:ind w:left="1368"/>
        <w:rPr>
          <w:i/>
        </w:rPr>
      </w:pPr>
      <w:r w:rsidRPr="006D47E2">
        <w:rPr>
          <w:i/>
          <w:spacing w:val="-5"/>
        </w:rPr>
        <w:t>Changes to the configuration settings for information technology products (e.g., operating systems, firewalls, routers).</w:t>
      </w:r>
    </w:p>
    <w:p w:rsidR="00B8163E" w:rsidRPr="006D47E2" w:rsidRDefault="00B8163E" w:rsidP="00751B9F">
      <w:pPr>
        <w:pStyle w:val="ListParagraph"/>
        <w:widowControl/>
        <w:numPr>
          <w:ilvl w:val="0"/>
          <w:numId w:val="195"/>
        </w:numPr>
        <w:suppressAutoHyphens w:val="0"/>
        <w:ind w:left="1368"/>
        <w:rPr>
          <w:i/>
        </w:rPr>
      </w:pPr>
      <w:r w:rsidRPr="006D47E2">
        <w:rPr>
          <w:i/>
          <w:spacing w:val="-5"/>
        </w:rPr>
        <w:t>Emergency changes</w:t>
      </w:r>
    </w:p>
    <w:p w:rsidR="00B8163E" w:rsidRPr="006D47E2" w:rsidRDefault="00B8163E" w:rsidP="00751B9F">
      <w:pPr>
        <w:pStyle w:val="ListParagraph"/>
        <w:widowControl/>
        <w:numPr>
          <w:ilvl w:val="0"/>
          <w:numId w:val="195"/>
        </w:numPr>
        <w:suppressAutoHyphens w:val="0"/>
        <w:ind w:left="1368"/>
        <w:rPr>
          <w:i/>
        </w:rPr>
      </w:pPr>
      <w:r w:rsidRPr="006D47E2">
        <w:rPr>
          <w:i/>
          <w:spacing w:val="-5"/>
        </w:rPr>
        <w:t>Changes to remediate flaws</w:t>
      </w:r>
      <w:r w:rsidRPr="006D47E2">
        <w:rPr>
          <w:i/>
        </w:rPr>
        <w:t>.</w:t>
      </w:r>
    </w:p>
    <w:p w:rsidR="00B8163E" w:rsidRPr="006D47E2" w:rsidRDefault="00B8163E" w:rsidP="00751B9F">
      <w:pPr>
        <w:pStyle w:val="ListParagraph"/>
        <w:widowControl/>
        <w:numPr>
          <w:ilvl w:val="0"/>
          <w:numId w:val="195"/>
        </w:numPr>
        <w:suppressAutoHyphens w:val="0"/>
        <w:spacing w:after="120"/>
        <w:ind w:left="1368"/>
        <w:rPr>
          <w:rFonts w:eastAsia="Calibri"/>
          <w:bCs/>
          <w:color w:val="auto"/>
        </w:rPr>
      </w:pPr>
      <w:r w:rsidRPr="006D47E2">
        <w:rPr>
          <w:spacing w:val="-5"/>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CM-3</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widowControl/>
        <w:suppressAutoHyphens w:val="0"/>
        <w:autoSpaceDE w:val="0"/>
        <w:autoSpaceDN w:val="0"/>
        <w:adjustRightInd w:val="0"/>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0B396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CM-3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e</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 xml:space="preserve">Part f </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g</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153" w:name="_Toc469670429"/>
      <w:r w:rsidRPr="006D47E2">
        <w:t>CM-3 (2): Configuration Change Control | Test/Validate/Document Changes</w:t>
      </w:r>
      <w:bookmarkEnd w:id="153"/>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tests, validates, and documents changes to the information system before implementing the changes on the operational system.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CM-3 (2)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0B396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CM-3 (2)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154" w:name="_Toc469670430"/>
      <w:r w:rsidRPr="006D47E2">
        <w:t>CM-4: Security Impact Analysis</w:t>
      </w:r>
      <w:bookmarkEnd w:id="154"/>
      <w:r w:rsidRPr="006D47E2">
        <w:t xml:space="preserve"> </w:t>
      </w:r>
    </w:p>
    <w:p w:rsidR="00B8163E" w:rsidRPr="006D47E2" w:rsidRDefault="00B8163E" w:rsidP="00B8163E">
      <w:pPr>
        <w:widowControl/>
        <w:suppressAutoHyphens w:val="0"/>
        <w:autoSpaceDE w:val="0"/>
        <w:autoSpaceDN w:val="0"/>
        <w:adjustRightInd w:val="0"/>
        <w:spacing w:before="120" w:after="120"/>
        <w:rPr>
          <w:rFonts w:eastAsia="Times New Roman"/>
          <w:color w:val="auto"/>
          <w:kern w:val="0"/>
        </w:rPr>
      </w:pPr>
      <w:r w:rsidRPr="006D47E2">
        <w:rPr>
          <w:rFonts w:eastAsia="Times New Roman"/>
          <w:color w:val="auto"/>
          <w:kern w:val="0"/>
        </w:rPr>
        <w:t>The organization analyzes changes to the information system to determine potential security impacts prior to change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CM-4</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0B396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CM-4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155" w:name="_Toc469670431"/>
      <w:r w:rsidRPr="006D47E2">
        <w:t>CM-5: Access Restrictions for Change</w:t>
      </w:r>
      <w:bookmarkEnd w:id="155"/>
      <w:r w:rsidRPr="006D47E2">
        <w:t xml:space="preserve"> </w:t>
      </w:r>
    </w:p>
    <w:p w:rsidR="00B8163E" w:rsidRPr="006D47E2" w:rsidRDefault="00B8163E" w:rsidP="00B8163E">
      <w:pPr>
        <w:spacing w:before="120" w:after="120"/>
        <w:rPr>
          <w:rFonts w:eastAsia="Calibri"/>
          <w:b/>
          <w:color w:val="auto"/>
          <w:u w:val="single"/>
        </w:rPr>
      </w:pPr>
      <w:r w:rsidRPr="006D47E2">
        <w:rPr>
          <w:rFonts w:eastAsia="Times New Roman"/>
          <w:color w:val="auto"/>
          <w:kern w:val="0"/>
        </w:rPr>
        <w:t>The organization defines, documents, approves, and enforces physical and logical access restrictions associated with changes to the information system.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CM-5</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Configured by customer</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0B396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CM-5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156" w:name="_Toc469670432"/>
      <w:r w:rsidRPr="006D47E2">
        <w:t>CM-6: Configuration Settings</w:t>
      </w:r>
      <w:bookmarkEnd w:id="156"/>
      <w:r w:rsidRPr="006D47E2">
        <w:t xml:space="preserve"> </w:t>
      </w:r>
    </w:p>
    <w:p w:rsidR="00B8163E" w:rsidRPr="006D47E2" w:rsidRDefault="00B8163E" w:rsidP="00B8163E">
      <w:pPr>
        <w:spacing w:before="120"/>
      </w:pPr>
      <w:r w:rsidRPr="006D47E2">
        <w:rPr>
          <w:rFonts w:eastAsia="Times New Roman"/>
          <w:color w:val="auto"/>
          <w:kern w:val="0"/>
        </w:rPr>
        <w:t>T</w:t>
      </w:r>
      <w:r w:rsidRPr="006D47E2">
        <w:t>he organization:</w:t>
      </w:r>
    </w:p>
    <w:p w:rsidR="00B8163E" w:rsidRPr="006D47E2" w:rsidRDefault="00B8163E" w:rsidP="00702DF4">
      <w:pPr>
        <w:widowControl/>
        <w:numPr>
          <w:ilvl w:val="0"/>
          <w:numId w:val="49"/>
        </w:numPr>
        <w:tabs>
          <w:tab w:val="clear" w:pos="1080"/>
          <w:tab w:val="num" w:pos="360"/>
        </w:tabs>
        <w:suppressAutoHyphens w:val="0"/>
        <w:ind w:left="360"/>
      </w:pPr>
      <w:r w:rsidRPr="006D47E2">
        <w:t>Establishes and documents configuration settings for information technology products employed within the information system using [</w:t>
      </w:r>
      <w:r w:rsidRPr="006D47E2">
        <w:rPr>
          <w:i/>
          <w:spacing w:val="-5"/>
        </w:rPr>
        <w:t xml:space="preserve">NIST guidelines, Center for Internet Security guidelines (Level 1), </w:t>
      </w:r>
      <w:r w:rsidR="00702DF4" w:rsidRPr="00702DF4">
        <w:rPr>
          <w:i/>
          <w:spacing w:val="-5"/>
        </w:rPr>
        <w:t>DISA Security Technical Implementation Guides (STIGs) and/or Vendor Hardening Guides</w:t>
      </w:r>
      <w:r w:rsidR="00702DF4">
        <w:rPr>
          <w:i/>
          <w:spacing w:val="-5"/>
        </w:rPr>
        <w:t xml:space="preserve">, </w:t>
      </w:r>
      <w:r w:rsidRPr="006D47E2">
        <w:rPr>
          <w:i/>
          <w:spacing w:val="-5"/>
        </w:rPr>
        <w:t>or industry best practice guidelines in hardening their systems. Implemented checklists must be integrated with Security Content Automation Protocol (SCAP) content</w:t>
      </w:r>
      <w:r w:rsidRPr="006D47E2">
        <w:t>] that reflect the most restrictive mode consistent with operational requirements;</w:t>
      </w:r>
    </w:p>
    <w:p w:rsidR="00B8163E" w:rsidRPr="006D47E2" w:rsidRDefault="00B8163E" w:rsidP="00751B9F">
      <w:pPr>
        <w:widowControl/>
        <w:numPr>
          <w:ilvl w:val="0"/>
          <w:numId w:val="49"/>
        </w:numPr>
        <w:suppressAutoHyphens w:val="0"/>
        <w:ind w:left="360"/>
      </w:pPr>
      <w:r w:rsidRPr="006D47E2">
        <w:t>Implements the configuration settings;</w:t>
      </w:r>
    </w:p>
    <w:p w:rsidR="00B8163E" w:rsidRPr="006D47E2" w:rsidRDefault="00B8163E" w:rsidP="00751B9F">
      <w:pPr>
        <w:widowControl/>
        <w:numPr>
          <w:ilvl w:val="0"/>
          <w:numId w:val="49"/>
        </w:numPr>
        <w:suppressAutoHyphens w:val="0"/>
        <w:ind w:left="360"/>
      </w:pPr>
      <w:r w:rsidRPr="006D47E2">
        <w:t>Identifies, documents, and approves any deviations from established configuration settings for [</w:t>
      </w:r>
      <w:r w:rsidR="009232CF">
        <w:rPr>
          <w:i/>
          <w:spacing w:val="-5"/>
        </w:rPr>
        <w:t>a</w:t>
      </w:r>
      <w:r w:rsidRPr="006D47E2">
        <w:rPr>
          <w:i/>
          <w:spacing w:val="-5"/>
        </w:rPr>
        <w:t>ll components</w:t>
      </w:r>
      <w:r w:rsidRPr="006D47E2">
        <w:t>] based on [</w:t>
      </w:r>
      <w:r w:rsidRPr="006D47E2">
        <w:rPr>
          <w:i/>
          <w:spacing w:val="-5"/>
        </w:rPr>
        <w:t>policies and procedures</w:t>
      </w:r>
      <w:r w:rsidR="00D030B1" w:rsidRPr="006D47E2">
        <w:rPr>
          <w:i/>
          <w:spacing w:val="-5"/>
        </w:rPr>
        <w:t xml:space="preserve">. </w:t>
      </w:r>
      <w:r w:rsidRPr="006D47E2">
        <w:rPr>
          <w:i/>
          <w:spacing w:val="-5"/>
        </w:rPr>
        <w:t>Contractor systems not utilizing NIST, or CIS IT Security Hardening standards must provide their technical security hardening guidelines for review</w:t>
      </w:r>
      <w:r w:rsidRPr="006D47E2">
        <w:rPr>
          <w:i/>
        </w:rPr>
        <w:t>]</w:t>
      </w:r>
      <w:r w:rsidRPr="006D47E2">
        <w:t>; and</w:t>
      </w:r>
    </w:p>
    <w:p w:rsidR="00B8163E" w:rsidRPr="006D47E2" w:rsidRDefault="00B8163E" w:rsidP="00751B9F">
      <w:pPr>
        <w:widowControl/>
        <w:numPr>
          <w:ilvl w:val="0"/>
          <w:numId w:val="49"/>
        </w:numPr>
        <w:suppressAutoHyphens w:val="0"/>
        <w:autoSpaceDE w:val="0"/>
        <w:autoSpaceDN w:val="0"/>
        <w:adjustRightInd w:val="0"/>
        <w:spacing w:after="120"/>
        <w:ind w:left="360"/>
        <w:rPr>
          <w:i/>
          <w:color w:val="auto"/>
        </w:rPr>
      </w:pPr>
      <w:r w:rsidRPr="006D47E2">
        <w:t>Monitors and controls changes to the configuration settings in accordance with organizational policies and procedures.</w:t>
      </w:r>
    </w:p>
    <w:p w:rsidR="00B8163E" w:rsidRPr="00944B3D" w:rsidRDefault="00B8163E" w:rsidP="00944B3D">
      <w:pPr>
        <w:spacing w:before="120"/>
        <w:ind w:left="720"/>
        <w:rPr>
          <w:rStyle w:val="Hyperlink"/>
          <w:i/>
          <w:color w:val="000000"/>
          <w:u w:val="none"/>
        </w:rPr>
      </w:pPr>
      <w:r w:rsidRPr="006D47E2">
        <w:rPr>
          <w:rFonts w:ascii="Arial Narrow" w:hAnsi="Arial Narrow"/>
          <w:b/>
        </w:rPr>
        <w:t>Note:</w:t>
      </w:r>
      <w:r w:rsidRPr="006D47E2">
        <w:t xml:space="preserve"> </w:t>
      </w:r>
      <w:r w:rsidRPr="006D47E2">
        <w:tab/>
      </w:r>
      <w:r w:rsidRPr="006D47E2">
        <w:rPr>
          <w:rFonts w:eastAsia="Calibri"/>
          <w:bCs/>
          <w:color w:val="auto"/>
        </w:rPr>
        <w:t xml:space="preserve">Information on the USGCB checklists can be found at: </w:t>
      </w:r>
      <w:hyperlink r:id="rId22" w:history="1">
        <w:r w:rsidR="00944B3D" w:rsidRPr="00DC42DC">
          <w:rPr>
            <w:rStyle w:val="Hyperlink"/>
            <w:rFonts w:eastAsia="Calibri"/>
            <w:bCs/>
          </w:rPr>
          <w:t>https://usgcb.nist.gov/index.html</w:t>
        </w:r>
      </w:hyperlink>
    </w:p>
    <w:p w:rsidR="00B8163E" w:rsidRPr="006D47E2" w:rsidRDefault="00B8163E" w:rsidP="00944B3D">
      <w:pPr>
        <w:ind w:left="720" w:firstLine="7"/>
      </w:pPr>
    </w:p>
    <w:p w:rsidR="00B8163E" w:rsidRPr="006D47E2" w:rsidRDefault="00B8163E" w:rsidP="00944B3D">
      <w:pPr>
        <w:pStyle w:val="ListParagraph"/>
        <w:widowControl/>
        <w:suppressAutoHyphens w:val="0"/>
        <w:autoSpaceDE w:val="0"/>
        <w:autoSpaceDN w:val="0"/>
        <w:adjustRightInd w:val="0"/>
        <w:rPr>
          <w:rStyle w:val="Hyperlink"/>
          <w:i/>
          <w:color w:val="0000FF"/>
        </w:rPr>
      </w:pPr>
      <w:r w:rsidRPr="006D47E2">
        <w:rPr>
          <w:rStyle w:val="Hyperlink"/>
          <w:rFonts w:eastAsia="Times New Roman"/>
          <w:color w:val="auto"/>
          <w:kern w:val="0"/>
          <w:u w:val="none"/>
        </w:rPr>
        <w:t>Information on SCAP can be found at:</w:t>
      </w:r>
      <w:r w:rsidR="00944B3D">
        <w:rPr>
          <w:rStyle w:val="Hyperlink"/>
          <w:rFonts w:eastAsia="Times New Roman"/>
          <w:color w:val="auto"/>
          <w:kern w:val="0"/>
          <w:u w:val="none"/>
        </w:rPr>
        <w:t xml:space="preserve"> </w:t>
      </w:r>
      <w:hyperlink r:id="rId23" w:history="1">
        <w:r w:rsidRPr="00944B3D">
          <w:rPr>
            <w:color w:val="0000FF"/>
            <w:u w:val="single"/>
          </w:rPr>
          <w:t>http://scap.nist.gov/</w:t>
        </w:r>
      </w:hyperlink>
    </w:p>
    <w:p w:rsidR="00B8163E" w:rsidRPr="00944B3D" w:rsidRDefault="00B8163E" w:rsidP="00B8163E">
      <w:pPr>
        <w:rPr>
          <w:rStyle w:val="Hyperlink"/>
          <w:rFonts w:eastAsia="Calibri"/>
          <w:bCs/>
          <w:color w:val="auto"/>
          <w:u w: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CM-6</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1090"/>
        </w:trPr>
        <w:tc>
          <w:tcPr>
            <w:tcW w:w="5000" w:type="pct"/>
            <w:gridSpan w:val="2"/>
            <w:tcMar>
              <w:top w:w="43" w:type="dxa"/>
              <w:bottom w:w="43" w:type="dxa"/>
            </w:tcMar>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0B396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CM-6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157" w:name="_Toc469670433"/>
      <w:r w:rsidRPr="006D47E2">
        <w:t>CM-6 (1): Configuration Settings | Automated Central Management / Application / Verification</w:t>
      </w:r>
      <w:bookmarkEnd w:id="157"/>
    </w:p>
    <w:p w:rsidR="00B8163E" w:rsidRPr="006D47E2" w:rsidRDefault="00B8163E" w:rsidP="00B8163E">
      <w:pPr>
        <w:spacing w:before="120" w:after="120"/>
        <w:rPr>
          <w:bCs/>
        </w:rPr>
      </w:pPr>
      <w:r w:rsidRPr="006D47E2">
        <w:rPr>
          <w:bCs/>
        </w:rPr>
        <w:t>The organization employs automated mechanisms to centrally manage, apply, and verify configuration settings for [</w:t>
      </w:r>
      <w:r w:rsidR="009232CF">
        <w:rPr>
          <w:i/>
          <w:spacing w:val="-5"/>
        </w:rPr>
        <w:t>a</w:t>
      </w:r>
      <w:r w:rsidR="00134527" w:rsidRPr="00134527">
        <w:rPr>
          <w:i/>
          <w:spacing w:val="-5"/>
        </w:rPr>
        <w:t>ll operating systems</w:t>
      </w:r>
      <w:r w:rsidRPr="006D47E2">
        <w:rPr>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3D412E">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CM-6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Configured by customer</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3D412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CM-6 (1) Describe how the control is implemented.</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158" w:name="_Toc469670434"/>
      <w:r w:rsidRPr="006D47E2">
        <w:t>CM-7: Least Functionality</w:t>
      </w:r>
      <w:bookmarkEnd w:id="158"/>
      <w:r w:rsidRPr="006D47E2">
        <w:t xml:space="preserve"> </w:t>
      </w:r>
    </w:p>
    <w:p w:rsidR="00B8163E" w:rsidRPr="006D47E2" w:rsidRDefault="00B8163E" w:rsidP="00B8163E">
      <w:pPr>
        <w:spacing w:before="120"/>
        <w:ind w:left="720" w:hanging="720"/>
      </w:pPr>
      <w:r w:rsidRPr="006D47E2">
        <w:rPr>
          <w:rFonts w:eastAsia="Times New Roman"/>
          <w:color w:val="auto"/>
          <w:kern w:val="0"/>
        </w:rPr>
        <w:t>T</w:t>
      </w:r>
      <w:r w:rsidRPr="006D47E2">
        <w:t>he organization:</w:t>
      </w:r>
    </w:p>
    <w:p w:rsidR="00B8163E" w:rsidRPr="006D47E2" w:rsidRDefault="00B8163E" w:rsidP="00751B9F">
      <w:pPr>
        <w:pStyle w:val="ListParagraph"/>
        <w:widowControl/>
        <w:numPr>
          <w:ilvl w:val="0"/>
          <w:numId w:val="50"/>
        </w:numPr>
        <w:suppressAutoHyphens w:val="0"/>
        <w:ind w:left="360"/>
        <w:contextualSpacing w:val="0"/>
      </w:pPr>
      <w:r w:rsidRPr="006D47E2">
        <w:t>Configures the information system to provide only essential capabilities; and</w:t>
      </w:r>
    </w:p>
    <w:p w:rsidR="00B8163E" w:rsidRPr="006D47E2" w:rsidRDefault="00B8163E" w:rsidP="00702DF4">
      <w:pPr>
        <w:pStyle w:val="ListParagraph"/>
        <w:widowControl/>
        <w:numPr>
          <w:ilvl w:val="0"/>
          <w:numId w:val="50"/>
        </w:numPr>
        <w:suppressAutoHyphens w:val="0"/>
        <w:spacing w:after="120"/>
        <w:ind w:left="360"/>
        <w:contextualSpacing w:val="0"/>
      </w:pPr>
      <w:r w:rsidRPr="006D47E2">
        <w:t>Prohibits or restricts the use of the following functions, ports, protocols, and/or services: [</w:t>
      </w:r>
      <w:r w:rsidRPr="006D47E2">
        <w:rPr>
          <w:i/>
          <w:spacing w:val="-5"/>
        </w:rPr>
        <w:t xml:space="preserve">NIST guidelines, Center for Internet Security guidelines (Level 1), </w:t>
      </w:r>
      <w:r w:rsidR="00702DF4" w:rsidRPr="00702DF4">
        <w:rPr>
          <w:i/>
          <w:spacing w:val="-5"/>
        </w:rPr>
        <w:t>Security Technical Implementation Guide (STIG)</w:t>
      </w:r>
      <w:r w:rsidR="00702DF4">
        <w:rPr>
          <w:i/>
          <w:spacing w:val="-5"/>
        </w:rPr>
        <w:t xml:space="preserve">, </w:t>
      </w:r>
      <w:r w:rsidRPr="006D47E2">
        <w:rPr>
          <w:i/>
          <w:spacing w:val="-5"/>
        </w:rPr>
        <w:t>or industry best practice guidelines</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CM-7</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0B396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CM-7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159" w:name="_Toc469670435"/>
      <w:r w:rsidRPr="006D47E2">
        <w:t>CM-7 (1): Least Functionality | Periodic Review</w:t>
      </w:r>
      <w:bookmarkEnd w:id="159"/>
    </w:p>
    <w:p w:rsidR="00B8163E" w:rsidRPr="006D47E2" w:rsidRDefault="00B8163E" w:rsidP="00B8163E">
      <w:pPr>
        <w:spacing w:before="120"/>
      </w:pPr>
      <w:r w:rsidRPr="006D47E2">
        <w:rPr>
          <w:rFonts w:eastAsia="Times New Roman"/>
          <w:bCs/>
          <w:color w:val="auto"/>
          <w:kern w:val="0"/>
        </w:rPr>
        <w:t>The</w:t>
      </w:r>
      <w:r w:rsidRPr="006D47E2">
        <w:t xml:space="preserve"> organization:</w:t>
      </w:r>
    </w:p>
    <w:p w:rsidR="00B8163E" w:rsidRPr="006D47E2" w:rsidRDefault="00B8163E" w:rsidP="00751B9F">
      <w:pPr>
        <w:widowControl/>
        <w:numPr>
          <w:ilvl w:val="0"/>
          <w:numId w:val="196"/>
        </w:numPr>
        <w:suppressAutoHyphens w:val="0"/>
        <w:ind w:left="360"/>
        <w:rPr>
          <w:bCs/>
        </w:rPr>
      </w:pPr>
      <w:r w:rsidRPr="006D47E2">
        <w:t>Reviews the information system [</w:t>
      </w:r>
      <w:r w:rsidR="009232CF">
        <w:rPr>
          <w:i/>
          <w:spacing w:val="-5"/>
        </w:rPr>
        <w:t>q</w:t>
      </w:r>
      <w:r w:rsidRPr="006D47E2">
        <w:rPr>
          <w:i/>
          <w:spacing w:val="-5"/>
        </w:rPr>
        <w:t>uarterly</w:t>
      </w:r>
      <w:r w:rsidRPr="006D47E2">
        <w:t>] to identify unnecessary and/or nonsecure functions, ports, protocols, and services; and</w:t>
      </w:r>
    </w:p>
    <w:p w:rsidR="00B8163E" w:rsidRPr="006D47E2" w:rsidRDefault="00B8163E" w:rsidP="00751B9F">
      <w:pPr>
        <w:widowControl/>
        <w:numPr>
          <w:ilvl w:val="0"/>
          <w:numId w:val="196"/>
        </w:numPr>
        <w:suppressAutoHyphens w:val="0"/>
        <w:spacing w:after="120"/>
        <w:ind w:left="360"/>
        <w:rPr>
          <w:bCs/>
        </w:rPr>
      </w:pPr>
      <w:r w:rsidRPr="006D47E2">
        <w:t>Disables [</w:t>
      </w:r>
      <w:r w:rsidRPr="006D47E2">
        <w:rPr>
          <w:i/>
          <w:spacing w:val="-5"/>
        </w:rPr>
        <w:t>functions, ports, protocols, and services within the information system deemed to be unnecessary and/or nonsecure</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CM-7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Configured by customer</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0B396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CM-7 (1)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tc>
      </w:tr>
    </w:tbl>
    <w:p w:rsidR="00B8163E" w:rsidRPr="006D47E2" w:rsidRDefault="00B8163E" w:rsidP="00B8163E">
      <w:pPr>
        <w:pStyle w:val="H3New"/>
        <w:spacing w:before="120" w:after="120"/>
      </w:pPr>
      <w:bookmarkStart w:id="160" w:name="_Toc469670436"/>
      <w:r w:rsidRPr="006D47E2">
        <w:t>CM-7 (2): Least Functionality | Prevent Program Execution</w:t>
      </w:r>
      <w:bookmarkEnd w:id="160"/>
    </w:p>
    <w:p w:rsidR="00B8163E" w:rsidRPr="006D47E2" w:rsidRDefault="00B8163E" w:rsidP="00B8163E">
      <w:pPr>
        <w:spacing w:after="120"/>
        <w:rPr>
          <w:bCs/>
        </w:rPr>
      </w:pPr>
      <w:r w:rsidRPr="006D47E2">
        <w:t>The information system prevents program execution in accordance with [</w:t>
      </w:r>
      <w:r w:rsidRPr="006D47E2">
        <w:rPr>
          <w:i/>
          <w:spacing w:val="-5"/>
        </w:rPr>
        <w:t xml:space="preserve">list of authorized software programs; list of unauthorized software programs; rules authorizing the terms </w:t>
      </w:r>
      <w:r w:rsidR="00724C11" w:rsidRPr="006D47E2">
        <w:rPr>
          <w:i/>
          <w:spacing w:val="-5"/>
        </w:rPr>
        <w:t>and</w:t>
      </w:r>
      <w:r w:rsidRPr="006D47E2">
        <w:rPr>
          <w:i/>
          <w:spacing w:val="-5"/>
        </w:rPr>
        <w:t xml:space="preserve"> conditions of software program usage</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CM-7 (2)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Configured by customer</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0B396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CM-7 (2) Describe how the control is implemented.</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161" w:name="_Toc469670437"/>
      <w:r w:rsidRPr="006D47E2">
        <w:t>CM-7 (4): Least Functionality | Unauthorized Software/Blacklisting</w:t>
      </w:r>
      <w:bookmarkEnd w:id="161"/>
    </w:p>
    <w:p w:rsidR="00B8163E" w:rsidRPr="006D47E2" w:rsidRDefault="00B8163E" w:rsidP="00B8163E">
      <w:pPr>
        <w:spacing w:before="120"/>
        <w:rPr>
          <w:bCs/>
        </w:rPr>
      </w:pPr>
      <w:r w:rsidRPr="006D47E2">
        <w:rPr>
          <w:rFonts w:eastAsia="Times New Roman"/>
          <w:bCs/>
          <w:color w:val="auto"/>
          <w:kern w:val="0"/>
        </w:rPr>
        <w:t>Th</w:t>
      </w:r>
      <w:r w:rsidRPr="006D47E2">
        <w:t>e organization:</w:t>
      </w:r>
    </w:p>
    <w:p w:rsidR="00B8163E" w:rsidRPr="006D47E2" w:rsidRDefault="00B8163E" w:rsidP="00751B9F">
      <w:pPr>
        <w:widowControl/>
        <w:numPr>
          <w:ilvl w:val="0"/>
          <w:numId w:val="197"/>
        </w:numPr>
        <w:suppressAutoHyphens w:val="0"/>
        <w:ind w:left="360"/>
        <w:rPr>
          <w:bCs/>
        </w:rPr>
      </w:pPr>
      <w:r w:rsidRPr="006D47E2">
        <w:t>Identifies [</w:t>
      </w:r>
      <w:r w:rsidRPr="006D47E2">
        <w:rPr>
          <w:i/>
          <w:spacing w:val="-5"/>
        </w:rPr>
        <w:t>software programs not authorized to execute on the information system</w:t>
      </w:r>
      <w:r w:rsidRPr="006D47E2">
        <w:t>]</w:t>
      </w:r>
      <w:r w:rsidRPr="006D47E2">
        <w:rPr>
          <w:bCs/>
        </w:rPr>
        <w:t>;</w:t>
      </w:r>
    </w:p>
    <w:p w:rsidR="00B8163E" w:rsidRPr="006D47E2" w:rsidRDefault="00B8163E" w:rsidP="00751B9F">
      <w:pPr>
        <w:widowControl/>
        <w:numPr>
          <w:ilvl w:val="0"/>
          <w:numId w:val="197"/>
        </w:numPr>
        <w:suppressAutoHyphens w:val="0"/>
        <w:ind w:left="360"/>
        <w:rPr>
          <w:bCs/>
        </w:rPr>
      </w:pPr>
      <w:r w:rsidRPr="006D47E2">
        <w:rPr>
          <w:bCs/>
        </w:rPr>
        <w:t>E</w:t>
      </w:r>
      <w:r w:rsidRPr="006D47E2">
        <w:t>mploys an allow-all, deny-by-exception policy to prohibit the execution of unauthorized software programs on the information system; and</w:t>
      </w:r>
    </w:p>
    <w:p w:rsidR="00B8163E" w:rsidRPr="006D47E2" w:rsidRDefault="00B8163E" w:rsidP="00751B9F">
      <w:pPr>
        <w:widowControl/>
        <w:numPr>
          <w:ilvl w:val="0"/>
          <w:numId w:val="197"/>
        </w:numPr>
        <w:suppressAutoHyphens w:val="0"/>
        <w:spacing w:after="120"/>
        <w:ind w:left="360"/>
        <w:rPr>
          <w:bCs/>
        </w:rPr>
      </w:pPr>
      <w:r w:rsidRPr="006D47E2">
        <w:t>Reviews and updates the list of unauthorized software programs [</w:t>
      </w:r>
      <w:r w:rsidR="0069578B">
        <w:rPr>
          <w:i/>
          <w:spacing w:val="-5"/>
        </w:rPr>
        <w:t>quarterly</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CM-7 (4)</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Configured by customer</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0B396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CM-7 (4)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tc>
      </w:tr>
    </w:tbl>
    <w:p w:rsidR="00B8163E" w:rsidRPr="006D47E2" w:rsidRDefault="00B8163E" w:rsidP="00B8163E">
      <w:pPr>
        <w:pStyle w:val="H3New"/>
        <w:spacing w:before="120" w:after="120"/>
      </w:pPr>
      <w:bookmarkStart w:id="162" w:name="_Toc469670438"/>
      <w:r w:rsidRPr="006D47E2">
        <w:t>CM-8: Information System Component Inventory</w:t>
      </w:r>
      <w:bookmarkEnd w:id="162"/>
      <w:r w:rsidRPr="006D47E2">
        <w:t xml:space="preserve"> </w:t>
      </w:r>
    </w:p>
    <w:p w:rsidR="00B8163E" w:rsidRPr="006D47E2" w:rsidRDefault="00B8163E" w:rsidP="00B8163E">
      <w:pPr>
        <w:ind w:left="720" w:hanging="720"/>
      </w:pPr>
      <w:r w:rsidRPr="006D47E2">
        <w:rPr>
          <w:rFonts w:eastAsia="Times New Roman"/>
          <w:color w:val="auto"/>
          <w:kern w:val="0"/>
        </w:rPr>
        <w:t>Th</w:t>
      </w:r>
      <w:r w:rsidRPr="006D47E2">
        <w:t>e organization:</w:t>
      </w:r>
    </w:p>
    <w:p w:rsidR="00B8163E" w:rsidRPr="006D47E2" w:rsidRDefault="00B8163E" w:rsidP="00751B9F">
      <w:pPr>
        <w:widowControl/>
        <w:numPr>
          <w:ilvl w:val="0"/>
          <w:numId w:val="51"/>
        </w:numPr>
        <w:suppressAutoHyphens w:val="0"/>
        <w:ind w:left="360"/>
      </w:pPr>
      <w:r w:rsidRPr="006D47E2">
        <w:t>Develops and documents an inventory of information system components that:</w:t>
      </w:r>
    </w:p>
    <w:p w:rsidR="00B8163E" w:rsidRPr="006D47E2" w:rsidRDefault="00B8163E" w:rsidP="00751B9F">
      <w:pPr>
        <w:pStyle w:val="ListParagraph"/>
        <w:widowControl/>
        <w:numPr>
          <w:ilvl w:val="0"/>
          <w:numId w:val="52"/>
        </w:numPr>
        <w:suppressAutoHyphens w:val="0"/>
        <w:ind w:left="1368"/>
        <w:contextualSpacing w:val="0"/>
      </w:pPr>
      <w:r w:rsidRPr="006D47E2">
        <w:t>Accurately reflects the current information system;</w:t>
      </w:r>
    </w:p>
    <w:p w:rsidR="00B8163E" w:rsidRPr="006D47E2" w:rsidRDefault="00B8163E" w:rsidP="00751B9F">
      <w:pPr>
        <w:pStyle w:val="ListParagraph"/>
        <w:widowControl/>
        <w:numPr>
          <w:ilvl w:val="0"/>
          <w:numId w:val="52"/>
        </w:numPr>
        <w:suppressAutoHyphens w:val="0"/>
        <w:ind w:left="1368"/>
        <w:contextualSpacing w:val="0"/>
      </w:pPr>
      <w:r w:rsidRPr="006D47E2">
        <w:t>Includes all components within the authorization boundary of the information system;</w:t>
      </w:r>
    </w:p>
    <w:p w:rsidR="00B8163E" w:rsidRPr="006D47E2" w:rsidRDefault="00B8163E" w:rsidP="00751B9F">
      <w:pPr>
        <w:pStyle w:val="ListParagraph"/>
        <w:widowControl/>
        <w:numPr>
          <w:ilvl w:val="0"/>
          <w:numId w:val="52"/>
        </w:numPr>
        <w:suppressAutoHyphens w:val="0"/>
        <w:ind w:left="1368"/>
        <w:contextualSpacing w:val="0"/>
      </w:pPr>
      <w:r w:rsidRPr="006D47E2">
        <w:t>Is at the level of granularity deemed necessary for tracking and reporting; and</w:t>
      </w:r>
    </w:p>
    <w:p w:rsidR="00B8163E" w:rsidRPr="006D47E2" w:rsidRDefault="00B8163E" w:rsidP="00751B9F">
      <w:pPr>
        <w:pStyle w:val="ListParagraph"/>
        <w:widowControl/>
        <w:numPr>
          <w:ilvl w:val="0"/>
          <w:numId w:val="52"/>
        </w:numPr>
        <w:suppressAutoHyphens w:val="0"/>
        <w:ind w:left="1368"/>
        <w:contextualSpacing w:val="0"/>
      </w:pPr>
      <w:r w:rsidRPr="006D47E2">
        <w:t>Includes [</w:t>
      </w:r>
      <w:r w:rsidRPr="006D47E2">
        <w:rPr>
          <w:i/>
          <w:spacing w:val="-5"/>
        </w:rPr>
        <w:t>hardware inventory specifications (manufacturer, type, model, serial number, physical location), software license information, information system/component owner, and for a networked component/device, the machine name and network address</w:t>
      </w:r>
      <w:r w:rsidRPr="006D47E2">
        <w:t>]; and</w:t>
      </w:r>
    </w:p>
    <w:p w:rsidR="00B8163E" w:rsidRPr="006D47E2" w:rsidRDefault="00B8163E" w:rsidP="00751B9F">
      <w:pPr>
        <w:widowControl/>
        <w:numPr>
          <w:ilvl w:val="0"/>
          <w:numId w:val="51"/>
        </w:numPr>
        <w:suppressAutoHyphens w:val="0"/>
        <w:spacing w:after="120"/>
        <w:ind w:left="360"/>
      </w:pPr>
      <w:r w:rsidRPr="006D47E2">
        <w:t>Reviews and updates the information system component inventory [</w:t>
      </w:r>
      <w:r w:rsidR="00C44EBB">
        <w:rPr>
          <w:i/>
          <w:spacing w:val="-5"/>
        </w:rPr>
        <w:t>q</w:t>
      </w:r>
      <w:r w:rsidRPr="006D47E2">
        <w:rPr>
          <w:i/>
          <w:spacing w:val="-5"/>
        </w:rPr>
        <w:t>uarterly</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CM-8</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Cs/>
          <w: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0B396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CM-8 Describe how the control is implemented.</w:t>
            </w:r>
          </w:p>
        </w:tc>
      </w:tr>
      <w:tr w:rsidR="00B8163E" w:rsidRPr="006D47E2" w:rsidTr="00B8163E">
        <w:trPr>
          <w:trHeight w:val="1097"/>
        </w:trPr>
        <w:tc>
          <w:tcPr>
            <w:tcW w:w="5000" w:type="pct"/>
            <w:shd w:val="clear" w:color="auto" w:fill="FFFFFF" w:themeFill="background1"/>
          </w:tcPr>
          <w:p w:rsidR="00B8163E" w:rsidRPr="006D47E2" w:rsidRDefault="00B8163E" w:rsidP="00B8163E">
            <w:pPr>
              <w:rPr>
                <w:lang w:eastAsia="ar-SA"/>
              </w:rPr>
            </w:pP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spacing w:before="0" w:after="120"/>
              <w:rPr>
                <w:rFonts w:ascii="Times New Roman" w:hAnsi="Times New Roman"/>
                <w:b w:val="0"/>
                <w:sz w:val="24"/>
                <w:szCs w:val="24"/>
                <w:lang w:eastAsia="ar-SA"/>
              </w:rPr>
            </w:pPr>
          </w:p>
        </w:tc>
      </w:tr>
    </w:tbl>
    <w:p w:rsidR="00B8163E" w:rsidRPr="006D47E2" w:rsidRDefault="00B8163E" w:rsidP="00B8163E">
      <w:pPr>
        <w:pStyle w:val="H3New"/>
        <w:spacing w:before="120" w:after="120"/>
      </w:pPr>
      <w:bookmarkStart w:id="163" w:name="_Toc469670439"/>
      <w:r w:rsidRPr="006D47E2">
        <w:t>CM-8 (1): Information System Component Inventory | Updates During Installations / Removals</w:t>
      </w:r>
      <w:bookmarkEnd w:id="163"/>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updates the inventory of information system components as an integral part of component installations, removals, and information system updates.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CM-8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0B396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CM-8 (1)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164" w:name="_Toc469670440"/>
      <w:r w:rsidRPr="006D47E2">
        <w:t>CM-8 (2): Information System Component Inventory | Automated Maintenance</w:t>
      </w:r>
      <w:bookmarkEnd w:id="164"/>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employs automated mechanisms to help maintain an up-to-date, complete, accurate, and readily available inventory of information system components.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A5249F">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CM-8 (2)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3D412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CM-8 (2)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165" w:name="_Toc469670441"/>
      <w:r w:rsidRPr="006D47E2">
        <w:t>CM-8 (3): Information System Component Inventory | Automated Unauthorized Component Detection</w:t>
      </w:r>
      <w:bookmarkEnd w:id="165"/>
    </w:p>
    <w:p w:rsidR="00B8163E" w:rsidRPr="006D47E2" w:rsidRDefault="00B8163E" w:rsidP="00B8163E">
      <w:pPr>
        <w:spacing w:before="120"/>
        <w:rPr>
          <w:bCs/>
        </w:rPr>
      </w:pPr>
      <w:r w:rsidRPr="006D47E2">
        <w:rPr>
          <w:rFonts w:eastAsia="Times New Roman"/>
          <w:bCs/>
          <w:color w:val="auto"/>
          <w:kern w:val="0"/>
        </w:rPr>
        <w:t>The</w:t>
      </w:r>
      <w:r w:rsidRPr="006D47E2">
        <w:t xml:space="preserve"> organization:</w:t>
      </w:r>
    </w:p>
    <w:p w:rsidR="00B8163E" w:rsidRPr="006D47E2" w:rsidRDefault="00B8163E" w:rsidP="00751B9F">
      <w:pPr>
        <w:pStyle w:val="ListParagraph"/>
        <w:widowControl/>
        <w:numPr>
          <w:ilvl w:val="0"/>
          <w:numId w:val="198"/>
        </w:numPr>
        <w:suppressAutoHyphens w:val="0"/>
        <w:ind w:left="360"/>
        <w:rPr>
          <w:bCs/>
        </w:rPr>
      </w:pPr>
      <w:r w:rsidRPr="006D47E2">
        <w:t>Employs automated mechanisms [</w:t>
      </w:r>
      <w:r w:rsidR="00C12B70">
        <w:rPr>
          <w:i/>
          <w:spacing w:val="-5"/>
        </w:rPr>
        <w:t>real-time</w:t>
      </w:r>
      <w:r w:rsidRPr="006D47E2">
        <w:t>] to detect the presence of unauthorized hardware, software, and firmware components within the information system; and</w:t>
      </w:r>
    </w:p>
    <w:p w:rsidR="00B8163E" w:rsidRPr="006D47E2" w:rsidRDefault="00B8163E" w:rsidP="00751B9F">
      <w:pPr>
        <w:pStyle w:val="ListParagraph"/>
        <w:widowControl/>
        <w:numPr>
          <w:ilvl w:val="0"/>
          <w:numId w:val="198"/>
        </w:numPr>
        <w:suppressAutoHyphens w:val="0"/>
        <w:autoSpaceDE w:val="0"/>
        <w:autoSpaceDN w:val="0"/>
        <w:adjustRightInd w:val="0"/>
        <w:spacing w:after="120"/>
        <w:ind w:left="360"/>
        <w:contextualSpacing w:val="0"/>
        <w:rPr>
          <w:rFonts w:eastAsia="Times New Roman"/>
          <w:bCs/>
          <w:color w:val="auto"/>
          <w:kern w:val="0"/>
        </w:rPr>
      </w:pPr>
      <w:r w:rsidRPr="006D47E2">
        <w:t>Takes the following actions when unauthorized components are detected: [</w:t>
      </w:r>
      <w:r w:rsidR="00E40F94" w:rsidRPr="00D819DE">
        <w:rPr>
          <w:i/>
        </w:rPr>
        <w:t xml:space="preserve">disables network access by such components and/or </w:t>
      </w:r>
      <w:r w:rsidR="00C44EBB">
        <w:rPr>
          <w:i/>
          <w:spacing w:val="-5"/>
        </w:rPr>
        <w:t>i</w:t>
      </w:r>
      <w:r w:rsidRPr="006D47E2">
        <w:rPr>
          <w:i/>
          <w:spacing w:val="-5"/>
        </w:rPr>
        <w:t>solates the components; notifies Information System Security Manager, Information System Security Officer, System Owners (</w:t>
      </w:r>
      <w:r w:rsidR="008F2A08">
        <w:rPr>
          <w:i/>
          <w:spacing w:val="-5"/>
        </w:rPr>
        <w:t>e.g.,</w:t>
      </w:r>
      <w:r w:rsidRPr="006D47E2">
        <w:rPr>
          <w:i/>
          <w:spacing w:val="-5"/>
        </w:rPr>
        <w:t xml:space="preserve"> System Program Managers, System Project Managers</w:t>
      </w:r>
      <w:r w:rsidR="00457547">
        <w:rPr>
          <w:i/>
          <w:spacing w:val="-5"/>
        </w:rPr>
        <w:t>)</w:t>
      </w:r>
      <w:r w:rsidRPr="006D47E2">
        <w:rPr>
          <w:i/>
          <w:spacing w:val="-5"/>
        </w:rPr>
        <w:t>, Acquisitions/Contracting Officers, Custodians</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0B3969">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CM-8 (</w:t>
            </w:r>
            <w:r w:rsidR="000B3969">
              <w:rPr>
                <w:rFonts w:ascii="Calibri" w:hAnsi="Calibri" w:cs="Calibri"/>
                <w:spacing w:val="-5"/>
                <w:sz w:val="20"/>
              </w:rPr>
              <w:t>3</w:t>
            </w:r>
            <w:r w:rsidRPr="006D47E2">
              <w:rPr>
                <w:rFonts w:ascii="Calibri" w:hAnsi="Calibri" w:cs="Calibri"/>
                <w:spacing w:val="-5"/>
                <w:sz w:val="20"/>
              </w:rPr>
              <w:t>)</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0B396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CM-8 (3)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tc>
      </w:tr>
    </w:tbl>
    <w:p w:rsidR="00B8163E" w:rsidRPr="006D47E2" w:rsidRDefault="00B8163E" w:rsidP="00B8163E">
      <w:pPr>
        <w:pStyle w:val="H3New"/>
        <w:spacing w:before="120" w:after="120"/>
      </w:pPr>
      <w:bookmarkStart w:id="166" w:name="_Toc469670442"/>
      <w:r w:rsidRPr="006D47E2">
        <w:t>CM-8 (5): Information System Component Inventory | No Duplicate Accounting of Components</w:t>
      </w:r>
      <w:bookmarkEnd w:id="166"/>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verifies that all components within the authorization boundary of the information system are not duplicated in other information system component inventories.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CM-8 (5)</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Type (check all that apply):</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widowControl/>
        <w:suppressAutoHyphens w:val="0"/>
        <w:autoSpaceDE w:val="0"/>
        <w:autoSpaceDN w:val="0"/>
        <w:adjustRightInd w:val="0"/>
        <w:spacing w:after="120"/>
        <w:rPr>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0B396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CM-8 (5)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tc>
      </w:tr>
    </w:tbl>
    <w:p w:rsidR="00B8163E" w:rsidRPr="006D47E2" w:rsidRDefault="00B8163E" w:rsidP="00B8163E">
      <w:pPr>
        <w:pStyle w:val="H3New"/>
        <w:spacing w:before="120" w:after="120"/>
      </w:pPr>
      <w:bookmarkStart w:id="167" w:name="_Toc469670443"/>
      <w:r w:rsidRPr="006D47E2">
        <w:t>CM-8 (6): Information System Component Inventory | Assessed Configurations / Approved Deviations</w:t>
      </w:r>
      <w:bookmarkEnd w:id="167"/>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includes assessed component configurations and any approved deviations to current deployed configurations in the information system component inventory.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A5249F">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CM-8 (6)</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Type (check all that apply):</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widowControl/>
        <w:suppressAutoHyphens w:val="0"/>
        <w:autoSpaceDE w:val="0"/>
        <w:autoSpaceDN w:val="0"/>
        <w:adjustRightInd w:val="0"/>
        <w:spacing w:after="120"/>
        <w:rPr>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A5249F">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CM-8 (6)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168" w:name="_Toc469670444"/>
      <w:r w:rsidRPr="006D47E2">
        <w:t>CM-9: Configuration Management Plan</w:t>
      </w:r>
      <w:bookmarkEnd w:id="168"/>
      <w:r w:rsidRPr="006D47E2">
        <w:t xml:space="preserve"> </w:t>
      </w:r>
    </w:p>
    <w:p w:rsidR="00B8163E" w:rsidRPr="006D47E2" w:rsidRDefault="00B8163E" w:rsidP="00B8163E">
      <w:pPr>
        <w:spacing w:before="120"/>
      </w:pPr>
      <w:r w:rsidRPr="006D47E2">
        <w:rPr>
          <w:rFonts w:eastAsia="Times New Roman"/>
          <w:color w:val="auto"/>
          <w:kern w:val="0"/>
        </w:rPr>
        <w:t>T</w:t>
      </w:r>
      <w:r w:rsidRPr="006D47E2">
        <w:t>he organization develops, documents, and implements a configuration management plan for the information system that:</w:t>
      </w:r>
    </w:p>
    <w:p w:rsidR="00B8163E" w:rsidRPr="006D47E2" w:rsidRDefault="00B8163E" w:rsidP="00751B9F">
      <w:pPr>
        <w:widowControl/>
        <w:numPr>
          <w:ilvl w:val="0"/>
          <w:numId w:val="53"/>
        </w:numPr>
        <w:suppressAutoHyphens w:val="0"/>
        <w:ind w:left="360"/>
      </w:pPr>
      <w:r w:rsidRPr="006D47E2">
        <w:t>Addresses roles, responsibilities, and configuration management processes and procedures;</w:t>
      </w:r>
    </w:p>
    <w:p w:rsidR="00B8163E" w:rsidRPr="006D47E2" w:rsidRDefault="00B8163E" w:rsidP="00751B9F">
      <w:pPr>
        <w:widowControl/>
        <w:numPr>
          <w:ilvl w:val="0"/>
          <w:numId w:val="53"/>
        </w:numPr>
        <w:suppressAutoHyphens w:val="0"/>
        <w:ind w:left="360"/>
      </w:pPr>
      <w:r w:rsidRPr="006D47E2">
        <w:t>Establishes a process for identifying configuration items throughout the system development life cycle and for managing the configuration of the configuration items;</w:t>
      </w:r>
    </w:p>
    <w:p w:rsidR="00B8163E" w:rsidRPr="006D47E2" w:rsidRDefault="00B8163E" w:rsidP="00751B9F">
      <w:pPr>
        <w:widowControl/>
        <w:numPr>
          <w:ilvl w:val="0"/>
          <w:numId w:val="53"/>
        </w:numPr>
        <w:suppressAutoHyphens w:val="0"/>
        <w:ind w:left="360"/>
      </w:pPr>
      <w:r w:rsidRPr="006D47E2">
        <w:t>Defines the configuration items for the information system and places the configuration items under configuration management; and</w:t>
      </w:r>
    </w:p>
    <w:p w:rsidR="00B8163E" w:rsidRPr="006D47E2" w:rsidRDefault="00B8163E" w:rsidP="00751B9F">
      <w:pPr>
        <w:widowControl/>
        <w:numPr>
          <w:ilvl w:val="0"/>
          <w:numId w:val="53"/>
        </w:numPr>
        <w:suppressAutoHyphens w:val="0"/>
        <w:spacing w:after="120"/>
        <w:ind w:left="360"/>
      </w:pPr>
      <w:r w:rsidRPr="006D47E2">
        <w:t xml:space="preserve">Protects the configuration management plan from unauthorized disclosure and modification.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CM-9</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0B396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CM-9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169" w:name="_Toc469670445"/>
      <w:r w:rsidRPr="006D47E2">
        <w:t>CM-10: Software Usage Restrictions</w:t>
      </w:r>
      <w:bookmarkEnd w:id="169"/>
    </w:p>
    <w:p w:rsidR="00B8163E" w:rsidRPr="006D47E2" w:rsidRDefault="00B8163E" w:rsidP="00B8163E">
      <w:pPr>
        <w:spacing w:before="120"/>
        <w:ind w:left="720" w:hanging="720"/>
      </w:pPr>
      <w:r w:rsidRPr="006D47E2">
        <w:rPr>
          <w:rFonts w:eastAsia="Times New Roman"/>
          <w:color w:val="auto"/>
          <w:kern w:val="0"/>
        </w:rPr>
        <w:t>T</w:t>
      </w:r>
      <w:r w:rsidRPr="006D47E2">
        <w:t>he organization:</w:t>
      </w:r>
    </w:p>
    <w:p w:rsidR="00B8163E" w:rsidRPr="006D47E2" w:rsidRDefault="00B8163E" w:rsidP="00751B9F">
      <w:pPr>
        <w:widowControl/>
        <w:numPr>
          <w:ilvl w:val="0"/>
          <w:numId w:val="54"/>
        </w:numPr>
        <w:suppressAutoHyphens w:val="0"/>
        <w:autoSpaceDE w:val="0"/>
        <w:autoSpaceDN w:val="0"/>
        <w:adjustRightInd w:val="0"/>
        <w:ind w:left="360"/>
      </w:pPr>
      <w:r w:rsidRPr="006D47E2">
        <w:t>Uses software and associated documentation in accordance with contract agreements and copyright laws;</w:t>
      </w:r>
    </w:p>
    <w:p w:rsidR="00B8163E" w:rsidRPr="006D47E2" w:rsidRDefault="00B8163E" w:rsidP="00751B9F">
      <w:pPr>
        <w:widowControl/>
        <w:numPr>
          <w:ilvl w:val="0"/>
          <w:numId w:val="54"/>
        </w:numPr>
        <w:suppressAutoHyphens w:val="0"/>
        <w:autoSpaceDE w:val="0"/>
        <w:autoSpaceDN w:val="0"/>
        <w:adjustRightInd w:val="0"/>
        <w:ind w:left="360"/>
      </w:pPr>
      <w:r w:rsidRPr="006D47E2">
        <w:t>Tracks the use of software and associated documentation protected by quantity licenses to control copying and distribution; and</w:t>
      </w:r>
    </w:p>
    <w:p w:rsidR="00B8163E" w:rsidRPr="006D47E2" w:rsidRDefault="00B8163E" w:rsidP="00751B9F">
      <w:pPr>
        <w:widowControl/>
        <w:numPr>
          <w:ilvl w:val="0"/>
          <w:numId w:val="54"/>
        </w:numPr>
        <w:suppressAutoHyphens w:val="0"/>
        <w:autoSpaceDE w:val="0"/>
        <w:autoSpaceDN w:val="0"/>
        <w:adjustRightInd w:val="0"/>
        <w:spacing w:after="120"/>
        <w:ind w:left="360"/>
        <w:rPr>
          <w:rFonts w:eastAsia="Times New Roman"/>
          <w:color w:val="auto"/>
          <w:kern w:val="0"/>
        </w:rPr>
      </w:pPr>
      <w:r w:rsidRPr="006D47E2">
        <w:t>Controls and documents the use of peer-to-peer file sharing technology to ensure that this capability is not used for the unauthorized distribution, display, performance, or reproduction of copyrighted work.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CM-10</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0B396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CM-10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170" w:name="_Toc469670446"/>
      <w:r w:rsidRPr="006D47E2">
        <w:t>CM-11: User-Installed Software</w:t>
      </w:r>
      <w:bookmarkEnd w:id="170"/>
    </w:p>
    <w:p w:rsidR="00B8163E" w:rsidRPr="006D47E2" w:rsidRDefault="00B8163E" w:rsidP="00B8163E">
      <w:pPr>
        <w:spacing w:before="120"/>
        <w:ind w:left="720" w:hanging="720"/>
      </w:pPr>
      <w:r w:rsidRPr="006D47E2">
        <w:rPr>
          <w:rFonts w:eastAsia="Times New Roman"/>
          <w:color w:val="auto"/>
          <w:kern w:val="0"/>
        </w:rPr>
        <w:t>T</w:t>
      </w:r>
      <w:r w:rsidRPr="006D47E2">
        <w:t>he organization:</w:t>
      </w:r>
    </w:p>
    <w:p w:rsidR="00B8163E" w:rsidRPr="006D47E2" w:rsidRDefault="00B8163E" w:rsidP="00751B9F">
      <w:pPr>
        <w:pStyle w:val="ListParagraph"/>
        <w:widowControl/>
        <w:numPr>
          <w:ilvl w:val="0"/>
          <w:numId w:val="55"/>
        </w:numPr>
        <w:suppressAutoHyphens w:val="0"/>
        <w:ind w:left="360"/>
      </w:pPr>
      <w:r w:rsidRPr="006D47E2">
        <w:t>Establishes [</w:t>
      </w:r>
      <w:r w:rsidR="00D159B0" w:rsidRPr="00D159B0">
        <w:rPr>
          <w:i/>
        </w:rPr>
        <w:t xml:space="preserve">policies </w:t>
      </w:r>
      <w:r w:rsidR="00D159B0">
        <w:rPr>
          <w:i/>
        </w:rPr>
        <w:t>as specified in</w:t>
      </w:r>
      <w:r w:rsidR="00D159B0" w:rsidRPr="00D159B0">
        <w:rPr>
          <w:i/>
        </w:rPr>
        <w:t xml:space="preserve"> </w:t>
      </w:r>
      <w:r w:rsidR="00E40F94">
        <w:rPr>
          <w:i/>
          <w:spacing w:val="-5"/>
        </w:rPr>
        <w:t>the Rules of Behavior</w:t>
      </w:r>
      <w:r w:rsidRPr="006D47E2">
        <w:t>] governing the installation of software by users;</w:t>
      </w:r>
    </w:p>
    <w:p w:rsidR="00B8163E" w:rsidRPr="006D47E2" w:rsidRDefault="00B8163E" w:rsidP="00751B9F">
      <w:pPr>
        <w:pStyle w:val="ListParagraph"/>
        <w:widowControl/>
        <w:numPr>
          <w:ilvl w:val="0"/>
          <w:numId w:val="55"/>
        </w:numPr>
        <w:suppressAutoHyphens w:val="0"/>
        <w:ind w:left="360"/>
      </w:pPr>
      <w:r w:rsidRPr="006D47E2">
        <w:t>Enforces software installation policies through [</w:t>
      </w:r>
      <w:r w:rsidR="00C44EBB">
        <w:rPr>
          <w:i/>
          <w:spacing w:val="-5"/>
        </w:rPr>
        <w:t>a</w:t>
      </w:r>
      <w:r w:rsidR="00D159B0">
        <w:rPr>
          <w:i/>
          <w:spacing w:val="-5"/>
        </w:rPr>
        <w:t>utomated methods (i.e</w:t>
      </w:r>
      <w:r w:rsidRPr="006D47E2">
        <w:rPr>
          <w:i/>
          <w:spacing w:val="-5"/>
        </w:rPr>
        <w:t xml:space="preserve">., configuration scans </w:t>
      </w:r>
      <w:r w:rsidR="00E40F94">
        <w:rPr>
          <w:i/>
          <w:spacing w:val="-5"/>
        </w:rPr>
        <w:t>and central management</w:t>
      </w:r>
      <w:r w:rsidRPr="006D47E2">
        <w:rPr>
          <w:i/>
          <w:spacing w:val="-5"/>
        </w:rPr>
        <w:t>)</w:t>
      </w:r>
      <w:r w:rsidRPr="006D47E2">
        <w:t>]; and</w:t>
      </w:r>
    </w:p>
    <w:p w:rsidR="00B8163E" w:rsidRPr="006D47E2" w:rsidRDefault="00B8163E" w:rsidP="00751B9F">
      <w:pPr>
        <w:pStyle w:val="ListParagraph"/>
        <w:widowControl/>
        <w:numPr>
          <w:ilvl w:val="0"/>
          <w:numId w:val="55"/>
        </w:numPr>
        <w:suppressAutoHyphens w:val="0"/>
        <w:spacing w:after="120"/>
        <w:ind w:left="360"/>
        <w:contextualSpacing w:val="0"/>
      </w:pPr>
      <w:r w:rsidRPr="006D47E2">
        <w:t>Monitors policy compliance at [</w:t>
      </w:r>
      <w:r w:rsidR="00C12B70">
        <w:rPr>
          <w:i/>
          <w:spacing w:val="-5"/>
        </w:rPr>
        <w:t>real-time</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CM-11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0B396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CM-11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eading2"/>
      </w:pPr>
      <w:bookmarkStart w:id="171" w:name="_Toc469670447"/>
      <w:r w:rsidRPr="006D47E2">
        <w:t>Contingency Planning</w:t>
      </w:r>
      <w:bookmarkEnd w:id="171"/>
    </w:p>
    <w:p w:rsidR="00B8163E" w:rsidRPr="006D47E2" w:rsidRDefault="00B8163E" w:rsidP="00B8163E">
      <w:pPr>
        <w:pStyle w:val="H3New"/>
        <w:spacing w:before="120" w:after="120"/>
      </w:pPr>
      <w:bookmarkStart w:id="172" w:name="_Toc469670448"/>
      <w:r w:rsidRPr="006D47E2">
        <w:t>CP-1: Contingency Planning Policy and Procedures</w:t>
      </w:r>
      <w:bookmarkEnd w:id="172"/>
      <w:r w:rsidRPr="006D47E2">
        <w:t xml:space="preserve"> </w:t>
      </w:r>
    </w:p>
    <w:p w:rsidR="00B8163E" w:rsidRPr="006D47E2" w:rsidRDefault="00B8163E" w:rsidP="00B8163E">
      <w:pPr>
        <w:spacing w:before="120"/>
        <w:rPr>
          <w:rFonts w:eastAsia="Times New Roman"/>
          <w:kern w:val="0"/>
        </w:rPr>
      </w:pPr>
      <w:r w:rsidRPr="006D47E2">
        <w:rPr>
          <w:rFonts w:eastAsia="Times New Roman"/>
          <w:color w:val="auto"/>
          <w:kern w:val="0"/>
        </w:rPr>
        <w:t xml:space="preserve">The </w:t>
      </w:r>
      <w:r w:rsidRPr="006D47E2">
        <w:t>organization:</w:t>
      </w:r>
    </w:p>
    <w:p w:rsidR="00B8163E" w:rsidRPr="00F26E92" w:rsidRDefault="00B8163E" w:rsidP="00CA5EEF">
      <w:pPr>
        <w:pStyle w:val="ListParagraph"/>
        <w:widowControl/>
        <w:numPr>
          <w:ilvl w:val="1"/>
          <w:numId w:val="192"/>
        </w:numPr>
        <w:suppressAutoHyphens w:val="0"/>
        <w:autoSpaceDE w:val="0"/>
        <w:autoSpaceDN w:val="0"/>
        <w:adjustRightInd w:val="0"/>
        <w:ind w:left="360"/>
        <w:rPr>
          <w:rFonts w:eastAsia="Times New Roman"/>
          <w:kern w:val="0"/>
        </w:rPr>
      </w:pPr>
      <w:r w:rsidRPr="00F26E92">
        <w:rPr>
          <w:rFonts w:eastAsia="Times New Roman"/>
          <w:kern w:val="0"/>
        </w:rPr>
        <w:t>Develops, documents, and disseminates to [</w:t>
      </w:r>
      <w:r w:rsidR="00134527" w:rsidRPr="00CA5EEF">
        <w:rPr>
          <w:i/>
          <w:spacing w:val="-5"/>
        </w:rPr>
        <w:t>Information System Security Manager, Information System Security Officer, System Owners (</w:t>
      </w:r>
      <w:r w:rsidR="008F2A08">
        <w:rPr>
          <w:i/>
          <w:spacing w:val="-5"/>
        </w:rPr>
        <w:t>e.g.,</w:t>
      </w:r>
      <w:r w:rsidR="00134527" w:rsidRPr="00CA5EEF">
        <w:rPr>
          <w:i/>
          <w:spacing w:val="-5"/>
        </w:rPr>
        <w:t xml:space="preserve"> System Program Managers, System Project Managers</w:t>
      </w:r>
      <w:r w:rsidR="002B385E">
        <w:rPr>
          <w:i/>
          <w:spacing w:val="-5"/>
        </w:rPr>
        <w:t>)</w:t>
      </w:r>
      <w:r w:rsidR="00134527" w:rsidRPr="00CA5EEF">
        <w:rPr>
          <w:i/>
          <w:spacing w:val="-5"/>
        </w:rPr>
        <w:t>, Acquisitions/Contracting Officers, Custodians</w:t>
      </w:r>
      <w:r w:rsidRPr="00F26E92">
        <w:rPr>
          <w:rFonts w:eastAsia="Times New Roman"/>
          <w:kern w:val="0"/>
        </w:rPr>
        <w:t xml:space="preserve">]: </w:t>
      </w:r>
    </w:p>
    <w:p w:rsidR="00B8163E" w:rsidRPr="006D47E2" w:rsidRDefault="00B8163E" w:rsidP="00751B9F">
      <w:pPr>
        <w:pStyle w:val="ListParagraph"/>
        <w:widowControl/>
        <w:numPr>
          <w:ilvl w:val="3"/>
          <w:numId w:val="199"/>
        </w:numPr>
        <w:suppressAutoHyphens w:val="0"/>
        <w:autoSpaceDE w:val="0"/>
        <w:autoSpaceDN w:val="0"/>
        <w:adjustRightInd w:val="0"/>
        <w:ind w:left="1368"/>
        <w:rPr>
          <w:rFonts w:eastAsia="Times New Roman"/>
          <w:kern w:val="0"/>
        </w:rPr>
      </w:pPr>
      <w:r w:rsidRPr="006D47E2">
        <w:rPr>
          <w:rFonts w:eastAsia="Times New Roman"/>
          <w:kern w:val="0"/>
        </w:rPr>
        <w:t xml:space="preserve">A contingency planning policy that addresses purpose, scope, roles, responsibilities, management commitment, coordination among organizational entities, and compliance; and </w:t>
      </w:r>
    </w:p>
    <w:p w:rsidR="00B8163E" w:rsidRPr="006D47E2" w:rsidRDefault="00B8163E" w:rsidP="00751B9F">
      <w:pPr>
        <w:pStyle w:val="ListParagraph"/>
        <w:widowControl/>
        <w:numPr>
          <w:ilvl w:val="0"/>
          <w:numId w:val="199"/>
        </w:numPr>
        <w:suppressAutoHyphens w:val="0"/>
        <w:autoSpaceDE w:val="0"/>
        <w:autoSpaceDN w:val="0"/>
        <w:adjustRightInd w:val="0"/>
        <w:ind w:left="1368"/>
        <w:rPr>
          <w:rFonts w:eastAsia="Times New Roman"/>
          <w:kern w:val="0"/>
        </w:rPr>
      </w:pPr>
      <w:r w:rsidRPr="006D47E2">
        <w:rPr>
          <w:rFonts w:eastAsia="Times New Roman"/>
          <w:kern w:val="0"/>
        </w:rPr>
        <w:t xml:space="preserve">Procedures to facilitate the implementation of the contingency planning policy and associated contingency planning controls; and </w:t>
      </w:r>
    </w:p>
    <w:p w:rsidR="00B8163E" w:rsidRPr="00CA5EEF" w:rsidRDefault="00B8163E" w:rsidP="00CA5EEF">
      <w:pPr>
        <w:pStyle w:val="ListParagraph"/>
        <w:widowControl/>
        <w:numPr>
          <w:ilvl w:val="1"/>
          <w:numId w:val="192"/>
        </w:numPr>
        <w:suppressAutoHyphens w:val="0"/>
        <w:autoSpaceDE w:val="0"/>
        <w:autoSpaceDN w:val="0"/>
        <w:adjustRightInd w:val="0"/>
        <w:ind w:left="360"/>
        <w:rPr>
          <w:rFonts w:eastAsia="Times New Roman"/>
          <w:kern w:val="0"/>
        </w:rPr>
      </w:pPr>
      <w:r w:rsidRPr="00CA5EEF">
        <w:rPr>
          <w:rFonts w:eastAsia="Times New Roman"/>
          <w:kern w:val="0"/>
        </w:rPr>
        <w:t xml:space="preserve">Reviews and updates the current: </w:t>
      </w:r>
    </w:p>
    <w:p w:rsidR="00B8163E" w:rsidRPr="006D47E2" w:rsidRDefault="00B8163E" w:rsidP="00751B9F">
      <w:pPr>
        <w:pStyle w:val="ListParagraph"/>
        <w:widowControl/>
        <w:numPr>
          <w:ilvl w:val="3"/>
          <w:numId w:val="200"/>
        </w:numPr>
        <w:suppressAutoHyphens w:val="0"/>
        <w:autoSpaceDE w:val="0"/>
        <w:autoSpaceDN w:val="0"/>
        <w:adjustRightInd w:val="0"/>
        <w:ind w:left="1368"/>
        <w:rPr>
          <w:rFonts w:eastAsia="Times New Roman"/>
          <w:kern w:val="0"/>
        </w:rPr>
      </w:pPr>
      <w:r w:rsidRPr="006D47E2">
        <w:rPr>
          <w:rFonts w:eastAsia="Times New Roman"/>
          <w:kern w:val="0"/>
        </w:rPr>
        <w:t>Contingency planning policy [</w:t>
      </w:r>
      <w:r w:rsidRPr="006D47E2">
        <w:rPr>
          <w:rFonts w:eastAsia="Times New Roman"/>
          <w:i/>
          <w:iCs/>
          <w:kern w:val="0"/>
        </w:rPr>
        <w:t>biennially</w:t>
      </w:r>
      <w:r w:rsidRPr="006D47E2">
        <w:rPr>
          <w:rFonts w:eastAsia="Times New Roman"/>
          <w:kern w:val="0"/>
        </w:rPr>
        <w:t xml:space="preserve">]; and </w:t>
      </w:r>
    </w:p>
    <w:p w:rsidR="00B8163E" w:rsidRPr="006D47E2" w:rsidRDefault="00B8163E" w:rsidP="00751B9F">
      <w:pPr>
        <w:pStyle w:val="ListParagraph"/>
        <w:widowControl/>
        <w:numPr>
          <w:ilvl w:val="0"/>
          <w:numId w:val="200"/>
        </w:numPr>
        <w:suppressAutoHyphens w:val="0"/>
        <w:autoSpaceDE w:val="0"/>
        <w:autoSpaceDN w:val="0"/>
        <w:adjustRightInd w:val="0"/>
        <w:spacing w:after="120"/>
        <w:ind w:left="1368"/>
        <w:rPr>
          <w:color w:val="auto"/>
        </w:rPr>
      </w:pPr>
      <w:r w:rsidRPr="006D47E2">
        <w:rPr>
          <w:rFonts w:eastAsia="Times New Roman"/>
          <w:kern w:val="0"/>
        </w:rPr>
        <w:t>Contingency planning procedures [</w:t>
      </w:r>
      <w:r w:rsidRPr="006D47E2">
        <w:rPr>
          <w:rFonts w:eastAsia="Times New Roman"/>
          <w:i/>
          <w:iCs/>
          <w:kern w:val="0"/>
        </w:rPr>
        <w:t>biennially</w:t>
      </w:r>
      <w:r w:rsidRPr="006D47E2">
        <w:rPr>
          <w:rFonts w:eastAsia="Times New Roman"/>
          <w:kern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CP-1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E40F94" w:rsidRPr="006D47E2" w:rsidTr="00B8163E">
        <w:trPr>
          <w:trHeight w:val="377"/>
        </w:trPr>
        <w:tc>
          <w:tcPr>
            <w:tcW w:w="5000" w:type="pct"/>
            <w:gridSpan w:val="2"/>
            <w:tcMar>
              <w:top w:w="43" w:type="dxa"/>
              <w:bottom w:w="43" w:type="dxa"/>
            </w:tcMar>
            <w:vAlign w:val="bottom"/>
          </w:tcPr>
          <w:p w:rsidR="00E40F94" w:rsidRPr="006D47E2" w:rsidRDefault="00E40F94" w:rsidP="006905AD">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E40F94" w:rsidRPr="006D47E2" w:rsidRDefault="00E40F94" w:rsidP="006905AD">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E40F94" w:rsidRPr="006D47E2" w:rsidRDefault="00E40F94" w:rsidP="006905AD">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E40F94" w:rsidRPr="006D47E2" w:rsidRDefault="00E40F94" w:rsidP="006905AD">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E40F94" w:rsidRPr="006D47E2" w:rsidRDefault="00E40F94" w:rsidP="006905AD">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E40F94" w:rsidRPr="006D47E2" w:rsidRDefault="00E40F94" w:rsidP="006905AD">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E40F94" w:rsidRPr="006D47E2" w:rsidTr="00B8163E">
        <w:trPr>
          <w:trHeight w:val="307"/>
        </w:trPr>
        <w:tc>
          <w:tcPr>
            <w:tcW w:w="5000" w:type="pct"/>
            <w:gridSpan w:val="2"/>
            <w:tcMar>
              <w:top w:w="43" w:type="dxa"/>
              <w:bottom w:w="43" w:type="dxa"/>
            </w:tcMar>
            <w:vAlign w:val="bottom"/>
          </w:tcPr>
          <w:p w:rsidR="00E40F94" w:rsidRPr="006D47E2" w:rsidRDefault="00E40F94" w:rsidP="006905AD">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E40F94" w:rsidRPr="006D47E2" w:rsidRDefault="00E40F94" w:rsidP="006905AD">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E40F94" w:rsidRPr="006D47E2" w:rsidRDefault="00E40F94" w:rsidP="006905AD">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E40F94" w:rsidRPr="006D47E2" w:rsidRDefault="00E40F94" w:rsidP="006905AD">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E40F94" w:rsidRPr="006D47E2" w:rsidRDefault="00E40F94" w:rsidP="006905AD">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6"/>
        <w:gridCol w:w="8639"/>
      </w:tblGrid>
      <w:tr w:rsidR="00B8163E" w:rsidRPr="006D47E2" w:rsidTr="000B3969">
        <w:trPr>
          <w:cantSplit/>
          <w:trHeight w:hRule="exact" w:val="475"/>
          <w:tblHeader/>
        </w:trPr>
        <w:tc>
          <w:tcPr>
            <w:tcW w:w="5000" w:type="pct"/>
            <w:gridSpan w:val="2"/>
            <w:shd w:val="clear" w:color="auto" w:fill="C6D9F1" w:themeFill="text2" w:themeFillTint="33"/>
            <w:vAlign w:val="center"/>
          </w:tcPr>
          <w:p w:rsidR="00B8163E" w:rsidRPr="006D47E2" w:rsidRDefault="00B8163E" w:rsidP="00B8163E">
            <w:pPr>
              <w:pStyle w:val="TableText-Bold"/>
              <w:keepNext/>
              <w:spacing w:before="0" w:after="0"/>
              <w:jc w:val="center"/>
              <w:rPr>
                <w:rFonts w:ascii="Calibri" w:hAnsi="Calibri" w:cs="Calibri"/>
                <w:b w:val="0"/>
              </w:rPr>
            </w:pPr>
            <w:r w:rsidRPr="006D47E2">
              <w:rPr>
                <w:rFonts w:ascii="Calibri" w:hAnsi="Calibri" w:cs="Calibri"/>
                <w:b w:val="0"/>
              </w:rPr>
              <w:t>CP-1 Describe how the control is implemented.</w:t>
            </w:r>
          </w:p>
        </w:tc>
      </w:tr>
      <w:tr w:rsidR="00E40F94" w:rsidRPr="006D47E2" w:rsidTr="00B8163E">
        <w:trPr>
          <w:trHeight w:val="1097"/>
        </w:trPr>
        <w:tc>
          <w:tcPr>
            <w:tcW w:w="484" w:type="pct"/>
            <w:tcBorders>
              <w:right w:val="nil"/>
            </w:tcBorders>
            <w:shd w:val="clear" w:color="auto" w:fill="DBE5F1" w:themeFill="accent1" w:themeFillTint="33"/>
          </w:tcPr>
          <w:p w:rsidR="00E40F94" w:rsidRPr="006D47E2" w:rsidRDefault="00E40F94" w:rsidP="006905AD">
            <w:pPr>
              <w:pStyle w:val="TableText"/>
              <w:jc w:val="both"/>
              <w:rPr>
                <w:rFonts w:ascii="Calibri" w:hAnsi="Calibri" w:cs="Calibri"/>
                <w:sz w:val="20"/>
                <w:szCs w:val="20"/>
              </w:rPr>
            </w:pPr>
            <w:r w:rsidRPr="006D47E2">
              <w:rPr>
                <w:rFonts w:ascii="Calibri" w:hAnsi="Calibri" w:cs="Calibri"/>
                <w:sz w:val="20"/>
                <w:szCs w:val="20"/>
              </w:rPr>
              <w:t>Part a</w:t>
            </w:r>
          </w:p>
        </w:tc>
        <w:tc>
          <w:tcPr>
            <w:tcW w:w="4516" w:type="pct"/>
            <w:tcMar>
              <w:top w:w="43" w:type="dxa"/>
              <w:bottom w:w="43" w:type="dxa"/>
            </w:tcMar>
          </w:tcPr>
          <w:p w:rsidR="00E40F94" w:rsidRPr="006D47E2" w:rsidRDefault="00E40F94" w:rsidP="006905AD">
            <w:pPr>
              <w:pStyle w:val="StyleBefore6ptAfter6pt"/>
              <w:spacing w:after="240"/>
              <w:rPr>
                <w:lang w:eastAsia="ar-SA"/>
              </w:rPr>
            </w:pPr>
          </w:p>
        </w:tc>
      </w:tr>
      <w:tr w:rsidR="00E40F94" w:rsidRPr="006D47E2" w:rsidTr="00B8163E">
        <w:trPr>
          <w:trHeight w:val="1097"/>
        </w:trPr>
        <w:tc>
          <w:tcPr>
            <w:tcW w:w="484" w:type="pct"/>
            <w:tcBorders>
              <w:right w:val="nil"/>
            </w:tcBorders>
            <w:shd w:val="clear" w:color="auto" w:fill="DBE5F1" w:themeFill="accent1" w:themeFillTint="33"/>
          </w:tcPr>
          <w:p w:rsidR="00E40F94" w:rsidRPr="006D47E2" w:rsidRDefault="00E40F94" w:rsidP="006905AD">
            <w:pPr>
              <w:pStyle w:val="TableText"/>
              <w:jc w:val="both"/>
              <w:rPr>
                <w:rFonts w:ascii="Calibri" w:hAnsi="Calibri" w:cs="Calibri"/>
                <w:sz w:val="20"/>
                <w:szCs w:val="20"/>
              </w:rPr>
            </w:pPr>
            <w:r w:rsidRPr="006D47E2">
              <w:rPr>
                <w:rFonts w:ascii="Calibri" w:hAnsi="Calibri" w:cs="Calibri"/>
                <w:sz w:val="20"/>
                <w:szCs w:val="20"/>
              </w:rPr>
              <w:t>Part b</w:t>
            </w:r>
          </w:p>
        </w:tc>
        <w:tc>
          <w:tcPr>
            <w:tcW w:w="4516" w:type="pct"/>
            <w:tcMar>
              <w:top w:w="43" w:type="dxa"/>
              <w:bottom w:w="43" w:type="dxa"/>
            </w:tcMar>
          </w:tcPr>
          <w:p w:rsidR="00E40F94" w:rsidRPr="006D47E2" w:rsidRDefault="00E40F94" w:rsidP="006905AD">
            <w:pPr>
              <w:pStyle w:val="StyleBefore6ptAfter6pt"/>
              <w:spacing w:after="240"/>
              <w:rPr>
                <w:lang w:eastAsia="ar-SA"/>
              </w:rPr>
            </w:pPr>
          </w:p>
        </w:tc>
      </w:tr>
    </w:tbl>
    <w:p w:rsidR="00B8163E" w:rsidRPr="006D47E2" w:rsidRDefault="00B8163E" w:rsidP="00B8163E">
      <w:pPr>
        <w:pStyle w:val="H3New"/>
        <w:spacing w:before="120" w:after="120"/>
      </w:pPr>
      <w:bookmarkStart w:id="173" w:name="_Toc469670449"/>
      <w:r w:rsidRPr="006D47E2">
        <w:t>CP-2: Contingency Plan</w:t>
      </w:r>
      <w:bookmarkEnd w:id="173"/>
      <w:r w:rsidRPr="006D47E2">
        <w:t xml:space="preserve"> </w:t>
      </w:r>
    </w:p>
    <w:p w:rsidR="00B8163E" w:rsidRPr="006D47E2" w:rsidRDefault="00B8163E" w:rsidP="00B8163E">
      <w:pPr>
        <w:spacing w:before="120"/>
        <w:ind w:left="720" w:hanging="720"/>
      </w:pPr>
      <w:r w:rsidRPr="006D47E2">
        <w:rPr>
          <w:rFonts w:eastAsia="Times New Roman"/>
          <w:color w:val="auto"/>
          <w:kern w:val="0"/>
        </w:rPr>
        <w:t>T</w:t>
      </w:r>
      <w:r w:rsidRPr="006D47E2">
        <w:t>he organization:</w:t>
      </w:r>
    </w:p>
    <w:p w:rsidR="00B8163E" w:rsidRPr="006D47E2" w:rsidRDefault="00B8163E" w:rsidP="00751B9F">
      <w:pPr>
        <w:widowControl/>
        <w:numPr>
          <w:ilvl w:val="0"/>
          <w:numId w:val="56"/>
        </w:numPr>
        <w:suppressAutoHyphens w:val="0"/>
        <w:ind w:left="360"/>
      </w:pPr>
      <w:r w:rsidRPr="006D47E2">
        <w:t>Develops a contingency plan for the information system that:</w:t>
      </w:r>
    </w:p>
    <w:p w:rsidR="00B8163E" w:rsidRPr="006D47E2" w:rsidRDefault="00B8163E" w:rsidP="00751B9F">
      <w:pPr>
        <w:pStyle w:val="ListParagraph"/>
        <w:widowControl/>
        <w:numPr>
          <w:ilvl w:val="0"/>
          <w:numId w:val="57"/>
        </w:numPr>
        <w:suppressAutoHyphens w:val="0"/>
        <w:ind w:left="1368"/>
        <w:contextualSpacing w:val="0"/>
      </w:pPr>
      <w:r w:rsidRPr="006D47E2">
        <w:t>Identifies essential missions and business functions and associated contingency requirements;</w:t>
      </w:r>
    </w:p>
    <w:p w:rsidR="00B8163E" w:rsidRPr="006D47E2" w:rsidRDefault="00B8163E" w:rsidP="00751B9F">
      <w:pPr>
        <w:pStyle w:val="ListParagraph"/>
        <w:widowControl/>
        <w:numPr>
          <w:ilvl w:val="0"/>
          <w:numId w:val="57"/>
        </w:numPr>
        <w:suppressAutoHyphens w:val="0"/>
        <w:ind w:left="1368"/>
        <w:contextualSpacing w:val="0"/>
      </w:pPr>
      <w:r w:rsidRPr="006D47E2">
        <w:t>Provides recovery objectives, restoration priorities, and metrics;</w:t>
      </w:r>
    </w:p>
    <w:p w:rsidR="00B8163E" w:rsidRPr="006D47E2" w:rsidRDefault="00B8163E" w:rsidP="00751B9F">
      <w:pPr>
        <w:pStyle w:val="ListParagraph"/>
        <w:widowControl/>
        <w:numPr>
          <w:ilvl w:val="0"/>
          <w:numId w:val="57"/>
        </w:numPr>
        <w:suppressAutoHyphens w:val="0"/>
        <w:ind w:left="1368"/>
        <w:contextualSpacing w:val="0"/>
      </w:pPr>
      <w:r w:rsidRPr="006D47E2">
        <w:t>Addresses contingency roles, responsibilities, assigned individuals with contact information;</w:t>
      </w:r>
    </w:p>
    <w:p w:rsidR="00B8163E" w:rsidRPr="006D47E2" w:rsidRDefault="00B8163E" w:rsidP="00751B9F">
      <w:pPr>
        <w:pStyle w:val="ListParagraph"/>
        <w:widowControl/>
        <w:numPr>
          <w:ilvl w:val="0"/>
          <w:numId w:val="57"/>
        </w:numPr>
        <w:suppressAutoHyphens w:val="0"/>
        <w:ind w:left="1368"/>
        <w:contextualSpacing w:val="0"/>
      </w:pPr>
      <w:r w:rsidRPr="006D47E2">
        <w:t xml:space="preserve">Addresses maintaining essential missions and business functions despite an information system disruption, compromise, or failure; </w:t>
      </w:r>
    </w:p>
    <w:p w:rsidR="00B8163E" w:rsidRPr="006D47E2" w:rsidRDefault="00B8163E" w:rsidP="00751B9F">
      <w:pPr>
        <w:pStyle w:val="ListParagraph"/>
        <w:widowControl/>
        <w:numPr>
          <w:ilvl w:val="0"/>
          <w:numId w:val="57"/>
        </w:numPr>
        <w:suppressAutoHyphens w:val="0"/>
        <w:ind w:left="1368"/>
        <w:contextualSpacing w:val="0"/>
      </w:pPr>
      <w:r w:rsidRPr="006D47E2">
        <w:t>Addresses eventual, full information system restoration without deterioration of the security safeguards originally planned and implemented; and</w:t>
      </w:r>
    </w:p>
    <w:p w:rsidR="00B8163E" w:rsidRPr="006D47E2" w:rsidRDefault="00B8163E" w:rsidP="00751B9F">
      <w:pPr>
        <w:pStyle w:val="ListParagraph"/>
        <w:widowControl/>
        <w:numPr>
          <w:ilvl w:val="0"/>
          <w:numId w:val="57"/>
        </w:numPr>
        <w:suppressAutoHyphens w:val="0"/>
        <w:ind w:left="1368"/>
        <w:contextualSpacing w:val="0"/>
      </w:pPr>
      <w:r w:rsidRPr="006D47E2">
        <w:t>Is reviewed and approved by [</w:t>
      </w:r>
      <w:r w:rsidRPr="006D47E2">
        <w:rPr>
          <w:i/>
          <w:spacing w:val="-5"/>
        </w:rPr>
        <w:t>Authorizing Official (AO), Information System Security Manager (ISSM), Information System Security Officer (ISSO), Program Manager (PM), Chief Information Security Officer (CISO), and Emergency Response Coordinator (ERC)</w:t>
      </w:r>
      <w:r w:rsidRPr="006D47E2">
        <w:t>];</w:t>
      </w:r>
    </w:p>
    <w:p w:rsidR="00B8163E" w:rsidRPr="006D47E2" w:rsidRDefault="00B8163E" w:rsidP="00751B9F">
      <w:pPr>
        <w:widowControl/>
        <w:numPr>
          <w:ilvl w:val="0"/>
          <w:numId w:val="56"/>
        </w:numPr>
        <w:suppressAutoHyphens w:val="0"/>
        <w:ind w:left="360"/>
      </w:pPr>
      <w:r w:rsidRPr="006D47E2">
        <w:t>Distributes copies of the contingency plan to [</w:t>
      </w:r>
      <w:r w:rsidRPr="006D47E2">
        <w:rPr>
          <w:i/>
          <w:spacing w:val="-5"/>
        </w:rPr>
        <w:t>Authorizing Official (AO), Information System Security Manager (ISSM), Information System Security Officer (ISSO), Program Manager (PM),  Chief Information Security Officer (CISO), and Emergency Response Coordinator (ERC)</w:t>
      </w:r>
      <w:r w:rsidRPr="006D47E2">
        <w:t>];</w:t>
      </w:r>
    </w:p>
    <w:p w:rsidR="00B8163E" w:rsidRPr="006D47E2" w:rsidRDefault="00B8163E" w:rsidP="00751B9F">
      <w:pPr>
        <w:widowControl/>
        <w:numPr>
          <w:ilvl w:val="0"/>
          <w:numId w:val="56"/>
        </w:numPr>
        <w:suppressAutoHyphens w:val="0"/>
        <w:ind w:left="360"/>
      </w:pPr>
      <w:r w:rsidRPr="006D47E2">
        <w:t>Coordinates contingency planning activities with incident handling activities;</w:t>
      </w:r>
    </w:p>
    <w:p w:rsidR="00B8163E" w:rsidRPr="006D47E2" w:rsidRDefault="00B8163E" w:rsidP="00751B9F">
      <w:pPr>
        <w:widowControl/>
        <w:numPr>
          <w:ilvl w:val="0"/>
          <w:numId w:val="56"/>
        </w:numPr>
        <w:suppressAutoHyphens w:val="0"/>
        <w:ind w:left="360"/>
      </w:pPr>
      <w:r w:rsidRPr="006D47E2">
        <w:t>Reviews the contingency plan for the information system [</w:t>
      </w:r>
      <w:r w:rsidR="00527691">
        <w:rPr>
          <w:i/>
          <w:spacing w:val="-5"/>
        </w:rPr>
        <w:t>a</w:t>
      </w:r>
      <w:r w:rsidRPr="006D47E2">
        <w:rPr>
          <w:i/>
          <w:spacing w:val="-5"/>
        </w:rPr>
        <w:t>nnually</w:t>
      </w:r>
      <w:r w:rsidRPr="006D47E2">
        <w:t>];</w:t>
      </w:r>
    </w:p>
    <w:p w:rsidR="00B8163E" w:rsidRPr="006D47E2" w:rsidRDefault="00B8163E" w:rsidP="00751B9F">
      <w:pPr>
        <w:widowControl/>
        <w:numPr>
          <w:ilvl w:val="0"/>
          <w:numId w:val="56"/>
        </w:numPr>
        <w:suppressAutoHyphens w:val="0"/>
        <w:ind w:left="360"/>
      </w:pPr>
      <w:r w:rsidRPr="006D47E2">
        <w:t>Updates the contingency plan to address changes to the organization, information system, or environment of operation and problems encountered during contingency plan implementation, execution, or testing;</w:t>
      </w:r>
    </w:p>
    <w:p w:rsidR="00B8163E" w:rsidRPr="006D47E2" w:rsidRDefault="00B8163E" w:rsidP="00751B9F">
      <w:pPr>
        <w:widowControl/>
        <w:numPr>
          <w:ilvl w:val="0"/>
          <w:numId w:val="56"/>
        </w:numPr>
        <w:suppressAutoHyphens w:val="0"/>
        <w:ind w:left="360"/>
      </w:pPr>
      <w:r w:rsidRPr="006D47E2">
        <w:t>Communicates contingency plan changes to [</w:t>
      </w:r>
      <w:r w:rsidRPr="006D47E2">
        <w:rPr>
          <w:i/>
          <w:spacing w:val="-5"/>
        </w:rPr>
        <w:t>Authorizing Official (AO), Information System Security Manager (ISSM), Information System Security Officer (ISSO), Program Manager (PM),  Chief Information Security Officer (CISO),  and Emergency Response Coordinator (ERC)</w:t>
      </w:r>
      <w:r w:rsidRPr="006D47E2">
        <w:t>]; and</w:t>
      </w:r>
    </w:p>
    <w:p w:rsidR="00B8163E" w:rsidRPr="006D47E2" w:rsidRDefault="00B8163E" w:rsidP="00751B9F">
      <w:pPr>
        <w:widowControl/>
        <w:numPr>
          <w:ilvl w:val="0"/>
          <w:numId w:val="56"/>
        </w:numPr>
        <w:suppressAutoHyphens w:val="0"/>
        <w:spacing w:after="120"/>
        <w:ind w:left="360"/>
        <w:rPr>
          <w:rFonts w:eastAsia="Calibri"/>
          <w:bCs/>
          <w:color w:val="auto"/>
        </w:rPr>
      </w:pPr>
      <w:r w:rsidRPr="006D47E2">
        <w:t>Protects the contingency plan from unauthorized disclosure and modification.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A54B96">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CP-2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ind w:firstLine="706"/>
        <w:rPr>
          <w:rFonts w:eastAsia="Calibri"/>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A54B96">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CP-2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Calibri" w:hAnsi="Calibr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e</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f</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g</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174" w:name="_Toc469670450"/>
      <w:r w:rsidRPr="006D47E2">
        <w:t>CP-2 (1): Contingency Plan | Coordinate With Related Plans</w:t>
      </w:r>
      <w:bookmarkEnd w:id="174"/>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coordinates contingency plan development with organizational elements responsible for related plans.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A54B96">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CP-2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t xml:space="preserve">   </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A54B96">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CP-2 (1)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175" w:name="_Toc469670451"/>
      <w:r w:rsidRPr="006D47E2">
        <w:t>CP-2 (3): Contingency Plan | Resume Essential Missions/Business Functions</w:t>
      </w:r>
      <w:bookmarkEnd w:id="175"/>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plans for the resumption of essential missions and business functions within [</w:t>
      </w:r>
      <w:r w:rsidR="00E40F94" w:rsidRPr="00E40F94">
        <w:rPr>
          <w:rFonts w:eastAsia="Times New Roman"/>
          <w:bCs/>
          <w:i/>
          <w:color w:val="auto"/>
          <w:kern w:val="0"/>
        </w:rPr>
        <w:t xml:space="preserve">24 hours for High security categorization, 48 hours for Moderate security categorization and 72 hours for Low security </w:t>
      </w:r>
      <w:r w:rsidR="00357BB5" w:rsidRPr="00E40F94">
        <w:rPr>
          <w:rFonts w:eastAsia="Times New Roman"/>
          <w:bCs/>
          <w:i/>
          <w:color w:val="auto"/>
          <w:kern w:val="0"/>
        </w:rPr>
        <w:t>categorization</w:t>
      </w:r>
      <w:r w:rsidR="00357BB5">
        <w:rPr>
          <w:i/>
          <w:spacing w:val="-5"/>
        </w:rPr>
        <w:t xml:space="preserve"> and</w:t>
      </w:r>
      <w:r w:rsidR="003C4934">
        <w:rPr>
          <w:i/>
          <w:spacing w:val="-5"/>
        </w:rPr>
        <w:t xml:space="preserve"> </w:t>
      </w:r>
      <w:r w:rsidRPr="006D47E2">
        <w:rPr>
          <w:i/>
          <w:spacing w:val="-5"/>
        </w:rPr>
        <w:t xml:space="preserve">in accordance with the Business Impact </w:t>
      </w:r>
      <w:r w:rsidR="002B02C7">
        <w:rPr>
          <w:i/>
          <w:spacing w:val="-5"/>
        </w:rPr>
        <w:t>Analysis</w:t>
      </w:r>
      <w:r w:rsidRPr="006D47E2">
        <w:rPr>
          <w:i/>
          <w:spacing w:val="-5"/>
        </w:rPr>
        <w:t xml:space="preserve"> (BIA)</w:t>
      </w:r>
      <w:r w:rsidRPr="006D47E2">
        <w:rPr>
          <w:rFonts w:eastAsia="Times New Roman"/>
          <w:bCs/>
          <w:color w:val="auto"/>
          <w:kern w:val="0"/>
        </w:rPr>
        <w:t>] of contingency plan activation.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A54B96">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CP-2 (3)</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t xml:space="preserve">   </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A54B96">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CP-2 (3)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176" w:name="_Toc469670452"/>
      <w:r w:rsidRPr="006D47E2">
        <w:t>CP-2 (8): Contingency Plan | Identify Critical Assets</w:t>
      </w:r>
      <w:bookmarkEnd w:id="176"/>
    </w:p>
    <w:p w:rsidR="00B8163E" w:rsidRPr="006D47E2" w:rsidRDefault="00B8163E" w:rsidP="00B8163E">
      <w:pPr>
        <w:widowControl/>
        <w:suppressAutoHyphens w:val="0"/>
        <w:autoSpaceDE w:val="0"/>
        <w:autoSpaceDN w:val="0"/>
        <w:adjustRightInd w:val="0"/>
        <w:spacing w:before="120" w:after="120"/>
        <w:rPr>
          <w:rStyle w:val="Strong"/>
          <w:b w:val="0"/>
        </w:rPr>
      </w:pPr>
      <w:r w:rsidRPr="006D47E2">
        <w:rPr>
          <w:rStyle w:val="Strong"/>
          <w:b w:val="0"/>
        </w:rPr>
        <w:t>The organization identifies critical information system assets supporting essential missions and business functions.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A54B96">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CP-2 (8)</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r w:rsidRPr="006D47E2">
              <w:rPr>
                <w:rFonts w:ascii="Calibri" w:hAnsi="Calibri" w:cs="Calibri"/>
                <w:spacing w:val="-5"/>
                <w:sz w:val="20"/>
              </w:rPr>
              <w:tab/>
              <w:t xml:space="preserve">   </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A54B96">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CP-2 (8)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177" w:name="_Toc469670453"/>
      <w:r w:rsidRPr="006D47E2">
        <w:t>CP-3: Contingency Training</w:t>
      </w:r>
      <w:bookmarkEnd w:id="177"/>
      <w:r w:rsidRPr="006D47E2">
        <w:t xml:space="preserve"> </w:t>
      </w:r>
    </w:p>
    <w:p w:rsidR="00B8163E" w:rsidRPr="006D47E2" w:rsidRDefault="00B8163E" w:rsidP="00B8163E">
      <w:pPr>
        <w:spacing w:before="120"/>
      </w:pPr>
      <w:r w:rsidRPr="006D47E2">
        <w:rPr>
          <w:rFonts w:eastAsia="Times New Roman"/>
          <w:color w:val="auto"/>
          <w:kern w:val="0"/>
        </w:rPr>
        <w:t>T</w:t>
      </w:r>
      <w:r w:rsidRPr="006D47E2">
        <w:t xml:space="preserve">he organization provides contingency training to information system users consistent with assigned roles and responsibilities: </w:t>
      </w:r>
    </w:p>
    <w:p w:rsidR="00B8163E" w:rsidRPr="006D47E2" w:rsidRDefault="00B8163E" w:rsidP="00751B9F">
      <w:pPr>
        <w:widowControl/>
        <w:numPr>
          <w:ilvl w:val="0"/>
          <w:numId w:val="58"/>
        </w:numPr>
        <w:suppressAutoHyphens w:val="0"/>
        <w:ind w:left="360"/>
      </w:pPr>
      <w:r w:rsidRPr="006D47E2">
        <w:t>Within [</w:t>
      </w:r>
      <w:r w:rsidRPr="006D47E2">
        <w:rPr>
          <w:i/>
          <w:spacing w:val="-5"/>
        </w:rPr>
        <w:t>30 days</w:t>
      </w:r>
      <w:r w:rsidRPr="006D47E2">
        <w:t>] of assuming a contingency role or responsibility;</w:t>
      </w:r>
    </w:p>
    <w:p w:rsidR="00B8163E" w:rsidRPr="006D47E2" w:rsidRDefault="00B8163E" w:rsidP="00751B9F">
      <w:pPr>
        <w:widowControl/>
        <w:numPr>
          <w:ilvl w:val="0"/>
          <w:numId w:val="58"/>
        </w:numPr>
        <w:suppressAutoHyphens w:val="0"/>
        <w:ind w:left="360"/>
      </w:pPr>
      <w:r w:rsidRPr="006D47E2">
        <w:t>When required by information system changes; and</w:t>
      </w:r>
    </w:p>
    <w:p w:rsidR="00B8163E" w:rsidRPr="006D47E2" w:rsidRDefault="00B8163E" w:rsidP="00751B9F">
      <w:pPr>
        <w:widowControl/>
        <w:numPr>
          <w:ilvl w:val="0"/>
          <w:numId w:val="58"/>
        </w:numPr>
        <w:suppressAutoHyphens w:val="0"/>
        <w:spacing w:after="120"/>
        <w:ind w:left="360"/>
        <w:rPr>
          <w:rFonts w:eastAsia="Calibri"/>
          <w:color w:val="auto"/>
        </w:rPr>
      </w:pPr>
      <w:r w:rsidRPr="006D47E2">
        <w:t>[</w:t>
      </w:r>
      <w:r w:rsidR="00802ADB">
        <w:rPr>
          <w:i/>
          <w:spacing w:val="-5"/>
        </w:rPr>
        <w:t>Annually</w:t>
      </w:r>
      <w:r w:rsidRPr="006D47E2">
        <w:t>] thereafter.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A54B96">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CP-3</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A54B96">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CP-3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178" w:name="_Toc469670454"/>
      <w:r w:rsidRPr="006D47E2">
        <w:t>CP-4: Contingency Plan Testing</w:t>
      </w:r>
      <w:bookmarkEnd w:id="178"/>
    </w:p>
    <w:p w:rsidR="00B8163E" w:rsidRPr="006D47E2" w:rsidRDefault="00B8163E" w:rsidP="00B8163E">
      <w:pPr>
        <w:spacing w:before="120"/>
        <w:ind w:left="720" w:hanging="720"/>
      </w:pPr>
      <w:r w:rsidRPr="006D47E2">
        <w:t>The organization:</w:t>
      </w:r>
    </w:p>
    <w:p w:rsidR="00E40F94" w:rsidRPr="00D819DE" w:rsidRDefault="00B8163E" w:rsidP="00751B9F">
      <w:pPr>
        <w:widowControl/>
        <w:numPr>
          <w:ilvl w:val="0"/>
          <w:numId w:val="59"/>
        </w:numPr>
        <w:suppressAutoHyphens w:val="0"/>
        <w:ind w:left="360"/>
        <w:rPr>
          <w:rStyle w:val="PageNumber"/>
        </w:rPr>
      </w:pPr>
      <w:r w:rsidRPr="006D47E2">
        <w:t>Tests the contingency plan for the information system [</w:t>
      </w:r>
      <w:r w:rsidR="00527691">
        <w:rPr>
          <w:i/>
          <w:spacing w:val="-5"/>
        </w:rPr>
        <w:t>a</w:t>
      </w:r>
      <w:r w:rsidRPr="006D47E2">
        <w:rPr>
          <w:i/>
          <w:spacing w:val="-5"/>
        </w:rPr>
        <w:t>nnually</w:t>
      </w:r>
      <w:r w:rsidRPr="006D47E2">
        <w:t>] using [</w:t>
      </w:r>
      <w:r w:rsidR="00E40F94">
        <w:rPr>
          <w:rStyle w:val="PageNumber"/>
          <w:i/>
        </w:rPr>
        <w:t>a functional exercise, which addresses</w:t>
      </w:r>
    </w:p>
    <w:p w:rsidR="00E40F94" w:rsidRPr="00D819DE" w:rsidRDefault="00E40F94" w:rsidP="00D819DE">
      <w:pPr>
        <w:pStyle w:val="ListParagraph"/>
        <w:widowControl/>
        <w:numPr>
          <w:ilvl w:val="0"/>
          <w:numId w:val="255"/>
        </w:numPr>
        <w:pBdr>
          <w:top w:val="nil"/>
          <w:left w:val="nil"/>
          <w:bottom w:val="nil"/>
          <w:right w:val="nil"/>
          <w:between w:val="nil"/>
          <w:bar w:val="nil"/>
        </w:pBdr>
        <w:suppressAutoHyphens w:val="0"/>
        <w:contextualSpacing w:val="0"/>
        <w:rPr>
          <w:rStyle w:val="PageNumber"/>
          <w:i/>
          <w:color w:val="auto"/>
          <w:kern w:val="0"/>
          <w:szCs w:val="20"/>
        </w:rPr>
      </w:pPr>
      <w:r w:rsidRPr="00D819DE">
        <w:rPr>
          <w:rStyle w:val="PageNumber"/>
          <w:i/>
        </w:rPr>
        <w:t xml:space="preserve">Notification procedures </w:t>
      </w:r>
    </w:p>
    <w:p w:rsidR="00E40F94" w:rsidRPr="00D819DE" w:rsidRDefault="00E40F94" w:rsidP="00D819DE">
      <w:pPr>
        <w:pStyle w:val="ListParagraph"/>
        <w:widowControl/>
        <w:numPr>
          <w:ilvl w:val="0"/>
          <w:numId w:val="255"/>
        </w:numPr>
        <w:pBdr>
          <w:top w:val="nil"/>
          <w:left w:val="nil"/>
          <w:bottom w:val="nil"/>
          <w:right w:val="nil"/>
          <w:between w:val="nil"/>
          <w:bar w:val="nil"/>
        </w:pBdr>
        <w:suppressAutoHyphens w:val="0"/>
        <w:contextualSpacing w:val="0"/>
        <w:rPr>
          <w:rStyle w:val="PageNumber"/>
          <w:i/>
          <w:color w:val="auto"/>
          <w:kern w:val="0"/>
          <w:szCs w:val="20"/>
        </w:rPr>
      </w:pPr>
      <w:r w:rsidRPr="00D819DE">
        <w:rPr>
          <w:rStyle w:val="PageNumber"/>
          <w:i/>
        </w:rPr>
        <w:t>System recovery on an alternate platform from backup media</w:t>
      </w:r>
    </w:p>
    <w:p w:rsidR="00E40F94" w:rsidRPr="00D819DE" w:rsidRDefault="00E40F94" w:rsidP="00D819DE">
      <w:pPr>
        <w:pStyle w:val="ListParagraph"/>
        <w:widowControl/>
        <w:numPr>
          <w:ilvl w:val="0"/>
          <w:numId w:val="255"/>
        </w:numPr>
        <w:pBdr>
          <w:top w:val="nil"/>
          <w:left w:val="nil"/>
          <w:bottom w:val="nil"/>
          <w:right w:val="nil"/>
          <w:between w:val="nil"/>
          <w:bar w:val="nil"/>
        </w:pBdr>
        <w:suppressAutoHyphens w:val="0"/>
        <w:contextualSpacing w:val="0"/>
        <w:rPr>
          <w:rStyle w:val="PageNumber"/>
          <w:i/>
          <w:color w:val="auto"/>
          <w:kern w:val="0"/>
          <w:szCs w:val="20"/>
        </w:rPr>
      </w:pPr>
      <w:r w:rsidRPr="00D819DE">
        <w:rPr>
          <w:rStyle w:val="PageNumber"/>
          <w:i/>
        </w:rPr>
        <w:t>Internal and external connectivity</w:t>
      </w:r>
    </w:p>
    <w:p w:rsidR="00E40F94" w:rsidRPr="00D819DE" w:rsidRDefault="00E40F94" w:rsidP="00D819DE">
      <w:pPr>
        <w:pStyle w:val="ListParagraph"/>
        <w:widowControl/>
        <w:numPr>
          <w:ilvl w:val="0"/>
          <w:numId w:val="255"/>
        </w:numPr>
        <w:pBdr>
          <w:top w:val="nil"/>
          <w:left w:val="nil"/>
          <w:bottom w:val="nil"/>
          <w:right w:val="nil"/>
          <w:between w:val="nil"/>
          <w:bar w:val="nil"/>
        </w:pBdr>
        <w:suppressAutoHyphens w:val="0"/>
        <w:contextualSpacing w:val="0"/>
        <w:rPr>
          <w:rStyle w:val="PageNumber"/>
          <w:i/>
          <w:color w:val="auto"/>
          <w:kern w:val="0"/>
          <w:szCs w:val="20"/>
        </w:rPr>
      </w:pPr>
      <w:r w:rsidRPr="00D819DE">
        <w:rPr>
          <w:rStyle w:val="PageNumber"/>
          <w:i/>
        </w:rPr>
        <w:t>System performance using alternate equipment</w:t>
      </w:r>
    </w:p>
    <w:p w:rsidR="00E40F94" w:rsidRPr="00D819DE" w:rsidRDefault="00E40F94" w:rsidP="00D819DE">
      <w:pPr>
        <w:pStyle w:val="ListParagraph"/>
        <w:widowControl/>
        <w:numPr>
          <w:ilvl w:val="0"/>
          <w:numId w:val="255"/>
        </w:numPr>
        <w:pBdr>
          <w:top w:val="nil"/>
          <w:left w:val="nil"/>
          <w:bottom w:val="nil"/>
          <w:right w:val="nil"/>
          <w:between w:val="nil"/>
          <w:bar w:val="nil"/>
        </w:pBdr>
        <w:suppressAutoHyphens w:val="0"/>
        <w:contextualSpacing w:val="0"/>
        <w:rPr>
          <w:rStyle w:val="PageNumber"/>
          <w:i/>
          <w:color w:val="auto"/>
          <w:kern w:val="0"/>
          <w:szCs w:val="20"/>
        </w:rPr>
      </w:pPr>
      <w:r w:rsidRPr="00D819DE">
        <w:rPr>
          <w:rStyle w:val="PageNumber"/>
          <w:i/>
        </w:rPr>
        <w:t xml:space="preserve">Restoration of normal operations </w:t>
      </w:r>
    </w:p>
    <w:p w:rsidR="00B8163E" w:rsidRPr="006D47E2" w:rsidRDefault="00E40F94" w:rsidP="0069578B">
      <w:pPr>
        <w:pStyle w:val="ListParagraph"/>
        <w:widowControl/>
        <w:numPr>
          <w:ilvl w:val="0"/>
          <w:numId w:val="255"/>
        </w:numPr>
        <w:pBdr>
          <w:top w:val="nil"/>
          <w:left w:val="nil"/>
          <w:bottom w:val="nil"/>
          <w:right w:val="nil"/>
          <w:between w:val="nil"/>
          <w:bar w:val="nil"/>
        </w:pBdr>
        <w:suppressAutoHyphens w:val="0"/>
        <w:spacing w:after="200"/>
        <w:contextualSpacing w:val="0"/>
      </w:pPr>
      <w:r w:rsidRPr="00D819DE">
        <w:rPr>
          <w:rStyle w:val="PageNumber"/>
          <w:i/>
        </w:rPr>
        <w:t>Other plan testing (where coordination is identified, i.e., COOP, BCP)</w:t>
      </w:r>
      <w:r w:rsidR="0069578B">
        <w:rPr>
          <w:rStyle w:val="PageNumber"/>
        </w:rPr>
        <w:t xml:space="preserve">] </w:t>
      </w:r>
      <w:r w:rsidR="00B8163E" w:rsidRPr="006D47E2">
        <w:t>to determine the effectiveness of the plan and the organizational readiness to execute the plan;</w:t>
      </w:r>
    </w:p>
    <w:p w:rsidR="00B8163E" w:rsidRPr="006D47E2" w:rsidRDefault="00B8163E" w:rsidP="00751B9F">
      <w:pPr>
        <w:widowControl/>
        <w:numPr>
          <w:ilvl w:val="0"/>
          <w:numId w:val="59"/>
        </w:numPr>
        <w:suppressAutoHyphens w:val="0"/>
        <w:ind w:left="360"/>
      </w:pPr>
      <w:r w:rsidRPr="006D47E2">
        <w:t>Reviews the contingency plan test results; and</w:t>
      </w:r>
    </w:p>
    <w:p w:rsidR="00B8163E" w:rsidRPr="006D47E2" w:rsidRDefault="00B8163E" w:rsidP="00751B9F">
      <w:pPr>
        <w:widowControl/>
        <w:numPr>
          <w:ilvl w:val="0"/>
          <w:numId w:val="59"/>
        </w:numPr>
        <w:suppressAutoHyphens w:val="0"/>
        <w:spacing w:after="120"/>
        <w:ind w:left="360"/>
        <w:rPr>
          <w:rFonts w:eastAsia="Calibri"/>
          <w:color w:val="auto"/>
        </w:rPr>
      </w:pPr>
      <w:r w:rsidRPr="006D47E2">
        <w:t>Initiates corrective actions, if needed.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A54B96">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CP-4</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A54B96">
        <w:trPr>
          <w:cantSplit/>
          <w:trHeight w:val="475"/>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CP-4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179" w:name="_Toc469670455"/>
      <w:r w:rsidRPr="006D47E2">
        <w:t>CP-4 (1): Contingency Plan Testing | Coordinate With Related Plans</w:t>
      </w:r>
      <w:bookmarkEnd w:id="179"/>
    </w:p>
    <w:p w:rsidR="00B8163E" w:rsidRPr="006D47E2" w:rsidRDefault="00B8163E" w:rsidP="00B8163E">
      <w:pPr>
        <w:widowControl/>
        <w:suppressAutoHyphens w:val="0"/>
        <w:autoSpaceDE w:val="0"/>
        <w:autoSpaceDN w:val="0"/>
        <w:adjustRightInd w:val="0"/>
        <w:spacing w:before="120" w:after="120"/>
        <w:rPr>
          <w:rStyle w:val="Strong"/>
          <w:b w:val="0"/>
        </w:rPr>
      </w:pPr>
      <w:r w:rsidRPr="006D47E2">
        <w:rPr>
          <w:rStyle w:val="Strong"/>
          <w:b w:val="0"/>
        </w:rPr>
        <w:t>The organization coordinates contingency plan testing with organizational elements responsible for related plans.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A54B96">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CP-4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r w:rsidRPr="006D47E2">
              <w:rPr>
                <w:rFonts w:ascii="Calibri" w:hAnsi="Calibri" w:cs="Calibri"/>
                <w:spacing w:val="-5"/>
                <w:sz w:val="20"/>
              </w:rPr>
              <w:tab/>
              <w:t xml:space="preserve">   </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A54B96">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CP-4 (1)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180" w:name="_Toc469670456"/>
      <w:r w:rsidRPr="006D47E2">
        <w:t>CP-6: Alternate Storage Site</w:t>
      </w:r>
      <w:bookmarkEnd w:id="180"/>
      <w:r w:rsidRPr="006D47E2">
        <w:t xml:space="preserve"> </w:t>
      </w:r>
    </w:p>
    <w:p w:rsidR="00B8163E" w:rsidRPr="006D47E2" w:rsidRDefault="00B8163E" w:rsidP="00B8163E">
      <w:pPr>
        <w:spacing w:before="120"/>
        <w:ind w:left="720" w:hanging="720"/>
      </w:pPr>
      <w:r w:rsidRPr="006D47E2">
        <w:t>The organization:</w:t>
      </w:r>
    </w:p>
    <w:p w:rsidR="00B8163E" w:rsidRPr="006D47E2" w:rsidRDefault="00B8163E" w:rsidP="00751B9F">
      <w:pPr>
        <w:widowControl/>
        <w:numPr>
          <w:ilvl w:val="0"/>
          <w:numId w:val="119"/>
        </w:numPr>
        <w:suppressAutoHyphens w:val="0"/>
        <w:spacing w:after="120"/>
      </w:pPr>
      <w:r w:rsidRPr="006D47E2">
        <w:t>Establishes an alternate storage site including necessary agreements to permit the storage and retrieval of information system backup information; and</w:t>
      </w:r>
    </w:p>
    <w:p w:rsidR="00B8163E" w:rsidRPr="006D47E2" w:rsidRDefault="00B8163E" w:rsidP="00751B9F">
      <w:pPr>
        <w:widowControl/>
        <w:numPr>
          <w:ilvl w:val="0"/>
          <w:numId w:val="119"/>
        </w:numPr>
        <w:suppressAutoHyphens w:val="0"/>
        <w:spacing w:after="120"/>
        <w:rPr>
          <w:rFonts w:eastAsia="Calibri"/>
          <w:bCs/>
          <w:color w:val="auto"/>
          <w:lang w:val="pt-BR"/>
        </w:rPr>
      </w:pPr>
      <w:r w:rsidRPr="006D47E2">
        <w:t>Ensures that the alternate storage site provides information security safeguards equivalent to that of the primary site.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A54B96">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CP-6</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pStyle w:val="NoSpacing"/>
        <w:spacing w:after="120"/>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A54B96">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CP-6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Theme="minorHAnsi" w:hAnsiTheme="minorHAns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bl>
    <w:p w:rsidR="00B8163E" w:rsidRPr="006D47E2" w:rsidRDefault="00B8163E" w:rsidP="00B8163E">
      <w:pPr>
        <w:pStyle w:val="H3New"/>
        <w:spacing w:before="120" w:after="120"/>
      </w:pPr>
      <w:bookmarkStart w:id="181" w:name="_Toc469670457"/>
      <w:r w:rsidRPr="006D47E2">
        <w:t>CP-6 (1): Alternate Storage Site | Separation from Primary Site</w:t>
      </w:r>
      <w:bookmarkEnd w:id="181"/>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identifies an alternate storage site that is separated from the primary storage site to reduce susceptibility to the same threats.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A54B96">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CP-6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A54B96">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CP-6 (1)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tc>
      </w:tr>
    </w:tbl>
    <w:p w:rsidR="00B8163E" w:rsidRPr="006D47E2" w:rsidRDefault="00B8163E" w:rsidP="00B8163E">
      <w:pPr>
        <w:pStyle w:val="H3New"/>
        <w:spacing w:before="120" w:after="120"/>
      </w:pPr>
      <w:bookmarkStart w:id="182" w:name="_Toc469670458"/>
      <w:r w:rsidRPr="006D47E2">
        <w:t>CP-6 (3): Alternate Storage Site | Accessibility</w:t>
      </w:r>
      <w:bookmarkEnd w:id="182"/>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identifies potential accessibility problems to the alternate storage site in the event of an area-wide disruption or disaster and outlines explicit mitigation 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A54B96">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CP-6 (3)</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A54B96">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CP-6 (3)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tc>
      </w:tr>
    </w:tbl>
    <w:p w:rsidR="00B8163E" w:rsidRPr="006D47E2" w:rsidRDefault="00B8163E" w:rsidP="00B8163E">
      <w:pPr>
        <w:pStyle w:val="H3New"/>
        <w:spacing w:before="120" w:after="120"/>
      </w:pPr>
      <w:bookmarkStart w:id="183" w:name="_Toc469670459"/>
      <w:r w:rsidRPr="006D47E2">
        <w:t>CP-7: Alternate Processing Site</w:t>
      </w:r>
      <w:bookmarkEnd w:id="183"/>
      <w:r w:rsidRPr="006D47E2">
        <w:t xml:space="preserve"> </w:t>
      </w:r>
    </w:p>
    <w:p w:rsidR="00B8163E" w:rsidRPr="006D47E2" w:rsidRDefault="00B8163E" w:rsidP="00B8163E">
      <w:pPr>
        <w:spacing w:before="120"/>
        <w:ind w:left="720" w:hanging="720"/>
      </w:pPr>
      <w:r w:rsidRPr="006D47E2">
        <w:t>The organization:</w:t>
      </w:r>
    </w:p>
    <w:p w:rsidR="00B8163E" w:rsidRPr="006D47E2" w:rsidRDefault="00B8163E" w:rsidP="00F54E67">
      <w:pPr>
        <w:widowControl/>
        <w:numPr>
          <w:ilvl w:val="0"/>
          <w:numId w:val="120"/>
        </w:numPr>
        <w:suppressAutoHyphens w:val="0"/>
      </w:pPr>
      <w:r w:rsidRPr="006D47E2">
        <w:t>Establishes an alternate processing site including necessary agreements to permit the transfer and resumption of [</w:t>
      </w:r>
      <w:r w:rsidR="006A00C1">
        <w:rPr>
          <w:i/>
          <w:spacing w:val="-5"/>
        </w:rPr>
        <w:t>information system operations</w:t>
      </w:r>
      <w:r w:rsidR="00F54E67">
        <w:rPr>
          <w:i/>
          <w:spacing w:val="-5"/>
        </w:rPr>
        <w:t xml:space="preserve"> defined in accordance with the BIA</w:t>
      </w:r>
      <w:r w:rsidR="006A00C1" w:rsidRPr="006A00C1">
        <w:rPr>
          <w:spacing w:val="-5"/>
        </w:rPr>
        <w:t>]</w:t>
      </w:r>
      <w:r w:rsidRPr="006A00C1">
        <w:t xml:space="preserve"> for</w:t>
      </w:r>
      <w:r w:rsidRPr="006D47E2">
        <w:t xml:space="preserve"> essential missions/business functions within [</w:t>
      </w:r>
      <w:r w:rsidR="00F54E67" w:rsidRPr="00F54E67">
        <w:rPr>
          <w:i/>
          <w:spacing w:val="-5"/>
        </w:rPr>
        <w:t>24 hours for High security categorization, 48 hours for Moderate security categorization and 72 hours for Low security categorization</w:t>
      </w:r>
      <w:r w:rsidRPr="006D47E2">
        <w:t>] when the primary processing capabilities are unavailable;</w:t>
      </w:r>
    </w:p>
    <w:p w:rsidR="00B8163E" w:rsidRPr="006D47E2" w:rsidRDefault="00B8163E" w:rsidP="00751B9F">
      <w:pPr>
        <w:widowControl/>
        <w:numPr>
          <w:ilvl w:val="0"/>
          <w:numId w:val="120"/>
        </w:numPr>
        <w:suppressAutoHyphens w:val="0"/>
      </w:pPr>
      <w:r w:rsidRPr="006D47E2">
        <w:t>Ensures that equipment and supplies required to transfer and resume operations are available at the alternate processing site or contracts are in place to support delivery to the site within the organization-defined time period for transfer/resumption; and</w:t>
      </w:r>
    </w:p>
    <w:p w:rsidR="00B8163E" w:rsidRPr="006D47E2" w:rsidRDefault="00B8163E" w:rsidP="00751B9F">
      <w:pPr>
        <w:widowControl/>
        <w:numPr>
          <w:ilvl w:val="0"/>
          <w:numId w:val="120"/>
        </w:numPr>
        <w:suppressAutoHyphens w:val="0"/>
        <w:spacing w:after="120"/>
        <w:rPr>
          <w:rFonts w:eastAsia="Calibri"/>
          <w:bCs/>
          <w:color w:val="auto"/>
          <w:lang w:val="pt-BR"/>
        </w:rPr>
      </w:pPr>
      <w:r w:rsidRPr="006D47E2">
        <w:t>Ensures that the alternate processing site provides information security safeguards equivalent to that of the primary site.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A54B96">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CP-7</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pStyle w:val="NoSpacing"/>
        <w:spacing w:after="120"/>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A54B96">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CP-7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Theme="minorHAnsi" w:hAnsiTheme="minorHAns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bl>
    <w:p w:rsidR="00B8163E" w:rsidRPr="006D47E2" w:rsidRDefault="00B8163E" w:rsidP="00B8163E">
      <w:pPr>
        <w:pStyle w:val="H3New"/>
        <w:spacing w:before="120" w:after="120"/>
      </w:pPr>
      <w:bookmarkStart w:id="184" w:name="_Toc469670460"/>
      <w:r w:rsidRPr="006D47E2">
        <w:t>CP-7 (1): Alternate Processing Site | Separation from Primary Site</w:t>
      </w:r>
      <w:bookmarkEnd w:id="184"/>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identifies an alternate processing site that is separated from the primary processing site to reduce susceptibility to the same threats.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A54B96">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CP-7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A54B96">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CP-7 (1)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tc>
      </w:tr>
    </w:tbl>
    <w:p w:rsidR="00B8163E" w:rsidRPr="006D47E2" w:rsidRDefault="00B8163E" w:rsidP="00B8163E">
      <w:pPr>
        <w:pStyle w:val="H3New"/>
        <w:spacing w:before="120" w:after="120"/>
      </w:pPr>
      <w:bookmarkStart w:id="185" w:name="_Toc469670461"/>
      <w:r w:rsidRPr="006D47E2">
        <w:t>CP-7 (2): Alternate Processing Site | Accessibility</w:t>
      </w:r>
      <w:bookmarkEnd w:id="185"/>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identifies potential accessibility problems to the alternate processing site in the event of an area-wide disruption or disaster and outlines explicit mitigation 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A54B96">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CP-7 (2)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A54B96">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CP-7 (2)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tc>
      </w:tr>
    </w:tbl>
    <w:p w:rsidR="00B8163E" w:rsidRPr="006D47E2" w:rsidRDefault="00B8163E" w:rsidP="00B8163E">
      <w:pPr>
        <w:pStyle w:val="H3New"/>
        <w:spacing w:before="120" w:after="120"/>
      </w:pPr>
      <w:bookmarkStart w:id="186" w:name="_Toc469670462"/>
      <w:r w:rsidRPr="006D47E2">
        <w:t>CP-7 (3): Alternate Processing Site | Priority of Service</w:t>
      </w:r>
      <w:bookmarkEnd w:id="186"/>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develops alternate processing site agreements that contain priority-of-service provisions in accordance with organizational availability requirements (including recovery time objectives).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CP-7 (3)</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C3A9D">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CP-7 (3)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keepNext/>
              <w:keepLines/>
              <w:spacing w:before="0" w:after="120"/>
              <w:rPr>
                <w:rFonts w:ascii="Calibri" w:hAnsi="Calibri" w:cs="Calibri"/>
                <w:b w:val="0"/>
              </w:rPr>
            </w:pPr>
          </w:p>
        </w:tc>
      </w:tr>
    </w:tbl>
    <w:p w:rsidR="00B8163E" w:rsidRPr="006D47E2" w:rsidRDefault="00B8163E" w:rsidP="00B8163E">
      <w:pPr>
        <w:pStyle w:val="H3New"/>
        <w:spacing w:before="120" w:after="120"/>
      </w:pPr>
      <w:bookmarkStart w:id="187" w:name="_Toc469670463"/>
      <w:r w:rsidRPr="006D47E2">
        <w:t>CP-8: Telecommunication Services</w:t>
      </w:r>
      <w:bookmarkEnd w:id="187"/>
      <w:r w:rsidRPr="006D47E2">
        <w:t xml:space="preserve"> </w:t>
      </w:r>
    </w:p>
    <w:p w:rsidR="00B8163E" w:rsidRPr="006D47E2" w:rsidRDefault="00B8163E" w:rsidP="00B8163E">
      <w:pPr>
        <w:spacing w:before="120" w:after="120"/>
      </w:pPr>
      <w:r w:rsidRPr="006D47E2">
        <w:t>The organization establishes alternate telecommunications services including necessary agreements to permit the resumption of [</w:t>
      </w:r>
      <w:r w:rsidRPr="006D47E2">
        <w:rPr>
          <w:i/>
          <w:spacing w:val="-5"/>
        </w:rPr>
        <w:t>in accordance with the Business Impact Assessment (BIA)</w:t>
      </w:r>
      <w:r w:rsidRPr="006D47E2">
        <w:t>] for essential missions and business functions within [</w:t>
      </w:r>
      <w:r w:rsidR="00F54E67" w:rsidRPr="00F54E67">
        <w:rPr>
          <w:i/>
          <w:spacing w:val="-5"/>
        </w:rPr>
        <w:t>24 hours for High security categorization, 48 hours for Moderate security categorization and 72 hours for Low security categorization</w:t>
      </w:r>
      <w:r w:rsidRPr="006D47E2">
        <w:t>] when the primary telecommunications capabilities are unavailable at either the primary or alternate processing or storage sites.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CP-8</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pStyle w:val="NoSpacing"/>
        <w:spacing w:after="120"/>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C3A9D">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CP-8 Describe how the control is implemented.</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Theme="minorHAnsi" w:hAnsiTheme="minorHAnsi" w:cs="Calibri"/>
                <w:sz w:val="20"/>
                <w:szCs w:val="20"/>
              </w:rPr>
            </w:pPr>
          </w:p>
        </w:tc>
      </w:tr>
    </w:tbl>
    <w:p w:rsidR="00B8163E" w:rsidRPr="006D47E2" w:rsidRDefault="00B8163E" w:rsidP="00B8163E">
      <w:pPr>
        <w:pStyle w:val="H3New"/>
        <w:spacing w:before="120" w:after="120"/>
      </w:pPr>
      <w:bookmarkStart w:id="188" w:name="_Toc469670464"/>
      <w:r w:rsidRPr="006D47E2">
        <w:t>CP-8 (1): Telecommunication Services | Priority of Service Provisions</w:t>
      </w:r>
      <w:bookmarkEnd w:id="188"/>
    </w:p>
    <w:p w:rsidR="00B8163E" w:rsidRPr="006D47E2" w:rsidRDefault="00B8163E" w:rsidP="00B8163E">
      <w:pPr>
        <w:widowControl/>
        <w:suppressAutoHyphens w:val="0"/>
        <w:autoSpaceDE w:val="0"/>
        <w:autoSpaceDN w:val="0"/>
        <w:adjustRightInd w:val="0"/>
        <w:spacing w:before="120"/>
        <w:rPr>
          <w:rFonts w:eastAsia="Times New Roman"/>
          <w:bCs/>
          <w:color w:val="auto"/>
          <w:kern w:val="0"/>
        </w:rPr>
      </w:pPr>
      <w:r w:rsidRPr="006D47E2">
        <w:rPr>
          <w:rFonts w:eastAsia="Times New Roman"/>
          <w:bCs/>
          <w:color w:val="auto"/>
          <w:kern w:val="0"/>
        </w:rPr>
        <w:t>The organization:</w:t>
      </w:r>
    </w:p>
    <w:p w:rsidR="00B8163E" w:rsidRPr="006D47E2" w:rsidRDefault="00B8163E" w:rsidP="00751B9F">
      <w:pPr>
        <w:pStyle w:val="ListParagraph"/>
        <w:widowControl/>
        <w:numPr>
          <w:ilvl w:val="0"/>
          <w:numId w:val="179"/>
        </w:numPr>
        <w:suppressAutoHyphens w:val="0"/>
        <w:autoSpaceDE w:val="0"/>
        <w:autoSpaceDN w:val="0"/>
        <w:adjustRightInd w:val="0"/>
        <w:rPr>
          <w:rFonts w:eastAsia="Times New Roman"/>
          <w:bCs/>
          <w:color w:val="auto"/>
          <w:kern w:val="0"/>
        </w:rPr>
      </w:pPr>
      <w:r w:rsidRPr="006D47E2">
        <w:rPr>
          <w:rFonts w:eastAsia="Times New Roman"/>
          <w:bCs/>
          <w:color w:val="auto"/>
          <w:kern w:val="0"/>
        </w:rPr>
        <w:t>Develops primary and alternate telecommunications service agreements that contain priority-of-service provisions in accordance with organizational availability requirements (including recovery time objectives); and</w:t>
      </w:r>
    </w:p>
    <w:p w:rsidR="00B8163E" w:rsidRPr="006D47E2" w:rsidRDefault="00B8163E" w:rsidP="00751B9F">
      <w:pPr>
        <w:pStyle w:val="ListParagraph"/>
        <w:widowControl/>
        <w:numPr>
          <w:ilvl w:val="0"/>
          <w:numId w:val="179"/>
        </w:numPr>
        <w:suppressAutoHyphens w:val="0"/>
        <w:autoSpaceDE w:val="0"/>
        <w:autoSpaceDN w:val="0"/>
        <w:adjustRightInd w:val="0"/>
        <w:spacing w:after="120"/>
        <w:contextualSpacing w:val="0"/>
        <w:rPr>
          <w:rFonts w:eastAsia="Times New Roman"/>
          <w:bCs/>
          <w:color w:val="auto"/>
          <w:kern w:val="0"/>
        </w:rPr>
      </w:pPr>
      <w:r w:rsidRPr="006D47E2">
        <w:rPr>
          <w:rFonts w:eastAsia="Times New Roman"/>
          <w:bCs/>
          <w:color w:val="auto"/>
          <w:kern w:val="0"/>
        </w:rPr>
        <w:t>Requests Telecommunications Service Priority for all telecommunications services used for national security emergency preparedness in the event that the primary and/or alternate telecommunications services are provided by a common carrier.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spacing w:after="120"/>
              <w:textAlignment w:val="baseline"/>
              <w:rPr>
                <w:rFonts w:ascii="Calibri" w:hAnsi="Calibri" w:cs="Calibri"/>
                <w:spacing w:val="-5"/>
                <w:sz w:val="20"/>
              </w:rPr>
            </w:pPr>
            <w:r w:rsidRPr="006D47E2">
              <w:rPr>
                <w:rFonts w:ascii="Calibri" w:hAnsi="Calibri" w:cs="Calibri"/>
                <w:spacing w:val="-5"/>
                <w:sz w:val="20"/>
              </w:rPr>
              <w:t>CP-8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C3A9D">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CP-8 (1)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tc>
      </w:tr>
    </w:tbl>
    <w:p w:rsidR="00B8163E" w:rsidRPr="006D47E2" w:rsidRDefault="00B8163E" w:rsidP="00B8163E">
      <w:pPr>
        <w:pStyle w:val="H3New"/>
        <w:spacing w:before="120" w:after="120"/>
      </w:pPr>
      <w:bookmarkStart w:id="189" w:name="_Toc469670465"/>
      <w:r w:rsidRPr="006D47E2">
        <w:t>CP-8 (2): Telecommunication Services | Single Points of Failure</w:t>
      </w:r>
      <w:bookmarkEnd w:id="189"/>
    </w:p>
    <w:p w:rsidR="00B8163E" w:rsidRPr="006D47E2" w:rsidRDefault="00B8163E" w:rsidP="00B8163E">
      <w:pPr>
        <w:widowControl/>
        <w:suppressAutoHyphens w:val="0"/>
        <w:autoSpaceDE w:val="0"/>
        <w:autoSpaceDN w:val="0"/>
        <w:adjustRightInd w:val="0"/>
        <w:spacing w:before="120" w:after="120"/>
        <w:rPr>
          <w:rStyle w:val="Strong"/>
          <w:b w:val="0"/>
        </w:rPr>
      </w:pPr>
      <w:r w:rsidRPr="006D47E2">
        <w:rPr>
          <w:rStyle w:val="Strong"/>
          <w:b w:val="0"/>
        </w:rPr>
        <w:t>The organization obtains alternate telecommunications services to reduce the likelihood of sharing a single point of failure with primary telecommunications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CP-8 (2)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C3A9D">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CP-8 (2)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keepNext/>
              <w:keepLines/>
              <w:spacing w:before="0" w:after="120"/>
              <w:rPr>
                <w:rFonts w:ascii="Calibri" w:hAnsi="Calibri" w:cs="Calibri"/>
                <w:b w:val="0"/>
              </w:rPr>
            </w:pPr>
          </w:p>
        </w:tc>
      </w:tr>
    </w:tbl>
    <w:p w:rsidR="00B8163E" w:rsidRPr="006D47E2" w:rsidRDefault="00B8163E" w:rsidP="00B8163E">
      <w:pPr>
        <w:pStyle w:val="H3New"/>
        <w:spacing w:before="120" w:after="120"/>
      </w:pPr>
      <w:bookmarkStart w:id="190" w:name="_Toc469670466"/>
      <w:r w:rsidRPr="006D47E2">
        <w:t>CP-9:</w:t>
      </w:r>
      <w:r w:rsidRPr="006D47E2">
        <w:tab/>
        <w:t xml:space="preserve"> Information System Backup</w:t>
      </w:r>
      <w:bookmarkEnd w:id="190"/>
      <w:r w:rsidRPr="006D47E2">
        <w:t xml:space="preserve"> </w:t>
      </w:r>
    </w:p>
    <w:p w:rsidR="00B8163E" w:rsidRPr="006D47E2" w:rsidRDefault="00B8163E" w:rsidP="00B8163E">
      <w:pPr>
        <w:spacing w:before="120"/>
        <w:ind w:left="720" w:hanging="720"/>
      </w:pPr>
      <w:r w:rsidRPr="006D47E2">
        <w:t>The organization:</w:t>
      </w:r>
    </w:p>
    <w:p w:rsidR="00B8163E" w:rsidRPr="006D47E2" w:rsidRDefault="00B8163E" w:rsidP="00751B9F">
      <w:pPr>
        <w:widowControl/>
        <w:numPr>
          <w:ilvl w:val="0"/>
          <w:numId w:val="60"/>
        </w:numPr>
        <w:suppressAutoHyphens w:val="0"/>
        <w:ind w:left="360"/>
      </w:pPr>
      <w:r w:rsidRPr="006D47E2">
        <w:t>Conducts backups of user-level information contained in the information system [</w:t>
      </w:r>
      <w:r w:rsidR="004F4CF9">
        <w:rPr>
          <w:i/>
          <w:spacing w:val="-5"/>
        </w:rPr>
        <w:t>a</w:t>
      </w:r>
      <w:r w:rsidRPr="006D47E2">
        <w:rPr>
          <w:i/>
          <w:spacing w:val="-5"/>
        </w:rPr>
        <w:t xml:space="preserve">t least a </w:t>
      </w:r>
      <w:r w:rsidR="00F54E67">
        <w:rPr>
          <w:i/>
          <w:spacing w:val="-5"/>
        </w:rPr>
        <w:t>Grandfather-Father-Son (</w:t>
      </w:r>
      <w:r w:rsidRPr="006D47E2">
        <w:rPr>
          <w:i/>
          <w:spacing w:val="-5"/>
        </w:rPr>
        <w:t>GFS</w:t>
      </w:r>
      <w:r w:rsidR="00F54E67">
        <w:rPr>
          <w:i/>
          <w:spacing w:val="-5"/>
        </w:rPr>
        <w:t>)</w:t>
      </w:r>
      <w:r w:rsidRPr="006D47E2">
        <w:rPr>
          <w:i/>
          <w:spacing w:val="-5"/>
        </w:rPr>
        <w:t xml:space="preserve"> Scheme with Daily Incremental and Friday Full</w:t>
      </w:r>
      <w:r w:rsidRPr="006D47E2">
        <w:t>];</w:t>
      </w:r>
    </w:p>
    <w:p w:rsidR="00B8163E" w:rsidRPr="006D47E2" w:rsidRDefault="00B8163E" w:rsidP="00751B9F">
      <w:pPr>
        <w:widowControl/>
        <w:numPr>
          <w:ilvl w:val="0"/>
          <w:numId w:val="60"/>
        </w:numPr>
        <w:suppressAutoHyphens w:val="0"/>
        <w:ind w:left="360"/>
      </w:pPr>
      <w:r w:rsidRPr="006D47E2">
        <w:t>Conducts backups of system-level information contained in the information system [</w:t>
      </w:r>
      <w:r w:rsidR="004F4CF9">
        <w:rPr>
          <w:i/>
          <w:spacing w:val="-5"/>
        </w:rPr>
        <w:t>a</w:t>
      </w:r>
      <w:r w:rsidRPr="006D47E2">
        <w:rPr>
          <w:i/>
          <w:spacing w:val="-5"/>
        </w:rPr>
        <w:t>t least a GFS Scheme with Daily Incremental and Friday Full</w:t>
      </w:r>
      <w:r w:rsidRPr="006D47E2">
        <w:t>];</w:t>
      </w:r>
    </w:p>
    <w:p w:rsidR="00B8163E" w:rsidRPr="006D47E2" w:rsidRDefault="00B8163E" w:rsidP="00751B9F">
      <w:pPr>
        <w:widowControl/>
        <w:numPr>
          <w:ilvl w:val="0"/>
          <w:numId w:val="60"/>
        </w:numPr>
        <w:suppressAutoHyphens w:val="0"/>
        <w:ind w:left="360"/>
      </w:pPr>
      <w:r w:rsidRPr="006D47E2">
        <w:t>Conducts backups of</w:t>
      </w:r>
      <w:r w:rsidRPr="006D47E2">
        <w:rPr>
          <w:i/>
        </w:rPr>
        <w:t xml:space="preserve"> </w:t>
      </w:r>
      <w:r w:rsidRPr="006D47E2">
        <w:t>information system documentation including security-related documentation [</w:t>
      </w:r>
      <w:r w:rsidR="004F4CF9">
        <w:rPr>
          <w:i/>
          <w:spacing w:val="-5"/>
        </w:rPr>
        <w:t>a</w:t>
      </w:r>
      <w:r w:rsidRPr="006D47E2">
        <w:rPr>
          <w:i/>
          <w:spacing w:val="-5"/>
        </w:rPr>
        <w:t>t least a GFS Scheme with Daily Incremental and Friday Full</w:t>
      </w:r>
      <w:r w:rsidRPr="006D47E2">
        <w:t xml:space="preserve">]; and  </w:t>
      </w:r>
    </w:p>
    <w:p w:rsidR="00B8163E" w:rsidRPr="006D47E2" w:rsidRDefault="00B8163E" w:rsidP="00751B9F">
      <w:pPr>
        <w:widowControl/>
        <w:numPr>
          <w:ilvl w:val="0"/>
          <w:numId w:val="60"/>
        </w:numPr>
        <w:suppressAutoHyphens w:val="0"/>
        <w:spacing w:after="120"/>
        <w:ind w:left="360"/>
        <w:rPr>
          <w:rFonts w:eastAsia="Calibri"/>
          <w:bCs/>
          <w:iCs/>
          <w:color w:val="auto"/>
        </w:rPr>
      </w:pPr>
      <w:r w:rsidRPr="006D47E2">
        <w:t>Protects the confidentiality, integrity, and availability of backup information at storage locations.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CP-9</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Type (check all that apply):</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
          <w:bCs/>
          <w:i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5C3A9D">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CP-9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191" w:name="_Toc469670467"/>
      <w:r w:rsidRPr="006D47E2">
        <w:t>CP-9 (1): Information System Backup | Testing for Reliability/Integrity</w:t>
      </w:r>
      <w:bookmarkEnd w:id="191"/>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tests backup information [</w:t>
      </w:r>
      <w:r w:rsidRPr="006D47E2">
        <w:rPr>
          <w:i/>
          <w:spacing w:val="-5"/>
        </w:rPr>
        <w:t xml:space="preserve">at least </w:t>
      </w:r>
      <w:r w:rsidR="00A16945">
        <w:rPr>
          <w:i/>
          <w:spacing w:val="-5"/>
        </w:rPr>
        <w:t>quarterly</w:t>
      </w:r>
      <w:r w:rsidRPr="006D47E2">
        <w:rPr>
          <w:rFonts w:eastAsia="Times New Roman"/>
          <w:bCs/>
          <w:color w:val="auto"/>
          <w:kern w:val="0"/>
        </w:rPr>
        <w:t>] to verify media reliability and information integrity.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CP-9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Type (check all that apply):</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widowControl/>
        <w:suppressAutoHyphens w:val="0"/>
        <w:autoSpaceDE w:val="0"/>
        <w:autoSpaceDN w:val="0"/>
        <w:adjustRightInd w:val="0"/>
        <w:spacing w:after="120"/>
        <w:ind w:firstLine="706"/>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C3A9D">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CP-9 (1)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192" w:name="_Toc469670468"/>
      <w:r w:rsidRPr="006D47E2">
        <w:t>CP-10: Information System Recovery and Reconstitution</w:t>
      </w:r>
      <w:bookmarkEnd w:id="192"/>
    </w:p>
    <w:p w:rsidR="00B8163E" w:rsidRPr="006D47E2" w:rsidRDefault="00B8163E" w:rsidP="00B8163E">
      <w:pPr>
        <w:spacing w:before="120" w:after="120"/>
      </w:pPr>
      <w:r w:rsidRPr="006D47E2">
        <w:t>The organization provides for the recovery and reconstitution of the information system to a known state after a disruption, compromise, or failure.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CP-10</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Type (check all that apply):</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
          <w:bCs/>
          <w:i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C3A9D">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CP-10 Describe how the control is implemented.</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193" w:name="_Toc469670469"/>
      <w:r w:rsidRPr="006D47E2">
        <w:t>CP-10 (2): Information System Recovery and Reconstitution | Transaction Recovery</w:t>
      </w:r>
      <w:bookmarkEnd w:id="193"/>
    </w:p>
    <w:p w:rsidR="00B8163E" w:rsidRPr="006D47E2" w:rsidRDefault="00B8163E" w:rsidP="00B8163E">
      <w:pPr>
        <w:spacing w:before="120" w:after="120"/>
        <w:rPr>
          <w:bCs/>
        </w:rPr>
      </w:pPr>
      <w:r w:rsidRPr="006D47E2">
        <w:rPr>
          <w:bCs/>
        </w:rPr>
        <w:t>The information system implements transaction recovery for systems that are transaction-based.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CP-10 (2)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Type (check all that apply):</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keepNext/>
        <w:keepLines/>
        <w:spacing w:after="120"/>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C3A9D">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CP-10 (2)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keepNext/>
              <w:keepLines/>
              <w:rPr>
                <w:rFonts w:ascii="Calibri" w:hAnsi="Calibri" w:cs="Calibri"/>
                <w:sz w:val="20"/>
                <w:szCs w:val="20"/>
              </w:rPr>
            </w:pPr>
          </w:p>
        </w:tc>
      </w:tr>
    </w:tbl>
    <w:p w:rsidR="00B8163E" w:rsidRPr="006D47E2" w:rsidRDefault="00B8163E" w:rsidP="00B8163E">
      <w:pPr>
        <w:pStyle w:val="Heading2"/>
      </w:pPr>
      <w:bookmarkStart w:id="194" w:name="_Toc469670470"/>
      <w:r w:rsidRPr="006D47E2">
        <w:t>Identification and Authentication</w:t>
      </w:r>
      <w:bookmarkEnd w:id="194"/>
    </w:p>
    <w:p w:rsidR="00B8163E" w:rsidRPr="006D47E2" w:rsidRDefault="00B8163E" w:rsidP="00B8163E">
      <w:pPr>
        <w:pStyle w:val="H3New"/>
        <w:spacing w:before="120" w:after="120"/>
      </w:pPr>
      <w:bookmarkStart w:id="195" w:name="_Toc469670471"/>
      <w:r w:rsidRPr="006D47E2">
        <w:t>IA-1: Identification and Authentication Policy and Procedures</w:t>
      </w:r>
      <w:bookmarkEnd w:id="195"/>
      <w:r w:rsidRPr="006D47E2">
        <w:t xml:space="preserve"> </w:t>
      </w:r>
    </w:p>
    <w:p w:rsidR="00B8163E" w:rsidRPr="006D47E2" w:rsidRDefault="00B8163E" w:rsidP="00B8163E">
      <w:pPr>
        <w:spacing w:before="120"/>
      </w:pPr>
      <w:r w:rsidRPr="006D47E2">
        <w:rPr>
          <w:rFonts w:eastAsia="Times New Roman"/>
          <w:color w:val="auto"/>
          <w:kern w:val="0"/>
        </w:rPr>
        <w:t xml:space="preserve">The </w:t>
      </w:r>
      <w:r w:rsidRPr="006D47E2">
        <w:t>organization:</w:t>
      </w:r>
    </w:p>
    <w:p w:rsidR="00B8163E" w:rsidRPr="00CA5EEF" w:rsidRDefault="00B8163E" w:rsidP="002F793F">
      <w:pPr>
        <w:pStyle w:val="ListParagraph"/>
        <w:widowControl/>
        <w:numPr>
          <w:ilvl w:val="0"/>
          <w:numId w:val="248"/>
        </w:numPr>
        <w:suppressAutoHyphens w:val="0"/>
        <w:autoSpaceDE w:val="0"/>
        <w:autoSpaceDN w:val="0"/>
        <w:adjustRightInd w:val="0"/>
        <w:ind w:left="360"/>
        <w:rPr>
          <w:rFonts w:eastAsia="Times New Roman"/>
          <w:kern w:val="0"/>
        </w:rPr>
      </w:pPr>
      <w:r w:rsidRPr="00CA5EEF">
        <w:rPr>
          <w:rFonts w:eastAsia="Times New Roman"/>
          <w:kern w:val="0"/>
        </w:rPr>
        <w:t>Develops, documents, and disseminates to [</w:t>
      </w:r>
      <w:r w:rsidR="0056401E" w:rsidRPr="00CA5EEF">
        <w:rPr>
          <w:rFonts w:eastAsia="Times New Roman"/>
          <w:i/>
          <w:iCs/>
          <w:kern w:val="0"/>
        </w:rPr>
        <w:t>the entire community of organizational users</w:t>
      </w:r>
      <w:r w:rsidRPr="00CA5EEF">
        <w:rPr>
          <w:rFonts w:eastAsia="Times New Roman"/>
          <w:kern w:val="0"/>
        </w:rPr>
        <w:t xml:space="preserve">]: </w:t>
      </w:r>
    </w:p>
    <w:p w:rsidR="00B8163E" w:rsidRPr="006D47E2" w:rsidRDefault="00B8163E" w:rsidP="00751B9F">
      <w:pPr>
        <w:pStyle w:val="ListParagraph"/>
        <w:widowControl/>
        <w:numPr>
          <w:ilvl w:val="3"/>
          <w:numId w:val="199"/>
        </w:numPr>
        <w:suppressAutoHyphens w:val="0"/>
        <w:autoSpaceDE w:val="0"/>
        <w:autoSpaceDN w:val="0"/>
        <w:adjustRightInd w:val="0"/>
        <w:ind w:left="1368"/>
        <w:rPr>
          <w:rFonts w:eastAsia="Times New Roman"/>
          <w:kern w:val="0"/>
        </w:rPr>
      </w:pPr>
      <w:r w:rsidRPr="006D47E2">
        <w:rPr>
          <w:rFonts w:eastAsia="Times New Roman"/>
          <w:kern w:val="0"/>
        </w:rPr>
        <w:t xml:space="preserve">An identification and authentication policy that addresses purpose, scope, roles, responsibilities, management commitment, coordination among organizational entities, and compliance; and </w:t>
      </w:r>
    </w:p>
    <w:p w:rsidR="00B8163E" w:rsidRPr="006D47E2" w:rsidRDefault="00B8163E" w:rsidP="00751B9F">
      <w:pPr>
        <w:pStyle w:val="ListParagraph"/>
        <w:widowControl/>
        <w:numPr>
          <w:ilvl w:val="3"/>
          <w:numId w:val="199"/>
        </w:numPr>
        <w:suppressAutoHyphens w:val="0"/>
        <w:autoSpaceDE w:val="0"/>
        <w:autoSpaceDN w:val="0"/>
        <w:adjustRightInd w:val="0"/>
        <w:ind w:left="1368"/>
        <w:rPr>
          <w:rFonts w:eastAsia="Times New Roman"/>
          <w:kern w:val="0"/>
        </w:rPr>
      </w:pPr>
      <w:r w:rsidRPr="006D47E2">
        <w:rPr>
          <w:rFonts w:eastAsia="Times New Roman"/>
          <w:kern w:val="0"/>
        </w:rPr>
        <w:t xml:space="preserve">Procedures to facilitate the implementation of the identification and authentication policy and associated identification and authentication controls; and </w:t>
      </w:r>
    </w:p>
    <w:p w:rsidR="00B8163E" w:rsidRPr="00CA5EEF" w:rsidRDefault="00B8163E" w:rsidP="002F793F">
      <w:pPr>
        <w:pStyle w:val="ListParagraph"/>
        <w:widowControl/>
        <w:numPr>
          <w:ilvl w:val="0"/>
          <w:numId w:val="248"/>
        </w:numPr>
        <w:suppressAutoHyphens w:val="0"/>
        <w:autoSpaceDE w:val="0"/>
        <w:autoSpaceDN w:val="0"/>
        <w:adjustRightInd w:val="0"/>
        <w:ind w:left="360"/>
        <w:rPr>
          <w:rFonts w:eastAsia="Times New Roman"/>
          <w:kern w:val="0"/>
        </w:rPr>
      </w:pPr>
      <w:r w:rsidRPr="00CA5EEF">
        <w:rPr>
          <w:rFonts w:eastAsia="Times New Roman"/>
          <w:kern w:val="0"/>
        </w:rPr>
        <w:t xml:space="preserve">Reviews and updates the current: </w:t>
      </w:r>
    </w:p>
    <w:p w:rsidR="00B8163E" w:rsidRPr="006D47E2" w:rsidRDefault="00B8163E" w:rsidP="00751B9F">
      <w:pPr>
        <w:pStyle w:val="ListParagraph"/>
        <w:widowControl/>
        <w:numPr>
          <w:ilvl w:val="3"/>
          <w:numId w:val="201"/>
        </w:numPr>
        <w:suppressAutoHyphens w:val="0"/>
        <w:autoSpaceDE w:val="0"/>
        <w:autoSpaceDN w:val="0"/>
        <w:adjustRightInd w:val="0"/>
        <w:ind w:left="1368"/>
        <w:rPr>
          <w:rFonts w:eastAsia="Times New Roman"/>
          <w:kern w:val="0"/>
        </w:rPr>
      </w:pPr>
      <w:r w:rsidRPr="006D47E2">
        <w:rPr>
          <w:rFonts w:eastAsia="Times New Roman"/>
          <w:kern w:val="0"/>
        </w:rPr>
        <w:t>Identification and authentication policy [</w:t>
      </w:r>
      <w:r w:rsidRPr="006D47E2">
        <w:rPr>
          <w:rFonts w:eastAsia="Times New Roman"/>
          <w:i/>
          <w:iCs/>
          <w:kern w:val="0"/>
        </w:rPr>
        <w:t>biennially</w:t>
      </w:r>
      <w:r w:rsidRPr="006D47E2">
        <w:rPr>
          <w:rFonts w:eastAsia="Times New Roman"/>
          <w:kern w:val="0"/>
        </w:rPr>
        <w:t>]; and</w:t>
      </w:r>
    </w:p>
    <w:p w:rsidR="00B8163E" w:rsidRPr="006D47E2" w:rsidRDefault="00B8163E" w:rsidP="00751B9F">
      <w:pPr>
        <w:pStyle w:val="ListParagraph"/>
        <w:widowControl/>
        <w:numPr>
          <w:ilvl w:val="3"/>
          <w:numId w:val="201"/>
        </w:numPr>
        <w:suppressAutoHyphens w:val="0"/>
        <w:autoSpaceDE w:val="0"/>
        <w:autoSpaceDN w:val="0"/>
        <w:adjustRightInd w:val="0"/>
        <w:ind w:left="1368"/>
        <w:rPr>
          <w:rFonts w:eastAsia="Times New Roman"/>
          <w:kern w:val="0"/>
        </w:rPr>
      </w:pPr>
      <w:r w:rsidRPr="006D47E2">
        <w:rPr>
          <w:rFonts w:eastAsia="Times New Roman"/>
          <w:kern w:val="0"/>
        </w:rPr>
        <w:t>Identification and authentication procedures [</w:t>
      </w:r>
      <w:r w:rsidRPr="006D47E2">
        <w:rPr>
          <w:rFonts w:eastAsia="Times New Roman"/>
          <w:i/>
          <w:iCs/>
          <w:kern w:val="0"/>
        </w:rPr>
        <w:t>biennially</w:t>
      </w:r>
      <w:r w:rsidRPr="006D47E2">
        <w:rPr>
          <w:rFonts w:eastAsia="Times New Roman"/>
          <w:kern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IA-1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A16945" w:rsidRPr="006D47E2" w:rsidTr="00B8163E">
        <w:trPr>
          <w:trHeight w:val="377"/>
        </w:trPr>
        <w:tc>
          <w:tcPr>
            <w:tcW w:w="5000" w:type="pct"/>
            <w:gridSpan w:val="2"/>
            <w:tcMar>
              <w:top w:w="43" w:type="dxa"/>
              <w:bottom w:w="43" w:type="dxa"/>
            </w:tcMar>
            <w:vAlign w:val="bottom"/>
          </w:tcPr>
          <w:p w:rsidR="00A16945" w:rsidRPr="006D47E2" w:rsidRDefault="00A1694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A16945" w:rsidRPr="006D47E2" w:rsidRDefault="00A16945"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A16945" w:rsidRPr="006D47E2" w:rsidRDefault="00A1694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A16945" w:rsidRPr="006D47E2" w:rsidRDefault="00A1694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A16945" w:rsidRPr="006D47E2" w:rsidRDefault="00A1694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A16945" w:rsidRPr="006D47E2" w:rsidRDefault="00A1694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A16945" w:rsidRPr="006D47E2" w:rsidTr="00B8163E">
        <w:trPr>
          <w:trHeight w:val="307"/>
        </w:trPr>
        <w:tc>
          <w:tcPr>
            <w:tcW w:w="5000" w:type="pct"/>
            <w:gridSpan w:val="2"/>
            <w:tcMar>
              <w:top w:w="43" w:type="dxa"/>
              <w:bottom w:w="43" w:type="dxa"/>
            </w:tcMar>
            <w:vAlign w:val="bottom"/>
          </w:tcPr>
          <w:p w:rsidR="00A16945" w:rsidRPr="006D47E2" w:rsidRDefault="00A1694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A16945" w:rsidRPr="006D47E2" w:rsidRDefault="00A16945"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A16945" w:rsidRPr="006D47E2" w:rsidRDefault="00A1694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A16945" w:rsidRPr="006D47E2" w:rsidRDefault="00A1694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A16945" w:rsidRPr="006D47E2" w:rsidRDefault="00A1694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6"/>
        <w:gridCol w:w="8639"/>
      </w:tblGrid>
      <w:tr w:rsidR="00B8163E" w:rsidRPr="006D47E2" w:rsidTr="005C3A9D">
        <w:trPr>
          <w:cantSplit/>
          <w:trHeight w:hRule="exact" w:val="475"/>
          <w:tblHeader/>
        </w:trPr>
        <w:tc>
          <w:tcPr>
            <w:tcW w:w="5000" w:type="pct"/>
            <w:gridSpan w:val="2"/>
            <w:shd w:val="clear" w:color="auto" w:fill="C6D9F1" w:themeFill="text2" w:themeFillTint="33"/>
            <w:vAlign w:val="center"/>
          </w:tcPr>
          <w:p w:rsidR="00B8163E" w:rsidRPr="006D47E2" w:rsidRDefault="00B8163E" w:rsidP="00B8163E">
            <w:pPr>
              <w:pStyle w:val="TableText-Bold"/>
              <w:keepNext/>
              <w:spacing w:before="0" w:after="0"/>
              <w:jc w:val="center"/>
              <w:rPr>
                <w:rFonts w:ascii="Calibri" w:hAnsi="Calibri" w:cs="Calibri"/>
                <w:b w:val="0"/>
              </w:rPr>
            </w:pPr>
            <w:r w:rsidRPr="006D47E2">
              <w:rPr>
                <w:rFonts w:ascii="Calibri" w:hAnsi="Calibri" w:cs="Calibri"/>
                <w:b w:val="0"/>
              </w:rPr>
              <w:t>IA-1 Describe how the control is implemented.</w:t>
            </w:r>
          </w:p>
        </w:tc>
      </w:tr>
      <w:tr w:rsidR="00A16945" w:rsidRPr="006D47E2" w:rsidTr="00B8163E">
        <w:trPr>
          <w:trHeight w:val="1097"/>
        </w:trPr>
        <w:tc>
          <w:tcPr>
            <w:tcW w:w="484" w:type="pct"/>
            <w:tcBorders>
              <w:right w:val="nil"/>
            </w:tcBorders>
            <w:shd w:val="clear" w:color="auto" w:fill="DBE5F1" w:themeFill="accent1" w:themeFillTint="33"/>
          </w:tcPr>
          <w:p w:rsidR="00A16945" w:rsidRPr="006D47E2" w:rsidRDefault="00A16945" w:rsidP="00B21F25">
            <w:pPr>
              <w:pStyle w:val="TableText"/>
              <w:jc w:val="both"/>
              <w:rPr>
                <w:rFonts w:ascii="Calibri" w:hAnsi="Calibri" w:cs="Calibri"/>
                <w:sz w:val="20"/>
                <w:szCs w:val="20"/>
              </w:rPr>
            </w:pPr>
            <w:r w:rsidRPr="006D47E2">
              <w:rPr>
                <w:rFonts w:ascii="Calibri" w:hAnsi="Calibri" w:cs="Calibri"/>
                <w:sz w:val="20"/>
                <w:szCs w:val="20"/>
              </w:rPr>
              <w:t>Part a</w:t>
            </w:r>
          </w:p>
        </w:tc>
        <w:tc>
          <w:tcPr>
            <w:tcW w:w="4516" w:type="pct"/>
            <w:tcMar>
              <w:top w:w="43" w:type="dxa"/>
              <w:bottom w:w="43" w:type="dxa"/>
            </w:tcMar>
          </w:tcPr>
          <w:p w:rsidR="00A16945" w:rsidRPr="006D47E2" w:rsidRDefault="00A16945" w:rsidP="00B21F25">
            <w:pPr>
              <w:pStyle w:val="StyleBefore6ptAfter6pt"/>
              <w:spacing w:after="240"/>
              <w:rPr>
                <w:lang w:eastAsia="ar-SA"/>
              </w:rPr>
            </w:pPr>
          </w:p>
        </w:tc>
      </w:tr>
      <w:tr w:rsidR="00A16945" w:rsidRPr="006D47E2" w:rsidTr="00B8163E">
        <w:trPr>
          <w:trHeight w:val="1097"/>
        </w:trPr>
        <w:tc>
          <w:tcPr>
            <w:tcW w:w="484" w:type="pct"/>
            <w:tcBorders>
              <w:right w:val="nil"/>
            </w:tcBorders>
            <w:shd w:val="clear" w:color="auto" w:fill="DBE5F1" w:themeFill="accent1" w:themeFillTint="33"/>
          </w:tcPr>
          <w:p w:rsidR="00A16945" w:rsidRPr="006D47E2" w:rsidRDefault="00A16945" w:rsidP="00B21F25">
            <w:pPr>
              <w:pStyle w:val="TableText"/>
              <w:jc w:val="both"/>
              <w:rPr>
                <w:rFonts w:ascii="Calibri" w:hAnsi="Calibri" w:cs="Calibri"/>
                <w:sz w:val="20"/>
                <w:szCs w:val="20"/>
              </w:rPr>
            </w:pPr>
            <w:r w:rsidRPr="006D47E2">
              <w:rPr>
                <w:rFonts w:ascii="Calibri" w:hAnsi="Calibri" w:cs="Calibri"/>
                <w:sz w:val="20"/>
                <w:szCs w:val="20"/>
              </w:rPr>
              <w:t>Part b</w:t>
            </w:r>
          </w:p>
        </w:tc>
        <w:tc>
          <w:tcPr>
            <w:tcW w:w="4516" w:type="pct"/>
            <w:tcMar>
              <w:top w:w="43" w:type="dxa"/>
              <w:bottom w:w="43" w:type="dxa"/>
            </w:tcMar>
          </w:tcPr>
          <w:p w:rsidR="00A16945" w:rsidRPr="006D47E2" w:rsidRDefault="00A16945" w:rsidP="00B21F25">
            <w:pPr>
              <w:pStyle w:val="StyleBefore6ptAfter6pt"/>
              <w:spacing w:before="0" w:after="240"/>
              <w:rPr>
                <w:lang w:eastAsia="ar-SA"/>
              </w:rPr>
            </w:pPr>
          </w:p>
        </w:tc>
      </w:tr>
    </w:tbl>
    <w:p w:rsidR="00B8163E" w:rsidRPr="006D47E2" w:rsidRDefault="00B8163E" w:rsidP="00B8163E">
      <w:pPr>
        <w:pStyle w:val="H3New"/>
        <w:spacing w:before="120" w:after="120"/>
      </w:pPr>
      <w:bookmarkStart w:id="196" w:name="_Toc469670472"/>
      <w:r w:rsidRPr="006D47E2">
        <w:t>IA-2: Identification and Authentication (Organizational Users)</w:t>
      </w:r>
      <w:bookmarkEnd w:id="196"/>
    </w:p>
    <w:p w:rsidR="00B8163E" w:rsidRPr="006D47E2" w:rsidRDefault="00B8163E" w:rsidP="00B8163E">
      <w:pPr>
        <w:spacing w:before="120" w:after="120"/>
      </w:pPr>
      <w:r w:rsidRPr="006D47E2">
        <w:t>The information system uniquely identifies and authenticates organizational users (or processes acting on behalf of organizational users).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trHeight w:val="377"/>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IA-2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C3A9D">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IA-2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keepNext/>
              <w:keepLines/>
              <w:rPr>
                <w:rFonts w:ascii="Calibri" w:hAnsi="Calibri" w:cs="Calibri"/>
                <w:sz w:val="20"/>
                <w:szCs w:val="20"/>
              </w:rPr>
            </w:pPr>
          </w:p>
        </w:tc>
      </w:tr>
    </w:tbl>
    <w:p w:rsidR="00B8163E" w:rsidRPr="006D47E2" w:rsidRDefault="00B8163E" w:rsidP="00B8163E">
      <w:pPr>
        <w:pStyle w:val="H3New"/>
        <w:spacing w:before="120" w:after="120"/>
      </w:pPr>
      <w:bookmarkStart w:id="197" w:name="_Toc469670473"/>
      <w:r w:rsidRPr="006D47E2">
        <w:t>IA-2 (1): Identification and Authentication (Organizational Users) | Network Access to Privileged Accounts</w:t>
      </w:r>
      <w:bookmarkEnd w:id="197"/>
      <w:r w:rsidRPr="006D47E2">
        <w:t xml:space="preserve"> </w:t>
      </w:r>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information system implements multifactor authentication for network access to privileged accounts.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IA-2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C3A9D">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IA-2 (1)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keepNext/>
              <w:keepLines/>
              <w:rPr>
                <w:rFonts w:ascii="Calibri" w:hAnsi="Calibri" w:cs="Calibri"/>
                <w:sz w:val="20"/>
                <w:szCs w:val="20"/>
              </w:rPr>
            </w:pPr>
          </w:p>
        </w:tc>
      </w:tr>
    </w:tbl>
    <w:p w:rsidR="00B8163E" w:rsidRPr="006D47E2" w:rsidRDefault="00B8163E" w:rsidP="00B8163E">
      <w:pPr>
        <w:pStyle w:val="H3New"/>
        <w:spacing w:before="120" w:after="120"/>
      </w:pPr>
      <w:bookmarkStart w:id="198" w:name="_Toc469670474"/>
      <w:r w:rsidRPr="006D47E2">
        <w:t>IA-2 (2): Identification and Authentication (Organizational Users) | Network Access to Non-Privileged Accounts</w:t>
      </w:r>
      <w:bookmarkEnd w:id="198"/>
    </w:p>
    <w:p w:rsidR="00B8163E" w:rsidRPr="006D47E2" w:rsidRDefault="00B8163E" w:rsidP="00B8163E">
      <w:pPr>
        <w:keepNext/>
        <w:keepLines/>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information system implements multifactor authentication for network access to non-privileged accounts.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IA-2 (2)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Type (check all that apply):</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C3A9D">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IA-2 (2)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keepNext/>
              <w:keepLines/>
              <w:rPr>
                <w:rFonts w:ascii="Calibri" w:hAnsi="Calibri" w:cs="Calibri"/>
                <w:sz w:val="20"/>
                <w:szCs w:val="20"/>
              </w:rPr>
            </w:pPr>
          </w:p>
        </w:tc>
      </w:tr>
    </w:tbl>
    <w:p w:rsidR="00B8163E" w:rsidRPr="006D47E2" w:rsidRDefault="00B8163E" w:rsidP="00B8163E">
      <w:pPr>
        <w:pStyle w:val="H3New"/>
        <w:spacing w:before="120" w:after="120"/>
      </w:pPr>
      <w:bookmarkStart w:id="199" w:name="_Toc469670475"/>
      <w:r w:rsidRPr="006D47E2">
        <w:t>IA-2 (3): Identification and Authentication (Organizational Users) | Local Access to Privileged Accounts</w:t>
      </w:r>
      <w:bookmarkEnd w:id="199"/>
      <w:r w:rsidRPr="006D47E2">
        <w:t xml:space="preserve"> </w:t>
      </w:r>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information system implements multifactor authentication for local access to privileged accounts.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IA-2 (3)</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C3A9D">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IA-2 (3)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tc>
      </w:tr>
    </w:tbl>
    <w:p w:rsidR="00B8163E" w:rsidRPr="006D47E2" w:rsidRDefault="00B8163E" w:rsidP="00B8163E">
      <w:pPr>
        <w:pStyle w:val="H3New"/>
        <w:spacing w:before="120" w:after="120"/>
      </w:pPr>
      <w:bookmarkStart w:id="200" w:name="_Toc469670476"/>
      <w:r w:rsidRPr="006D47E2">
        <w:t>IA-2 (8): Identification and Authentication (Organizational Users) |Network Access to Privileged Accounts – Replay Resistant</w:t>
      </w:r>
      <w:bookmarkEnd w:id="200"/>
    </w:p>
    <w:p w:rsidR="00B8163E" w:rsidRPr="006D47E2" w:rsidRDefault="00B8163E" w:rsidP="00B8163E">
      <w:pPr>
        <w:widowControl/>
        <w:suppressAutoHyphens w:val="0"/>
        <w:autoSpaceDE w:val="0"/>
        <w:autoSpaceDN w:val="0"/>
        <w:adjustRightInd w:val="0"/>
        <w:spacing w:before="120" w:after="120"/>
        <w:rPr>
          <w:rFonts w:eastAsia="Calibri"/>
          <w:bCs/>
          <w:color w:val="auto"/>
        </w:rPr>
      </w:pPr>
      <w:r w:rsidRPr="006D47E2">
        <w:rPr>
          <w:rFonts w:eastAsia="Times New Roman"/>
          <w:bCs/>
          <w:color w:val="auto"/>
          <w:kern w:val="0"/>
        </w:rPr>
        <w:t>The information system implements replay-resistant authentication mechanisms for network access to privileged accounts.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IA-2 (8)</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ind w:left="648"/>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C3A9D">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IA-2 (8)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keepNext/>
              <w:keepLines/>
              <w:rPr>
                <w:rFonts w:ascii="Calibri" w:hAnsi="Calibri" w:cs="Calibri"/>
                <w:sz w:val="20"/>
                <w:szCs w:val="20"/>
              </w:rPr>
            </w:pPr>
          </w:p>
        </w:tc>
      </w:tr>
    </w:tbl>
    <w:p w:rsidR="00B8163E" w:rsidRPr="006D47E2" w:rsidRDefault="00B8163E" w:rsidP="00B8163E">
      <w:pPr>
        <w:pStyle w:val="H3New"/>
        <w:spacing w:before="120" w:after="120"/>
      </w:pPr>
      <w:bookmarkStart w:id="201" w:name="_Toc469670477"/>
      <w:r w:rsidRPr="006D47E2">
        <w:t>IA-2 (11): Identification and Authentication (Organizational Users) | Remote Access – Separate Device</w:t>
      </w:r>
      <w:bookmarkEnd w:id="201"/>
    </w:p>
    <w:p w:rsidR="00B8163E" w:rsidRPr="006D47E2" w:rsidRDefault="00B8163E" w:rsidP="00B8163E">
      <w:pPr>
        <w:widowControl/>
        <w:suppressAutoHyphens w:val="0"/>
        <w:autoSpaceDE w:val="0"/>
        <w:autoSpaceDN w:val="0"/>
        <w:adjustRightInd w:val="0"/>
        <w:spacing w:before="120" w:after="120"/>
        <w:rPr>
          <w:rFonts w:eastAsia="Calibri"/>
          <w:bCs/>
          <w:color w:val="auto"/>
        </w:rPr>
      </w:pPr>
      <w:r w:rsidRPr="006D47E2">
        <w:rPr>
          <w:rFonts w:eastAsia="Times New Roman"/>
          <w:bCs/>
          <w:color w:val="auto"/>
          <w:kern w:val="0"/>
        </w:rPr>
        <w:t>The information system implements multifactor authentication for remote access to privileged and non-privileged accounts such that one of the factors is provided by a device separate from the system gaining access and the device meets [</w:t>
      </w:r>
      <w:r w:rsidR="00A16945" w:rsidRPr="00026755">
        <w:rPr>
          <w:i/>
          <w:spacing w:val="-5"/>
        </w:rPr>
        <w:t>NIST-approved certificate, hardware security token, PIV card or an NSA-certified product</w:t>
      </w:r>
      <w:r w:rsidRPr="006D47E2">
        <w:rPr>
          <w:rFonts w:eastAsia="Times New Roman"/>
          <w:bCs/>
          <w:color w:val="auto"/>
          <w:kern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IA-2 (11)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ind w:left="648"/>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C3A9D">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IA-2 (11)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keepNext/>
              <w:keepLines/>
              <w:rPr>
                <w:rFonts w:ascii="Calibri" w:hAnsi="Calibri" w:cs="Calibri"/>
                <w:sz w:val="20"/>
                <w:szCs w:val="20"/>
              </w:rPr>
            </w:pPr>
          </w:p>
        </w:tc>
      </w:tr>
    </w:tbl>
    <w:p w:rsidR="00B8163E" w:rsidRPr="006D47E2" w:rsidRDefault="00B8163E" w:rsidP="00B8163E">
      <w:pPr>
        <w:pStyle w:val="H3New"/>
        <w:spacing w:before="120" w:after="120"/>
      </w:pPr>
      <w:bookmarkStart w:id="202" w:name="_Toc469670478"/>
      <w:r w:rsidRPr="006D47E2">
        <w:t>IA-2 (12): Identification and Authentication (Organizational Users) | Acceptance of PIV Credentials</w:t>
      </w:r>
      <w:bookmarkEnd w:id="202"/>
    </w:p>
    <w:p w:rsidR="00B8163E" w:rsidRPr="006D47E2" w:rsidRDefault="00B8163E" w:rsidP="00B8163E">
      <w:pPr>
        <w:widowControl/>
        <w:suppressAutoHyphens w:val="0"/>
        <w:autoSpaceDE w:val="0"/>
        <w:autoSpaceDN w:val="0"/>
        <w:adjustRightInd w:val="0"/>
        <w:spacing w:before="120" w:after="120"/>
        <w:rPr>
          <w:rFonts w:eastAsia="Calibri"/>
          <w:bCs/>
          <w:color w:val="auto"/>
        </w:rPr>
      </w:pPr>
      <w:r w:rsidRPr="006D47E2">
        <w:rPr>
          <w:rFonts w:eastAsia="Times New Roman"/>
          <w:bCs/>
          <w:color w:val="auto"/>
          <w:kern w:val="0"/>
        </w:rPr>
        <w:t>The information system accepts and electronically verifies Personal Identity Verification (PIV) credentials.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IA-2 (12)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ind w:left="648"/>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C3A9D">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IA-2 (12)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keepNext/>
              <w:keepLines/>
              <w:rPr>
                <w:rFonts w:ascii="Calibri" w:hAnsi="Calibri" w:cs="Calibri"/>
                <w:sz w:val="20"/>
                <w:szCs w:val="20"/>
              </w:rPr>
            </w:pPr>
          </w:p>
        </w:tc>
      </w:tr>
    </w:tbl>
    <w:p w:rsidR="00B8163E" w:rsidRPr="006D47E2" w:rsidRDefault="00B8163E" w:rsidP="00B8163E">
      <w:pPr>
        <w:pStyle w:val="H3New"/>
        <w:spacing w:before="120" w:after="120"/>
      </w:pPr>
      <w:bookmarkStart w:id="203" w:name="_Toc469670479"/>
      <w:r w:rsidRPr="006D47E2">
        <w:t>IA-3: Device Identification and Authentication</w:t>
      </w:r>
      <w:bookmarkEnd w:id="203"/>
      <w:r w:rsidRPr="006D47E2">
        <w:t xml:space="preserve"> </w:t>
      </w:r>
    </w:p>
    <w:p w:rsidR="00B8163E" w:rsidRPr="006D47E2" w:rsidRDefault="00B8163E" w:rsidP="00B8163E">
      <w:pPr>
        <w:widowControl/>
        <w:suppressAutoHyphens w:val="0"/>
        <w:autoSpaceDE w:val="0"/>
        <w:autoSpaceDN w:val="0"/>
        <w:adjustRightInd w:val="0"/>
        <w:spacing w:before="120" w:after="120"/>
        <w:rPr>
          <w:rFonts w:eastAsia="Calibri"/>
          <w:color w:val="auto"/>
        </w:rPr>
      </w:pPr>
      <w:r w:rsidRPr="006D47E2">
        <w:rPr>
          <w:rFonts w:eastAsia="Times New Roman"/>
          <w:color w:val="auto"/>
          <w:kern w:val="0"/>
        </w:rPr>
        <w:t xml:space="preserve">The information system uniquely identifies and authenticates </w:t>
      </w:r>
      <w:r w:rsidRPr="006D47E2">
        <w:rPr>
          <w:rFonts w:eastAsia="Times New Roman"/>
          <w:bCs/>
          <w:color w:val="auto"/>
          <w:kern w:val="0"/>
        </w:rPr>
        <w:t>[</w:t>
      </w:r>
      <w:r w:rsidR="0097115F">
        <w:rPr>
          <w:i/>
          <w:spacing w:val="-5"/>
        </w:rPr>
        <w:t>a</w:t>
      </w:r>
      <w:r w:rsidR="00A16945" w:rsidRPr="00026755">
        <w:rPr>
          <w:i/>
          <w:spacing w:val="-5"/>
        </w:rPr>
        <w:t>ll host facing access switchports, wireless endpoints</w:t>
      </w:r>
      <w:r w:rsidR="0097115F">
        <w:rPr>
          <w:i/>
          <w:spacing w:val="-5"/>
        </w:rPr>
        <w:t>,</w:t>
      </w:r>
      <w:r w:rsidR="00A16945" w:rsidRPr="00026755">
        <w:rPr>
          <w:i/>
          <w:spacing w:val="-5"/>
        </w:rPr>
        <w:t xml:space="preserve"> and all network connected endpoint devices</w:t>
      </w:r>
      <w:r w:rsidRPr="006D47E2">
        <w:rPr>
          <w:rFonts w:eastAsia="Times New Roman"/>
          <w:bCs/>
          <w:color w:val="auto"/>
          <w:kern w:val="0"/>
        </w:rPr>
        <w:t xml:space="preserve">] </w:t>
      </w:r>
      <w:r w:rsidRPr="006D47E2">
        <w:rPr>
          <w:rFonts w:eastAsia="Times New Roman"/>
          <w:color w:val="auto"/>
          <w:kern w:val="0"/>
        </w:rPr>
        <w:t xml:space="preserve">before establishing a </w:t>
      </w:r>
      <w:r w:rsidRPr="006D47E2">
        <w:t>[</w:t>
      </w:r>
      <w:r w:rsidRPr="006D47E2">
        <w:rPr>
          <w:i/>
          <w:spacing w:val="-5"/>
        </w:rPr>
        <w:t>local, remote or network</w:t>
      </w:r>
      <w:r w:rsidRPr="006D47E2">
        <w:t xml:space="preserve">] </w:t>
      </w:r>
      <w:r w:rsidRPr="006D47E2">
        <w:rPr>
          <w:rFonts w:eastAsia="Times New Roman"/>
          <w:color w:val="auto"/>
          <w:kern w:val="0"/>
        </w:rPr>
        <w:t xml:space="preserve">connection.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IA-3</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5C3A9D">
        <w:trPr>
          <w:trHeight w:val="377"/>
        </w:trPr>
        <w:tc>
          <w:tcPr>
            <w:tcW w:w="5000" w:type="pct"/>
            <w:gridSpan w:val="2"/>
            <w:shd w:val="clear" w:color="auto" w:fill="auto"/>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ind w:left="648"/>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C3A9D">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IA-3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keepNext/>
              <w:keepLines/>
              <w:rPr>
                <w:rFonts w:ascii="Calibri" w:hAnsi="Calibri" w:cs="Calibri"/>
                <w:sz w:val="20"/>
                <w:szCs w:val="20"/>
              </w:rPr>
            </w:pPr>
          </w:p>
        </w:tc>
      </w:tr>
    </w:tbl>
    <w:p w:rsidR="00B8163E" w:rsidRPr="006D47E2" w:rsidRDefault="00B8163E" w:rsidP="00B8163E">
      <w:pPr>
        <w:pStyle w:val="H3New"/>
        <w:spacing w:before="120" w:after="120"/>
      </w:pPr>
      <w:bookmarkStart w:id="204" w:name="_Toc469670480"/>
      <w:r w:rsidRPr="006D47E2">
        <w:t>IA-4: Identifier Management</w:t>
      </w:r>
      <w:bookmarkEnd w:id="204"/>
      <w:r w:rsidRPr="006D47E2">
        <w:t xml:space="preserve"> </w:t>
      </w:r>
    </w:p>
    <w:p w:rsidR="00B8163E" w:rsidRPr="006D47E2" w:rsidRDefault="00B8163E" w:rsidP="00B8163E">
      <w:pPr>
        <w:spacing w:before="120"/>
        <w:ind w:left="720" w:hanging="720"/>
      </w:pPr>
      <w:r w:rsidRPr="006D47E2">
        <w:rPr>
          <w:rFonts w:eastAsia="Times New Roman"/>
          <w:color w:val="auto"/>
          <w:kern w:val="0"/>
        </w:rPr>
        <w:t xml:space="preserve">The </w:t>
      </w:r>
      <w:r w:rsidRPr="006D47E2">
        <w:t>organization manages information system identifiers by:</w:t>
      </w:r>
    </w:p>
    <w:p w:rsidR="00B8163E" w:rsidRPr="006D47E2" w:rsidRDefault="00B8163E" w:rsidP="00751B9F">
      <w:pPr>
        <w:widowControl/>
        <w:numPr>
          <w:ilvl w:val="0"/>
          <w:numId w:val="61"/>
        </w:numPr>
        <w:suppressAutoHyphens w:val="0"/>
        <w:ind w:left="360"/>
      </w:pPr>
      <w:r w:rsidRPr="006D47E2">
        <w:t>Receiving authorization from [</w:t>
      </w:r>
      <w:r w:rsidRPr="006D47E2">
        <w:rPr>
          <w:i/>
          <w:spacing w:val="-5"/>
        </w:rPr>
        <w:t>System Owners (</w:t>
      </w:r>
      <w:r w:rsidR="008F2A08">
        <w:rPr>
          <w:i/>
          <w:spacing w:val="-5"/>
        </w:rPr>
        <w:t>e.g.,</w:t>
      </w:r>
      <w:r w:rsidRPr="006D47E2">
        <w:rPr>
          <w:i/>
          <w:spacing w:val="-5"/>
        </w:rPr>
        <w:t xml:space="preserve"> System Program Managers, System Project Managers</w:t>
      </w:r>
      <w:r w:rsidR="00AC11F0">
        <w:rPr>
          <w:i/>
          <w:spacing w:val="-5"/>
        </w:rPr>
        <w:t>)</w:t>
      </w:r>
      <w:r w:rsidRPr="006D47E2">
        <w:rPr>
          <w:i/>
          <w:spacing w:val="-5"/>
        </w:rPr>
        <w:t>, Custodians</w:t>
      </w:r>
      <w:r w:rsidRPr="006D47E2">
        <w:t>] to assign an individual, group, role, or device identifier;</w:t>
      </w:r>
    </w:p>
    <w:p w:rsidR="00B8163E" w:rsidRPr="006D47E2" w:rsidRDefault="00B8163E" w:rsidP="00751B9F">
      <w:pPr>
        <w:widowControl/>
        <w:numPr>
          <w:ilvl w:val="0"/>
          <w:numId w:val="61"/>
        </w:numPr>
        <w:suppressAutoHyphens w:val="0"/>
        <w:ind w:left="360"/>
      </w:pPr>
      <w:r w:rsidRPr="006D47E2">
        <w:t>Selecting an identifier that identifies an individual, group, role, or device;</w:t>
      </w:r>
    </w:p>
    <w:p w:rsidR="00B8163E" w:rsidRPr="006D47E2" w:rsidRDefault="00B8163E" w:rsidP="00751B9F">
      <w:pPr>
        <w:widowControl/>
        <w:numPr>
          <w:ilvl w:val="0"/>
          <w:numId w:val="61"/>
        </w:numPr>
        <w:suppressAutoHyphens w:val="0"/>
        <w:ind w:left="360"/>
      </w:pPr>
      <w:r w:rsidRPr="006D47E2">
        <w:t>Assigning the identifier to the intended individual, group, role, or device;</w:t>
      </w:r>
    </w:p>
    <w:p w:rsidR="00B8163E" w:rsidRPr="006D47E2" w:rsidRDefault="00B8163E" w:rsidP="00751B9F">
      <w:pPr>
        <w:widowControl/>
        <w:numPr>
          <w:ilvl w:val="0"/>
          <w:numId w:val="61"/>
        </w:numPr>
        <w:suppressAutoHyphens w:val="0"/>
        <w:ind w:left="360"/>
      </w:pPr>
      <w:r w:rsidRPr="006D47E2">
        <w:t>Preventing reuse of identifiers for [</w:t>
      </w:r>
      <w:r w:rsidR="00A16945" w:rsidRPr="00192A4C">
        <w:rPr>
          <w:i/>
          <w:spacing w:val="-5"/>
        </w:rPr>
        <w:t>automatic allocation after conducting duplicate identifier detection</w:t>
      </w:r>
      <w:r w:rsidRPr="006D47E2">
        <w:t>]; and</w:t>
      </w:r>
    </w:p>
    <w:p w:rsidR="00B8163E" w:rsidRPr="006D47E2" w:rsidRDefault="00B8163E" w:rsidP="00751B9F">
      <w:pPr>
        <w:widowControl/>
        <w:numPr>
          <w:ilvl w:val="0"/>
          <w:numId w:val="61"/>
        </w:numPr>
        <w:suppressAutoHyphens w:val="0"/>
        <w:spacing w:after="120"/>
        <w:ind w:left="360"/>
      </w:pPr>
      <w:r w:rsidRPr="006D47E2">
        <w:t>Disabling the identifier after [</w:t>
      </w:r>
      <w:r w:rsidR="005C2101" w:rsidRPr="005C2101">
        <w:rPr>
          <w:i/>
        </w:rPr>
        <w:t>a period of inactivity of</w:t>
      </w:r>
      <w:r w:rsidR="005C2101">
        <w:t xml:space="preserve"> </w:t>
      </w:r>
      <w:r w:rsidRPr="006D47E2">
        <w:rPr>
          <w:i/>
          <w:spacing w:val="-5"/>
        </w:rPr>
        <w:t>90 Days for User Level Accounts</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keepNext/>
              <w:keepLines/>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IA-4</w:t>
            </w:r>
          </w:p>
        </w:tc>
        <w:tc>
          <w:tcPr>
            <w:tcW w:w="4189" w:type="pct"/>
            <w:shd w:val="clear" w:color="auto" w:fill="C6D9F1" w:themeFill="text2" w:themeFillTint="33"/>
          </w:tcPr>
          <w:p w:rsidR="00B8163E" w:rsidRPr="006D47E2" w:rsidRDefault="00B8163E" w:rsidP="00B8163E">
            <w:pPr>
              <w:keepNext/>
              <w:keepLines/>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Type (check all that apply):</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keepNext/>
        <w:keepLines/>
        <w:spacing w:after="120"/>
        <w:rPr>
          <w:rFonts w:eastAsia="Calibri"/>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5C3A9D">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IA-4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e</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205" w:name="_Toc469670481"/>
      <w:r w:rsidRPr="006D47E2">
        <w:t>IA-5: Authenticator Management</w:t>
      </w:r>
      <w:bookmarkEnd w:id="205"/>
      <w:r w:rsidRPr="006D47E2">
        <w:t xml:space="preserve"> </w:t>
      </w:r>
    </w:p>
    <w:p w:rsidR="00B8163E" w:rsidRPr="006D47E2" w:rsidRDefault="00B8163E" w:rsidP="00B8163E">
      <w:pPr>
        <w:spacing w:before="120"/>
        <w:ind w:left="720" w:hanging="720"/>
      </w:pPr>
      <w:r w:rsidRPr="006D47E2">
        <w:rPr>
          <w:rFonts w:eastAsia="Times New Roman"/>
          <w:color w:val="auto"/>
          <w:kern w:val="0"/>
        </w:rPr>
        <w:t>The</w:t>
      </w:r>
      <w:r w:rsidRPr="006D47E2">
        <w:t xml:space="preserve"> organization manages information system authenticators by:</w:t>
      </w:r>
    </w:p>
    <w:p w:rsidR="00B8163E" w:rsidRPr="006D47E2" w:rsidRDefault="00B8163E" w:rsidP="00751B9F">
      <w:pPr>
        <w:widowControl/>
        <w:numPr>
          <w:ilvl w:val="0"/>
          <w:numId w:val="62"/>
        </w:numPr>
        <w:suppressAutoHyphens w:val="0"/>
        <w:ind w:left="360"/>
      </w:pPr>
      <w:r w:rsidRPr="006D47E2">
        <w:t>Verifying, as part of the initial authenticator distribution, the identity of the individual, group, role, or device receiving the authenticator;</w:t>
      </w:r>
    </w:p>
    <w:p w:rsidR="00B8163E" w:rsidRPr="006D47E2" w:rsidRDefault="00B8163E" w:rsidP="00751B9F">
      <w:pPr>
        <w:widowControl/>
        <w:numPr>
          <w:ilvl w:val="0"/>
          <w:numId w:val="62"/>
        </w:numPr>
        <w:suppressAutoHyphens w:val="0"/>
        <w:ind w:left="360"/>
      </w:pPr>
      <w:r w:rsidRPr="006D47E2">
        <w:t>Establishing initial authenticator content for authenticators defined by the organization;</w:t>
      </w:r>
    </w:p>
    <w:p w:rsidR="00B8163E" w:rsidRPr="006D47E2" w:rsidRDefault="00B8163E" w:rsidP="00751B9F">
      <w:pPr>
        <w:widowControl/>
        <w:numPr>
          <w:ilvl w:val="0"/>
          <w:numId w:val="62"/>
        </w:numPr>
        <w:suppressAutoHyphens w:val="0"/>
        <w:ind w:left="360"/>
      </w:pPr>
      <w:r w:rsidRPr="006D47E2">
        <w:t>Ensuring that authenticators have sufficient strength of mechanism for their intended use;</w:t>
      </w:r>
    </w:p>
    <w:p w:rsidR="00B8163E" w:rsidRPr="006D47E2" w:rsidRDefault="00B8163E" w:rsidP="00751B9F">
      <w:pPr>
        <w:widowControl/>
        <w:numPr>
          <w:ilvl w:val="0"/>
          <w:numId w:val="62"/>
        </w:numPr>
        <w:suppressAutoHyphens w:val="0"/>
        <w:ind w:left="360"/>
      </w:pPr>
      <w:r w:rsidRPr="006D47E2">
        <w:t>Establishing and implementing administrative procedures for initial authenticator distribution, for lost/compromised or damaged authenticators, and for revoking authenticators;</w:t>
      </w:r>
    </w:p>
    <w:p w:rsidR="00B8163E" w:rsidRPr="006D47E2" w:rsidRDefault="00B8163E" w:rsidP="00751B9F">
      <w:pPr>
        <w:widowControl/>
        <w:numPr>
          <w:ilvl w:val="0"/>
          <w:numId w:val="62"/>
        </w:numPr>
        <w:suppressAutoHyphens w:val="0"/>
        <w:ind w:left="360"/>
      </w:pPr>
      <w:r w:rsidRPr="006D47E2">
        <w:t>Changing default content of authenticators prior to information system installation;</w:t>
      </w:r>
    </w:p>
    <w:p w:rsidR="00B8163E" w:rsidRPr="006D47E2" w:rsidRDefault="00B8163E" w:rsidP="00751B9F">
      <w:pPr>
        <w:widowControl/>
        <w:numPr>
          <w:ilvl w:val="0"/>
          <w:numId w:val="62"/>
        </w:numPr>
        <w:suppressAutoHyphens w:val="0"/>
        <w:ind w:left="360"/>
      </w:pPr>
      <w:r w:rsidRPr="006D47E2">
        <w:t>Establishing minimum and maximum lifetime restrictions and reuse conditions for authenticators;</w:t>
      </w:r>
    </w:p>
    <w:p w:rsidR="00B8163E" w:rsidRPr="006D47E2" w:rsidRDefault="00B8163E" w:rsidP="00751B9F">
      <w:pPr>
        <w:widowControl/>
        <w:numPr>
          <w:ilvl w:val="0"/>
          <w:numId w:val="62"/>
        </w:numPr>
        <w:suppressAutoHyphens w:val="0"/>
        <w:ind w:left="360"/>
      </w:pPr>
      <w:r w:rsidRPr="006D47E2">
        <w:t>Changing/refreshing authenticators [</w:t>
      </w:r>
      <w:r w:rsidRPr="006D47E2">
        <w:rPr>
          <w:i/>
          <w:spacing w:val="-5"/>
        </w:rPr>
        <w:t xml:space="preserve">60 </w:t>
      </w:r>
      <w:r w:rsidR="005C2101">
        <w:rPr>
          <w:i/>
          <w:spacing w:val="-5"/>
        </w:rPr>
        <w:t>d</w:t>
      </w:r>
      <w:r w:rsidRPr="006D47E2">
        <w:rPr>
          <w:i/>
          <w:spacing w:val="-5"/>
        </w:rPr>
        <w:t xml:space="preserve">ays for </w:t>
      </w:r>
      <w:r w:rsidR="00CC5A8C" w:rsidRPr="00006BA9">
        <w:rPr>
          <w:i/>
          <w:spacing w:val="-5"/>
        </w:rPr>
        <w:t>United States Government Configuration Baseline</w:t>
      </w:r>
      <w:r w:rsidR="00CC5A8C" w:rsidRPr="00006BA9" w:rsidDel="00006BA9">
        <w:rPr>
          <w:i/>
          <w:spacing w:val="-5"/>
        </w:rPr>
        <w:t xml:space="preserve"> </w:t>
      </w:r>
      <w:r w:rsidR="00CC5A8C">
        <w:rPr>
          <w:i/>
          <w:spacing w:val="-5"/>
        </w:rPr>
        <w:t>(</w:t>
      </w:r>
      <w:r w:rsidR="00BA096D">
        <w:rPr>
          <w:i/>
          <w:spacing w:val="-5"/>
        </w:rPr>
        <w:t>USGCB</w:t>
      </w:r>
      <w:r w:rsidR="00CC5A8C">
        <w:rPr>
          <w:i/>
          <w:spacing w:val="-5"/>
        </w:rPr>
        <w:t>)</w:t>
      </w:r>
      <w:r w:rsidR="00BA096D" w:rsidRPr="006D47E2">
        <w:rPr>
          <w:i/>
          <w:spacing w:val="-5"/>
        </w:rPr>
        <w:t xml:space="preserve"> </w:t>
      </w:r>
      <w:r w:rsidRPr="006D47E2">
        <w:rPr>
          <w:i/>
          <w:spacing w:val="-5"/>
        </w:rPr>
        <w:t xml:space="preserve">and 90 </w:t>
      </w:r>
      <w:r w:rsidR="005C2101">
        <w:rPr>
          <w:i/>
          <w:spacing w:val="-5"/>
        </w:rPr>
        <w:t>d</w:t>
      </w:r>
      <w:r w:rsidRPr="006D47E2">
        <w:rPr>
          <w:i/>
          <w:spacing w:val="-5"/>
        </w:rPr>
        <w:t xml:space="preserve">ays for all </w:t>
      </w:r>
      <w:r w:rsidR="005C2101">
        <w:rPr>
          <w:i/>
          <w:spacing w:val="-5"/>
        </w:rPr>
        <w:t>o</w:t>
      </w:r>
      <w:r w:rsidRPr="006D47E2">
        <w:rPr>
          <w:i/>
          <w:spacing w:val="-5"/>
        </w:rPr>
        <w:t xml:space="preserve">ther </w:t>
      </w:r>
      <w:r w:rsidR="005C2101">
        <w:rPr>
          <w:i/>
          <w:spacing w:val="-5"/>
        </w:rPr>
        <w:t>p</w:t>
      </w:r>
      <w:r w:rsidRPr="006D47E2">
        <w:rPr>
          <w:i/>
          <w:spacing w:val="-5"/>
        </w:rPr>
        <w:t xml:space="preserve">assword </w:t>
      </w:r>
      <w:r w:rsidR="005C2101">
        <w:rPr>
          <w:i/>
          <w:spacing w:val="-5"/>
        </w:rPr>
        <w:t>b</w:t>
      </w:r>
      <w:r w:rsidRPr="006D47E2">
        <w:rPr>
          <w:i/>
          <w:spacing w:val="-5"/>
        </w:rPr>
        <w:t xml:space="preserve">ased </w:t>
      </w:r>
      <w:r w:rsidR="005C2101">
        <w:rPr>
          <w:i/>
          <w:spacing w:val="-5"/>
        </w:rPr>
        <w:t>a</w:t>
      </w:r>
      <w:r w:rsidRPr="006D47E2">
        <w:rPr>
          <w:i/>
          <w:spacing w:val="-5"/>
        </w:rPr>
        <w:t>uthenticators</w:t>
      </w:r>
      <w:r w:rsidRPr="006D47E2">
        <w:t>];</w:t>
      </w:r>
    </w:p>
    <w:p w:rsidR="00B8163E" w:rsidRPr="006D47E2" w:rsidRDefault="00B8163E" w:rsidP="00751B9F">
      <w:pPr>
        <w:widowControl/>
        <w:numPr>
          <w:ilvl w:val="0"/>
          <w:numId w:val="62"/>
        </w:numPr>
        <w:suppressAutoHyphens w:val="0"/>
        <w:ind w:left="360"/>
      </w:pPr>
      <w:r w:rsidRPr="006D47E2">
        <w:t>Protecting authenticator content from unauthorized disclosure and modification;</w:t>
      </w:r>
    </w:p>
    <w:p w:rsidR="00B8163E" w:rsidRPr="006D47E2" w:rsidRDefault="00B8163E" w:rsidP="00751B9F">
      <w:pPr>
        <w:widowControl/>
        <w:numPr>
          <w:ilvl w:val="0"/>
          <w:numId w:val="62"/>
        </w:numPr>
        <w:suppressAutoHyphens w:val="0"/>
        <w:ind w:left="360"/>
      </w:pPr>
      <w:r w:rsidRPr="006D47E2">
        <w:t>Requiring individuals to take, and having devices implement, specific security safeguards to protect authenticators; and</w:t>
      </w:r>
    </w:p>
    <w:p w:rsidR="00B8163E" w:rsidRPr="006D47E2" w:rsidRDefault="00B8163E" w:rsidP="00751B9F">
      <w:pPr>
        <w:widowControl/>
        <w:numPr>
          <w:ilvl w:val="0"/>
          <w:numId w:val="62"/>
        </w:numPr>
        <w:suppressAutoHyphens w:val="0"/>
        <w:spacing w:after="120"/>
        <w:ind w:left="360"/>
      </w:pPr>
      <w:r w:rsidRPr="006D47E2">
        <w:t>Changing authenticators for group/role accounts when membership to those accounts changes.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IA-5</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5C3A9D">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IA-5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e</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f</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g</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h</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i</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j</w:t>
            </w:r>
          </w:p>
        </w:tc>
        <w:tc>
          <w:tcPr>
            <w:tcW w:w="4517" w:type="pct"/>
            <w:tcMar>
              <w:top w:w="43" w:type="dxa"/>
              <w:bottom w:w="43" w:type="dxa"/>
            </w:tcMar>
          </w:tcPr>
          <w:p w:rsidR="00B8163E" w:rsidRPr="006D47E2" w:rsidRDefault="00B8163E" w:rsidP="00B8163E">
            <w:pPr>
              <w:pStyle w:val="TableText"/>
              <w:rPr>
                <w:rFonts w:ascii="Calibri" w:hAnsi="Calibri" w:cs="Calibri"/>
                <w:b/>
              </w:rPr>
            </w:pPr>
          </w:p>
        </w:tc>
      </w:tr>
    </w:tbl>
    <w:p w:rsidR="00B8163E" w:rsidRPr="006D47E2" w:rsidRDefault="00B8163E" w:rsidP="00B8163E">
      <w:pPr>
        <w:pStyle w:val="H3New"/>
        <w:spacing w:before="120" w:after="120"/>
      </w:pPr>
      <w:bookmarkStart w:id="206" w:name="_Toc469670482"/>
      <w:r w:rsidRPr="006D47E2">
        <w:t>IA-5 (1): Authenticator Management | Password-Based Authentication</w:t>
      </w:r>
      <w:bookmarkEnd w:id="206"/>
      <w:r w:rsidRPr="006D47E2">
        <w:t xml:space="preserve"> </w:t>
      </w:r>
    </w:p>
    <w:p w:rsidR="00B8163E" w:rsidRPr="006D47E2" w:rsidRDefault="00B8163E" w:rsidP="00B8163E">
      <w:pPr>
        <w:spacing w:before="120"/>
      </w:pPr>
      <w:r w:rsidRPr="006D47E2">
        <w:t>The information system, for password-based authentication:</w:t>
      </w:r>
    </w:p>
    <w:p w:rsidR="00B8163E" w:rsidRPr="006D47E2" w:rsidRDefault="00B8163E" w:rsidP="00B731BF">
      <w:pPr>
        <w:pStyle w:val="9ptTNR2ndindent"/>
        <w:numPr>
          <w:ilvl w:val="0"/>
          <w:numId w:val="202"/>
        </w:numPr>
        <w:tabs>
          <w:tab w:val="clear" w:pos="720"/>
          <w:tab w:val="num" w:pos="360"/>
        </w:tabs>
        <w:spacing w:before="0"/>
        <w:ind w:left="360"/>
        <w:rPr>
          <w:sz w:val="24"/>
        </w:rPr>
      </w:pPr>
      <w:r w:rsidRPr="006D47E2">
        <w:rPr>
          <w:sz w:val="24"/>
        </w:rPr>
        <w:t>Enforces minimum password complexity of [</w:t>
      </w:r>
      <w:r w:rsidR="00A16945" w:rsidRPr="00192A4C">
        <w:rPr>
          <w:i/>
          <w:spacing w:val="-5"/>
          <w:sz w:val="24"/>
        </w:rPr>
        <w:t>The National Security Agency (NSA) enhanced password complexity filter, ENPASFLT.DLL.  Account passwords must meet the following complexity requirements when they are changed or created: They cannot contain significant portions of the user’s account name or full name, Minimum password length is fourteen (14) characters, Must contain characters from all of the following four (4) categories:  One (1) English uppercase characters (A through Z), One (1) English lowercase characters (a through z), One (1) Base 10 digits (0 through 9) and one (1) Non_alphabetic characters (for example, !, $, #, %)</w:t>
      </w:r>
      <w:r w:rsidRPr="006D47E2">
        <w:rPr>
          <w:sz w:val="24"/>
        </w:rPr>
        <w:t>];</w:t>
      </w:r>
    </w:p>
    <w:p w:rsidR="00B8163E" w:rsidRPr="006D47E2" w:rsidRDefault="00B8163E" w:rsidP="00751B9F">
      <w:pPr>
        <w:pStyle w:val="9ptTNR2ndindent"/>
        <w:numPr>
          <w:ilvl w:val="0"/>
          <w:numId w:val="202"/>
        </w:numPr>
        <w:spacing w:before="0"/>
        <w:ind w:left="360"/>
        <w:rPr>
          <w:sz w:val="24"/>
        </w:rPr>
      </w:pPr>
      <w:r w:rsidRPr="006D47E2">
        <w:rPr>
          <w:sz w:val="24"/>
        </w:rPr>
        <w:t>Enforces at least the following number of changed characters when new passwords are created: [</w:t>
      </w:r>
      <w:r w:rsidR="00A16945" w:rsidRPr="00192A4C">
        <w:rPr>
          <w:i/>
          <w:spacing w:val="-5"/>
          <w:sz w:val="24"/>
        </w:rPr>
        <w:t>three consecutive characters</w:t>
      </w:r>
      <w:r w:rsidRPr="006D47E2">
        <w:rPr>
          <w:sz w:val="24"/>
        </w:rPr>
        <w:t>];</w:t>
      </w:r>
    </w:p>
    <w:p w:rsidR="00B8163E" w:rsidRDefault="00B8163E" w:rsidP="00751B9F">
      <w:pPr>
        <w:pStyle w:val="9ptTNR2ndindent"/>
        <w:numPr>
          <w:ilvl w:val="0"/>
          <w:numId w:val="202"/>
        </w:numPr>
        <w:spacing w:before="0"/>
        <w:ind w:left="360"/>
        <w:rPr>
          <w:sz w:val="24"/>
        </w:rPr>
      </w:pPr>
      <w:r w:rsidRPr="006D47E2">
        <w:rPr>
          <w:sz w:val="24"/>
        </w:rPr>
        <w:t>Stores and transmits only cryptographically-protected passwords;</w:t>
      </w:r>
    </w:p>
    <w:p w:rsidR="00347DD1" w:rsidRPr="006D47E2" w:rsidRDefault="00347DD1" w:rsidP="00751B9F">
      <w:pPr>
        <w:pStyle w:val="9ptTNR2ndindent"/>
        <w:numPr>
          <w:ilvl w:val="0"/>
          <w:numId w:val="202"/>
        </w:numPr>
        <w:spacing w:before="0"/>
        <w:ind w:left="360"/>
        <w:rPr>
          <w:sz w:val="24"/>
        </w:rPr>
      </w:pPr>
      <w:r w:rsidRPr="006D47E2">
        <w:rPr>
          <w:sz w:val="24"/>
        </w:rPr>
        <w:t>Enforces password minimum and maximum lifetime restrictions of [</w:t>
      </w:r>
      <w:r w:rsidR="00A16945" w:rsidRPr="00D819DE">
        <w:rPr>
          <w:i/>
          <w:sz w:val="24"/>
        </w:rPr>
        <w:t xml:space="preserve">United States Government Configuration Baseline </w:t>
      </w:r>
      <w:r w:rsidR="00A16945">
        <w:rPr>
          <w:i/>
          <w:spacing w:val="-5"/>
          <w:sz w:val="24"/>
        </w:rPr>
        <w:t>(</w:t>
      </w:r>
      <w:r w:rsidRPr="00347DD1">
        <w:rPr>
          <w:i/>
          <w:spacing w:val="-5"/>
          <w:sz w:val="24"/>
        </w:rPr>
        <w:t>USGCB</w:t>
      </w:r>
      <w:r w:rsidR="00A16945">
        <w:rPr>
          <w:i/>
          <w:spacing w:val="-5"/>
          <w:sz w:val="24"/>
        </w:rPr>
        <w:t>)</w:t>
      </w:r>
      <w:r w:rsidRPr="00347DD1">
        <w:rPr>
          <w:i/>
          <w:spacing w:val="-5"/>
          <w:sz w:val="24"/>
        </w:rPr>
        <w:t xml:space="preserve"> - 1 </w:t>
      </w:r>
      <w:r w:rsidR="00FE2115">
        <w:rPr>
          <w:i/>
          <w:spacing w:val="-5"/>
          <w:sz w:val="24"/>
        </w:rPr>
        <w:t>d</w:t>
      </w:r>
      <w:r w:rsidRPr="00347DD1">
        <w:rPr>
          <w:i/>
          <w:spacing w:val="-5"/>
          <w:sz w:val="24"/>
        </w:rPr>
        <w:t xml:space="preserve">ay minimum 60 </w:t>
      </w:r>
      <w:r w:rsidR="00FE2115">
        <w:rPr>
          <w:i/>
          <w:spacing w:val="-5"/>
          <w:sz w:val="24"/>
        </w:rPr>
        <w:t>d</w:t>
      </w:r>
      <w:r w:rsidRPr="00347DD1">
        <w:rPr>
          <w:i/>
          <w:spacing w:val="-5"/>
          <w:sz w:val="24"/>
        </w:rPr>
        <w:t>ay</w:t>
      </w:r>
      <w:r w:rsidR="00FE2115">
        <w:rPr>
          <w:i/>
          <w:spacing w:val="-5"/>
          <w:sz w:val="24"/>
        </w:rPr>
        <w:t>s</w:t>
      </w:r>
      <w:r w:rsidRPr="00347DD1">
        <w:rPr>
          <w:i/>
          <w:spacing w:val="-5"/>
          <w:sz w:val="24"/>
        </w:rPr>
        <w:t xml:space="preserve"> maximum; </w:t>
      </w:r>
      <w:r w:rsidR="00FE2115">
        <w:rPr>
          <w:i/>
          <w:spacing w:val="-5"/>
          <w:sz w:val="24"/>
        </w:rPr>
        <w:t>a</w:t>
      </w:r>
      <w:r w:rsidRPr="00347DD1">
        <w:rPr>
          <w:i/>
          <w:spacing w:val="-5"/>
          <w:sz w:val="24"/>
        </w:rPr>
        <w:t xml:space="preserve">ll </w:t>
      </w:r>
      <w:r w:rsidR="00FE2115">
        <w:rPr>
          <w:i/>
          <w:spacing w:val="-5"/>
          <w:sz w:val="24"/>
        </w:rPr>
        <w:t>o</w:t>
      </w:r>
      <w:r w:rsidRPr="00347DD1">
        <w:rPr>
          <w:i/>
          <w:spacing w:val="-5"/>
          <w:sz w:val="24"/>
        </w:rPr>
        <w:t xml:space="preserve">thers 1 </w:t>
      </w:r>
      <w:r w:rsidR="00FE2115">
        <w:rPr>
          <w:i/>
          <w:spacing w:val="-5"/>
          <w:sz w:val="24"/>
        </w:rPr>
        <w:t>d</w:t>
      </w:r>
      <w:r w:rsidRPr="00347DD1">
        <w:rPr>
          <w:i/>
          <w:spacing w:val="-5"/>
          <w:sz w:val="24"/>
        </w:rPr>
        <w:t xml:space="preserve">ay </w:t>
      </w:r>
      <w:r w:rsidR="00FE2115">
        <w:rPr>
          <w:i/>
          <w:spacing w:val="-5"/>
          <w:sz w:val="24"/>
        </w:rPr>
        <w:t>m</w:t>
      </w:r>
      <w:r w:rsidRPr="00347DD1">
        <w:rPr>
          <w:i/>
          <w:spacing w:val="-5"/>
          <w:sz w:val="24"/>
        </w:rPr>
        <w:t xml:space="preserve">inimum 90 </w:t>
      </w:r>
      <w:r w:rsidR="00FE2115">
        <w:rPr>
          <w:i/>
          <w:spacing w:val="-5"/>
          <w:sz w:val="24"/>
        </w:rPr>
        <w:t>d</w:t>
      </w:r>
      <w:r w:rsidRPr="00347DD1">
        <w:rPr>
          <w:i/>
          <w:spacing w:val="-5"/>
          <w:sz w:val="24"/>
        </w:rPr>
        <w:t>ays maximum</w:t>
      </w:r>
      <w:r w:rsidRPr="006D47E2">
        <w:rPr>
          <w:sz w:val="24"/>
        </w:rPr>
        <w:t>];</w:t>
      </w:r>
    </w:p>
    <w:p w:rsidR="00B8163E" w:rsidRPr="006D47E2" w:rsidRDefault="00B8163E" w:rsidP="00751B9F">
      <w:pPr>
        <w:pStyle w:val="9ptTNR2ndindent"/>
        <w:numPr>
          <w:ilvl w:val="0"/>
          <w:numId w:val="202"/>
        </w:numPr>
        <w:spacing w:before="0"/>
        <w:ind w:left="360"/>
        <w:rPr>
          <w:sz w:val="24"/>
        </w:rPr>
      </w:pPr>
      <w:r w:rsidRPr="006D47E2">
        <w:rPr>
          <w:sz w:val="24"/>
        </w:rPr>
        <w:t>Prohibits password reuse for [</w:t>
      </w:r>
      <w:r w:rsidR="00BA096D">
        <w:rPr>
          <w:i/>
          <w:spacing w:val="-5"/>
          <w:sz w:val="24"/>
        </w:rPr>
        <w:t>USGCB</w:t>
      </w:r>
      <w:r w:rsidRPr="006D47E2">
        <w:rPr>
          <w:i/>
          <w:spacing w:val="-5"/>
          <w:sz w:val="24"/>
        </w:rPr>
        <w:t xml:space="preserve">- 24 </w:t>
      </w:r>
      <w:r w:rsidR="00FE2115">
        <w:rPr>
          <w:i/>
          <w:spacing w:val="-5"/>
          <w:sz w:val="24"/>
        </w:rPr>
        <w:t>p</w:t>
      </w:r>
      <w:r w:rsidRPr="006D47E2">
        <w:rPr>
          <w:i/>
          <w:spacing w:val="-5"/>
          <w:sz w:val="24"/>
        </w:rPr>
        <w:t xml:space="preserve">asswords </w:t>
      </w:r>
      <w:r w:rsidR="00FE2115">
        <w:rPr>
          <w:i/>
          <w:spacing w:val="-5"/>
          <w:sz w:val="24"/>
        </w:rPr>
        <w:t>r</w:t>
      </w:r>
      <w:r w:rsidRPr="006D47E2">
        <w:rPr>
          <w:i/>
          <w:spacing w:val="-5"/>
          <w:sz w:val="24"/>
        </w:rPr>
        <w:t xml:space="preserve">emembered; </w:t>
      </w:r>
      <w:r w:rsidR="00FE2115">
        <w:rPr>
          <w:i/>
          <w:spacing w:val="-5"/>
          <w:sz w:val="24"/>
        </w:rPr>
        <w:t>a</w:t>
      </w:r>
      <w:r w:rsidRPr="00A5249F">
        <w:rPr>
          <w:i/>
          <w:spacing w:val="-5"/>
          <w:sz w:val="24"/>
        </w:rPr>
        <w:t xml:space="preserve">ll </w:t>
      </w:r>
      <w:r w:rsidR="00FE2115">
        <w:rPr>
          <w:i/>
          <w:spacing w:val="-5"/>
          <w:sz w:val="24"/>
        </w:rPr>
        <w:t>o</w:t>
      </w:r>
      <w:r w:rsidRPr="00A5249F">
        <w:rPr>
          <w:i/>
          <w:spacing w:val="-5"/>
          <w:sz w:val="24"/>
        </w:rPr>
        <w:t>thers 10 passwords remembered</w:t>
      </w:r>
      <w:r w:rsidRPr="00A5249F">
        <w:rPr>
          <w:sz w:val="24"/>
        </w:rPr>
        <w:t>]</w:t>
      </w:r>
      <w:r w:rsidRPr="006D47E2">
        <w:rPr>
          <w:sz w:val="24"/>
        </w:rPr>
        <w:t xml:space="preserve"> generations; and</w:t>
      </w:r>
    </w:p>
    <w:p w:rsidR="00B8163E" w:rsidRPr="006D47E2" w:rsidRDefault="00B8163E" w:rsidP="00751B9F">
      <w:pPr>
        <w:pStyle w:val="9ptTNR2ndindent"/>
        <w:numPr>
          <w:ilvl w:val="0"/>
          <w:numId w:val="202"/>
        </w:numPr>
        <w:autoSpaceDE w:val="0"/>
        <w:autoSpaceDN w:val="0"/>
        <w:adjustRightInd w:val="0"/>
        <w:spacing w:before="0" w:after="120"/>
        <w:ind w:left="360"/>
        <w:rPr>
          <w:bCs/>
        </w:rPr>
      </w:pPr>
      <w:r w:rsidRPr="006D47E2">
        <w:rPr>
          <w:sz w:val="24"/>
        </w:rPr>
        <w:t>Allows the use of a temporary password for system logons with an immediate change to a permanent password.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IA-5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5C3A9D">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IA-5 (1)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Calibri" w:hAnsi="Calibr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e</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f</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207" w:name="_Toc469670483"/>
      <w:r w:rsidRPr="006D47E2">
        <w:t>IA-5 (2): Authenticator Management | PKI-Based Authentication</w:t>
      </w:r>
      <w:bookmarkEnd w:id="207"/>
      <w:r w:rsidRPr="006D47E2">
        <w:t xml:space="preserve"> </w:t>
      </w:r>
    </w:p>
    <w:p w:rsidR="00B8163E" w:rsidRPr="006D47E2" w:rsidRDefault="00B8163E" w:rsidP="00B8163E">
      <w:pPr>
        <w:spacing w:before="120"/>
      </w:pPr>
      <w:r w:rsidRPr="006D47E2">
        <w:rPr>
          <w:rFonts w:eastAsia="Times New Roman"/>
          <w:bCs/>
          <w:color w:val="auto"/>
          <w:kern w:val="0"/>
        </w:rPr>
        <w:t>The</w:t>
      </w:r>
      <w:r w:rsidRPr="006D47E2">
        <w:t xml:space="preserve"> information system, for PKI-based authentication:</w:t>
      </w:r>
    </w:p>
    <w:p w:rsidR="00B8163E" w:rsidRPr="006D47E2" w:rsidRDefault="00B8163E" w:rsidP="00751B9F">
      <w:pPr>
        <w:widowControl/>
        <w:numPr>
          <w:ilvl w:val="0"/>
          <w:numId w:val="203"/>
        </w:numPr>
        <w:suppressAutoHyphens w:val="0"/>
        <w:ind w:left="360"/>
      </w:pPr>
      <w:r w:rsidRPr="006D47E2">
        <w:t>Validates certifications by constructing and verifying a certification path to an accepted trust anchor including checking certificate status information;</w:t>
      </w:r>
    </w:p>
    <w:p w:rsidR="00B8163E" w:rsidRPr="006D47E2" w:rsidRDefault="00B8163E" w:rsidP="00751B9F">
      <w:pPr>
        <w:widowControl/>
        <w:numPr>
          <w:ilvl w:val="0"/>
          <w:numId w:val="203"/>
        </w:numPr>
        <w:suppressAutoHyphens w:val="0"/>
        <w:ind w:left="360"/>
      </w:pPr>
      <w:r w:rsidRPr="006D47E2">
        <w:t>Enforces authorized access to the corresponding private key;</w:t>
      </w:r>
    </w:p>
    <w:p w:rsidR="00B8163E" w:rsidRPr="006D47E2" w:rsidRDefault="00B8163E" w:rsidP="00751B9F">
      <w:pPr>
        <w:widowControl/>
        <w:numPr>
          <w:ilvl w:val="0"/>
          <w:numId w:val="203"/>
        </w:numPr>
        <w:suppressAutoHyphens w:val="0"/>
        <w:ind w:left="360"/>
      </w:pPr>
      <w:r w:rsidRPr="006D47E2">
        <w:t>Maps the authenticated identity to the account of the individual or group; and</w:t>
      </w:r>
    </w:p>
    <w:p w:rsidR="00B8163E" w:rsidRPr="006D47E2" w:rsidRDefault="00B8163E" w:rsidP="00751B9F">
      <w:pPr>
        <w:widowControl/>
        <w:numPr>
          <w:ilvl w:val="0"/>
          <w:numId w:val="203"/>
        </w:numPr>
        <w:suppressAutoHyphens w:val="0"/>
        <w:autoSpaceDE w:val="0"/>
        <w:autoSpaceDN w:val="0"/>
        <w:adjustRightInd w:val="0"/>
        <w:spacing w:after="120"/>
        <w:ind w:left="360"/>
        <w:rPr>
          <w:rFonts w:eastAsia="Times New Roman"/>
          <w:bCs/>
          <w:color w:val="auto"/>
          <w:kern w:val="0"/>
        </w:rPr>
      </w:pPr>
      <w:r w:rsidRPr="006D47E2">
        <w:t>Implements a local cache of revocation data to support path discovery and validation in case of inability to access revocation information via the network.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IA-5 (2)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5C3A9D">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IA-5 (2)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208" w:name="_Toc469670484"/>
      <w:r w:rsidRPr="006D47E2">
        <w:t>IA-5 (3): Authenticator Management | In-Person or Trusted Third-Party Registration</w:t>
      </w:r>
      <w:bookmarkEnd w:id="208"/>
      <w:r w:rsidRPr="006D47E2">
        <w:t xml:space="preserve"> </w:t>
      </w:r>
    </w:p>
    <w:p w:rsidR="00B8163E" w:rsidRPr="006D47E2" w:rsidRDefault="00C450DC" w:rsidP="00B8163E">
      <w:pPr>
        <w:spacing w:before="120" w:after="120"/>
      </w:pPr>
      <w:r w:rsidRPr="00C450DC">
        <w:rPr>
          <w:rFonts w:eastAsia="Times New Roman"/>
          <w:bCs/>
          <w:color w:val="auto"/>
          <w:kern w:val="0"/>
        </w:rPr>
        <w:t xml:space="preserve">The organization requires that the registration process to receive </w:t>
      </w:r>
      <w:r w:rsidR="003B1D2C">
        <w:rPr>
          <w:rFonts w:eastAsia="Times New Roman"/>
          <w:bCs/>
          <w:i/>
          <w:color w:val="auto"/>
          <w:kern w:val="0"/>
        </w:rPr>
        <w:t>[</w:t>
      </w:r>
      <w:r w:rsidRPr="00C450DC">
        <w:rPr>
          <w:rFonts w:eastAsia="Times New Roman"/>
          <w:bCs/>
          <w:i/>
          <w:color w:val="auto"/>
          <w:kern w:val="0"/>
        </w:rPr>
        <w:t>multifactor authenticator tokens and passwords]</w:t>
      </w:r>
      <w:r w:rsidRPr="00C450DC">
        <w:rPr>
          <w:rFonts w:eastAsia="Times New Roman"/>
          <w:bCs/>
          <w:color w:val="auto"/>
          <w:kern w:val="0"/>
        </w:rPr>
        <w:t xml:space="preserve"> be conducted </w:t>
      </w:r>
      <w:r w:rsidRPr="00C450DC">
        <w:rPr>
          <w:rFonts w:eastAsia="Times New Roman"/>
          <w:bCs/>
          <w:i/>
          <w:color w:val="auto"/>
          <w:kern w:val="0"/>
        </w:rPr>
        <w:t>[in person]</w:t>
      </w:r>
      <w:r w:rsidRPr="00C450DC">
        <w:rPr>
          <w:rFonts w:eastAsia="Times New Roman"/>
          <w:bCs/>
          <w:color w:val="auto"/>
          <w:kern w:val="0"/>
        </w:rPr>
        <w:t xml:space="preserve"> before </w:t>
      </w:r>
      <w:r w:rsidRPr="00C450DC">
        <w:rPr>
          <w:rFonts w:eastAsia="Times New Roman"/>
          <w:bCs/>
          <w:i/>
          <w:color w:val="auto"/>
          <w:kern w:val="0"/>
        </w:rPr>
        <w:t>[a</w:t>
      </w:r>
      <w:r w:rsidR="00CD31D7">
        <w:rPr>
          <w:rFonts w:eastAsia="Times New Roman"/>
          <w:bCs/>
          <w:i/>
          <w:color w:val="auto"/>
          <w:kern w:val="0"/>
        </w:rPr>
        <w:t>n</w:t>
      </w:r>
      <w:r w:rsidRPr="00C450DC">
        <w:rPr>
          <w:rFonts w:eastAsia="Times New Roman"/>
          <w:bCs/>
          <w:i/>
          <w:color w:val="auto"/>
          <w:kern w:val="0"/>
        </w:rPr>
        <w:t xml:space="preserve"> approved registration authority]</w:t>
      </w:r>
      <w:r w:rsidRPr="00C450DC">
        <w:rPr>
          <w:rFonts w:eastAsia="Times New Roman"/>
          <w:bCs/>
          <w:color w:val="auto"/>
          <w:kern w:val="0"/>
        </w:rPr>
        <w:t xml:space="preserve"> with authorization by </w:t>
      </w:r>
      <w:r w:rsidRPr="00C450DC">
        <w:rPr>
          <w:rFonts w:eastAsia="Times New Roman"/>
          <w:bCs/>
          <w:i/>
          <w:color w:val="auto"/>
          <w:kern w:val="0"/>
        </w:rPr>
        <w:t>[a authorized official]</w:t>
      </w:r>
      <w:r w:rsidRPr="00C450DC">
        <w:rPr>
          <w:rFonts w:eastAsia="Times New Roman"/>
          <w:bCs/>
          <w:color w:val="auto"/>
          <w:kern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IA-5 (3)</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ind w:left="648"/>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C3A9D">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IA-5 (3)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rPr>
                <w:sz w:val="20"/>
                <w:szCs w:val="20"/>
              </w:rPr>
            </w:pPr>
          </w:p>
        </w:tc>
      </w:tr>
    </w:tbl>
    <w:p w:rsidR="00B8163E" w:rsidRPr="006D47E2" w:rsidRDefault="00B8163E" w:rsidP="00B8163E">
      <w:pPr>
        <w:pStyle w:val="H3New"/>
        <w:spacing w:before="120" w:after="120"/>
      </w:pPr>
      <w:bookmarkStart w:id="209" w:name="_Toc469670485"/>
      <w:r w:rsidRPr="006D47E2">
        <w:t>IA-5 (11): Authenticator Management | Hardware Token-Based Authentication</w:t>
      </w:r>
      <w:bookmarkEnd w:id="209"/>
      <w:r w:rsidRPr="006D47E2">
        <w:t xml:space="preserve"> </w:t>
      </w:r>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information system, for hardware token-based authentication, employs mechanisms that satisfy [</w:t>
      </w:r>
      <w:r w:rsidRPr="006D47E2">
        <w:rPr>
          <w:i/>
          <w:spacing w:val="-5"/>
        </w:rPr>
        <w:t>HSPD</w:t>
      </w:r>
      <w:r w:rsidR="00FE2115">
        <w:rPr>
          <w:i/>
          <w:spacing w:val="-5"/>
        </w:rPr>
        <w:t>-</w:t>
      </w:r>
      <w:r w:rsidRPr="006D47E2">
        <w:rPr>
          <w:i/>
          <w:spacing w:val="-5"/>
        </w:rPr>
        <w:t>12 SmartCards</w:t>
      </w:r>
      <w:r w:rsidRPr="006D47E2">
        <w:rPr>
          <w:rFonts w:eastAsia="Times New Roman"/>
          <w:bCs/>
          <w:color w:val="auto"/>
          <w:kern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IA-5 (11)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ind w:left="648"/>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C3A9D">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IA-5 (11)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rPr>
                <w:rFonts w:ascii="Calibri" w:hAnsi="Calibri" w:cs="Calibri"/>
                <w:sz w:val="20"/>
                <w:szCs w:val="20"/>
              </w:rPr>
            </w:pPr>
          </w:p>
        </w:tc>
      </w:tr>
    </w:tbl>
    <w:p w:rsidR="00B8163E" w:rsidRPr="006D47E2" w:rsidRDefault="00B8163E" w:rsidP="00B8163E">
      <w:pPr>
        <w:pStyle w:val="H3New"/>
        <w:spacing w:before="120" w:after="120"/>
      </w:pPr>
      <w:bookmarkStart w:id="210" w:name="_Toc469670486"/>
      <w:r w:rsidRPr="006D47E2">
        <w:t>IA-6: Authenticator Feedback</w:t>
      </w:r>
      <w:bookmarkEnd w:id="210"/>
      <w:r w:rsidRPr="006D47E2">
        <w:t xml:space="preserve"> </w:t>
      </w:r>
    </w:p>
    <w:p w:rsidR="00B8163E" w:rsidRPr="006D47E2" w:rsidRDefault="00B8163E" w:rsidP="00B8163E">
      <w:pPr>
        <w:widowControl/>
        <w:suppressAutoHyphens w:val="0"/>
        <w:autoSpaceDE w:val="0"/>
        <w:autoSpaceDN w:val="0"/>
        <w:adjustRightInd w:val="0"/>
        <w:spacing w:before="120" w:after="120"/>
        <w:rPr>
          <w:b/>
          <w:color w:val="auto"/>
        </w:rPr>
      </w:pPr>
      <w:r w:rsidRPr="006D47E2">
        <w:rPr>
          <w:rFonts w:eastAsia="Times New Roman"/>
          <w:color w:val="auto"/>
          <w:kern w:val="0"/>
        </w:rPr>
        <w:t>The information system obscures feedback of authentication information during the authentication process to protect the information from possible exploitation/use by unauthorized individuals.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IA-6</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C3A9D">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IA-6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keepNext/>
              <w:keepLines/>
              <w:rPr>
                <w:rFonts w:ascii="Calibri" w:hAnsi="Calibri" w:cs="Calibri"/>
                <w:sz w:val="20"/>
                <w:szCs w:val="20"/>
              </w:rPr>
            </w:pPr>
          </w:p>
        </w:tc>
      </w:tr>
    </w:tbl>
    <w:p w:rsidR="00B8163E" w:rsidRPr="006D47E2" w:rsidRDefault="00B8163E" w:rsidP="00B8163E">
      <w:pPr>
        <w:pStyle w:val="H3New"/>
        <w:spacing w:before="120" w:after="120"/>
      </w:pPr>
      <w:bookmarkStart w:id="211" w:name="_Toc469670487"/>
      <w:r w:rsidRPr="006D47E2">
        <w:t>IA-7: Cryptographic Module Authentication</w:t>
      </w:r>
      <w:bookmarkEnd w:id="211"/>
      <w:r w:rsidRPr="006D47E2">
        <w:t xml:space="preserve"> </w:t>
      </w:r>
    </w:p>
    <w:p w:rsidR="00B8163E" w:rsidRPr="006D47E2" w:rsidRDefault="00B8163E" w:rsidP="00B8163E">
      <w:pPr>
        <w:widowControl/>
        <w:suppressAutoHyphens w:val="0"/>
        <w:autoSpaceDE w:val="0"/>
        <w:autoSpaceDN w:val="0"/>
        <w:adjustRightInd w:val="0"/>
        <w:spacing w:before="120" w:after="120"/>
        <w:rPr>
          <w:rFonts w:eastAsia="Calibri"/>
          <w:b/>
          <w:color w:val="auto"/>
          <w:u w:val="single"/>
        </w:rPr>
      </w:pPr>
      <w:r w:rsidRPr="006D47E2">
        <w:rPr>
          <w:rFonts w:eastAsia="Times New Roman"/>
          <w:color w:val="auto"/>
          <w:kern w:val="0"/>
        </w:rPr>
        <w:t>The information system implements mechanisms for authentication to a cryptographic module that meet the requirements of applicable federal laws, Executive Orders, directives, policies, regulations, standards, and guidance for such authentication.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IA-7</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widowControl/>
        <w:suppressAutoHyphens w:val="0"/>
        <w:autoSpaceDE w:val="0"/>
        <w:autoSpaceDN w:val="0"/>
        <w:adjustRightInd w:val="0"/>
        <w:spacing w:after="120"/>
        <w:rPr>
          <w:rFonts w:eastAsia="Calibri"/>
          <w:b/>
          <w:color w:val="auto"/>
          <w:u w:val="single"/>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C3A9D">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IA-7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keepNext/>
              <w:keepLines/>
              <w:rPr>
                <w:rFonts w:ascii="Calibri" w:hAnsi="Calibri" w:cs="Calibri"/>
                <w:sz w:val="20"/>
                <w:szCs w:val="20"/>
              </w:rPr>
            </w:pPr>
          </w:p>
        </w:tc>
      </w:tr>
    </w:tbl>
    <w:p w:rsidR="00B8163E" w:rsidRPr="006D47E2" w:rsidRDefault="00B8163E" w:rsidP="00B8163E">
      <w:pPr>
        <w:pStyle w:val="H3New"/>
        <w:spacing w:before="120" w:after="120"/>
      </w:pPr>
      <w:bookmarkStart w:id="212" w:name="_Toc469670488"/>
      <w:r w:rsidRPr="006D47E2">
        <w:t>IA-8: Identification and Authentication (Non-Organizational Users)</w:t>
      </w:r>
      <w:bookmarkEnd w:id="212"/>
      <w:r w:rsidRPr="006D47E2">
        <w:t xml:space="preserve"> </w:t>
      </w:r>
    </w:p>
    <w:p w:rsidR="00B8163E" w:rsidRPr="006D47E2" w:rsidRDefault="00B8163E" w:rsidP="00B8163E">
      <w:pPr>
        <w:spacing w:before="120" w:after="120"/>
        <w:rPr>
          <w:rFonts w:eastAsia="Times New Roman"/>
          <w:color w:val="auto"/>
          <w:kern w:val="0"/>
        </w:rPr>
      </w:pPr>
      <w:r w:rsidRPr="006D47E2">
        <w:rPr>
          <w:rFonts w:eastAsia="Times New Roman"/>
          <w:color w:val="auto"/>
          <w:kern w:val="0"/>
        </w:rPr>
        <w:t>The information system uniquely identifies and authenticates non-organizational users (or processes acting on behalf of non-organizational users).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keepNext/>
              <w:keepLines/>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IA-8</w:t>
            </w:r>
          </w:p>
        </w:tc>
        <w:tc>
          <w:tcPr>
            <w:tcW w:w="4189" w:type="pct"/>
            <w:shd w:val="clear" w:color="auto" w:fill="C6D9F1" w:themeFill="text2" w:themeFillTint="33"/>
          </w:tcPr>
          <w:p w:rsidR="00B8163E" w:rsidRPr="006D47E2" w:rsidRDefault="00B8163E" w:rsidP="00B8163E">
            <w:pPr>
              <w:keepNext/>
              <w:keepLines/>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C3A9D">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IA-8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keepNext/>
              <w:keepLines/>
              <w:rPr>
                <w:rFonts w:ascii="Calibri" w:hAnsi="Calibri" w:cs="Calibri"/>
                <w:sz w:val="20"/>
                <w:szCs w:val="20"/>
              </w:rPr>
            </w:pPr>
          </w:p>
        </w:tc>
      </w:tr>
    </w:tbl>
    <w:p w:rsidR="00B8163E" w:rsidRPr="006D47E2" w:rsidRDefault="00B8163E" w:rsidP="00B8163E">
      <w:pPr>
        <w:pStyle w:val="H3New"/>
        <w:spacing w:before="120" w:after="120"/>
      </w:pPr>
      <w:bookmarkStart w:id="213" w:name="_Toc469670489"/>
      <w:r w:rsidRPr="006D47E2">
        <w:t>IA-8 (1): Identification and Authentication (Non-Organizational Users) | Acceptance of PIV Credentials from Other Agencies</w:t>
      </w:r>
      <w:bookmarkEnd w:id="213"/>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information system accepts and electronically verifies Personal Identity Verification (PIV) credentials from other federal agencies.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IA-8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ind w:left="648"/>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C3A9D">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IA-8 (1)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rPr>
                <w:rFonts w:ascii="Calibri" w:hAnsi="Calibri" w:cs="Calibri"/>
                <w:sz w:val="20"/>
              </w:rPr>
            </w:pPr>
          </w:p>
        </w:tc>
      </w:tr>
    </w:tbl>
    <w:p w:rsidR="00B8163E" w:rsidRPr="006D47E2" w:rsidRDefault="00B8163E" w:rsidP="00B8163E">
      <w:pPr>
        <w:pStyle w:val="H3New"/>
        <w:spacing w:before="120" w:after="120"/>
      </w:pPr>
      <w:bookmarkStart w:id="214" w:name="_Toc469670490"/>
      <w:r w:rsidRPr="006D47E2">
        <w:t>IA-8 (2): Identification and Authentication (Non-Organizational Users) | Acceptance of Third-Party Credentials</w:t>
      </w:r>
      <w:bookmarkEnd w:id="214"/>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information system accepts only FICAM-approved third-party credentials.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937C7">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IA-8 (2)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ind w:left="648"/>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2937C7">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IA-8 (2)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keepNext/>
              <w:keepLines/>
              <w:rPr>
                <w:rFonts w:ascii="Calibri" w:hAnsi="Calibri" w:cs="Calibri"/>
                <w:sz w:val="20"/>
                <w:szCs w:val="20"/>
              </w:rPr>
            </w:pPr>
          </w:p>
        </w:tc>
      </w:tr>
    </w:tbl>
    <w:p w:rsidR="00B8163E" w:rsidRPr="006D47E2" w:rsidRDefault="00B8163E" w:rsidP="00B8163E">
      <w:pPr>
        <w:pStyle w:val="H3New"/>
        <w:spacing w:before="120" w:after="120"/>
      </w:pPr>
      <w:bookmarkStart w:id="215" w:name="_Toc469670491"/>
      <w:r w:rsidRPr="006D47E2">
        <w:t xml:space="preserve">IA-8 (3): Identification and Authentication (Non-Organizational Users) | </w:t>
      </w:r>
      <w:r w:rsidR="00724C11" w:rsidRPr="006D47E2">
        <w:t>Use</w:t>
      </w:r>
      <w:r w:rsidRPr="006D47E2">
        <w:t xml:space="preserve"> of FICAM-Approved Products</w:t>
      </w:r>
      <w:bookmarkEnd w:id="215"/>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employs only FICAM-approved information system components in [</w:t>
      </w:r>
      <w:r w:rsidR="003B1D2C">
        <w:rPr>
          <w:i/>
          <w:spacing w:val="-5"/>
        </w:rPr>
        <w:t>a</w:t>
      </w:r>
      <w:r w:rsidRPr="006D47E2">
        <w:rPr>
          <w:i/>
          <w:spacing w:val="-5"/>
        </w:rPr>
        <w:t>ll information systems</w:t>
      </w:r>
      <w:r w:rsidRPr="006D47E2">
        <w:rPr>
          <w:rFonts w:eastAsia="Times New Roman"/>
          <w:bCs/>
          <w:color w:val="auto"/>
          <w:kern w:val="0"/>
        </w:rPr>
        <w:t>] to accept third-party credentials.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937C7">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IA-8 (3)</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2937C7">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IA-8 (3)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keepNext/>
              <w:keepLines/>
              <w:rPr>
                <w:rFonts w:ascii="Calibri" w:hAnsi="Calibri" w:cs="Calibri"/>
                <w:sz w:val="20"/>
                <w:szCs w:val="20"/>
              </w:rPr>
            </w:pPr>
          </w:p>
        </w:tc>
      </w:tr>
    </w:tbl>
    <w:p w:rsidR="00B8163E" w:rsidRPr="006D47E2" w:rsidRDefault="00B8163E" w:rsidP="00B8163E">
      <w:pPr>
        <w:pStyle w:val="H3New"/>
        <w:spacing w:before="120" w:after="120"/>
      </w:pPr>
      <w:bookmarkStart w:id="216" w:name="_Toc469670492"/>
      <w:r w:rsidRPr="006D47E2">
        <w:t xml:space="preserve">IA-8 (4): Identification and Authentication (Non-Organizational Users) | </w:t>
      </w:r>
      <w:r w:rsidR="00724C11" w:rsidRPr="006D47E2">
        <w:t>Use</w:t>
      </w:r>
      <w:r w:rsidRPr="006D47E2">
        <w:t xml:space="preserve"> of FICAM-Issued Profiles</w:t>
      </w:r>
      <w:bookmarkEnd w:id="216"/>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information system conforms to FICAM-issued profiles.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937C7">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IA-8 (4)</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2937C7">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IA-8 (4)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keepNext/>
              <w:keepLines/>
              <w:rPr>
                <w:rFonts w:ascii="Calibri" w:hAnsi="Calibri" w:cs="Calibri"/>
                <w:sz w:val="20"/>
                <w:szCs w:val="20"/>
              </w:rPr>
            </w:pPr>
          </w:p>
        </w:tc>
      </w:tr>
    </w:tbl>
    <w:p w:rsidR="00B8163E" w:rsidRPr="006D47E2" w:rsidRDefault="00B8163E" w:rsidP="00B8163E">
      <w:pPr>
        <w:pStyle w:val="Heading2"/>
      </w:pPr>
      <w:bookmarkStart w:id="217" w:name="_Toc469670493"/>
      <w:r w:rsidRPr="006D47E2">
        <w:t>Incident Response</w:t>
      </w:r>
      <w:bookmarkEnd w:id="217"/>
    </w:p>
    <w:p w:rsidR="00B8163E" w:rsidRPr="006D47E2" w:rsidRDefault="00B8163E" w:rsidP="00B8163E">
      <w:pPr>
        <w:pStyle w:val="H3New"/>
        <w:spacing w:before="120" w:after="120"/>
      </w:pPr>
      <w:bookmarkStart w:id="218" w:name="_Toc469670494"/>
      <w:r w:rsidRPr="006D47E2">
        <w:t>IR-1: Incident Response Policy and Procedures</w:t>
      </w:r>
      <w:bookmarkEnd w:id="218"/>
      <w:r w:rsidRPr="006D47E2">
        <w:t xml:space="preserve"> </w:t>
      </w:r>
    </w:p>
    <w:p w:rsidR="00B8163E" w:rsidRPr="006D47E2" w:rsidRDefault="00B8163E" w:rsidP="00B8163E">
      <w:pPr>
        <w:spacing w:before="120"/>
        <w:rPr>
          <w:rFonts w:eastAsia="Times New Roman"/>
          <w:kern w:val="0"/>
        </w:rPr>
      </w:pPr>
      <w:r w:rsidRPr="006D47E2">
        <w:rPr>
          <w:rFonts w:eastAsia="Times New Roman"/>
          <w:color w:val="auto"/>
          <w:kern w:val="0"/>
        </w:rPr>
        <w:t xml:space="preserve">The </w:t>
      </w:r>
      <w:r w:rsidRPr="006D47E2">
        <w:t>organization:</w:t>
      </w:r>
    </w:p>
    <w:p w:rsidR="00B8163E" w:rsidRPr="00CA5EEF" w:rsidRDefault="00B8163E" w:rsidP="002F793F">
      <w:pPr>
        <w:pStyle w:val="ListParagraph"/>
        <w:widowControl/>
        <w:numPr>
          <w:ilvl w:val="1"/>
          <w:numId w:val="249"/>
        </w:numPr>
        <w:suppressAutoHyphens w:val="0"/>
        <w:autoSpaceDE w:val="0"/>
        <w:autoSpaceDN w:val="0"/>
        <w:adjustRightInd w:val="0"/>
        <w:ind w:left="360"/>
        <w:rPr>
          <w:rFonts w:eastAsia="Times New Roman"/>
          <w:kern w:val="0"/>
        </w:rPr>
      </w:pPr>
      <w:r w:rsidRPr="00CA5EEF">
        <w:rPr>
          <w:rFonts w:eastAsia="Times New Roman"/>
          <w:kern w:val="0"/>
        </w:rPr>
        <w:t>Develops, documents, and disseminates to [</w:t>
      </w:r>
      <w:r w:rsidR="00F0378D" w:rsidRPr="00CA5EEF">
        <w:rPr>
          <w:rFonts w:eastAsia="Times New Roman"/>
          <w:i/>
          <w:iCs/>
          <w:kern w:val="0"/>
        </w:rPr>
        <w:t>Information System Security Manager, Information System Security Officer, System Owners (</w:t>
      </w:r>
      <w:r w:rsidR="008F2A08">
        <w:rPr>
          <w:rFonts w:eastAsia="Times New Roman"/>
          <w:i/>
          <w:iCs/>
          <w:kern w:val="0"/>
        </w:rPr>
        <w:t>e.g.,</w:t>
      </w:r>
      <w:r w:rsidR="00F0378D" w:rsidRPr="00CA5EEF">
        <w:rPr>
          <w:rFonts w:eastAsia="Times New Roman"/>
          <w:i/>
          <w:iCs/>
          <w:kern w:val="0"/>
        </w:rPr>
        <w:t xml:space="preserve"> System Program Managers, System Project Managers), Acquisitions/Contracting Officers, Custodians</w:t>
      </w:r>
      <w:r w:rsidRPr="00CA5EEF">
        <w:rPr>
          <w:rFonts w:eastAsia="Times New Roman"/>
          <w:kern w:val="0"/>
        </w:rPr>
        <w:t xml:space="preserve">]: </w:t>
      </w:r>
    </w:p>
    <w:p w:rsidR="00B8163E" w:rsidRPr="006D47E2" w:rsidRDefault="00B8163E" w:rsidP="002F793F">
      <w:pPr>
        <w:pStyle w:val="ListParagraph"/>
        <w:widowControl/>
        <w:numPr>
          <w:ilvl w:val="3"/>
          <w:numId w:val="249"/>
        </w:numPr>
        <w:suppressAutoHyphens w:val="0"/>
        <w:autoSpaceDE w:val="0"/>
        <w:autoSpaceDN w:val="0"/>
        <w:adjustRightInd w:val="0"/>
        <w:ind w:left="1368"/>
        <w:rPr>
          <w:rFonts w:eastAsia="Times New Roman"/>
          <w:kern w:val="0"/>
        </w:rPr>
      </w:pPr>
      <w:r w:rsidRPr="006D47E2">
        <w:rPr>
          <w:rFonts w:eastAsia="Times New Roman"/>
          <w:kern w:val="0"/>
        </w:rPr>
        <w:t xml:space="preserve">An incident response policy that addresses purpose, scope, responsibilities, management commitment, coordination among organizational entities, and compliance; and </w:t>
      </w:r>
    </w:p>
    <w:p w:rsidR="00B8163E" w:rsidRPr="006D47E2" w:rsidRDefault="00B8163E" w:rsidP="002F793F">
      <w:pPr>
        <w:pStyle w:val="ListParagraph"/>
        <w:widowControl/>
        <w:numPr>
          <w:ilvl w:val="3"/>
          <w:numId w:val="249"/>
        </w:numPr>
        <w:suppressAutoHyphens w:val="0"/>
        <w:autoSpaceDE w:val="0"/>
        <w:autoSpaceDN w:val="0"/>
        <w:adjustRightInd w:val="0"/>
        <w:ind w:left="1368"/>
        <w:rPr>
          <w:rFonts w:eastAsia="Times New Roman"/>
          <w:kern w:val="0"/>
        </w:rPr>
      </w:pPr>
      <w:r w:rsidRPr="006D47E2">
        <w:rPr>
          <w:rFonts w:eastAsia="Times New Roman"/>
          <w:kern w:val="0"/>
        </w:rPr>
        <w:t xml:space="preserve">Procedures to facilitate the implementation of the </w:t>
      </w:r>
      <w:r w:rsidR="00F0378D">
        <w:rPr>
          <w:rFonts w:eastAsia="Times New Roman"/>
          <w:kern w:val="0"/>
        </w:rPr>
        <w:t>incident response policy and associated incident response</w:t>
      </w:r>
      <w:r w:rsidRPr="006D47E2">
        <w:rPr>
          <w:rFonts w:eastAsia="Times New Roman"/>
          <w:kern w:val="0"/>
        </w:rPr>
        <w:t xml:space="preserve"> controls; and </w:t>
      </w:r>
    </w:p>
    <w:p w:rsidR="00B8163E" w:rsidRPr="00CA5EEF" w:rsidRDefault="00B8163E" w:rsidP="002F793F">
      <w:pPr>
        <w:pStyle w:val="ListParagraph"/>
        <w:widowControl/>
        <w:numPr>
          <w:ilvl w:val="0"/>
          <w:numId w:val="249"/>
        </w:numPr>
        <w:suppressAutoHyphens w:val="0"/>
        <w:autoSpaceDE w:val="0"/>
        <w:autoSpaceDN w:val="0"/>
        <w:adjustRightInd w:val="0"/>
        <w:ind w:left="360"/>
        <w:rPr>
          <w:rFonts w:eastAsia="Times New Roman"/>
          <w:kern w:val="0"/>
        </w:rPr>
      </w:pPr>
      <w:r w:rsidRPr="00CA5EEF">
        <w:rPr>
          <w:rFonts w:eastAsia="Times New Roman"/>
          <w:kern w:val="0"/>
        </w:rPr>
        <w:t xml:space="preserve">Reviews and updates the current: </w:t>
      </w:r>
    </w:p>
    <w:p w:rsidR="00B8163E" w:rsidRPr="006D47E2" w:rsidRDefault="00B8163E" w:rsidP="00751B9F">
      <w:pPr>
        <w:pStyle w:val="ListParagraph"/>
        <w:widowControl/>
        <w:numPr>
          <w:ilvl w:val="3"/>
          <w:numId w:val="204"/>
        </w:numPr>
        <w:suppressAutoHyphens w:val="0"/>
        <w:autoSpaceDE w:val="0"/>
        <w:autoSpaceDN w:val="0"/>
        <w:adjustRightInd w:val="0"/>
        <w:ind w:left="1368"/>
        <w:rPr>
          <w:rFonts w:eastAsia="Times New Roman"/>
          <w:kern w:val="0"/>
        </w:rPr>
      </w:pPr>
      <w:r w:rsidRPr="006D47E2">
        <w:rPr>
          <w:rFonts w:eastAsia="Times New Roman"/>
          <w:kern w:val="0"/>
        </w:rPr>
        <w:t>Incident response policy [</w:t>
      </w:r>
      <w:r w:rsidRPr="006D47E2">
        <w:rPr>
          <w:rFonts w:eastAsia="Times New Roman"/>
          <w:i/>
          <w:iCs/>
          <w:kern w:val="0"/>
        </w:rPr>
        <w:t>biennially</w:t>
      </w:r>
      <w:r w:rsidRPr="006D47E2">
        <w:rPr>
          <w:rFonts w:eastAsia="Times New Roman"/>
          <w:kern w:val="0"/>
        </w:rPr>
        <w:t xml:space="preserve">]; and </w:t>
      </w:r>
    </w:p>
    <w:p w:rsidR="00B8163E" w:rsidRPr="006D47E2" w:rsidRDefault="00B8163E" w:rsidP="00751B9F">
      <w:pPr>
        <w:pStyle w:val="ListParagraph"/>
        <w:widowControl/>
        <w:numPr>
          <w:ilvl w:val="3"/>
          <w:numId w:val="204"/>
        </w:numPr>
        <w:suppressAutoHyphens w:val="0"/>
        <w:autoSpaceDE w:val="0"/>
        <w:autoSpaceDN w:val="0"/>
        <w:adjustRightInd w:val="0"/>
        <w:spacing w:after="120"/>
        <w:ind w:left="1368"/>
        <w:rPr>
          <w:rFonts w:eastAsia="Times New Roman"/>
          <w:kern w:val="0"/>
        </w:rPr>
      </w:pPr>
      <w:r w:rsidRPr="006D47E2">
        <w:rPr>
          <w:rFonts w:eastAsia="Times New Roman"/>
          <w:kern w:val="0"/>
        </w:rPr>
        <w:t>Incident response procedures [</w:t>
      </w:r>
      <w:r w:rsidRPr="006D47E2">
        <w:rPr>
          <w:rFonts w:eastAsia="Times New Roman"/>
          <w:i/>
          <w:iCs/>
          <w:kern w:val="0"/>
        </w:rPr>
        <w:t>biennially</w:t>
      </w:r>
      <w:r w:rsidRPr="006D47E2">
        <w:rPr>
          <w:rFonts w:eastAsia="Times New Roman"/>
          <w:kern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937C7">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IR-1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CD31D7" w:rsidRPr="006D47E2" w:rsidTr="00B8163E">
        <w:trPr>
          <w:trHeight w:val="377"/>
        </w:trPr>
        <w:tc>
          <w:tcPr>
            <w:tcW w:w="5000" w:type="pct"/>
            <w:gridSpan w:val="2"/>
            <w:tcMar>
              <w:top w:w="43" w:type="dxa"/>
              <w:bottom w:w="43" w:type="dxa"/>
            </w:tcMar>
            <w:vAlign w:val="bottom"/>
          </w:tcPr>
          <w:p w:rsidR="00CD31D7" w:rsidRPr="006D47E2" w:rsidRDefault="00CD31D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CD31D7" w:rsidRPr="006D47E2" w:rsidRDefault="00CD31D7"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CD31D7" w:rsidRPr="006D47E2" w:rsidRDefault="00CD31D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CD31D7" w:rsidRPr="006D47E2" w:rsidRDefault="00CD31D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CD31D7" w:rsidRPr="006D47E2" w:rsidRDefault="00CD31D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CD31D7" w:rsidRPr="006D47E2" w:rsidRDefault="00CD31D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CD31D7" w:rsidRPr="006D47E2" w:rsidTr="00B8163E">
        <w:trPr>
          <w:trHeight w:val="307"/>
        </w:trPr>
        <w:tc>
          <w:tcPr>
            <w:tcW w:w="5000" w:type="pct"/>
            <w:gridSpan w:val="2"/>
            <w:tcMar>
              <w:top w:w="43" w:type="dxa"/>
              <w:bottom w:w="43" w:type="dxa"/>
            </w:tcMar>
            <w:vAlign w:val="bottom"/>
          </w:tcPr>
          <w:p w:rsidR="00CD31D7" w:rsidRPr="006D47E2" w:rsidRDefault="00CD31D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CD31D7" w:rsidRPr="006D47E2" w:rsidRDefault="00CD31D7"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CD31D7" w:rsidRPr="006D47E2" w:rsidRDefault="00CD31D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CD31D7" w:rsidRPr="006D47E2" w:rsidRDefault="00CD31D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CD31D7" w:rsidRPr="006D47E2" w:rsidRDefault="00CD31D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6"/>
        <w:gridCol w:w="8639"/>
      </w:tblGrid>
      <w:tr w:rsidR="00B8163E" w:rsidRPr="006D47E2" w:rsidTr="002937C7">
        <w:trPr>
          <w:cantSplit/>
          <w:trHeight w:hRule="exact" w:val="475"/>
          <w:tblHeader/>
        </w:trPr>
        <w:tc>
          <w:tcPr>
            <w:tcW w:w="5000" w:type="pct"/>
            <w:gridSpan w:val="2"/>
            <w:shd w:val="clear" w:color="auto" w:fill="C6D9F1" w:themeFill="text2" w:themeFillTint="33"/>
            <w:vAlign w:val="center"/>
          </w:tcPr>
          <w:p w:rsidR="00B8163E" w:rsidRPr="006D47E2" w:rsidRDefault="00B8163E" w:rsidP="00B8163E">
            <w:pPr>
              <w:pStyle w:val="TableText-Bold"/>
              <w:keepNext/>
              <w:spacing w:before="0" w:after="0"/>
              <w:jc w:val="center"/>
              <w:rPr>
                <w:rFonts w:ascii="Calibri" w:hAnsi="Calibri" w:cs="Calibri"/>
                <w:b w:val="0"/>
              </w:rPr>
            </w:pPr>
            <w:r w:rsidRPr="006D47E2">
              <w:rPr>
                <w:rFonts w:ascii="Calibri" w:hAnsi="Calibri" w:cs="Calibri"/>
                <w:b w:val="0"/>
              </w:rPr>
              <w:t>IR-1 Describe how the control is implemented.</w:t>
            </w:r>
          </w:p>
        </w:tc>
      </w:tr>
      <w:tr w:rsidR="00CD31D7" w:rsidRPr="006D47E2" w:rsidTr="00B8163E">
        <w:trPr>
          <w:trHeight w:val="1097"/>
        </w:trPr>
        <w:tc>
          <w:tcPr>
            <w:tcW w:w="484" w:type="pct"/>
            <w:tcBorders>
              <w:right w:val="nil"/>
            </w:tcBorders>
            <w:shd w:val="clear" w:color="auto" w:fill="DBE5F1" w:themeFill="accent1" w:themeFillTint="33"/>
          </w:tcPr>
          <w:p w:rsidR="00CD31D7" w:rsidRPr="006D47E2" w:rsidRDefault="00CD31D7" w:rsidP="00B21F25">
            <w:pPr>
              <w:pStyle w:val="TableText"/>
              <w:jc w:val="both"/>
              <w:rPr>
                <w:rFonts w:ascii="Calibri" w:hAnsi="Calibri" w:cs="Calibri"/>
                <w:sz w:val="20"/>
                <w:szCs w:val="20"/>
              </w:rPr>
            </w:pPr>
            <w:r w:rsidRPr="006D47E2">
              <w:rPr>
                <w:rFonts w:ascii="Calibri" w:hAnsi="Calibri" w:cs="Calibri"/>
                <w:sz w:val="20"/>
                <w:szCs w:val="20"/>
              </w:rPr>
              <w:t>Part a</w:t>
            </w:r>
          </w:p>
        </w:tc>
        <w:tc>
          <w:tcPr>
            <w:tcW w:w="4516" w:type="pct"/>
            <w:tcMar>
              <w:top w:w="43" w:type="dxa"/>
              <w:bottom w:w="43" w:type="dxa"/>
            </w:tcMar>
          </w:tcPr>
          <w:p w:rsidR="00CD31D7" w:rsidRPr="006D47E2" w:rsidRDefault="00CD31D7" w:rsidP="00B21F25">
            <w:pPr>
              <w:pStyle w:val="StyleBefore6ptAfter6pt"/>
              <w:spacing w:after="240"/>
              <w:rPr>
                <w:lang w:eastAsia="ar-SA"/>
              </w:rPr>
            </w:pPr>
          </w:p>
        </w:tc>
      </w:tr>
      <w:tr w:rsidR="00CD31D7" w:rsidRPr="006D47E2" w:rsidTr="00B8163E">
        <w:trPr>
          <w:trHeight w:val="1097"/>
        </w:trPr>
        <w:tc>
          <w:tcPr>
            <w:tcW w:w="484" w:type="pct"/>
            <w:tcBorders>
              <w:right w:val="nil"/>
            </w:tcBorders>
            <w:shd w:val="clear" w:color="auto" w:fill="DBE5F1" w:themeFill="accent1" w:themeFillTint="33"/>
          </w:tcPr>
          <w:p w:rsidR="00CD31D7" w:rsidRPr="006D47E2" w:rsidRDefault="00CD31D7" w:rsidP="00B21F25">
            <w:pPr>
              <w:pStyle w:val="TableText"/>
              <w:jc w:val="both"/>
              <w:rPr>
                <w:rFonts w:ascii="Calibri" w:hAnsi="Calibri" w:cs="Calibri"/>
                <w:sz w:val="20"/>
                <w:szCs w:val="20"/>
              </w:rPr>
            </w:pPr>
            <w:r w:rsidRPr="006D47E2">
              <w:rPr>
                <w:rFonts w:ascii="Calibri" w:hAnsi="Calibri" w:cs="Calibri"/>
                <w:sz w:val="20"/>
                <w:szCs w:val="20"/>
              </w:rPr>
              <w:t>Part b</w:t>
            </w:r>
          </w:p>
        </w:tc>
        <w:tc>
          <w:tcPr>
            <w:tcW w:w="4516" w:type="pct"/>
            <w:tcMar>
              <w:top w:w="43" w:type="dxa"/>
              <w:bottom w:w="43" w:type="dxa"/>
            </w:tcMar>
          </w:tcPr>
          <w:p w:rsidR="00CD31D7" w:rsidRPr="006D47E2" w:rsidRDefault="00CD31D7" w:rsidP="00B21F25">
            <w:pPr>
              <w:pStyle w:val="StyleBefore6ptAfter6pt"/>
              <w:spacing w:after="240"/>
              <w:rPr>
                <w:lang w:eastAsia="ar-SA"/>
              </w:rPr>
            </w:pPr>
          </w:p>
        </w:tc>
      </w:tr>
    </w:tbl>
    <w:p w:rsidR="00B8163E" w:rsidRPr="006D47E2" w:rsidRDefault="00B8163E" w:rsidP="00B8163E">
      <w:pPr>
        <w:pStyle w:val="H3New"/>
        <w:spacing w:before="120" w:after="120"/>
      </w:pPr>
      <w:bookmarkStart w:id="219" w:name="_Toc469670495"/>
      <w:r w:rsidRPr="006D47E2">
        <w:t>IR-2: Incident Response Training</w:t>
      </w:r>
      <w:bookmarkEnd w:id="219"/>
      <w:r w:rsidRPr="006D47E2">
        <w:t xml:space="preserve"> </w:t>
      </w:r>
    </w:p>
    <w:p w:rsidR="00B8163E" w:rsidRPr="006D47E2" w:rsidRDefault="00B8163E" w:rsidP="00B8163E">
      <w:r w:rsidRPr="006D47E2">
        <w:t>The organization provides incident response training to information system users consistent with assigned roles and responsibilities:</w:t>
      </w:r>
    </w:p>
    <w:p w:rsidR="00B8163E" w:rsidRPr="006D47E2" w:rsidRDefault="00B8163E" w:rsidP="00751B9F">
      <w:pPr>
        <w:widowControl/>
        <w:numPr>
          <w:ilvl w:val="0"/>
          <w:numId w:val="63"/>
        </w:numPr>
        <w:suppressAutoHyphens w:val="0"/>
        <w:ind w:left="360"/>
      </w:pPr>
      <w:r w:rsidRPr="006D47E2">
        <w:t>Within [</w:t>
      </w:r>
      <w:r w:rsidRPr="006D47E2">
        <w:rPr>
          <w:i/>
          <w:spacing w:val="-5"/>
        </w:rPr>
        <w:t>30 days</w:t>
      </w:r>
      <w:r w:rsidRPr="006D47E2">
        <w:t>] of assuming an incident response role or responsibility;</w:t>
      </w:r>
    </w:p>
    <w:p w:rsidR="00B8163E" w:rsidRPr="006D47E2" w:rsidRDefault="00B8163E" w:rsidP="00751B9F">
      <w:pPr>
        <w:widowControl/>
        <w:numPr>
          <w:ilvl w:val="0"/>
          <w:numId w:val="63"/>
        </w:numPr>
        <w:suppressAutoHyphens w:val="0"/>
        <w:ind w:left="360"/>
      </w:pPr>
      <w:r w:rsidRPr="006D47E2">
        <w:t>When required by information system changes; and</w:t>
      </w:r>
    </w:p>
    <w:p w:rsidR="00B8163E" w:rsidRPr="006D47E2" w:rsidRDefault="00B8163E" w:rsidP="00751B9F">
      <w:pPr>
        <w:widowControl/>
        <w:numPr>
          <w:ilvl w:val="0"/>
          <w:numId w:val="63"/>
        </w:numPr>
        <w:suppressAutoHyphens w:val="0"/>
        <w:spacing w:after="120"/>
        <w:ind w:left="360"/>
      </w:pPr>
      <w:r w:rsidRPr="006D47E2">
        <w:t>[A</w:t>
      </w:r>
      <w:r w:rsidRPr="006D47E2">
        <w:rPr>
          <w:i/>
          <w:spacing w:val="-5"/>
        </w:rPr>
        <w:t>nnually</w:t>
      </w:r>
      <w:r w:rsidRPr="006D47E2">
        <w:t>] thereafter.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937C7">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keepNext/>
              <w:keepLines/>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IR-2</w:t>
            </w:r>
          </w:p>
        </w:tc>
        <w:tc>
          <w:tcPr>
            <w:tcW w:w="4189" w:type="pct"/>
            <w:shd w:val="clear" w:color="auto" w:fill="C6D9F1" w:themeFill="text2" w:themeFillTint="33"/>
          </w:tcPr>
          <w:p w:rsidR="00B8163E" w:rsidRPr="006D47E2" w:rsidRDefault="00B8163E" w:rsidP="00B8163E">
            <w:pPr>
              <w:keepNext/>
              <w:keepLines/>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Type (check all that apply):</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2937C7">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IR-2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220" w:name="_Toc469670496"/>
      <w:r w:rsidRPr="006D47E2">
        <w:t>IR-3: Incident Response Testing</w:t>
      </w:r>
      <w:bookmarkEnd w:id="220"/>
      <w:r w:rsidRPr="006D47E2">
        <w:t xml:space="preserve"> </w:t>
      </w:r>
    </w:p>
    <w:p w:rsidR="00B8163E" w:rsidRPr="006D47E2" w:rsidRDefault="00B8163E" w:rsidP="00B8163E">
      <w:pPr>
        <w:widowControl/>
        <w:suppressAutoHyphens w:val="0"/>
        <w:autoSpaceDE w:val="0"/>
        <w:autoSpaceDN w:val="0"/>
        <w:adjustRightInd w:val="0"/>
        <w:spacing w:before="120" w:after="120"/>
        <w:rPr>
          <w:rFonts w:eastAsia="Times New Roman"/>
          <w:color w:val="auto"/>
          <w:kern w:val="0"/>
        </w:rPr>
      </w:pPr>
      <w:r w:rsidRPr="006D47E2">
        <w:t>The organization tests the incident response capability for the information system [</w:t>
      </w:r>
      <w:r w:rsidR="003B1D2C">
        <w:rPr>
          <w:i/>
          <w:spacing w:val="-5"/>
        </w:rPr>
        <w:t>a</w:t>
      </w:r>
      <w:r w:rsidRPr="006D47E2">
        <w:rPr>
          <w:i/>
          <w:spacing w:val="-5"/>
        </w:rPr>
        <w:t>nnually</w:t>
      </w:r>
      <w:r w:rsidRPr="006D47E2">
        <w:t>] using [</w:t>
      </w:r>
      <w:r w:rsidR="00D07D3E" w:rsidRPr="00192A4C">
        <w:rPr>
          <w:i/>
          <w:spacing w:val="-5"/>
        </w:rPr>
        <w:t>a functional and comprehensive exercise or actual event. Testing  activities must incorporate scenarios specific to the threats and vulnerabilities the information system and/or organization are most likely to face. The annual test must incorporate one of the following: Unauthorized Access, Denial of Service (DoS), or Malicious Code</w:t>
      </w:r>
      <w:r w:rsidR="00D07D3E">
        <w:rPr>
          <w:i/>
          <w:spacing w:val="-5"/>
        </w:rPr>
        <w:t xml:space="preserve">, and </w:t>
      </w:r>
      <w:r w:rsidRPr="006D47E2">
        <w:rPr>
          <w:i/>
          <w:spacing w:val="-5"/>
        </w:rPr>
        <w:t>NIST SP 800-61 Revision 1, Computer Security Incident Handling Guide</w:t>
      </w:r>
      <w:r w:rsidRPr="006D47E2">
        <w:t>] to determine the incident response effectiveness and documents the results.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937C7">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keepNext/>
              <w:keepLines/>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IR-3</w:t>
            </w:r>
          </w:p>
        </w:tc>
        <w:tc>
          <w:tcPr>
            <w:tcW w:w="4189" w:type="pct"/>
            <w:shd w:val="clear" w:color="auto" w:fill="C6D9F1" w:themeFill="text2" w:themeFillTint="33"/>
          </w:tcPr>
          <w:p w:rsidR="00B8163E" w:rsidRPr="006D47E2" w:rsidRDefault="00B8163E" w:rsidP="00B8163E">
            <w:pPr>
              <w:keepNext/>
              <w:keepLines/>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Type (check all that apply):</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2937C7">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IR-3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rPr>
                <w:rFonts w:ascii="Calibri" w:hAnsi="Calibri" w:cs="Calibri"/>
                <w:sz w:val="20"/>
                <w:szCs w:val="20"/>
              </w:rPr>
            </w:pPr>
          </w:p>
        </w:tc>
      </w:tr>
    </w:tbl>
    <w:p w:rsidR="00B8163E" w:rsidRPr="006D47E2" w:rsidRDefault="00B8163E" w:rsidP="00B8163E">
      <w:pPr>
        <w:pStyle w:val="H3New"/>
        <w:spacing w:before="120" w:after="120"/>
      </w:pPr>
      <w:bookmarkStart w:id="221" w:name="_Toc469670497"/>
      <w:r w:rsidRPr="006D47E2">
        <w:t>IR-3 (2): Incident Response Testing | Coordination with Related Plans</w:t>
      </w:r>
      <w:bookmarkEnd w:id="221"/>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coordinates incident response testing with organizational elements responsible for related plans.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937C7">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IR-3 (2)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ind w:left="648"/>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2937C7">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IR-3 (2)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keepNext/>
              <w:keepLines/>
              <w:rPr>
                <w:rFonts w:ascii="Calibri" w:hAnsi="Calibri" w:cs="Calibri"/>
                <w:sz w:val="20"/>
                <w:szCs w:val="20"/>
              </w:rPr>
            </w:pPr>
          </w:p>
        </w:tc>
      </w:tr>
    </w:tbl>
    <w:p w:rsidR="00B8163E" w:rsidRPr="006D47E2" w:rsidRDefault="00B8163E" w:rsidP="00B8163E">
      <w:pPr>
        <w:pStyle w:val="H3New"/>
        <w:spacing w:before="120" w:after="120"/>
      </w:pPr>
      <w:bookmarkStart w:id="222" w:name="_Toc469670498"/>
      <w:r w:rsidRPr="006D47E2">
        <w:t>IR-4: Incident Handling</w:t>
      </w:r>
      <w:bookmarkEnd w:id="222"/>
      <w:r w:rsidRPr="006D47E2">
        <w:t xml:space="preserve"> </w:t>
      </w:r>
    </w:p>
    <w:p w:rsidR="00B8163E" w:rsidRPr="006D47E2" w:rsidRDefault="00B8163E" w:rsidP="00B8163E">
      <w:pPr>
        <w:pStyle w:val="Header"/>
        <w:spacing w:before="120"/>
      </w:pPr>
      <w:r w:rsidRPr="006D47E2">
        <w:t>The organization:</w:t>
      </w:r>
    </w:p>
    <w:p w:rsidR="00B8163E" w:rsidRPr="006D47E2" w:rsidRDefault="00B8163E" w:rsidP="00751B9F">
      <w:pPr>
        <w:pStyle w:val="Header"/>
        <w:widowControl/>
        <w:numPr>
          <w:ilvl w:val="0"/>
          <w:numId w:val="64"/>
        </w:numPr>
        <w:tabs>
          <w:tab w:val="clear" w:pos="4680"/>
          <w:tab w:val="clear" w:pos="9360"/>
          <w:tab w:val="num" w:pos="338"/>
        </w:tabs>
        <w:suppressAutoHyphens w:val="0"/>
        <w:ind w:left="360"/>
      </w:pPr>
      <w:r w:rsidRPr="006D47E2">
        <w:t>Implements an incident handling capability for security incidents that includes preparation, detection and analysis, containment, eradication, and recovery;</w:t>
      </w:r>
    </w:p>
    <w:p w:rsidR="00B8163E" w:rsidRPr="006D47E2" w:rsidRDefault="00B8163E" w:rsidP="00751B9F">
      <w:pPr>
        <w:pStyle w:val="Header"/>
        <w:widowControl/>
        <w:numPr>
          <w:ilvl w:val="0"/>
          <w:numId w:val="64"/>
        </w:numPr>
        <w:tabs>
          <w:tab w:val="clear" w:pos="4680"/>
          <w:tab w:val="clear" w:pos="9360"/>
        </w:tabs>
        <w:suppressAutoHyphens w:val="0"/>
        <w:ind w:left="360"/>
      </w:pPr>
      <w:r w:rsidRPr="006D47E2">
        <w:t>Coordinates incident handling activities with contingency planning activities; and</w:t>
      </w:r>
    </w:p>
    <w:p w:rsidR="00B8163E" w:rsidRPr="006D47E2" w:rsidRDefault="00B8163E" w:rsidP="00751B9F">
      <w:pPr>
        <w:pStyle w:val="Header"/>
        <w:widowControl/>
        <w:numPr>
          <w:ilvl w:val="0"/>
          <w:numId w:val="64"/>
        </w:numPr>
        <w:tabs>
          <w:tab w:val="clear" w:pos="4680"/>
          <w:tab w:val="clear" w:pos="9360"/>
        </w:tabs>
        <w:suppressAutoHyphens w:val="0"/>
        <w:spacing w:after="120"/>
        <w:ind w:left="360"/>
      </w:pPr>
      <w:r w:rsidRPr="006D47E2">
        <w:t>Incorporates lessons learned from ongoing incident handling activities into incident response procedures, training, and testing/exercises, and implements the resulting changes accordingly.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937C7">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keepNext/>
              <w:keepLines/>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IR-4</w:t>
            </w:r>
          </w:p>
        </w:tc>
        <w:tc>
          <w:tcPr>
            <w:tcW w:w="4189" w:type="pct"/>
            <w:shd w:val="clear" w:color="auto" w:fill="C6D9F1" w:themeFill="text2" w:themeFillTint="33"/>
          </w:tcPr>
          <w:p w:rsidR="00B8163E" w:rsidRPr="006D47E2" w:rsidRDefault="00B8163E" w:rsidP="00B8163E">
            <w:pPr>
              <w:keepNext/>
              <w:keepLines/>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Type (check all that apply):</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2937C7">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IR-4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223" w:name="_Toc469670499"/>
      <w:r w:rsidRPr="006D47E2">
        <w:t>IR-4 (1): Incident Handling | Automated Incident Handling Processes</w:t>
      </w:r>
      <w:bookmarkEnd w:id="223"/>
    </w:p>
    <w:p w:rsidR="00B8163E" w:rsidRPr="006D47E2" w:rsidRDefault="00B8163E" w:rsidP="00B8163E">
      <w:pPr>
        <w:spacing w:before="120" w:after="120"/>
        <w:rPr>
          <w:rFonts w:eastAsia="Calibri"/>
          <w:color w:val="auto"/>
        </w:rPr>
      </w:pPr>
      <w:r w:rsidRPr="006D47E2">
        <w:rPr>
          <w:rFonts w:eastAsia="Times New Roman"/>
          <w:bCs/>
          <w:color w:val="auto"/>
          <w:kern w:val="0"/>
        </w:rPr>
        <w:t>The organization employs automated mechanisms to support the incident handling process.</w:t>
      </w:r>
      <w:r w:rsidRPr="006D47E2">
        <w:rPr>
          <w:rFonts w:eastAsia="Calibri"/>
          <w:color w:val="aut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937C7">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IR-4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2937C7">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IR-4 (1)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keepNext/>
              <w:keepLines/>
              <w:rPr>
                <w:rFonts w:ascii="Calibri" w:hAnsi="Calibri" w:cs="Calibri"/>
                <w:sz w:val="20"/>
                <w:szCs w:val="20"/>
              </w:rPr>
            </w:pPr>
          </w:p>
        </w:tc>
      </w:tr>
    </w:tbl>
    <w:p w:rsidR="00B8163E" w:rsidRPr="006D47E2" w:rsidRDefault="00B8163E" w:rsidP="00B8163E">
      <w:pPr>
        <w:pStyle w:val="H3New"/>
        <w:spacing w:before="120" w:after="120"/>
      </w:pPr>
      <w:bookmarkStart w:id="224" w:name="_Toc469670500"/>
      <w:r w:rsidRPr="006D47E2">
        <w:t>IR-5: Incident Monitoring</w:t>
      </w:r>
      <w:bookmarkEnd w:id="224"/>
      <w:r w:rsidRPr="006D47E2">
        <w:t xml:space="preserve"> </w:t>
      </w:r>
    </w:p>
    <w:p w:rsidR="00B8163E" w:rsidRPr="006D47E2" w:rsidRDefault="00B8163E" w:rsidP="00B8163E">
      <w:pPr>
        <w:spacing w:before="120" w:after="120"/>
        <w:rPr>
          <w:rFonts w:eastAsia="Calibri"/>
          <w:b/>
          <w:color w:val="auto"/>
          <w:u w:val="single"/>
        </w:rPr>
      </w:pPr>
      <w:r w:rsidRPr="006D47E2">
        <w:rPr>
          <w:rFonts w:eastAsia="Times New Roman"/>
          <w:color w:val="auto"/>
          <w:kern w:val="0"/>
        </w:rPr>
        <w:t>The organization tracks and documents information system security incidents.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937C7">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IR-5</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2937C7">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IR-5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225" w:name="_Toc469670501"/>
      <w:r w:rsidRPr="006D47E2">
        <w:t>IR-6: Incident Reporting</w:t>
      </w:r>
      <w:bookmarkEnd w:id="225"/>
      <w:r w:rsidRPr="006D47E2">
        <w:t xml:space="preserve"> </w:t>
      </w:r>
    </w:p>
    <w:p w:rsidR="00B8163E" w:rsidRPr="006D47E2" w:rsidRDefault="00B8163E" w:rsidP="00B8163E">
      <w:pPr>
        <w:tabs>
          <w:tab w:val="left" w:pos="360"/>
        </w:tabs>
        <w:spacing w:before="120"/>
        <w:ind w:left="720" w:hanging="720"/>
      </w:pPr>
      <w:r w:rsidRPr="006D47E2">
        <w:t>The organization:</w:t>
      </w:r>
    </w:p>
    <w:p w:rsidR="00B8163E" w:rsidRPr="006D47E2" w:rsidRDefault="00B8163E" w:rsidP="002465AB">
      <w:pPr>
        <w:widowControl/>
        <w:numPr>
          <w:ilvl w:val="0"/>
          <w:numId w:val="65"/>
        </w:numPr>
        <w:tabs>
          <w:tab w:val="num" w:pos="1080"/>
        </w:tabs>
        <w:suppressAutoHyphens w:val="0"/>
      </w:pPr>
      <w:r w:rsidRPr="006D47E2">
        <w:t>Requires personnel to report suspected security incidents to the organizational incident response capability within [</w:t>
      </w:r>
      <w:r w:rsidRPr="006D47E2">
        <w:rPr>
          <w:i/>
          <w:spacing w:val="-5"/>
        </w:rPr>
        <w:t>US-CERT Incident Reporting Timelines</w:t>
      </w:r>
      <w:r w:rsidRPr="006D47E2">
        <w:t>]; and</w:t>
      </w:r>
    </w:p>
    <w:p w:rsidR="00B8163E" w:rsidRPr="006D47E2" w:rsidRDefault="00B8163E" w:rsidP="002465AB">
      <w:pPr>
        <w:widowControl/>
        <w:numPr>
          <w:ilvl w:val="0"/>
          <w:numId w:val="65"/>
        </w:numPr>
        <w:suppressAutoHyphens w:val="0"/>
        <w:autoSpaceDE w:val="0"/>
        <w:autoSpaceDN w:val="0"/>
        <w:adjustRightInd w:val="0"/>
        <w:spacing w:after="120"/>
        <w:rPr>
          <w:rFonts w:eastAsia="Times New Roman"/>
          <w:bCs/>
          <w:color w:val="auto"/>
          <w:kern w:val="0"/>
        </w:rPr>
      </w:pPr>
      <w:r w:rsidRPr="006D47E2">
        <w:t>Reports security incident information to [</w:t>
      </w:r>
      <w:r w:rsidRPr="006D47E2">
        <w:rPr>
          <w:i/>
          <w:spacing w:val="-5"/>
        </w:rPr>
        <w:t xml:space="preserve">the ISSO and Help Desk. Incidents classified between Categories 1-3 should simultaneously be reported to the </w:t>
      </w:r>
      <w:r w:rsidR="00D07D3E">
        <w:rPr>
          <w:i/>
          <w:spacing w:val="-5"/>
        </w:rPr>
        <w:t>Chief Information Security Officer</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937C7">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IR-6</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2937C7">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IR-6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226" w:name="_Toc469670502"/>
      <w:r w:rsidRPr="006D47E2">
        <w:t>IR-6 (1): Incident Reporting | Automated Reporting</w:t>
      </w:r>
      <w:bookmarkEnd w:id="226"/>
    </w:p>
    <w:p w:rsidR="00B8163E" w:rsidRPr="006D47E2" w:rsidRDefault="00B8163E" w:rsidP="00B8163E">
      <w:pPr>
        <w:spacing w:before="120" w:after="120"/>
        <w:rPr>
          <w:rFonts w:eastAsia="Times New Roman"/>
          <w:b/>
          <w:bCs/>
          <w:color w:val="auto"/>
          <w:kern w:val="0"/>
        </w:rPr>
      </w:pPr>
      <w:r w:rsidRPr="006D47E2">
        <w:rPr>
          <w:rFonts w:eastAsia="Times New Roman"/>
          <w:bCs/>
          <w:color w:val="auto"/>
          <w:kern w:val="0"/>
        </w:rPr>
        <w:t>The organization employs automated mechanisms to assist in the reporting of security incidents</w:t>
      </w:r>
      <w:r w:rsidRPr="006D47E2">
        <w:rPr>
          <w:rFonts w:eastAsia="Times New Roman"/>
          <w:b/>
          <w:bCs/>
          <w:color w:val="auto"/>
          <w:kern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937C7">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IR-6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Times New Roman"/>
          <w:b/>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2937C7">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IR-6 (1)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keepNext/>
              <w:keepLines/>
              <w:rPr>
                <w:rFonts w:ascii="Calibri" w:hAnsi="Calibri" w:cs="Calibri"/>
                <w:sz w:val="20"/>
                <w:szCs w:val="20"/>
              </w:rPr>
            </w:pPr>
          </w:p>
        </w:tc>
      </w:tr>
    </w:tbl>
    <w:p w:rsidR="00B8163E" w:rsidRPr="006D47E2" w:rsidRDefault="00B8163E" w:rsidP="00B8163E">
      <w:pPr>
        <w:pStyle w:val="H3New"/>
        <w:spacing w:before="120" w:after="120"/>
      </w:pPr>
      <w:bookmarkStart w:id="227" w:name="_Toc469670503"/>
      <w:r w:rsidRPr="006D47E2">
        <w:t>IR-7: Incident Response Assistance</w:t>
      </w:r>
      <w:bookmarkEnd w:id="227"/>
      <w:r w:rsidRPr="006D47E2">
        <w:t xml:space="preserve"> </w:t>
      </w:r>
    </w:p>
    <w:p w:rsidR="00B8163E" w:rsidRPr="006D47E2" w:rsidRDefault="00B8163E" w:rsidP="00B8163E">
      <w:pPr>
        <w:widowControl/>
        <w:suppressAutoHyphens w:val="0"/>
        <w:autoSpaceDE w:val="0"/>
        <w:autoSpaceDN w:val="0"/>
        <w:adjustRightInd w:val="0"/>
        <w:spacing w:before="120" w:after="120"/>
        <w:rPr>
          <w:rFonts w:eastAsia="Calibri"/>
          <w:b/>
          <w:color w:val="auto"/>
        </w:rPr>
      </w:pPr>
      <w:r w:rsidRPr="006D47E2">
        <w:rPr>
          <w:rFonts w:eastAsia="Times New Roman"/>
          <w:color w:val="auto"/>
          <w:kern w:val="0"/>
        </w:rPr>
        <w:t>The organization provides an incident response support resource, integral to the organizational incident response capability that offers advice and assistance to users of the information system for the handling and reporting of security incidents.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937C7">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IR-7</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2937C7">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IR-7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keepNext/>
              <w:keepLines/>
              <w:rPr>
                <w:rFonts w:ascii="Calibri" w:hAnsi="Calibri" w:cs="Calibri"/>
                <w:sz w:val="20"/>
                <w:szCs w:val="20"/>
              </w:rPr>
            </w:pPr>
          </w:p>
        </w:tc>
      </w:tr>
    </w:tbl>
    <w:p w:rsidR="00B8163E" w:rsidRPr="006D47E2" w:rsidRDefault="00B8163E" w:rsidP="00B8163E">
      <w:pPr>
        <w:pStyle w:val="H3New"/>
        <w:spacing w:before="120" w:after="120"/>
      </w:pPr>
      <w:bookmarkStart w:id="228" w:name="_Toc469670504"/>
      <w:r w:rsidRPr="006D47E2">
        <w:t>IR-7 (1): Incident Response Assistance | Automation Support for Availability of Information/Support</w:t>
      </w:r>
      <w:bookmarkEnd w:id="228"/>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employs automated mechanisms to increase the availability of incident response related information and support.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937C7">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IR-7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2937C7">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IR-7 (1)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rPr>
                <w:rFonts w:ascii="Calibri" w:hAnsi="Calibri" w:cs="Calibri"/>
                <w:sz w:val="20"/>
                <w:szCs w:val="20"/>
              </w:rPr>
            </w:pPr>
          </w:p>
        </w:tc>
      </w:tr>
    </w:tbl>
    <w:p w:rsidR="00B8163E" w:rsidRPr="006D47E2" w:rsidRDefault="00B8163E" w:rsidP="00B8163E">
      <w:pPr>
        <w:pStyle w:val="H3New"/>
        <w:spacing w:before="120" w:after="120"/>
      </w:pPr>
      <w:bookmarkStart w:id="229" w:name="_Toc469670505"/>
      <w:r w:rsidRPr="006D47E2">
        <w:t>IR-8: Incident Response Plan</w:t>
      </w:r>
      <w:bookmarkEnd w:id="229"/>
      <w:r w:rsidRPr="006D47E2">
        <w:t xml:space="preserve"> </w:t>
      </w:r>
    </w:p>
    <w:p w:rsidR="00B8163E" w:rsidRPr="006D47E2" w:rsidRDefault="00B8163E" w:rsidP="00B8163E">
      <w:pPr>
        <w:ind w:left="720" w:hanging="720"/>
      </w:pPr>
      <w:r w:rsidRPr="006D47E2">
        <w:t>The organization:</w:t>
      </w:r>
    </w:p>
    <w:p w:rsidR="00B8163E" w:rsidRPr="006D47E2" w:rsidRDefault="00B8163E" w:rsidP="00751B9F">
      <w:pPr>
        <w:widowControl/>
        <w:numPr>
          <w:ilvl w:val="0"/>
          <w:numId w:val="66"/>
        </w:numPr>
        <w:tabs>
          <w:tab w:val="clear" w:pos="1080"/>
          <w:tab w:val="num" w:pos="698"/>
        </w:tabs>
        <w:suppressAutoHyphens w:val="0"/>
        <w:ind w:left="360"/>
      </w:pPr>
      <w:r w:rsidRPr="006D47E2">
        <w:t>Develops an incident response plan that:</w:t>
      </w:r>
    </w:p>
    <w:p w:rsidR="00B8163E" w:rsidRPr="006D47E2" w:rsidRDefault="00B8163E" w:rsidP="00751B9F">
      <w:pPr>
        <w:pStyle w:val="ListParagraph"/>
        <w:widowControl/>
        <w:numPr>
          <w:ilvl w:val="0"/>
          <w:numId w:val="67"/>
        </w:numPr>
        <w:suppressAutoHyphens w:val="0"/>
        <w:ind w:left="1368"/>
        <w:contextualSpacing w:val="0"/>
      </w:pPr>
      <w:r w:rsidRPr="006D47E2">
        <w:t>Provides the organization with a roadmap for implementing its incident response capability;</w:t>
      </w:r>
    </w:p>
    <w:p w:rsidR="00B8163E" w:rsidRPr="006D47E2" w:rsidRDefault="00B8163E" w:rsidP="00751B9F">
      <w:pPr>
        <w:pStyle w:val="ListParagraph"/>
        <w:widowControl/>
        <w:numPr>
          <w:ilvl w:val="0"/>
          <w:numId w:val="67"/>
        </w:numPr>
        <w:suppressAutoHyphens w:val="0"/>
        <w:ind w:left="1368"/>
        <w:contextualSpacing w:val="0"/>
      </w:pPr>
      <w:r w:rsidRPr="006D47E2">
        <w:t>Describes the structure and organization of the incident response capability;</w:t>
      </w:r>
    </w:p>
    <w:p w:rsidR="00B8163E" w:rsidRPr="006D47E2" w:rsidRDefault="00B8163E" w:rsidP="00751B9F">
      <w:pPr>
        <w:pStyle w:val="ListParagraph"/>
        <w:widowControl/>
        <w:numPr>
          <w:ilvl w:val="0"/>
          <w:numId w:val="67"/>
        </w:numPr>
        <w:suppressAutoHyphens w:val="0"/>
        <w:ind w:left="1368"/>
        <w:contextualSpacing w:val="0"/>
      </w:pPr>
      <w:r w:rsidRPr="006D47E2">
        <w:t>Provides a high-level approach for how the incident response capability fits into the overall organization;</w:t>
      </w:r>
    </w:p>
    <w:p w:rsidR="00B8163E" w:rsidRPr="006D47E2" w:rsidRDefault="00B8163E" w:rsidP="00751B9F">
      <w:pPr>
        <w:pStyle w:val="ListParagraph"/>
        <w:widowControl/>
        <w:numPr>
          <w:ilvl w:val="0"/>
          <w:numId w:val="67"/>
        </w:numPr>
        <w:suppressAutoHyphens w:val="0"/>
        <w:ind w:left="1368"/>
        <w:contextualSpacing w:val="0"/>
      </w:pPr>
      <w:r w:rsidRPr="006D47E2">
        <w:t>Meets the unique requirements of the organization, which relate to mission, size, structure, and functions;</w:t>
      </w:r>
    </w:p>
    <w:p w:rsidR="00B8163E" w:rsidRPr="006D47E2" w:rsidRDefault="00B8163E" w:rsidP="00751B9F">
      <w:pPr>
        <w:pStyle w:val="ListParagraph"/>
        <w:widowControl/>
        <w:numPr>
          <w:ilvl w:val="0"/>
          <w:numId w:val="67"/>
        </w:numPr>
        <w:suppressAutoHyphens w:val="0"/>
        <w:ind w:left="1368"/>
        <w:contextualSpacing w:val="0"/>
      </w:pPr>
      <w:r w:rsidRPr="006D47E2">
        <w:t>Defines reportable incidents;</w:t>
      </w:r>
    </w:p>
    <w:p w:rsidR="00B8163E" w:rsidRPr="006D47E2" w:rsidRDefault="00B8163E" w:rsidP="00751B9F">
      <w:pPr>
        <w:pStyle w:val="ListParagraph"/>
        <w:widowControl/>
        <w:numPr>
          <w:ilvl w:val="0"/>
          <w:numId w:val="67"/>
        </w:numPr>
        <w:suppressAutoHyphens w:val="0"/>
        <w:ind w:left="1368"/>
        <w:contextualSpacing w:val="0"/>
      </w:pPr>
      <w:r w:rsidRPr="006D47E2">
        <w:t>Provides metrics for measuring the incident response capability within the organization;</w:t>
      </w:r>
    </w:p>
    <w:p w:rsidR="00B8163E" w:rsidRPr="006D47E2" w:rsidRDefault="00B8163E" w:rsidP="00751B9F">
      <w:pPr>
        <w:pStyle w:val="ListParagraph"/>
        <w:widowControl/>
        <w:numPr>
          <w:ilvl w:val="0"/>
          <w:numId w:val="67"/>
        </w:numPr>
        <w:suppressAutoHyphens w:val="0"/>
        <w:ind w:left="1368"/>
        <w:contextualSpacing w:val="0"/>
      </w:pPr>
      <w:r w:rsidRPr="006D47E2">
        <w:t>Defines the resources and management support needed to effectively maintain and mature an incident response capability; and</w:t>
      </w:r>
    </w:p>
    <w:p w:rsidR="00B8163E" w:rsidRPr="006D47E2" w:rsidRDefault="00B8163E" w:rsidP="00751B9F">
      <w:pPr>
        <w:pStyle w:val="ListParagraph"/>
        <w:widowControl/>
        <w:numPr>
          <w:ilvl w:val="0"/>
          <w:numId w:val="67"/>
        </w:numPr>
        <w:suppressAutoHyphens w:val="0"/>
        <w:ind w:left="1368"/>
        <w:contextualSpacing w:val="0"/>
      </w:pPr>
      <w:r w:rsidRPr="006D47E2">
        <w:t>Is reviewed and approved by [</w:t>
      </w:r>
      <w:r w:rsidRPr="006D47E2">
        <w:rPr>
          <w:i/>
          <w:spacing w:val="-5"/>
        </w:rPr>
        <w:t>AO, ISSM, ISSO, PM,CISO</w:t>
      </w:r>
      <w:r w:rsidRPr="006D47E2">
        <w:t>];</w:t>
      </w:r>
    </w:p>
    <w:p w:rsidR="00B8163E" w:rsidRPr="006D47E2" w:rsidRDefault="00B8163E" w:rsidP="00751B9F">
      <w:pPr>
        <w:widowControl/>
        <w:numPr>
          <w:ilvl w:val="0"/>
          <w:numId w:val="66"/>
        </w:numPr>
        <w:suppressAutoHyphens w:val="0"/>
        <w:ind w:left="360"/>
      </w:pPr>
      <w:r w:rsidRPr="006D47E2">
        <w:t>Distributes copies of the incident response plan to [</w:t>
      </w:r>
      <w:r w:rsidRPr="006D47E2">
        <w:rPr>
          <w:i/>
          <w:spacing w:val="-5"/>
        </w:rPr>
        <w:t>AO, ISSM, ISSO, PM,CISO</w:t>
      </w:r>
      <w:r w:rsidRPr="006D47E2">
        <w:t>];</w:t>
      </w:r>
    </w:p>
    <w:p w:rsidR="00B8163E" w:rsidRPr="006D47E2" w:rsidRDefault="00B8163E" w:rsidP="00751B9F">
      <w:pPr>
        <w:widowControl/>
        <w:numPr>
          <w:ilvl w:val="0"/>
          <w:numId w:val="66"/>
        </w:numPr>
        <w:suppressAutoHyphens w:val="0"/>
        <w:ind w:left="360"/>
      </w:pPr>
      <w:r w:rsidRPr="006D47E2">
        <w:t>Reviews the incident response plan [</w:t>
      </w:r>
      <w:r w:rsidRPr="006D47E2">
        <w:rPr>
          <w:i/>
          <w:spacing w:val="-5"/>
        </w:rPr>
        <w:t>annually</w:t>
      </w:r>
      <w:r w:rsidRPr="006D47E2">
        <w:t>];</w:t>
      </w:r>
    </w:p>
    <w:p w:rsidR="00B8163E" w:rsidRPr="006D47E2" w:rsidRDefault="00B8163E" w:rsidP="00751B9F">
      <w:pPr>
        <w:widowControl/>
        <w:numPr>
          <w:ilvl w:val="0"/>
          <w:numId w:val="66"/>
        </w:numPr>
        <w:suppressAutoHyphens w:val="0"/>
        <w:ind w:left="360"/>
      </w:pPr>
      <w:r w:rsidRPr="006D47E2">
        <w:t>Updates the incident response plan to address system/organizational changes or problems encountered during plan implementation, execution, or testing;</w:t>
      </w:r>
    </w:p>
    <w:p w:rsidR="00B8163E" w:rsidRPr="006D47E2" w:rsidRDefault="00B8163E" w:rsidP="00751B9F">
      <w:pPr>
        <w:widowControl/>
        <w:numPr>
          <w:ilvl w:val="0"/>
          <w:numId w:val="66"/>
        </w:numPr>
        <w:suppressAutoHyphens w:val="0"/>
        <w:ind w:left="360"/>
      </w:pPr>
      <w:r w:rsidRPr="006D47E2">
        <w:t>Communicates incident response plan changes to [</w:t>
      </w:r>
      <w:r w:rsidRPr="006D47E2">
        <w:rPr>
          <w:i/>
          <w:spacing w:val="-5"/>
        </w:rPr>
        <w:t>AO, ISSM, ISSO, PM,CISO</w:t>
      </w:r>
      <w:r w:rsidRPr="006D47E2">
        <w:t>]; and</w:t>
      </w:r>
    </w:p>
    <w:p w:rsidR="00B8163E" w:rsidRPr="006D47E2" w:rsidRDefault="00B8163E" w:rsidP="00751B9F">
      <w:pPr>
        <w:widowControl/>
        <w:numPr>
          <w:ilvl w:val="0"/>
          <w:numId w:val="66"/>
        </w:numPr>
        <w:suppressAutoHyphens w:val="0"/>
        <w:spacing w:after="120"/>
        <w:ind w:left="360"/>
        <w:rPr>
          <w:rFonts w:eastAsia="Calibri"/>
          <w:bCs/>
          <w:color w:val="auto"/>
          <w:lang w:val="pt-BR"/>
        </w:rPr>
      </w:pPr>
      <w:r w:rsidRPr="006D47E2">
        <w:t>Protects the incident response plan from unauthorized disclosure and modification.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937C7">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IR-8</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pStyle w:val="NoSpacing"/>
        <w:spacing w:after="120"/>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2937C7">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IR-8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Calibri" w:hAnsi="Calibr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e</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f</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eading2"/>
      </w:pPr>
      <w:bookmarkStart w:id="230" w:name="_Toc469670506"/>
      <w:r w:rsidRPr="006D47E2">
        <w:t>Maintenance</w:t>
      </w:r>
      <w:bookmarkEnd w:id="230"/>
    </w:p>
    <w:p w:rsidR="00B8163E" w:rsidRPr="006D47E2" w:rsidRDefault="00B8163E" w:rsidP="00B8163E">
      <w:pPr>
        <w:pStyle w:val="H3New"/>
        <w:spacing w:before="120" w:after="120"/>
      </w:pPr>
      <w:bookmarkStart w:id="231" w:name="_Toc469670507"/>
      <w:r w:rsidRPr="006D47E2">
        <w:t>MA-1: System Maintenance Policy and Procedures</w:t>
      </w:r>
      <w:bookmarkEnd w:id="231"/>
      <w:r w:rsidRPr="006D47E2">
        <w:t xml:space="preserve"> </w:t>
      </w:r>
    </w:p>
    <w:p w:rsidR="00B8163E" w:rsidRPr="006D47E2" w:rsidRDefault="00B8163E" w:rsidP="00B8163E">
      <w:pPr>
        <w:spacing w:before="120"/>
        <w:rPr>
          <w:rFonts w:eastAsia="Times New Roman"/>
          <w:kern w:val="0"/>
        </w:rPr>
      </w:pPr>
      <w:r w:rsidRPr="006D47E2">
        <w:rPr>
          <w:rFonts w:eastAsia="Times New Roman"/>
          <w:color w:val="auto"/>
          <w:kern w:val="0"/>
        </w:rPr>
        <w:t xml:space="preserve">The </w:t>
      </w:r>
      <w:r w:rsidRPr="006D47E2">
        <w:t>organization:</w:t>
      </w:r>
    </w:p>
    <w:p w:rsidR="00B8163E" w:rsidRPr="00CA5EEF" w:rsidRDefault="00B8163E" w:rsidP="002F793F">
      <w:pPr>
        <w:pStyle w:val="ListParagraph"/>
        <w:widowControl/>
        <w:numPr>
          <w:ilvl w:val="1"/>
          <w:numId w:val="249"/>
        </w:numPr>
        <w:suppressAutoHyphens w:val="0"/>
        <w:autoSpaceDE w:val="0"/>
        <w:autoSpaceDN w:val="0"/>
        <w:adjustRightInd w:val="0"/>
        <w:ind w:left="360"/>
        <w:rPr>
          <w:rFonts w:eastAsia="Times New Roman"/>
          <w:kern w:val="0"/>
        </w:rPr>
      </w:pPr>
      <w:r w:rsidRPr="00CA5EEF">
        <w:rPr>
          <w:rFonts w:eastAsia="Times New Roman"/>
          <w:kern w:val="0"/>
        </w:rPr>
        <w:t>Develops, documents, and disseminates to [</w:t>
      </w:r>
      <w:r w:rsidR="00F243D9" w:rsidRPr="00CA5EEF">
        <w:rPr>
          <w:rFonts w:eastAsia="Times New Roman"/>
          <w:i/>
          <w:iCs/>
          <w:kern w:val="0"/>
        </w:rPr>
        <w:t>Information System Security Manager, Information System Security Officer, System Owners (</w:t>
      </w:r>
      <w:r w:rsidR="008F2A08">
        <w:rPr>
          <w:rFonts w:eastAsia="Times New Roman"/>
          <w:i/>
          <w:iCs/>
          <w:kern w:val="0"/>
        </w:rPr>
        <w:t>e.g.,</w:t>
      </w:r>
      <w:r w:rsidR="00F243D9" w:rsidRPr="00CA5EEF">
        <w:rPr>
          <w:rFonts w:eastAsia="Times New Roman"/>
          <w:i/>
          <w:iCs/>
          <w:kern w:val="0"/>
        </w:rPr>
        <w:t xml:space="preserve"> System Program Managers, System Project Managers), Acquisitions/Contracting Officers, Custodians</w:t>
      </w:r>
      <w:r w:rsidRPr="00CA5EEF">
        <w:rPr>
          <w:rFonts w:eastAsia="Times New Roman"/>
          <w:kern w:val="0"/>
        </w:rPr>
        <w:t>]:</w:t>
      </w:r>
    </w:p>
    <w:p w:rsidR="00B8163E" w:rsidRPr="006D47E2" w:rsidRDefault="00B8163E" w:rsidP="00751B9F">
      <w:pPr>
        <w:pStyle w:val="ListParagraph"/>
        <w:widowControl/>
        <w:numPr>
          <w:ilvl w:val="3"/>
          <w:numId w:val="22"/>
        </w:numPr>
        <w:suppressAutoHyphens w:val="0"/>
        <w:autoSpaceDE w:val="0"/>
        <w:autoSpaceDN w:val="0"/>
        <w:adjustRightInd w:val="0"/>
        <w:ind w:left="1368"/>
        <w:rPr>
          <w:rFonts w:eastAsia="Times New Roman"/>
          <w:kern w:val="0"/>
        </w:rPr>
      </w:pPr>
      <w:r w:rsidRPr="006D47E2">
        <w:rPr>
          <w:rFonts w:eastAsia="Times New Roman"/>
          <w:kern w:val="0"/>
        </w:rPr>
        <w:t xml:space="preserve">A system maintenance policy that addresses purpose, scope, responsibilities, management commitment, coordination among organizational entities, and compliance; and </w:t>
      </w:r>
    </w:p>
    <w:p w:rsidR="00B8163E" w:rsidRPr="006D47E2" w:rsidRDefault="00B8163E" w:rsidP="00751B9F">
      <w:pPr>
        <w:pStyle w:val="ListParagraph"/>
        <w:widowControl/>
        <w:numPr>
          <w:ilvl w:val="3"/>
          <w:numId w:val="22"/>
        </w:numPr>
        <w:suppressAutoHyphens w:val="0"/>
        <w:autoSpaceDE w:val="0"/>
        <w:autoSpaceDN w:val="0"/>
        <w:adjustRightInd w:val="0"/>
        <w:ind w:left="1368"/>
        <w:rPr>
          <w:rFonts w:eastAsia="Times New Roman"/>
          <w:kern w:val="0"/>
        </w:rPr>
      </w:pPr>
      <w:r w:rsidRPr="006D47E2">
        <w:rPr>
          <w:rFonts w:eastAsia="Times New Roman"/>
          <w:kern w:val="0"/>
        </w:rPr>
        <w:t xml:space="preserve">Procedures to facilitate the implementation of the system maintenance policy and associated system maintenance controls; and </w:t>
      </w:r>
    </w:p>
    <w:p w:rsidR="00B8163E" w:rsidRPr="00CA5EEF" w:rsidRDefault="00B8163E" w:rsidP="002F793F">
      <w:pPr>
        <w:pStyle w:val="ListParagraph"/>
        <w:widowControl/>
        <w:numPr>
          <w:ilvl w:val="0"/>
          <w:numId w:val="250"/>
        </w:numPr>
        <w:suppressAutoHyphens w:val="0"/>
        <w:autoSpaceDE w:val="0"/>
        <w:autoSpaceDN w:val="0"/>
        <w:adjustRightInd w:val="0"/>
        <w:ind w:left="360"/>
        <w:rPr>
          <w:rFonts w:eastAsia="Times New Roman"/>
          <w:kern w:val="0"/>
        </w:rPr>
      </w:pPr>
      <w:r w:rsidRPr="00CA5EEF">
        <w:rPr>
          <w:rFonts w:eastAsia="Times New Roman"/>
          <w:kern w:val="0"/>
        </w:rPr>
        <w:t xml:space="preserve">Reviews and updates the current: </w:t>
      </w:r>
    </w:p>
    <w:p w:rsidR="00B8163E" w:rsidRPr="006D47E2" w:rsidRDefault="00B8163E" w:rsidP="00751B9F">
      <w:pPr>
        <w:pStyle w:val="ListParagraph"/>
        <w:widowControl/>
        <w:numPr>
          <w:ilvl w:val="0"/>
          <w:numId w:val="205"/>
        </w:numPr>
        <w:suppressAutoHyphens w:val="0"/>
        <w:autoSpaceDE w:val="0"/>
        <w:autoSpaceDN w:val="0"/>
        <w:adjustRightInd w:val="0"/>
        <w:ind w:left="1368"/>
        <w:rPr>
          <w:rFonts w:eastAsia="Times New Roman"/>
          <w:kern w:val="0"/>
        </w:rPr>
      </w:pPr>
      <w:r w:rsidRPr="006D47E2">
        <w:rPr>
          <w:rFonts w:eastAsia="Times New Roman"/>
          <w:kern w:val="0"/>
        </w:rPr>
        <w:t>System maintenance policy [</w:t>
      </w:r>
      <w:r w:rsidRPr="006D47E2">
        <w:rPr>
          <w:rFonts w:eastAsia="Times New Roman"/>
          <w:i/>
          <w:iCs/>
          <w:kern w:val="0"/>
        </w:rPr>
        <w:t>biennially</w:t>
      </w:r>
      <w:r w:rsidRPr="006D47E2">
        <w:rPr>
          <w:rFonts w:eastAsia="Times New Roman"/>
          <w:kern w:val="0"/>
        </w:rPr>
        <w:t xml:space="preserve">]; and </w:t>
      </w:r>
    </w:p>
    <w:p w:rsidR="00B8163E" w:rsidRPr="006D47E2" w:rsidRDefault="00B8163E" w:rsidP="00751B9F">
      <w:pPr>
        <w:pStyle w:val="ListParagraph"/>
        <w:widowControl/>
        <w:numPr>
          <w:ilvl w:val="0"/>
          <w:numId w:val="205"/>
        </w:numPr>
        <w:suppressAutoHyphens w:val="0"/>
        <w:autoSpaceDE w:val="0"/>
        <w:autoSpaceDN w:val="0"/>
        <w:adjustRightInd w:val="0"/>
        <w:spacing w:after="120"/>
        <w:ind w:left="1368"/>
        <w:rPr>
          <w:color w:val="auto"/>
        </w:rPr>
      </w:pPr>
      <w:r w:rsidRPr="006D47E2">
        <w:rPr>
          <w:rFonts w:eastAsia="Times New Roman"/>
          <w:kern w:val="0"/>
        </w:rPr>
        <w:t>System maintenance procedures [</w:t>
      </w:r>
      <w:r w:rsidRPr="006D47E2">
        <w:rPr>
          <w:rFonts w:eastAsia="Times New Roman"/>
          <w:i/>
          <w:iCs/>
          <w:kern w:val="0"/>
        </w:rPr>
        <w:t>biennially</w:t>
      </w:r>
      <w:r w:rsidRPr="006D47E2">
        <w:rPr>
          <w:rFonts w:eastAsia="Times New Roman"/>
          <w:kern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MA-1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D07D3E" w:rsidRPr="006D47E2" w:rsidTr="00B8163E">
        <w:trPr>
          <w:trHeight w:val="377"/>
        </w:trPr>
        <w:tc>
          <w:tcPr>
            <w:tcW w:w="5000" w:type="pct"/>
            <w:gridSpan w:val="2"/>
            <w:tcMar>
              <w:top w:w="43" w:type="dxa"/>
              <w:bottom w:w="43" w:type="dxa"/>
            </w:tcMar>
            <w:vAlign w:val="bottom"/>
          </w:tcPr>
          <w:p w:rsidR="00D07D3E" w:rsidRPr="006D47E2" w:rsidRDefault="00D07D3E"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D07D3E" w:rsidRPr="006D47E2" w:rsidRDefault="00D07D3E"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D07D3E" w:rsidRPr="006D47E2" w:rsidRDefault="00D07D3E"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D07D3E" w:rsidRPr="006D47E2" w:rsidRDefault="00D07D3E"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D07D3E" w:rsidRPr="006D47E2" w:rsidRDefault="00D07D3E"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D07D3E" w:rsidRPr="006D47E2" w:rsidRDefault="00D07D3E"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D07D3E" w:rsidRPr="006D47E2" w:rsidTr="00B8163E">
        <w:trPr>
          <w:trHeight w:val="307"/>
        </w:trPr>
        <w:tc>
          <w:tcPr>
            <w:tcW w:w="5000" w:type="pct"/>
            <w:gridSpan w:val="2"/>
            <w:tcMar>
              <w:top w:w="43" w:type="dxa"/>
              <w:bottom w:w="43" w:type="dxa"/>
            </w:tcMar>
            <w:vAlign w:val="bottom"/>
          </w:tcPr>
          <w:p w:rsidR="00D07D3E" w:rsidRPr="006D47E2" w:rsidRDefault="00D07D3E"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D07D3E" w:rsidRPr="006D47E2" w:rsidRDefault="00D07D3E"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D07D3E" w:rsidRPr="006D47E2" w:rsidRDefault="00D07D3E"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D07D3E" w:rsidRPr="006D47E2" w:rsidRDefault="00D07D3E"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D07D3E" w:rsidRPr="006D47E2" w:rsidRDefault="00D07D3E"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6"/>
        <w:gridCol w:w="8639"/>
      </w:tblGrid>
      <w:tr w:rsidR="00B8163E" w:rsidRPr="006D47E2" w:rsidTr="00D55C49">
        <w:trPr>
          <w:cantSplit/>
          <w:trHeight w:hRule="exact" w:val="475"/>
          <w:tblHeader/>
        </w:trPr>
        <w:tc>
          <w:tcPr>
            <w:tcW w:w="5000" w:type="pct"/>
            <w:gridSpan w:val="2"/>
            <w:shd w:val="clear" w:color="auto" w:fill="C6D9F1" w:themeFill="text2" w:themeFillTint="33"/>
            <w:vAlign w:val="center"/>
          </w:tcPr>
          <w:p w:rsidR="00B8163E" w:rsidRPr="006D47E2" w:rsidRDefault="00B8163E" w:rsidP="00B8163E">
            <w:pPr>
              <w:pStyle w:val="TableText-Bold"/>
              <w:keepNext/>
              <w:spacing w:before="0" w:after="0"/>
              <w:jc w:val="center"/>
              <w:rPr>
                <w:rFonts w:ascii="Calibri" w:hAnsi="Calibri" w:cs="Calibri"/>
                <w:b w:val="0"/>
              </w:rPr>
            </w:pPr>
            <w:r w:rsidRPr="006D47E2">
              <w:rPr>
                <w:rFonts w:ascii="Calibri" w:hAnsi="Calibri" w:cs="Calibri"/>
                <w:b w:val="0"/>
              </w:rPr>
              <w:t>MA-1 Describe how the control is implemented.</w:t>
            </w:r>
          </w:p>
        </w:tc>
      </w:tr>
      <w:tr w:rsidR="00D07D3E" w:rsidRPr="006D47E2" w:rsidTr="00B8163E">
        <w:trPr>
          <w:trHeight w:val="1097"/>
        </w:trPr>
        <w:tc>
          <w:tcPr>
            <w:tcW w:w="484" w:type="pct"/>
            <w:tcBorders>
              <w:right w:val="nil"/>
            </w:tcBorders>
            <w:shd w:val="clear" w:color="auto" w:fill="DBE5F1" w:themeFill="accent1" w:themeFillTint="33"/>
          </w:tcPr>
          <w:p w:rsidR="00D07D3E" w:rsidRPr="006D47E2" w:rsidRDefault="00D07D3E" w:rsidP="00B21F25">
            <w:pPr>
              <w:pStyle w:val="TableText"/>
              <w:jc w:val="both"/>
              <w:rPr>
                <w:rFonts w:ascii="Calibri" w:hAnsi="Calibri" w:cs="Calibri"/>
                <w:sz w:val="20"/>
                <w:szCs w:val="20"/>
              </w:rPr>
            </w:pPr>
            <w:r w:rsidRPr="006D47E2">
              <w:rPr>
                <w:rFonts w:ascii="Calibri" w:hAnsi="Calibri" w:cs="Calibri"/>
                <w:sz w:val="20"/>
                <w:szCs w:val="20"/>
              </w:rPr>
              <w:t>Part a</w:t>
            </w:r>
          </w:p>
        </w:tc>
        <w:tc>
          <w:tcPr>
            <w:tcW w:w="4516" w:type="pct"/>
            <w:tcMar>
              <w:top w:w="43" w:type="dxa"/>
              <w:bottom w:w="43" w:type="dxa"/>
            </w:tcMar>
          </w:tcPr>
          <w:p w:rsidR="00D07D3E" w:rsidRPr="006D47E2" w:rsidRDefault="00D07D3E" w:rsidP="00B21F25">
            <w:pPr>
              <w:pStyle w:val="StyleBefore6ptAfter6pt"/>
              <w:spacing w:after="240"/>
              <w:rPr>
                <w:lang w:eastAsia="ar-SA"/>
              </w:rPr>
            </w:pPr>
          </w:p>
        </w:tc>
      </w:tr>
      <w:tr w:rsidR="00D07D3E" w:rsidRPr="006D47E2" w:rsidTr="00B8163E">
        <w:trPr>
          <w:trHeight w:val="1097"/>
        </w:trPr>
        <w:tc>
          <w:tcPr>
            <w:tcW w:w="484" w:type="pct"/>
            <w:tcBorders>
              <w:right w:val="nil"/>
            </w:tcBorders>
            <w:shd w:val="clear" w:color="auto" w:fill="DBE5F1" w:themeFill="accent1" w:themeFillTint="33"/>
          </w:tcPr>
          <w:p w:rsidR="00D07D3E" w:rsidRPr="006D47E2" w:rsidRDefault="00D07D3E" w:rsidP="00B21F25">
            <w:pPr>
              <w:pStyle w:val="TableText"/>
              <w:jc w:val="both"/>
              <w:rPr>
                <w:rFonts w:ascii="Calibri" w:hAnsi="Calibri" w:cs="Calibri"/>
                <w:sz w:val="20"/>
                <w:szCs w:val="20"/>
              </w:rPr>
            </w:pPr>
            <w:r w:rsidRPr="006D47E2">
              <w:rPr>
                <w:rFonts w:ascii="Calibri" w:hAnsi="Calibri" w:cs="Calibri"/>
                <w:sz w:val="20"/>
                <w:szCs w:val="20"/>
              </w:rPr>
              <w:t>Part b</w:t>
            </w:r>
          </w:p>
        </w:tc>
        <w:tc>
          <w:tcPr>
            <w:tcW w:w="4516" w:type="pct"/>
            <w:tcMar>
              <w:top w:w="43" w:type="dxa"/>
              <w:bottom w:w="43" w:type="dxa"/>
            </w:tcMar>
          </w:tcPr>
          <w:p w:rsidR="00D07D3E" w:rsidRPr="006D47E2" w:rsidRDefault="00D07D3E" w:rsidP="00B21F25">
            <w:pPr>
              <w:pStyle w:val="StyleBefore6ptAfter6pt"/>
              <w:spacing w:after="240"/>
              <w:rPr>
                <w:lang w:eastAsia="ar-SA"/>
              </w:rPr>
            </w:pPr>
          </w:p>
        </w:tc>
      </w:tr>
    </w:tbl>
    <w:p w:rsidR="00B8163E" w:rsidRPr="006D47E2" w:rsidRDefault="00B8163E" w:rsidP="00B8163E">
      <w:pPr>
        <w:pStyle w:val="H3New"/>
        <w:spacing w:before="120" w:after="120"/>
      </w:pPr>
      <w:bookmarkStart w:id="232" w:name="_Toc469670508"/>
      <w:r w:rsidRPr="006D47E2">
        <w:t>MA-2: Controlled Maintenance</w:t>
      </w:r>
      <w:bookmarkEnd w:id="232"/>
      <w:r w:rsidRPr="006D47E2">
        <w:t xml:space="preserve"> </w:t>
      </w:r>
    </w:p>
    <w:p w:rsidR="00B8163E" w:rsidRPr="006D47E2" w:rsidRDefault="00B8163E" w:rsidP="00B8163E">
      <w:pPr>
        <w:spacing w:before="120"/>
        <w:ind w:left="720" w:hanging="720"/>
      </w:pPr>
      <w:r w:rsidRPr="006D47E2">
        <w:t>The organization:</w:t>
      </w:r>
    </w:p>
    <w:p w:rsidR="00B8163E" w:rsidRPr="006D47E2" w:rsidRDefault="00B8163E" w:rsidP="00751B9F">
      <w:pPr>
        <w:widowControl/>
        <w:numPr>
          <w:ilvl w:val="0"/>
          <w:numId w:val="103"/>
        </w:numPr>
        <w:suppressAutoHyphens w:val="0"/>
      </w:pPr>
      <w:r w:rsidRPr="006D47E2">
        <w:t>Schedules, performs, documents, and reviews records of maintenance and repairs on information system components in accordance with manufacturer or vendor specifications and/or organizational requirements;</w:t>
      </w:r>
    </w:p>
    <w:p w:rsidR="00B8163E" w:rsidRPr="006D47E2" w:rsidRDefault="00B8163E" w:rsidP="00751B9F">
      <w:pPr>
        <w:widowControl/>
        <w:numPr>
          <w:ilvl w:val="0"/>
          <w:numId w:val="103"/>
        </w:numPr>
        <w:suppressAutoHyphens w:val="0"/>
      </w:pPr>
      <w:r w:rsidRPr="006D47E2">
        <w:t>Approves and monitors all maintenance activities, whether performed on site or remotely and whether the equipment is serviced on site or removed to another location;</w:t>
      </w:r>
    </w:p>
    <w:p w:rsidR="00B8163E" w:rsidRPr="006D47E2" w:rsidRDefault="00B8163E" w:rsidP="00F243D9">
      <w:pPr>
        <w:widowControl/>
        <w:numPr>
          <w:ilvl w:val="0"/>
          <w:numId w:val="103"/>
        </w:numPr>
        <w:suppressAutoHyphens w:val="0"/>
      </w:pPr>
      <w:r w:rsidRPr="006D47E2">
        <w:t>Requires that [</w:t>
      </w:r>
      <w:r w:rsidR="00F243D9" w:rsidRPr="00F243D9">
        <w:rPr>
          <w:i/>
          <w:spacing w:val="-5"/>
        </w:rPr>
        <w:t>Information System Security Manager, Information System Security Officer, System Owners (</w:t>
      </w:r>
      <w:r w:rsidR="008F2A08">
        <w:rPr>
          <w:i/>
          <w:spacing w:val="-5"/>
        </w:rPr>
        <w:t>e.g.,</w:t>
      </w:r>
      <w:r w:rsidR="00F243D9" w:rsidRPr="00F243D9">
        <w:rPr>
          <w:i/>
          <w:spacing w:val="-5"/>
        </w:rPr>
        <w:t xml:space="preserve"> System Program Managers, System Project Managers), Custodians</w:t>
      </w:r>
      <w:r w:rsidRPr="006D47E2">
        <w:t>] explicitly approve the removal of the information system or system components from organizational facilities for off-site maintenance or repairs;</w:t>
      </w:r>
    </w:p>
    <w:p w:rsidR="00B8163E" w:rsidRPr="006D47E2" w:rsidRDefault="00B8163E" w:rsidP="00751B9F">
      <w:pPr>
        <w:widowControl/>
        <w:numPr>
          <w:ilvl w:val="0"/>
          <w:numId w:val="103"/>
        </w:numPr>
        <w:suppressAutoHyphens w:val="0"/>
      </w:pPr>
      <w:r w:rsidRPr="006D47E2">
        <w:t>Sanitizes equipment to remove all information from associated media prior to removal from organizational facilities for off-site maintenance or repairs;</w:t>
      </w:r>
    </w:p>
    <w:p w:rsidR="00B8163E" w:rsidRPr="006D47E2" w:rsidRDefault="00B8163E" w:rsidP="00751B9F">
      <w:pPr>
        <w:widowControl/>
        <w:numPr>
          <w:ilvl w:val="0"/>
          <w:numId w:val="103"/>
        </w:numPr>
        <w:suppressAutoHyphens w:val="0"/>
      </w:pPr>
      <w:r w:rsidRPr="006D47E2">
        <w:t>Checks all potentially impacted security controls to verify that the controls are still functioning properly following maintenance or repair actions; and</w:t>
      </w:r>
    </w:p>
    <w:p w:rsidR="00F243D9" w:rsidRDefault="00B8163E" w:rsidP="00F243D9">
      <w:pPr>
        <w:widowControl/>
        <w:numPr>
          <w:ilvl w:val="0"/>
          <w:numId w:val="103"/>
        </w:numPr>
        <w:suppressAutoHyphens w:val="0"/>
        <w:spacing w:after="120"/>
      </w:pPr>
      <w:r w:rsidRPr="006D47E2">
        <w:t xml:space="preserve">Includes </w:t>
      </w:r>
    </w:p>
    <w:p w:rsidR="00F243D9" w:rsidRPr="00AB65A0" w:rsidRDefault="00AB65A0" w:rsidP="00CA5EEF">
      <w:pPr>
        <w:widowControl/>
        <w:suppressAutoHyphens w:val="0"/>
        <w:spacing w:after="120"/>
        <w:ind w:left="360"/>
        <w:rPr>
          <w:i/>
        </w:rPr>
      </w:pPr>
      <w:r w:rsidRPr="00AB65A0">
        <w:rPr>
          <w:i/>
        </w:rPr>
        <w:t>[</w:t>
      </w:r>
      <w:r w:rsidR="00F243D9" w:rsidRPr="00AB65A0">
        <w:rPr>
          <w:i/>
        </w:rPr>
        <w:t>a. Date and time of maintenance;</w:t>
      </w:r>
    </w:p>
    <w:p w:rsidR="00F243D9" w:rsidRPr="00AB65A0" w:rsidRDefault="00F243D9" w:rsidP="00CA5EEF">
      <w:pPr>
        <w:widowControl/>
        <w:suppressAutoHyphens w:val="0"/>
        <w:spacing w:after="120"/>
        <w:ind w:left="360"/>
        <w:rPr>
          <w:i/>
        </w:rPr>
      </w:pPr>
      <w:r w:rsidRPr="00AB65A0">
        <w:rPr>
          <w:i/>
        </w:rPr>
        <w:t>b. Name of the individual performing the maintenance;</w:t>
      </w:r>
    </w:p>
    <w:p w:rsidR="00F243D9" w:rsidRPr="00AB65A0" w:rsidRDefault="00F243D9" w:rsidP="00CA5EEF">
      <w:pPr>
        <w:widowControl/>
        <w:suppressAutoHyphens w:val="0"/>
        <w:spacing w:after="120"/>
        <w:ind w:left="360"/>
        <w:rPr>
          <w:i/>
        </w:rPr>
      </w:pPr>
      <w:r w:rsidRPr="00AB65A0">
        <w:rPr>
          <w:i/>
        </w:rPr>
        <w:t>c. Name of escort, if necessary;</w:t>
      </w:r>
    </w:p>
    <w:p w:rsidR="00F243D9" w:rsidRPr="00AB65A0" w:rsidRDefault="00F243D9" w:rsidP="00CA5EEF">
      <w:pPr>
        <w:widowControl/>
        <w:suppressAutoHyphens w:val="0"/>
        <w:spacing w:after="120"/>
        <w:ind w:left="360"/>
        <w:rPr>
          <w:i/>
        </w:rPr>
      </w:pPr>
      <w:r w:rsidRPr="00AB65A0">
        <w:rPr>
          <w:i/>
        </w:rPr>
        <w:t>d. A description of the maintenance performed; and</w:t>
      </w:r>
    </w:p>
    <w:p w:rsidR="00B8163E" w:rsidRPr="00AB65A0" w:rsidRDefault="00F243D9" w:rsidP="00CA5EEF">
      <w:pPr>
        <w:widowControl/>
        <w:suppressAutoHyphens w:val="0"/>
        <w:spacing w:after="120"/>
        <w:ind w:left="360"/>
        <w:rPr>
          <w:i/>
        </w:rPr>
      </w:pPr>
      <w:r w:rsidRPr="00AB65A0">
        <w:rPr>
          <w:i/>
        </w:rPr>
        <w:t>e. A list of equipment removed or replaced (including identification numbers, if applicable</w:t>
      </w:r>
      <w:r w:rsidR="00236662" w:rsidRPr="00AB65A0">
        <w:rPr>
          <w:i/>
        </w:rPr>
        <w:t>) in</w:t>
      </w:r>
      <w:r w:rsidR="00B8163E" w:rsidRPr="00AB65A0">
        <w:rPr>
          <w:i/>
        </w:rPr>
        <w:t xml:space="preserve"> organizational maintenance records.</w:t>
      </w:r>
      <w:r w:rsidR="00AB65A0" w:rsidRPr="00AB65A0">
        <w:rPr>
          <w: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MA-2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pStyle w:val="NoSpacing"/>
        <w:spacing w:after="120"/>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D55C4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MA-2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Theme="minorHAnsi" w:hAnsiTheme="minorHAns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TableText-Bold"/>
              <w:spacing w:before="0" w:after="0"/>
              <w:rPr>
                <w:rFonts w:asciiTheme="minorHAnsi" w:hAnsiTheme="minorHAnsi" w:cs="Calibri"/>
                <w:b w:val="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TableText-Bold"/>
              <w:spacing w:before="0" w:after="0"/>
              <w:rPr>
                <w:rFonts w:asciiTheme="minorHAnsi" w:hAnsiTheme="minorHAnsi" w:cs="Calibri"/>
                <w:b w:val="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e</w:t>
            </w:r>
          </w:p>
        </w:tc>
        <w:tc>
          <w:tcPr>
            <w:tcW w:w="4517" w:type="pct"/>
            <w:tcMar>
              <w:top w:w="43" w:type="dxa"/>
              <w:bottom w:w="43" w:type="dxa"/>
            </w:tcMar>
          </w:tcPr>
          <w:p w:rsidR="00B8163E" w:rsidRPr="006D47E2" w:rsidRDefault="00B8163E" w:rsidP="00B8163E">
            <w:pPr>
              <w:pStyle w:val="TableText"/>
              <w:rPr>
                <w:rFonts w:ascii="Calibri" w:hAnsi="Calibr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f</w:t>
            </w:r>
          </w:p>
        </w:tc>
        <w:tc>
          <w:tcPr>
            <w:tcW w:w="4517" w:type="pct"/>
            <w:tcMar>
              <w:top w:w="43" w:type="dxa"/>
              <w:bottom w:w="43" w:type="dxa"/>
            </w:tcMar>
          </w:tcPr>
          <w:p w:rsidR="00B8163E" w:rsidRPr="006D47E2" w:rsidRDefault="00B8163E" w:rsidP="00B8163E">
            <w:pPr>
              <w:pStyle w:val="TableText-Bold"/>
              <w:spacing w:before="0" w:after="0"/>
              <w:rPr>
                <w:rFonts w:asciiTheme="minorHAnsi" w:hAnsiTheme="minorHAnsi" w:cs="Calibri"/>
                <w:b w:val="0"/>
              </w:rPr>
            </w:pPr>
          </w:p>
        </w:tc>
      </w:tr>
    </w:tbl>
    <w:p w:rsidR="00B8163E" w:rsidRPr="006D47E2" w:rsidRDefault="00B8163E" w:rsidP="00B8163E">
      <w:pPr>
        <w:pStyle w:val="H3New"/>
        <w:spacing w:before="120" w:after="120"/>
      </w:pPr>
      <w:bookmarkStart w:id="233" w:name="_Toc469670509"/>
      <w:r w:rsidRPr="006D47E2">
        <w:t>MA-3: Maintenance Tools</w:t>
      </w:r>
      <w:bookmarkEnd w:id="233"/>
      <w:r w:rsidRPr="006D47E2">
        <w:t xml:space="preserve"> </w:t>
      </w:r>
    </w:p>
    <w:p w:rsidR="00B8163E" w:rsidRPr="006D47E2" w:rsidRDefault="00B8163E" w:rsidP="00B8163E">
      <w:pPr>
        <w:spacing w:before="120" w:after="120"/>
        <w:rPr>
          <w:rFonts w:eastAsia="Calibri"/>
          <w:b/>
          <w:color w:val="auto"/>
        </w:rPr>
      </w:pPr>
      <w:r w:rsidRPr="006D47E2">
        <w:rPr>
          <w:rFonts w:eastAsia="Times New Roman"/>
          <w:color w:val="auto"/>
          <w:kern w:val="0"/>
        </w:rPr>
        <w:t>The organization approves, controls, and monitors information system maintenance tools.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MA-3</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D55C4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MA-3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keepNext/>
              <w:keepLines/>
              <w:rPr>
                <w:rFonts w:ascii="Calibri" w:hAnsi="Calibri" w:cs="Calibri"/>
                <w:sz w:val="20"/>
                <w:szCs w:val="20"/>
              </w:rPr>
            </w:pPr>
          </w:p>
        </w:tc>
      </w:tr>
    </w:tbl>
    <w:p w:rsidR="00B8163E" w:rsidRPr="006D47E2" w:rsidRDefault="00B8163E" w:rsidP="00B8163E">
      <w:pPr>
        <w:pStyle w:val="H3New"/>
        <w:spacing w:before="120" w:after="120"/>
      </w:pPr>
      <w:bookmarkStart w:id="234" w:name="_Toc469670510"/>
      <w:r w:rsidRPr="006D47E2">
        <w:t>MA-3 (1): Maintenance Tools | Inspect Tools</w:t>
      </w:r>
      <w:bookmarkEnd w:id="234"/>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inspects the maintenance tools carried into a facility by maintenance personnel for improper or unauthorized modifications.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MA-3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D55C4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MA-3 (1)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keepNext/>
              <w:keepLines/>
              <w:spacing w:before="0" w:after="120"/>
              <w:rPr>
                <w:rFonts w:ascii="Calibri" w:hAnsi="Calibri" w:cs="Calibri"/>
                <w:b w:val="0"/>
              </w:rPr>
            </w:pPr>
          </w:p>
        </w:tc>
      </w:tr>
    </w:tbl>
    <w:p w:rsidR="00B8163E" w:rsidRPr="006D47E2" w:rsidRDefault="00B8163E" w:rsidP="00B8163E">
      <w:pPr>
        <w:pStyle w:val="H3New"/>
        <w:spacing w:before="120" w:after="120"/>
      </w:pPr>
      <w:bookmarkStart w:id="235" w:name="_Toc469670511"/>
      <w:r w:rsidRPr="006D47E2">
        <w:t>MA-3 (2): Maintenance Tools | Inspect Media</w:t>
      </w:r>
      <w:bookmarkEnd w:id="235"/>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checks media containing diagnostic and test programs for malicious code before the media are used in the information system.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MA-3 (2)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D55C4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MA-3 (2)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keepNext/>
              <w:keepLines/>
              <w:spacing w:before="0" w:after="120"/>
              <w:rPr>
                <w:rFonts w:ascii="Calibri" w:hAnsi="Calibri" w:cs="Calibri"/>
                <w:b w:val="0"/>
              </w:rPr>
            </w:pPr>
          </w:p>
        </w:tc>
      </w:tr>
    </w:tbl>
    <w:p w:rsidR="00B8163E" w:rsidRPr="006D47E2" w:rsidRDefault="00B8163E" w:rsidP="00B8163E">
      <w:pPr>
        <w:pStyle w:val="H3New"/>
        <w:spacing w:before="120" w:after="120"/>
      </w:pPr>
      <w:bookmarkStart w:id="236" w:name="_Toc469670512"/>
      <w:r w:rsidRPr="006D47E2">
        <w:t>MA-4: Nonlocal Maintenance</w:t>
      </w:r>
      <w:bookmarkEnd w:id="236"/>
      <w:r w:rsidRPr="006D47E2">
        <w:t xml:space="preserve"> </w:t>
      </w:r>
    </w:p>
    <w:p w:rsidR="00B8163E" w:rsidRPr="006D47E2" w:rsidRDefault="00B8163E" w:rsidP="00B8163E">
      <w:pPr>
        <w:spacing w:before="120"/>
        <w:ind w:left="720" w:hanging="720"/>
      </w:pPr>
      <w:r w:rsidRPr="006D47E2">
        <w:t>The organization:</w:t>
      </w:r>
    </w:p>
    <w:p w:rsidR="00B8163E" w:rsidRPr="006D47E2" w:rsidRDefault="00B8163E" w:rsidP="00751B9F">
      <w:pPr>
        <w:widowControl/>
        <w:numPr>
          <w:ilvl w:val="0"/>
          <w:numId w:val="104"/>
        </w:numPr>
        <w:suppressAutoHyphens w:val="0"/>
      </w:pPr>
      <w:r w:rsidRPr="006D47E2">
        <w:t>Approves and monitors nonlocal maintenance and diagnostic activities;</w:t>
      </w:r>
    </w:p>
    <w:p w:rsidR="00B8163E" w:rsidRPr="006D47E2" w:rsidRDefault="00B8163E" w:rsidP="00751B9F">
      <w:pPr>
        <w:widowControl/>
        <w:numPr>
          <w:ilvl w:val="0"/>
          <w:numId w:val="104"/>
        </w:numPr>
        <w:suppressAutoHyphens w:val="0"/>
      </w:pPr>
      <w:r w:rsidRPr="006D47E2">
        <w:t>Allows the use of nonlocal maintenance and diagnostic tools only as consistent with organizational policy and documented in the security plan for the information system;</w:t>
      </w:r>
    </w:p>
    <w:p w:rsidR="00B8163E" w:rsidRPr="006D47E2" w:rsidRDefault="00B8163E" w:rsidP="00751B9F">
      <w:pPr>
        <w:widowControl/>
        <w:numPr>
          <w:ilvl w:val="0"/>
          <w:numId w:val="104"/>
        </w:numPr>
        <w:suppressAutoHyphens w:val="0"/>
      </w:pPr>
      <w:r w:rsidRPr="006D47E2">
        <w:t>Employs strong authenticators in the establishment of nonlocal maintenance and diagnostic sessions;</w:t>
      </w:r>
    </w:p>
    <w:p w:rsidR="00B8163E" w:rsidRPr="006D47E2" w:rsidRDefault="00B8163E" w:rsidP="00751B9F">
      <w:pPr>
        <w:widowControl/>
        <w:numPr>
          <w:ilvl w:val="0"/>
          <w:numId w:val="104"/>
        </w:numPr>
        <w:suppressAutoHyphens w:val="0"/>
      </w:pPr>
      <w:r w:rsidRPr="006D47E2">
        <w:t>Maintains records for nonlocal maintenance and diagnostic activities; and</w:t>
      </w:r>
    </w:p>
    <w:p w:rsidR="00B8163E" w:rsidRPr="006D47E2" w:rsidRDefault="00B8163E" w:rsidP="00751B9F">
      <w:pPr>
        <w:widowControl/>
        <w:numPr>
          <w:ilvl w:val="0"/>
          <w:numId w:val="104"/>
        </w:numPr>
        <w:suppressAutoHyphens w:val="0"/>
        <w:spacing w:after="120"/>
        <w:rPr>
          <w:rFonts w:eastAsia="Calibri"/>
          <w:bCs/>
          <w:color w:val="auto"/>
          <w:lang w:val="pt-BR"/>
        </w:rPr>
      </w:pPr>
      <w:r w:rsidRPr="006D47E2">
        <w:t xml:space="preserve">Terminates session and network connections when nonlocal maintenance is completed.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MA-4</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pStyle w:val="NoSpacing"/>
        <w:spacing w:after="120"/>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D55C4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MA-4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Theme="minorHAnsi" w:hAnsiTheme="minorHAns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TableText-Bold"/>
              <w:spacing w:before="0" w:after="0"/>
              <w:rPr>
                <w:rFonts w:asciiTheme="minorHAnsi" w:hAnsiTheme="minorHAnsi" w:cs="Calibri"/>
                <w:b w:val="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TableText-Bold"/>
              <w:spacing w:before="0" w:after="0"/>
              <w:rPr>
                <w:rFonts w:asciiTheme="minorHAnsi" w:hAnsiTheme="minorHAnsi" w:cs="Calibri"/>
                <w:b w:val="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e</w:t>
            </w:r>
          </w:p>
        </w:tc>
        <w:tc>
          <w:tcPr>
            <w:tcW w:w="4517" w:type="pct"/>
            <w:tcMar>
              <w:top w:w="43" w:type="dxa"/>
              <w:bottom w:w="43" w:type="dxa"/>
            </w:tcMar>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237" w:name="_Toc469670513"/>
      <w:r w:rsidRPr="006D47E2">
        <w:t>MA-4 (2): Nonlocal Maintenance | Document Nonlocal Maintenance</w:t>
      </w:r>
      <w:bookmarkEnd w:id="237"/>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documents in the security plan for the information system, the policies and procedures for the establishment and use of nonlocal maintenance and diagnostic connections.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MA-4 (2)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D55C4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MA-4 (2)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keepNext/>
              <w:keepLines/>
              <w:spacing w:before="0" w:after="120"/>
              <w:rPr>
                <w:rFonts w:ascii="Calibri" w:hAnsi="Calibri" w:cs="Calibri"/>
                <w:b w:val="0"/>
              </w:rPr>
            </w:pPr>
          </w:p>
        </w:tc>
      </w:tr>
    </w:tbl>
    <w:p w:rsidR="00B8163E" w:rsidRPr="006D47E2" w:rsidRDefault="00B8163E" w:rsidP="00B8163E">
      <w:pPr>
        <w:pStyle w:val="H3New"/>
        <w:spacing w:before="120" w:after="120"/>
      </w:pPr>
      <w:bookmarkStart w:id="238" w:name="_Toc469670514"/>
      <w:r w:rsidRPr="006D47E2">
        <w:t>MA-5: Maintenance Personnel</w:t>
      </w:r>
      <w:bookmarkEnd w:id="238"/>
      <w:r w:rsidRPr="006D47E2">
        <w:t xml:space="preserve"> </w:t>
      </w:r>
    </w:p>
    <w:p w:rsidR="00B8163E" w:rsidRPr="006D47E2" w:rsidRDefault="00B8163E" w:rsidP="00B8163E">
      <w:pPr>
        <w:spacing w:before="120"/>
        <w:ind w:left="720" w:hanging="720"/>
      </w:pPr>
      <w:r w:rsidRPr="006D47E2">
        <w:t>The organization:</w:t>
      </w:r>
    </w:p>
    <w:p w:rsidR="00B8163E" w:rsidRPr="006D47E2" w:rsidRDefault="00B8163E" w:rsidP="00751B9F">
      <w:pPr>
        <w:widowControl/>
        <w:numPr>
          <w:ilvl w:val="0"/>
          <w:numId w:val="105"/>
        </w:numPr>
        <w:suppressAutoHyphens w:val="0"/>
      </w:pPr>
      <w:r w:rsidRPr="006D47E2">
        <w:t>Establishes a process for maintenance personnel authorization and maintains a list of authorized maintenance organizations or personnel;</w:t>
      </w:r>
    </w:p>
    <w:p w:rsidR="00B8163E" w:rsidRPr="006D47E2" w:rsidRDefault="00B8163E" w:rsidP="00751B9F">
      <w:pPr>
        <w:widowControl/>
        <w:numPr>
          <w:ilvl w:val="0"/>
          <w:numId w:val="105"/>
        </w:numPr>
        <w:suppressAutoHyphens w:val="0"/>
      </w:pPr>
      <w:r w:rsidRPr="006D47E2">
        <w:t>Ensures that non-escorted personnel performing maintenance on the information system have required access authorizations; and</w:t>
      </w:r>
    </w:p>
    <w:p w:rsidR="00B8163E" w:rsidRPr="006D47E2" w:rsidRDefault="00B8163E" w:rsidP="00751B9F">
      <w:pPr>
        <w:widowControl/>
        <w:numPr>
          <w:ilvl w:val="0"/>
          <w:numId w:val="105"/>
        </w:numPr>
        <w:suppressAutoHyphens w:val="0"/>
        <w:spacing w:after="120"/>
        <w:rPr>
          <w:rFonts w:eastAsia="Calibri"/>
          <w:color w:val="auto"/>
        </w:rPr>
      </w:pPr>
      <w:r w:rsidRPr="006D47E2">
        <w:t xml:space="preserve">Designates organizational personnel with required access authorizations and technical competence to supervise the maintenance activities of personnel who do not possess the required access authorizations.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MA-5</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D55C4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MA-5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Theme="minorHAnsi" w:hAnsiTheme="minorHAns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TableText-Bold"/>
              <w:spacing w:before="0" w:after="0"/>
              <w:rPr>
                <w:rFonts w:asciiTheme="minorHAnsi" w:hAnsiTheme="minorHAnsi" w:cs="Calibri"/>
                <w:b w:val="0"/>
              </w:rPr>
            </w:pPr>
          </w:p>
        </w:tc>
      </w:tr>
    </w:tbl>
    <w:p w:rsidR="00B8163E" w:rsidRPr="006D47E2" w:rsidRDefault="00B8163E" w:rsidP="00B8163E">
      <w:pPr>
        <w:pStyle w:val="H3New"/>
        <w:spacing w:before="120" w:after="120"/>
      </w:pPr>
      <w:bookmarkStart w:id="239" w:name="_Toc469670515"/>
      <w:r w:rsidRPr="006D47E2">
        <w:t>MA-6: Timely Maintenance</w:t>
      </w:r>
      <w:bookmarkEnd w:id="239"/>
      <w:r w:rsidRPr="006D47E2">
        <w:t xml:space="preserve"> </w:t>
      </w:r>
    </w:p>
    <w:p w:rsidR="00B8163E" w:rsidRPr="006D47E2" w:rsidRDefault="00B8163E" w:rsidP="00B8163E">
      <w:pPr>
        <w:spacing w:before="120" w:after="120"/>
        <w:rPr>
          <w:rFonts w:eastAsia="Calibri"/>
          <w:b/>
          <w:color w:val="auto"/>
        </w:rPr>
      </w:pPr>
      <w:r w:rsidRPr="006D47E2">
        <w:t>The organization obtains maintenance support and/or spare parts for [</w:t>
      </w:r>
      <w:r w:rsidR="00143513">
        <w:rPr>
          <w:i/>
          <w:spacing w:val="-5"/>
        </w:rPr>
        <w:t>information system components</w:t>
      </w:r>
      <w:r w:rsidRPr="006D47E2">
        <w:t>] within [</w:t>
      </w:r>
      <w:r w:rsidRPr="006D47E2">
        <w:rPr>
          <w:i/>
          <w:spacing w:val="-5"/>
        </w:rPr>
        <w:t>a time period as determined by Contingency Plan and BIA</w:t>
      </w:r>
      <w:r w:rsidRPr="006D47E2">
        <w:t>] of failure.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MA-6</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D55C4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MA-6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keepNext/>
              <w:keepLines/>
              <w:rPr>
                <w:rFonts w:ascii="Calibri" w:hAnsi="Calibri" w:cs="Calibri"/>
                <w:sz w:val="20"/>
                <w:szCs w:val="20"/>
              </w:rPr>
            </w:pPr>
          </w:p>
        </w:tc>
      </w:tr>
    </w:tbl>
    <w:p w:rsidR="00B8163E" w:rsidRPr="006D47E2" w:rsidRDefault="00B8163E" w:rsidP="00B8163E">
      <w:pPr>
        <w:pStyle w:val="Heading2"/>
      </w:pPr>
      <w:bookmarkStart w:id="240" w:name="_Toc469670516"/>
      <w:r w:rsidRPr="006D47E2">
        <w:t>Media Protection</w:t>
      </w:r>
      <w:bookmarkEnd w:id="240"/>
    </w:p>
    <w:p w:rsidR="00B8163E" w:rsidRPr="006D47E2" w:rsidRDefault="00B8163E" w:rsidP="00B8163E">
      <w:pPr>
        <w:pStyle w:val="H3New"/>
        <w:spacing w:before="120" w:after="120"/>
      </w:pPr>
      <w:bookmarkStart w:id="241" w:name="_Toc469670517"/>
      <w:r w:rsidRPr="006D47E2">
        <w:t>MP-1: Media Protection Policy and Procedures</w:t>
      </w:r>
      <w:bookmarkEnd w:id="241"/>
    </w:p>
    <w:p w:rsidR="00B8163E" w:rsidRPr="006D47E2" w:rsidRDefault="00B8163E" w:rsidP="00B8163E">
      <w:pPr>
        <w:spacing w:before="120"/>
      </w:pPr>
      <w:r w:rsidRPr="006D47E2">
        <w:t>The organization:</w:t>
      </w:r>
    </w:p>
    <w:p w:rsidR="00B8163E" w:rsidRPr="006D47E2" w:rsidRDefault="00B8163E" w:rsidP="00CA5EEF">
      <w:pPr>
        <w:pStyle w:val="ListParagraph"/>
        <w:numPr>
          <w:ilvl w:val="0"/>
          <w:numId w:val="126"/>
        </w:numPr>
        <w:ind w:left="360"/>
        <w:contextualSpacing w:val="0"/>
      </w:pPr>
      <w:r w:rsidRPr="006D47E2">
        <w:t>Develops, documents, and disseminates to [</w:t>
      </w:r>
      <w:r w:rsidR="00EF2336">
        <w:rPr>
          <w:i/>
        </w:rPr>
        <w:t>Information System Security Manager, Information System Security Officer, System Owners (</w:t>
      </w:r>
      <w:r w:rsidR="008F2A08">
        <w:rPr>
          <w:i/>
        </w:rPr>
        <w:t>e.g.,</w:t>
      </w:r>
      <w:r w:rsidR="00EF2336">
        <w:rPr>
          <w:i/>
        </w:rPr>
        <w:t xml:space="preserve"> System Program Managers, System Project Managers), Acquisitions/Contracting Officers, Custodians</w:t>
      </w:r>
      <w:r w:rsidRPr="006D47E2">
        <w:t xml:space="preserve">]: </w:t>
      </w:r>
    </w:p>
    <w:p w:rsidR="00B8163E" w:rsidRPr="006D47E2" w:rsidRDefault="00B8163E" w:rsidP="00751B9F">
      <w:pPr>
        <w:pStyle w:val="ListParagraph"/>
        <w:numPr>
          <w:ilvl w:val="1"/>
          <w:numId w:val="126"/>
        </w:numPr>
        <w:ind w:left="1368"/>
        <w:contextualSpacing w:val="0"/>
      </w:pPr>
      <w:r w:rsidRPr="006D47E2">
        <w:t xml:space="preserve">A media protection policy that addresses purpose, scope, responsibilities, management commitment, coordination among organizational entities, and compliance; and </w:t>
      </w:r>
    </w:p>
    <w:p w:rsidR="00B8163E" w:rsidRPr="006D47E2" w:rsidRDefault="00B8163E" w:rsidP="00751B9F">
      <w:pPr>
        <w:pStyle w:val="ListParagraph"/>
        <w:numPr>
          <w:ilvl w:val="1"/>
          <w:numId w:val="126"/>
        </w:numPr>
        <w:ind w:left="1368"/>
        <w:contextualSpacing w:val="0"/>
      </w:pPr>
      <w:r w:rsidRPr="006D47E2">
        <w:t xml:space="preserve"> Procedures to facilitate the implementation of the </w:t>
      </w:r>
      <w:r w:rsidR="00EF2336">
        <w:t>media protection policy and associated media protection</w:t>
      </w:r>
      <w:r w:rsidRPr="006D47E2">
        <w:t xml:space="preserve"> controls; and </w:t>
      </w:r>
    </w:p>
    <w:p w:rsidR="00B8163E" w:rsidRPr="006D47E2" w:rsidRDefault="00B8163E" w:rsidP="00CA5EEF">
      <w:pPr>
        <w:pStyle w:val="ListParagraph"/>
        <w:numPr>
          <w:ilvl w:val="0"/>
          <w:numId w:val="126"/>
        </w:numPr>
        <w:ind w:left="360"/>
        <w:contextualSpacing w:val="0"/>
      </w:pPr>
      <w:r w:rsidRPr="006D47E2">
        <w:t xml:space="preserve">Reviews and updates the current: </w:t>
      </w:r>
    </w:p>
    <w:p w:rsidR="00B8163E" w:rsidRPr="006D47E2" w:rsidRDefault="00B8163E" w:rsidP="00751B9F">
      <w:pPr>
        <w:pStyle w:val="ListParagraph"/>
        <w:numPr>
          <w:ilvl w:val="1"/>
          <w:numId w:val="126"/>
        </w:numPr>
        <w:ind w:left="1368"/>
        <w:contextualSpacing w:val="0"/>
      </w:pPr>
      <w:r w:rsidRPr="006D47E2">
        <w:t>Media protection policy [</w:t>
      </w:r>
      <w:r w:rsidRPr="006D47E2">
        <w:rPr>
          <w:i/>
        </w:rPr>
        <w:t>biennially</w:t>
      </w:r>
      <w:r w:rsidRPr="006D47E2">
        <w:t xml:space="preserve">]; and </w:t>
      </w:r>
    </w:p>
    <w:p w:rsidR="00B8163E" w:rsidRPr="006D47E2" w:rsidRDefault="00B8163E" w:rsidP="00751B9F">
      <w:pPr>
        <w:pStyle w:val="ListParagraph"/>
        <w:numPr>
          <w:ilvl w:val="1"/>
          <w:numId w:val="126"/>
        </w:numPr>
        <w:spacing w:after="120"/>
        <w:ind w:left="1368"/>
        <w:contextualSpacing w:val="0"/>
      </w:pPr>
      <w:r w:rsidRPr="006D47E2">
        <w:t>Media protection procedures [</w:t>
      </w:r>
      <w:r w:rsidRPr="006D47E2">
        <w:rPr>
          <w:i/>
        </w:rPr>
        <w:t>biennially</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MP-1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D07D3E" w:rsidRPr="006D47E2" w:rsidTr="00B8163E">
        <w:trPr>
          <w:trHeight w:val="377"/>
        </w:trPr>
        <w:tc>
          <w:tcPr>
            <w:tcW w:w="5000" w:type="pct"/>
            <w:gridSpan w:val="2"/>
            <w:tcMar>
              <w:top w:w="43" w:type="dxa"/>
              <w:bottom w:w="43" w:type="dxa"/>
            </w:tcMar>
            <w:vAlign w:val="bottom"/>
          </w:tcPr>
          <w:p w:rsidR="00D07D3E" w:rsidRPr="006D47E2" w:rsidRDefault="00D07D3E"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D07D3E" w:rsidRPr="006D47E2" w:rsidRDefault="00D07D3E"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D07D3E" w:rsidRPr="006D47E2" w:rsidRDefault="00D07D3E"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D07D3E" w:rsidRPr="006D47E2" w:rsidRDefault="00D07D3E"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D07D3E" w:rsidRPr="006D47E2" w:rsidRDefault="00D07D3E"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D07D3E" w:rsidRPr="006D47E2" w:rsidRDefault="00D07D3E"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D07D3E" w:rsidRPr="006D47E2" w:rsidTr="00B8163E">
        <w:trPr>
          <w:trHeight w:val="307"/>
        </w:trPr>
        <w:tc>
          <w:tcPr>
            <w:tcW w:w="5000" w:type="pct"/>
            <w:gridSpan w:val="2"/>
            <w:tcMar>
              <w:top w:w="43" w:type="dxa"/>
              <w:bottom w:w="43" w:type="dxa"/>
            </w:tcMar>
            <w:vAlign w:val="bottom"/>
          </w:tcPr>
          <w:p w:rsidR="00D07D3E" w:rsidRPr="006D47E2" w:rsidRDefault="00D07D3E"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D07D3E" w:rsidRPr="006D47E2" w:rsidRDefault="00D07D3E"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Inherited from: </w:t>
            </w:r>
            <w:r w:rsidRPr="00993951">
              <w:rPr>
                <w:rFonts w:ascii="Calibri" w:hAnsi="Calibri" w:cs="Calibri"/>
                <w:spacing w:val="-5"/>
                <w:sz w:val="20"/>
              </w:rPr>
              <w:t>[Enter System’s Name]</w:t>
            </w:r>
          </w:p>
          <w:p w:rsidR="00D07D3E" w:rsidRPr="006D47E2" w:rsidRDefault="00D07D3E"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D07D3E" w:rsidRPr="006D47E2" w:rsidRDefault="00D07D3E"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D07D3E" w:rsidRPr="006D47E2" w:rsidRDefault="00D07D3E"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pPr>
        <w:spacing w:after="120"/>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6"/>
        <w:gridCol w:w="8639"/>
      </w:tblGrid>
      <w:tr w:rsidR="00B8163E" w:rsidRPr="006D47E2" w:rsidTr="00D55C49">
        <w:trPr>
          <w:cantSplit/>
          <w:trHeight w:hRule="exact" w:val="475"/>
          <w:tblHeader/>
        </w:trPr>
        <w:tc>
          <w:tcPr>
            <w:tcW w:w="5000" w:type="pct"/>
            <w:gridSpan w:val="2"/>
            <w:shd w:val="clear" w:color="auto" w:fill="C6D9F1" w:themeFill="text2" w:themeFillTint="33"/>
            <w:vAlign w:val="center"/>
          </w:tcPr>
          <w:p w:rsidR="00B8163E" w:rsidRPr="006D47E2" w:rsidRDefault="00B8163E" w:rsidP="00B8163E">
            <w:pPr>
              <w:pStyle w:val="TableText-Bold"/>
              <w:keepNext/>
              <w:spacing w:before="0" w:after="0"/>
              <w:jc w:val="center"/>
              <w:rPr>
                <w:rFonts w:ascii="Calibri" w:hAnsi="Calibri" w:cs="Calibri"/>
                <w:b w:val="0"/>
              </w:rPr>
            </w:pPr>
            <w:r w:rsidRPr="006D47E2">
              <w:rPr>
                <w:rFonts w:ascii="Calibri" w:hAnsi="Calibri" w:cs="Calibri"/>
                <w:b w:val="0"/>
              </w:rPr>
              <w:t>MP-1 Describe how the control is implemented.</w:t>
            </w:r>
          </w:p>
        </w:tc>
      </w:tr>
      <w:tr w:rsidR="00D07D3E" w:rsidRPr="006D47E2" w:rsidTr="00B8163E">
        <w:trPr>
          <w:trHeight w:val="1097"/>
        </w:trPr>
        <w:tc>
          <w:tcPr>
            <w:tcW w:w="484" w:type="pct"/>
            <w:tcBorders>
              <w:right w:val="nil"/>
            </w:tcBorders>
            <w:shd w:val="clear" w:color="auto" w:fill="DBE5F1" w:themeFill="accent1" w:themeFillTint="33"/>
          </w:tcPr>
          <w:p w:rsidR="00D07D3E" w:rsidRPr="006D47E2" w:rsidRDefault="00D07D3E" w:rsidP="00B21F25">
            <w:pPr>
              <w:pStyle w:val="TableText"/>
              <w:jc w:val="both"/>
              <w:rPr>
                <w:rFonts w:ascii="Calibri" w:hAnsi="Calibri" w:cs="Calibri"/>
                <w:sz w:val="20"/>
                <w:szCs w:val="20"/>
              </w:rPr>
            </w:pPr>
            <w:r w:rsidRPr="006D47E2">
              <w:rPr>
                <w:rFonts w:ascii="Calibri" w:hAnsi="Calibri" w:cs="Calibri"/>
                <w:sz w:val="20"/>
                <w:szCs w:val="20"/>
              </w:rPr>
              <w:t>Part a</w:t>
            </w:r>
          </w:p>
        </w:tc>
        <w:tc>
          <w:tcPr>
            <w:tcW w:w="4516" w:type="pct"/>
            <w:tcMar>
              <w:top w:w="43" w:type="dxa"/>
              <w:bottom w:w="43" w:type="dxa"/>
            </w:tcMar>
          </w:tcPr>
          <w:p w:rsidR="00D07D3E" w:rsidRPr="006D47E2" w:rsidRDefault="00D07D3E" w:rsidP="00B21F25">
            <w:pPr>
              <w:pStyle w:val="StyleBefore6ptAfter6pt"/>
              <w:spacing w:after="240"/>
              <w:rPr>
                <w:lang w:eastAsia="ar-SA"/>
              </w:rPr>
            </w:pPr>
          </w:p>
        </w:tc>
      </w:tr>
      <w:tr w:rsidR="00D07D3E" w:rsidRPr="006D47E2" w:rsidTr="00B8163E">
        <w:trPr>
          <w:trHeight w:val="1097"/>
        </w:trPr>
        <w:tc>
          <w:tcPr>
            <w:tcW w:w="484" w:type="pct"/>
            <w:tcBorders>
              <w:right w:val="nil"/>
            </w:tcBorders>
            <w:shd w:val="clear" w:color="auto" w:fill="DBE5F1" w:themeFill="accent1" w:themeFillTint="33"/>
          </w:tcPr>
          <w:p w:rsidR="00D07D3E" w:rsidRPr="006D47E2" w:rsidRDefault="00D07D3E" w:rsidP="00B21F25">
            <w:pPr>
              <w:pStyle w:val="TableText"/>
              <w:jc w:val="both"/>
              <w:rPr>
                <w:rFonts w:ascii="Calibri" w:hAnsi="Calibri" w:cs="Calibri"/>
                <w:sz w:val="20"/>
                <w:szCs w:val="20"/>
              </w:rPr>
            </w:pPr>
            <w:r w:rsidRPr="006D47E2">
              <w:rPr>
                <w:rFonts w:ascii="Calibri" w:hAnsi="Calibri" w:cs="Calibri"/>
                <w:sz w:val="20"/>
                <w:szCs w:val="20"/>
              </w:rPr>
              <w:t>Part b</w:t>
            </w:r>
          </w:p>
        </w:tc>
        <w:tc>
          <w:tcPr>
            <w:tcW w:w="4516" w:type="pct"/>
            <w:tcMar>
              <w:top w:w="43" w:type="dxa"/>
              <w:bottom w:w="43" w:type="dxa"/>
            </w:tcMar>
          </w:tcPr>
          <w:p w:rsidR="00D07D3E" w:rsidRPr="006D47E2" w:rsidRDefault="00D07D3E" w:rsidP="00B21F25">
            <w:pPr>
              <w:pStyle w:val="StyleBefore6ptAfter6pt"/>
              <w:spacing w:after="240"/>
              <w:rPr>
                <w:lang w:eastAsia="ar-SA"/>
              </w:rPr>
            </w:pPr>
          </w:p>
        </w:tc>
      </w:tr>
    </w:tbl>
    <w:p w:rsidR="00B8163E" w:rsidRPr="006D47E2" w:rsidRDefault="00B8163E" w:rsidP="00B8163E">
      <w:pPr>
        <w:pStyle w:val="H3New"/>
        <w:spacing w:before="120" w:after="120"/>
      </w:pPr>
      <w:bookmarkStart w:id="242" w:name="_Toc469670518"/>
      <w:r w:rsidRPr="006D47E2">
        <w:t>MP-2: Media Access</w:t>
      </w:r>
      <w:bookmarkEnd w:id="242"/>
      <w:r w:rsidRPr="006D47E2">
        <w:t xml:space="preserve"> </w:t>
      </w:r>
    </w:p>
    <w:p w:rsidR="00B8163E" w:rsidRPr="006D47E2" w:rsidRDefault="00B8163E" w:rsidP="00B8163E">
      <w:pPr>
        <w:spacing w:before="120" w:after="120"/>
        <w:rPr>
          <w:rFonts w:eastAsia="Calibri"/>
          <w:b/>
          <w:color w:val="auto"/>
        </w:rPr>
      </w:pPr>
      <w:r w:rsidRPr="006D47E2">
        <w:t>The organization restricts access to [</w:t>
      </w:r>
      <w:r w:rsidR="00D07D3E">
        <w:rPr>
          <w:i/>
          <w:spacing w:val="-5"/>
        </w:rPr>
        <w:t>approved</w:t>
      </w:r>
      <w:r w:rsidR="00E8458B">
        <w:rPr>
          <w:i/>
          <w:spacing w:val="-5"/>
        </w:rPr>
        <w:t xml:space="preserve"> digital and/or non-digital media</w:t>
      </w:r>
      <w:r w:rsidR="00E8458B">
        <w:t xml:space="preserve">] </w:t>
      </w:r>
      <w:r w:rsidRPr="006D47E2">
        <w:t>to [</w:t>
      </w:r>
      <w:r w:rsidR="00D07D3E" w:rsidRPr="00FB72C5">
        <w:rPr>
          <w:bCs/>
          <w:i/>
          <w:iCs/>
          <w:spacing w:val="-5"/>
          <w:shd w:val="clear" w:color="auto" w:fill="FFFFFF"/>
        </w:rPr>
        <w:t>organizational and government personnel with information system media protection and storage responsibilities of the authorization boundary</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MP-2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D55C4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MP-2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tc>
      </w:tr>
    </w:tbl>
    <w:p w:rsidR="00B8163E" w:rsidRPr="006D47E2" w:rsidRDefault="00B8163E" w:rsidP="00B8163E">
      <w:pPr>
        <w:pStyle w:val="H3New"/>
        <w:spacing w:before="120" w:after="120"/>
      </w:pPr>
      <w:bookmarkStart w:id="243" w:name="_Toc469670519"/>
      <w:r w:rsidRPr="006D47E2">
        <w:t>MP-3: Media Marking</w:t>
      </w:r>
      <w:bookmarkEnd w:id="243"/>
      <w:r w:rsidRPr="006D47E2">
        <w:t xml:space="preserve"> </w:t>
      </w:r>
    </w:p>
    <w:p w:rsidR="00B8163E" w:rsidRPr="006D47E2" w:rsidRDefault="00B8163E" w:rsidP="00B8163E">
      <w:pPr>
        <w:spacing w:before="120"/>
      </w:pPr>
      <w:r w:rsidRPr="006D47E2">
        <w:t>The organization:</w:t>
      </w:r>
    </w:p>
    <w:p w:rsidR="00B8163E" w:rsidRPr="006D47E2" w:rsidRDefault="00B8163E" w:rsidP="00751B9F">
      <w:pPr>
        <w:widowControl/>
        <w:numPr>
          <w:ilvl w:val="0"/>
          <w:numId w:val="106"/>
        </w:numPr>
        <w:tabs>
          <w:tab w:val="clear" w:pos="1080"/>
          <w:tab w:val="num" w:pos="-1069"/>
        </w:tabs>
        <w:suppressAutoHyphens w:val="0"/>
        <w:ind w:left="360"/>
      </w:pPr>
      <w:r w:rsidRPr="006D47E2">
        <w:t>Marks information system media indicating the distribution limitations, handling caveats, and applicable security markings (if any) of the information; and</w:t>
      </w:r>
    </w:p>
    <w:p w:rsidR="00B8163E" w:rsidRPr="006D47E2" w:rsidRDefault="00A259DB" w:rsidP="00751B9F">
      <w:pPr>
        <w:widowControl/>
        <w:numPr>
          <w:ilvl w:val="0"/>
          <w:numId w:val="106"/>
        </w:numPr>
        <w:tabs>
          <w:tab w:val="clear" w:pos="1080"/>
          <w:tab w:val="num" w:pos="-349"/>
        </w:tabs>
        <w:suppressAutoHyphens w:val="0"/>
        <w:spacing w:after="120"/>
        <w:ind w:left="360"/>
        <w:rPr>
          <w:rFonts w:eastAsia="Calibri"/>
          <w:color w:val="auto"/>
        </w:rPr>
      </w:pPr>
      <w:r>
        <w:rPr>
          <w:i/>
          <w:spacing w:val="-5"/>
        </w:rPr>
        <w:t>[</w:t>
      </w:r>
      <w:r w:rsidR="00B8163E" w:rsidRPr="006D47E2">
        <w:rPr>
          <w:i/>
          <w:spacing w:val="-5"/>
        </w:rPr>
        <w:t>No exemptions</w:t>
      </w:r>
      <w:r w:rsidR="00D04B48">
        <w:rPr>
          <w:i/>
          <w:spacing w:val="-5"/>
        </w:rPr>
        <w:t>. A</w:t>
      </w:r>
      <w:r w:rsidR="00B8163E" w:rsidRPr="006D47E2">
        <w:rPr>
          <w:i/>
          <w:spacing w:val="-5"/>
        </w:rPr>
        <w:t>ll removable media shall be marked in all environments, including controlled areas</w:t>
      </w:r>
      <w:r w:rsidR="00B8163E" w:rsidRPr="006D47E2">
        <w:t>.</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MP-3</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D55C4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MP-3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Theme="minorHAnsi" w:hAnsiTheme="minorHAns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bl>
    <w:p w:rsidR="00B8163E" w:rsidRPr="006D47E2" w:rsidRDefault="00B8163E" w:rsidP="00B8163E">
      <w:pPr>
        <w:pStyle w:val="H3New"/>
        <w:spacing w:before="120" w:after="120"/>
      </w:pPr>
      <w:bookmarkStart w:id="244" w:name="_Toc469670520"/>
      <w:r w:rsidRPr="006D47E2">
        <w:t>MP-4: Media Storage</w:t>
      </w:r>
      <w:bookmarkEnd w:id="244"/>
      <w:r w:rsidRPr="006D47E2">
        <w:t xml:space="preserve"> </w:t>
      </w:r>
    </w:p>
    <w:p w:rsidR="00B8163E" w:rsidRPr="006D47E2" w:rsidRDefault="00B8163E" w:rsidP="00B8163E">
      <w:pPr>
        <w:spacing w:before="120"/>
      </w:pPr>
      <w:r w:rsidRPr="006D47E2">
        <w:t>The organization:</w:t>
      </w:r>
    </w:p>
    <w:p w:rsidR="00B8163E" w:rsidRPr="006D47E2" w:rsidRDefault="00B8163E" w:rsidP="00751B9F">
      <w:pPr>
        <w:widowControl/>
        <w:numPr>
          <w:ilvl w:val="0"/>
          <w:numId w:val="107"/>
        </w:numPr>
        <w:tabs>
          <w:tab w:val="clear" w:pos="1080"/>
          <w:tab w:val="num" w:pos="349"/>
        </w:tabs>
        <w:suppressAutoHyphens w:val="0"/>
        <w:ind w:left="360"/>
        <w:rPr>
          <w:bCs/>
          <w:strike/>
        </w:rPr>
      </w:pPr>
      <w:r w:rsidRPr="006D47E2">
        <w:t>Physically controls and securely stores [</w:t>
      </w:r>
      <w:r w:rsidR="008B67B8">
        <w:rPr>
          <w:i/>
          <w:spacing w:val="-5"/>
        </w:rPr>
        <w:t>d</w:t>
      </w:r>
      <w:r w:rsidRPr="006D47E2">
        <w:rPr>
          <w:i/>
          <w:spacing w:val="-5"/>
        </w:rPr>
        <w:t>igital media including magnetic tapes, external/removable hard drives, flash/thumb drives, diskettes, compact disks and digital video disks shall be encrypted using a FIPS 140-2 validated encryption module and non-digital media shall be securely stored</w:t>
      </w:r>
      <w:r w:rsidRPr="006D47E2">
        <w:t>] within [</w:t>
      </w:r>
      <w:r w:rsidRPr="006D47E2">
        <w:rPr>
          <w:i/>
          <w:spacing w:val="-5"/>
        </w:rPr>
        <w:t xml:space="preserve">locked cabinets or safes in secure/controlled facilities included in the </w:t>
      </w:r>
      <w:r w:rsidR="00143513">
        <w:rPr>
          <w:i/>
          <w:spacing w:val="-5"/>
        </w:rPr>
        <w:t>a</w:t>
      </w:r>
      <w:r w:rsidRPr="006D47E2">
        <w:rPr>
          <w:i/>
          <w:spacing w:val="-5"/>
        </w:rPr>
        <w:t>uthorization boundary</w:t>
      </w:r>
      <w:r w:rsidRPr="006D47E2">
        <w:t>]; and</w:t>
      </w:r>
    </w:p>
    <w:p w:rsidR="00B8163E" w:rsidRPr="006D47E2" w:rsidRDefault="00B8163E" w:rsidP="00751B9F">
      <w:pPr>
        <w:widowControl/>
        <w:numPr>
          <w:ilvl w:val="0"/>
          <w:numId w:val="107"/>
        </w:numPr>
        <w:suppressAutoHyphens w:val="0"/>
        <w:spacing w:after="120"/>
        <w:ind w:left="360"/>
        <w:rPr>
          <w:rFonts w:eastAsia="Calibri"/>
          <w:b/>
          <w:color w:val="auto"/>
        </w:rPr>
      </w:pPr>
      <w:r w:rsidRPr="006D47E2">
        <w:t>Protects information system media until the media are destroyed or sanitized using approved equipment, techniques, and procedures</w:t>
      </w:r>
      <w:r w:rsidRPr="006D47E2">
        <w:rPr>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MP-4</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D55C4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MP-4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Theme="minorHAnsi" w:hAnsiTheme="minorHAns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bl>
    <w:p w:rsidR="00B8163E" w:rsidRPr="006D47E2" w:rsidRDefault="00B8163E" w:rsidP="00B8163E">
      <w:pPr>
        <w:pStyle w:val="H3New"/>
        <w:spacing w:before="120" w:after="120"/>
      </w:pPr>
      <w:bookmarkStart w:id="245" w:name="_Toc469670521"/>
      <w:r w:rsidRPr="006D47E2">
        <w:t>MP-5: Media Transport</w:t>
      </w:r>
      <w:bookmarkEnd w:id="245"/>
    </w:p>
    <w:p w:rsidR="00B8163E" w:rsidRPr="006D47E2" w:rsidRDefault="00B8163E" w:rsidP="00B8163E">
      <w:pPr>
        <w:spacing w:before="120"/>
      </w:pPr>
      <w:r w:rsidRPr="006D47E2">
        <w:t>The organization:</w:t>
      </w:r>
    </w:p>
    <w:p w:rsidR="00B8163E" w:rsidRPr="006D47E2" w:rsidRDefault="00B8163E" w:rsidP="00751B9F">
      <w:pPr>
        <w:widowControl/>
        <w:numPr>
          <w:ilvl w:val="0"/>
          <w:numId w:val="108"/>
        </w:numPr>
        <w:tabs>
          <w:tab w:val="clear" w:pos="1080"/>
          <w:tab w:val="num" w:pos="349"/>
        </w:tabs>
        <w:suppressAutoHyphens w:val="0"/>
        <w:ind w:left="360"/>
      </w:pPr>
      <w:r w:rsidRPr="006D47E2">
        <w:t>Protects and controls [</w:t>
      </w:r>
      <w:r w:rsidR="008B67B8">
        <w:rPr>
          <w:i/>
          <w:spacing w:val="-5"/>
        </w:rPr>
        <w:t>d</w:t>
      </w:r>
      <w:r w:rsidRPr="006D47E2">
        <w:rPr>
          <w:i/>
          <w:spacing w:val="-5"/>
        </w:rPr>
        <w:t>igital media including magnetic tapes, external/removable hard drives, flash/thumb drives and digital video disks</w:t>
      </w:r>
      <w:r w:rsidRPr="006D47E2">
        <w:t>] during transport outside of controlled areas using [</w:t>
      </w:r>
      <w:r w:rsidRPr="006D47E2">
        <w:rPr>
          <w:i/>
          <w:spacing w:val="-5"/>
        </w:rPr>
        <w:t>shall be encrypted using a FIPS 140-2 certified encryption module</w:t>
      </w:r>
      <w:r w:rsidRPr="006D47E2">
        <w:t>];</w:t>
      </w:r>
    </w:p>
    <w:p w:rsidR="00B8163E" w:rsidRPr="006D47E2" w:rsidRDefault="00B8163E" w:rsidP="00751B9F">
      <w:pPr>
        <w:widowControl/>
        <w:numPr>
          <w:ilvl w:val="0"/>
          <w:numId w:val="108"/>
        </w:numPr>
        <w:suppressAutoHyphens w:val="0"/>
        <w:ind w:left="360"/>
      </w:pPr>
      <w:r w:rsidRPr="006D47E2">
        <w:t>Maintains accountability for information system media during transport outside of controlled areas;</w:t>
      </w:r>
    </w:p>
    <w:p w:rsidR="00B8163E" w:rsidRPr="006D47E2" w:rsidRDefault="00B8163E" w:rsidP="00751B9F">
      <w:pPr>
        <w:widowControl/>
        <w:numPr>
          <w:ilvl w:val="0"/>
          <w:numId w:val="108"/>
        </w:numPr>
        <w:suppressAutoHyphens w:val="0"/>
        <w:ind w:left="360"/>
      </w:pPr>
      <w:r w:rsidRPr="006D47E2">
        <w:t>Documents activities associated with the transport of information system media; and</w:t>
      </w:r>
    </w:p>
    <w:p w:rsidR="00B8163E" w:rsidRPr="006D47E2" w:rsidRDefault="00B8163E" w:rsidP="00751B9F">
      <w:pPr>
        <w:widowControl/>
        <w:numPr>
          <w:ilvl w:val="0"/>
          <w:numId w:val="108"/>
        </w:numPr>
        <w:suppressAutoHyphens w:val="0"/>
        <w:spacing w:after="120"/>
        <w:ind w:left="360"/>
        <w:rPr>
          <w:rFonts w:eastAsia="Calibri"/>
          <w:color w:val="auto"/>
        </w:rPr>
      </w:pPr>
      <w:r w:rsidRPr="006D47E2">
        <w:t>Restricts the activities associated with the transport of information system media to authorized personnel.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MP-5</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D55C4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MP-5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Theme="minorHAnsi" w:hAnsiTheme="minorHAns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bl>
    <w:p w:rsidR="00B8163E" w:rsidRPr="006D47E2" w:rsidRDefault="00B8163E" w:rsidP="00B8163E">
      <w:pPr>
        <w:pStyle w:val="H3New"/>
        <w:spacing w:before="120" w:after="120"/>
      </w:pPr>
      <w:bookmarkStart w:id="246" w:name="_Toc469670522"/>
      <w:r w:rsidRPr="006D47E2">
        <w:t>MP-5 (4): Media Transport | Cryptographic Protection</w:t>
      </w:r>
      <w:bookmarkEnd w:id="246"/>
    </w:p>
    <w:p w:rsidR="00B8163E" w:rsidRPr="006D47E2" w:rsidRDefault="00B8163E" w:rsidP="00B8163E">
      <w:pPr>
        <w:spacing w:before="120" w:after="120"/>
        <w:rPr>
          <w:rFonts w:eastAsia="Times New Roman"/>
          <w:bCs/>
          <w:color w:val="auto"/>
          <w:kern w:val="0"/>
        </w:rPr>
      </w:pPr>
      <w:r w:rsidRPr="006D47E2">
        <w:t>The information system implements cryptographic mechanisms to protect the confidentiality and integrity of information stored on digital media during transport outside of controlled areas.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MP-5 (4)</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D55C4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MP-5 (4)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keepNext/>
              <w:keepLines/>
              <w:spacing w:before="0" w:after="120"/>
              <w:rPr>
                <w:rFonts w:ascii="Calibri" w:hAnsi="Calibri" w:cs="Calibri"/>
                <w:b w:val="0"/>
              </w:rPr>
            </w:pPr>
          </w:p>
        </w:tc>
      </w:tr>
    </w:tbl>
    <w:p w:rsidR="00B8163E" w:rsidRPr="006D47E2" w:rsidRDefault="00B8163E" w:rsidP="00B8163E">
      <w:pPr>
        <w:pStyle w:val="H3New"/>
        <w:spacing w:before="120" w:after="120"/>
      </w:pPr>
      <w:bookmarkStart w:id="247" w:name="_Toc469670523"/>
      <w:r w:rsidRPr="006D47E2">
        <w:t>MP-6: Media Sanitization</w:t>
      </w:r>
      <w:bookmarkEnd w:id="247"/>
    </w:p>
    <w:p w:rsidR="00B8163E" w:rsidRPr="006D47E2" w:rsidRDefault="00B8163E" w:rsidP="00B8163E">
      <w:r w:rsidRPr="006D47E2">
        <w:t>The organization:</w:t>
      </w:r>
    </w:p>
    <w:p w:rsidR="00B8163E" w:rsidRPr="006D47E2" w:rsidRDefault="00B8163E" w:rsidP="00751B9F">
      <w:pPr>
        <w:widowControl/>
        <w:numPr>
          <w:ilvl w:val="0"/>
          <w:numId w:val="109"/>
        </w:numPr>
        <w:tabs>
          <w:tab w:val="clear" w:pos="1080"/>
          <w:tab w:val="num" w:pos="360"/>
        </w:tabs>
        <w:suppressAutoHyphens w:val="0"/>
        <w:ind w:left="360"/>
      </w:pPr>
      <w:r w:rsidRPr="006D47E2">
        <w:t>Sanitizes [</w:t>
      </w:r>
      <w:r w:rsidR="008B67B8">
        <w:rPr>
          <w:i/>
          <w:spacing w:val="-5"/>
        </w:rPr>
        <w:t>d</w:t>
      </w:r>
      <w:r w:rsidRPr="006D47E2">
        <w:rPr>
          <w:i/>
          <w:spacing w:val="-5"/>
        </w:rPr>
        <w:t>igital media including magnetic tapes, external/removable hard drives, flash/thumb drives and digital video disks</w:t>
      </w:r>
      <w:r w:rsidRPr="006D47E2">
        <w:t>] prior to disposal, release out of organizational control, or release for reuse using [</w:t>
      </w:r>
      <w:r w:rsidRPr="006D47E2">
        <w:rPr>
          <w:i/>
          <w:spacing w:val="-5"/>
        </w:rPr>
        <w:t>shall be encrypted using a FIPS 140-2 certified encryption module</w:t>
      </w:r>
      <w:r w:rsidRPr="006D47E2">
        <w:t>] in accordance with applicable federal and organizational standards and policies; and</w:t>
      </w:r>
    </w:p>
    <w:p w:rsidR="00B8163E" w:rsidRPr="006D47E2" w:rsidRDefault="00B8163E" w:rsidP="00751B9F">
      <w:pPr>
        <w:widowControl/>
        <w:numPr>
          <w:ilvl w:val="0"/>
          <w:numId w:val="109"/>
        </w:numPr>
        <w:suppressAutoHyphens w:val="0"/>
        <w:spacing w:after="120"/>
        <w:ind w:left="360"/>
        <w:rPr>
          <w:rFonts w:eastAsia="Calibri"/>
          <w:color w:val="auto"/>
        </w:rPr>
      </w:pPr>
      <w:r w:rsidRPr="006D47E2">
        <w:t>Employs sanitization mechanisms with the strength and integrity commensurate with the security category or classification of the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MP-6</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74" w:type="pct"/>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886"/>
        <w:gridCol w:w="13"/>
        <w:gridCol w:w="8641"/>
      </w:tblGrid>
      <w:tr w:rsidR="00B8163E" w:rsidRPr="006D47E2" w:rsidTr="00D55C49">
        <w:trPr>
          <w:cantSplit/>
          <w:trHeight w:val="475"/>
          <w:tblHeader/>
        </w:trPr>
        <w:tc>
          <w:tcPr>
            <w:tcW w:w="5000" w:type="pct"/>
            <w:gridSpan w:val="3"/>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MP-6 Describe how the control is implemented.</w:t>
            </w:r>
          </w:p>
        </w:tc>
      </w:tr>
      <w:tr w:rsidR="00B8163E" w:rsidRPr="006D47E2" w:rsidTr="00D55C49">
        <w:trPr>
          <w:trHeight w:val="1097"/>
        </w:trPr>
        <w:tc>
          <w:tcPr>
            <w:tcW w:w="471" w:type="pct"/>
            <w:gridSpan w:val="2"/>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29" w:type="pct"/>
            <w:tcMar>
              <w:top w:w="43" w:type="dxa"/>
              <w:bottom w:w="43" w:type="dxa"/>
            </w:tcMar>
          </w:tcPr>
          <w:p w:rsidR="00B8163E" w:rsidRPr="006D47E2" w:rsidRDefault="00B8163E" w:rsidP="00B8163E">
            <w:pPr>
              <w:pStyle w:val="TableText"/>
              <w:rPr>
                <w:rFonts w:asciiTheme="minorHAnsi" w:hAnsiTheme="minorHAnsi" w:cs="Calibri"/>
                <w:sz w:val="20"/>
                <w:szCs w:val="20"/>
              </w:rPr>
            </w:pPr>
          </w:p>
        </w:tc>
      </w:tr>
      <w:tr w:rsidR="00B8163E" w:rsidRPr="006D47E2" w:rsidTr="00D55C49">
        <w:trPr>
          <w:trHeight w:val="1097"/>
        </w:trPr>
        <w:tc>
          <w:tcPr>
            <w:tcW w:w="464"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36" w:type="pct"/>
            <w:gridSpan w:val="2"/>
            <w:tcMar>
              <w:top w:w="43" w:type="dxa"/>
              <w:bottom w:w="43" w:type="dxa"/>
            </w:tcMar>
          </w:tcPr>
          <w:p w:rsidR="00B8163E" w:rsidRPr="006D47E2" w:rsidRDefault="00B8163E" w:rsidP="00B8163E"/>
        </w:tc>
      </w:tr>
    </w:tbl>
    <w:p w:rsidR="00B8163E" w:rsidRPr="006D47E2" w:rsidRDefault="00B8163E" w:rsidP="00B8163E">
      <w:pPr>
        <w:pStyle w:val="H3New"/>
        <w:spacing w:before="120" w:after="120"/>
      </w:pPr>
      <w:bookmarkStart w:id="248" w:name="_Toc469670524"/>
      <w:r w:rsidRPr="006D47E2">
        <w:t>MP-7: Media Use</w:t>
      </w:r>
      <w:bookmarkEnd w:id="248"/>
      <w:r w:rsidRPr="006D47E2">
        <w:t xml:space="preserve"> </w:t>
      </w:r>
    </w:p>
    <w:p w:rsidR="00B8163E" w:rsidRPr="006D47E2" w:rsidRDefault="00B8163E" w:rsidP="00B8163E">
      <w:pPr>
        <w:autoSpaceDE w:val="0"/>
        <w:autoSpaceDN w:val="0"/>
        <w:adjustRightInd w:val="0"/>
        <w:spacing w:before="120" w:after="120"/>
        <w:rPr>
          <w:rFonts w:eastAsia="Calibri"/>
          <w:b/>
          <w:color w:val="auto"/>
        </w:rPr>
      </w:pPr>
      <w:r w:rsidRPr="006D47E2">
        <w:t>The organization [</w:t>
      </w:r>
      <w:r w:rsidRPr="006D47E2">
        <w:rPr>
          <w:i/>
        </w:rPr>
        <w:t>restricts</w:t>
      </w:r>
      <w:r w:rsidRPr="006D47E2">
        <w:t>] the use of [</w:t>
      </w:r>
      <w:r w:rsidRPr="006D47E2">
        <w:rPr>
          <w:i/>
          <w:spacing w:val="-5"/>
        </w:rPr>
        <w:t>disk drives, diskettes, internal and external hard drives, and portable devices, including backup media, removable media, and mobile devices</w:t>
      </w:r>
      <w:r w:rsidRPr="006D47E2">
        <w:t>] on [</w:t>
      </w:r>
      <w:r w:rsidRPr="006D47E2">
        <w:rPr>
          <w:i/>
          <w:spacing w:val="-5"/>
        </w:rPr>
        <w:t>information systems</w:t>
      </w:r>
      <w:r w:rsidR="004C0F37">
        <w:rPr>
          <w:i/>
          <w:spacing w:val="-5"/>
        </w:rPr>
        <w:t xml:space="preserve"> or system components</w:t>
      </w:r>
      <w:r w:rsidRPr="006D47E2">
        <w:t>] using [</w:t>
      </w:r>
      <w:r w:rsidR="004C0F37">
        <w:rPr>
          <w:i/>
          <w:spacing w:val="-5"/>
        </w:rPr>
        <w:t>security safeguards</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MP-7</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D55C4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MP-7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tc>
      </w:tr>
    </w:tbl>
    <w:p w:rsidR="00B8163E" w:rsidRPr="006D47E2" w:rsidRDefault="00B8163E" w:rsidP="00B8163E">
      <w:pPr>
        <w:pStyle w:val="H3New"/>
        <w:spacing w:before="120" w:after="120"/>
      </w:pPr>
      <w:bookmarkStart w:id="249" w:name="_Toc469670525"/>
      <w:r w:rsidRPr="006D47E2">
        <w:t>MP-7 (1): Media Use | Prohibit Use Without Owner</w:t>
      </w:r>
      <w:bookmarkEnd w:id="249"/>
      <w:r w:rsidRPr="006D47E2">
        <w:tab/>
      </w:r>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t>The organization prohibits the use of portable storage devices in organizational information systems when such devices have no identifiable owner.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MP-7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D55C4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MP-7 (1)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tc>
      </w:tr>
    </w:tbl>
    <w:p w:rsidR="00B8163E" w:rsidRPr="006D47E2" w:rsidRDefault="00B8163E" w:rsidP="00B8163E">
      <w:pPr>
        <w:pStyle w:val="Heading2"/>
      </w:pPr>
      <w:bookmarkStart w:id="250" w:name="_Toc469670526"/>
      <w:r w:rsidRPr="006D47E2">
        <w:t>Physical and Environmental Protection</w:t>
      </w:r>
      <w:bookmarkEnd w:id="250"/>
    </w:p>
    <w:p w:rsidR="00B8163E" w:rsidRPr="006D47E2" w:rsidRDefault="00B8163E" w:rsidP="00B8163E">
      <w:pPr>
        <w:pStyle w:val="H3New"/>
        <w:spacing w:before="120" w:after="120"/>
      </w:pPr>
      <w:bookmarkStart w:id="251" w:name="_Toc469670527"/>
      <w:r w:rsidRPr="006D47E2">
        <w:t>PE-1: Physical and Environmental Protection Policy and Procedures</w:t>
      </w:r>
      <w:bookmarkEnd w:id="251"/>
    </w:p>
    <w:p w:rsidR="00B8163E" w:rsidRPr="006D47E2" w:rsidRDefault="00B8163E" w:rsidP="00B8163E">
      <w:pPr>
        <w:rPr>
          <w:rFonts w:eastAsia="Times New Roman"/>
          <w:kern w:val="0"/>
        </w:rPr>
      </w:pPr>
      <w:r w:rsidRPr="006D47E2">
        <w:rPr>
          <w:rFonts w:eastAsia="Times New Roman"/>
          <w:color w:val="auto"/>
          <w:kern w:val="0"/>
        </w:rPr>
        <w:t xml:space="preserve">The </w:t>
      </w:r>
      <w:r w:rsidRPr="006D47E2">
        <w:t>organization:</w:t>
      </w:r>
    </w:p>
    <w:p w:rsidR="00B8163E" w:rsidRPr="00CA5EEF" w:rsidRDefault="00B8163E" w:rsidP="00CA5EEF">
      <w:pPr>
        <w:pStyle w:val="ListParagraph"/>
        <w:widowControl/>
        <w:numPr>
          <w:ilvl w:val="2"/>
          <w:numId w:val="146"/>
        </w:numPr>
        <w:suppressAutoHyphens w:val="0"/>
        <w:autoSpaceDE w:val="0"/>
        <w:autoSpaceDN w:val="0"/>
        <w:adjustRightInd w:val="0"/>
        <w:ind w:left="360"/>
        <w:rPr>
          <w:rFonts w:eastAsia="Times New Roman"/>
          <w:kern w:val="0"/>
        </w:rPr>
      </w:pPr>
      <w:r w:rsidRPr="00CA5EEF">
        <w:rPr>
          <w:rFonts w:eastAsia="Times New Roman"/>
          <w:kern w:val="0"/>
        </w:rPr>
        <w:t>Develops, documents, and disseminates to [</w:t>
      </w:r>
      <w:r w:rsidR="001F22D2" w:rsidRPr="00CA5EEF">
        <w:rPr>
          <w:rFonts w:eastAsia="Times New Roman"/>
          <w:i/>
          <w:iCs/>
          <w:kern w:val="0"/>
        </w:rPr>
        <w:t>Information System Security Manager, Information System Security Officer, System Owners (</w:t>
      </w:r>
      <w:r w:rsidR="008F2A08">
        <w:rPr>
          <w:rFonts w:eastAsia="Times New Roman"/>
          <w:i/>
          <w:iCs/>
          <w:kern w:val="0"/>
        </w:rPr>
        <w:t>e.g.,</w:t>
      </w:r>
      <w:r w:rsidR="001F22D2" w:rsidRPr="00CA5EEF">
        <w:rPr>
          <w:rFonts w:eastAsia="Times New Roman"/>
          <w:i/>
          <w:iCs/>
          <w:kern w:val="0"/>
        </w:rPr>
        <w:t xml:space="preserve"> System Program Managers, System Project Managers), Acquisitions/Contracting Officers, Custodians</w:t>
      </w:r>
      <w:r w:rsidRPr="00CA5EEF">
        <w:rPr>
          <w:rFonts w:eastAsia="Times New Roman"/>
          <w:kern w:val="0"/>
        </w:rPr>
        <w:t xml:space="preserve">]: </w:t>
      </w:r>
    </w:p>
    <w:p w:rsidR="00B8163E" w:rsidRPr="00CA5EEF" w:rsidRDefault="00B8163E" w:rsidP="002F793F">
      <w:pPr>
        <w:pStyle w:val="ListParagraph"/>
        <w:widowControl/>
        <w:numPr>
          <w:ilvl w:val="0"/>
          <w:numId w:val="252"/>
        </w:numPr>
        <w:suppressAutoHyphens w:val="0"/>
        <w:autoSpaceDE w:val="0"/>
        <w:autoSpaceDN w:val="0"/>
        <w:adjustRightInd w:val="0"/>
        <w:ind w:left="1440"/>
        <w:rPr>
          <w:rFonts w:eastAsia="Times New Roman"/>
          <w:kern w:val="0"/>
        </w:rPr>
      </w:pPr>
      <w:r w:rsidRPr="00CA5EEF">
        <w:rPr>
          <w:rFonts w:eastAsia="Times New Roman"/>
          <w:kern w:val="0"/>
        </w:rPr>
        <w:t xml:space="preserve">A physical and environmental protection policy that addresses purpose, scope, roles, responsibilities, management commitment, coordination among organizational entities, and compliance; and </w:t>
      </w:r>
    </w:p>
    <w:p w:rsidR="00B8163E" w:rsidRPr="006D47E2" w:rsidRDefault="00B8163E" w:rsidP="00751B9F">
      <w:pPr>
        <w:pStyle w:val="ListParagraph"/>
        <w:widowControl/>
        <w:numPr>
          <w:ilvl w:val="1"/>
          <w:numId w:val="146"/>
        </w:numPr>
        <w:suppressAutoHyphens w:val="0"/>
        <w:autoSpaceDE w:val="0"/>
        <w:autoSpaceDN w:val="0"/>
        <w:adjustRightInd w:val="0"/>
        <w:rPr>
          <w:rFonts w:eastAsia="Times New Roman"/>
          <w:kern w:val="0"/>
        </w:rPr>
      </w:pPr>
      <w:r w:rsidRPr="006D47E2">
        <w:rPr>
          <w:rFonts w:eastAsia="Times New Roman"/>
          <w:kern w:val="0"/>
        </w:rPr>
        <w:t xml:space="preserve">Procedures to facilitate the implementation of the physical and environmental protection policy and associated physical and environmental protection controls; and </w:t>
      </w:r>
    </w:p>
    <w:p w:rsidR="00B8163E" w:rsidRPr="00CA5EEF" w:rsidRDefault="00B8163E" w:rsidP="002F793F">
      <w:pPr>
        <w:pStyle w:val="ListParagraph"/>
        <w:widowControl/>
        <w:numPr>
          <w:ilvl w:val="0"/>
          <w:numId w:val="251"/>
        </w:numPr>
        <w:tabs>
          <w:tab w:val="clear" w:pos="1080"/>
          <w:tab w:val="num" w:pos="360"/>
        </w:tabs>
        <w:suppressAutoHyphens w:val="0"/>
        <w:autoSpaceDE w:val="0"/>
        <w:autoSpaceDN w:val="0"/>
        <w:adjustRightInd w:val="0"/>
        <w:ind w:left="360"/>
        <w:rPr>
          <w:rFonts w:eastAsia="Times New Roman"/>
          <w:kern w:val="0"/>
        </w:rPr>
      </w:pPr>
      <w:r w:rsidRPr="00CA5EEF">
        <w:rPr>
          <w:rFonts w:eastAsia="Times New Roman"/>
          <w:kern w:val="0"/>
        </w:rPr>
        <w:t xml:space="preserve">Reviews and updates the current: </w:t>
      </w:r>
    </w:p>
    <w:p w:rsidR="00B8163E" w:rsidRPr="006D47E2" w:rsidRDefault="00B8163E" w:rsidP="00751B9F">
      <w:pPr>
        <w:pStyle w:val="ListParagraph"/>
        <w:widowControl/>
        <w:numPr>
          <w:ilvl w:val="1"/>
          <w:numId w:val="144"/>
        </w:numPr>
        <w:suppressAutoHyphens w:val="0"/>
        <w:autoSpaceDE w:val="0"/>
        <w:autoSpaceDN w:val="0"/>
        <w:adjustRightInd w:val="0"/>
        <w:rPr>
          <w:rFonts w:eastAsia="Times New Roman"/>
          <w:kern w:val="0"/>
        </w:rPr>
      </w:pPr>
      <w:r w:rsidRPr="006D47E2">
        <w:rPr>
          <w:rFonts w:eastAsia="Times New Roman"/>
          <w:kern w:val="0"/>
        </w:rPr>
        <w:t>Physical and environmental protection policy [</w:t>
      </w:r>
      <w:r w:rsidRPr="006D47E2">
        <w:rPr>
          <w:rFonts w:eastAsia="Times New Roman"/>
          <w:i/>
          <w:iCs/>
          <w:kern w:val="0"/>
        </w:rPr>
        <w:t>biennially</w:t>
      </w:r>
      <w:r w:rsidRPr="006D47E2">
        <w:rPr>
          <w:rFonts w:eastAsia="Times New Roman"/>
          <w:kern w:val="0"/>
        </w:rPr>
        <w:t xml:space="preserve">]; and </w:t>
      </w:r>
    </w:p>
    <w:p w:rsidR="00B8163E" w:rsidRPr="006D47E2" w:rsidRDefault="00B8163E" w:rsidP="00751B9F">
      <w:pPr>
        <w:pStyle w:val="ListParagraph"/>
        <w:widowControl/>
        <w:numPr>
          <w:ilvl w:val="1"/>
          <w:numId w:val="144"/>
        </w:numPr>
        <w:suppressAutoHyphens w:val="0"/>
        <w:autoSpaceDE w:val="0"/>
        <w:autoSpaceDN w:val="0"/>
        <w:adjustRightInd w:val="0"/>
        <w:rPr>
          <w:rFonts w:eastAsia="Times New Roman"/>
          <w:kern w:val="0"/>
        </w:rPr>
      </w:pPr>
      <w:r w:rsidRPr="006D47E2">
        <w:rPr>
          <w:rFonts w:eastAsia="Times New Roman"/>
          <w:kern w:val="0"/>
        </w:rPr>
        <w:t>Physical and environmental protection procedures [</w:t>
      </w:r>
      <w:r w:rsidRPr="006D47E2">
        <w:rPr>
          <w:rFonts w:eastAsia="Times New Roman"/>
          <w:i/>
          <w:iCs/>
          <w:kern w:val="0"/>
        </w:rPr>
        <w:t>biennially</w:t>
      </w:r>
      <w:r w:rsidRPr="006D47E2">
        <w:rPr>
          <w:rFonts w:eastAsia="Times New Roman"/>
          <w:kern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PE-1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4C0F37" w:rsidRPr="006D47E2" w:rsidTr="00B8163E">
        <w:trPr>
          <w:trHeight w:val="377"/>
        </w:trPr>
        <w:tc>
          <w:tcPr>
            <w:tcW w:w="5000" w:type="pct"/>
            <w:gridSpan w:val="2"/>
            <w:tcMar>
              <w:top w:w="43" w:type="dxa"/>
              <w:bottom w:w="43" w:type="dxa"/>
            </w:tcMar>
            <w:vAlign w:val="bottom"/>
          </w:tcPr>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4C0F37" w:rsidRPr="006D47E2" w:rsidTr="00B8163E">
        <w:trPr>
          <w:trHeight w:val="307"/>
        </w:trPr>
        <w:tc>
          <w:tcPr>
            <w:tcW w:w="5000" w:type="pct"/>
            <w:gridSpan w:val="2"/>
            <w:tcMar>
              <w:top w:w="43" w:type="dxa"/>
              <w:bottom w:w="43" w:type="dxa"/>
            </w:tcMar>
            <w:vAlign w:val="bottom"/>
          </w:tcPr>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Inherited from: </w:t>
            </w:r>
            <w:r w:rsidRPr="00993951">
              <w:rPr>
                <w:rFonts w:ascii="Calibri" w:hAnsi="Calibri" w:cs="Calibri"/>
                <w:spacing w:val="-5"/>
                <w:sz w:val="20"/>
              </w:rPr>
              <w:t>[Enter System’s Name]</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6"/>
        <w:gridCol w:w="8639"/>
      </w:tblGrid>
      <w:tr w:rsidR="00B8163E" w:rsidRPr="006D47E2" w:rsidTr="00D55C49">
        <w:trPr>
          <w:cantSplit/>
          <w:trHeight w:hRule="exact" w:val="475"/>
          <w:tblHeader/>
        </w:trPr>
        <w:tc>
          <w:tcPr>
            <w:tcW w:w="5000" w:type="pct"/>
            <w:gridSpan w:val="2"/>
            <w:shd w:val="clear" w:color="auto" w:fill="C6D9F1" w:themeFill="text2" w:themeFillTint="33"/>
            <w:vAlign w:val="center"/>
          </w:tcPr>
          <w:p w:rsidR="00B8163E" w:rsidRPr="006D47E2" w:rsidRDefault="00B8163E" w:rsidP="00B8163E">
            <w:pPr>
              <w:pStyle w:val="TableText-Bold"/>
              <w:keepNext/>
              <w:spacing w:before="0" w:after="0"/>
              <w:jc w:val="center"/>
              <w:rPr>
                <w:rFonts w:ascii="Calibri" w:hAnsi="Calibri" w:cs="Calibri"/>
                <w:b w:val="0"/>
              </w:rPr>
            </w:pPr>
            <w:r w:rsidRPr="006D47E2">
              <w:rPr>
                <w:rFonts w:ascii="Calibri" w:hAnsi="Calibri" w:cs="Calibri"/>
                <w:b w:val="0"/>
              </w:rPr>
              <w:t>PE-1 Describe how the control is implemented.</w:t>
            </w:r>
          </w:p>
        </w:tc>
      </w:tr>
      <w:tr w:rsidR="004C0F37" w:rsidRPr="006D47E2" w:rsidTr="00B8163E">
        <w:trPr>
          <w:trHeight w:val="1097"/>
        </w:trPr>
        <w:tc>
          <w:tcPr>
            <w:tcW w:w="484" w:type="pct"/>
            <w:tcBorders>
              <w:right w:val="nil"/>
            </w:tcBorders>
            <w:shd w:val="clear" w:color="auto" w:fill="DBE5F1" w:themeFill="accent1" w:themeFillTint="33"/>
          </w:tcPr>
          <w:p w:rsidR="004C0F37" w:rsidRPr="006D47E2" w:rsidRDefault="004C0F37" w:rsidP="00B21F25">
            <w:pPr>
              <w:pStyle w:val="TableText"/>
              <w:jc w:val="both"/>
              <w:rPr>
                <w:rFonts w:ascii="Calibri" w:hAnsi="Calibri" w:cs="Calibri"/>
                <w:sz w:val="20"/>
                <w:szCs w:val="20"/>
              </w:rPr>
            </w:pPr>
            <w:r w:rsidRPr="006D47E2">
              <w:rPr>
                <w:rFonts w:ascii="Calibri" w:hAnsi="Calibri" w:cs="Calibri"/>
                <w:sz w:val="20"/>
                <w:szCs w:val="20"/>
              </w:rPr>
              <w:t>Part a</w:t>
            </w:r>
          </w:p>
        </w:tc>
        <w:tc>
          <w:tcPr>
            <w:tcW w:w="4516" w:type="pct"/>
            <w:tcMar>
              <w:top w:w="43" w:type="dxa"/>
              <w:bottom w:w="43" w:type="dxa"/>
            </w:tcMar>
          </w:tcPr>
          <w:p w:rsidR="004C0F37" w:rsidRPr="006D47E2" w:rsidRDefault="004C0F37" w:rsidP="00B21F25">
            <w:pPr>
              <w:pStyle w:val="StyleBefore6ptAfter6pt"/>
              <w:spacing w:after="240"/>
              <w:rPr>
                <w:lang w:eastAsia="ar-SA"/>
              </w:rPr>
            </w:pPr>
          </w:p>
        </w:tc>
      </w:tr>
      <w:tr w:rsidR="004C0F37" w:rsidRPr="006D47E2" w:rsidTr="00B8163E">
        <w:trPr>
          <w:trHeight w:val="1097"/>
        </w:trPr>
        <w:tc>
          <w:tcPr>
            <w:tcW w:w="484" w:type="pct"/>
            <w:tcBorders>
              <w:right w:val="nil"/>
            </w:tcBorders>
            <w:shd w:val="clear" w:color="auto" w:fill="DBE5F1" w:themeFill="accent1" w:themeFillTint="33"/>
          </w:tcPr>
          <w:p w:rsidR="004C0F37" w:rsidRPr="006D47E2" w:rsidRDefault="004C0F37" w:rsidP="00B21F25">
            <w:pPr>
              <w:pStyle w:val="TableText"/>
              <w:jc w:val="both"/>
              <w:rPr>
                <w:rFonts w:ascii="Calibri" w:hAnsi="Calibri" w:cs="Calibri"/>
                <w:sz w:val="20"/>
                <w:szCs w:val="20"/>
              </w:rPr>
            </w:pPr>
            <w:r w:rsidRPr="006D47E2">
              <w:rPr>
                <w:rFonts w:ascii="Calibri" w:hAnsi="Calibri" w:cs="Calibri"/>
                <w:sz w:val="20"/>
                <w:szCs w:val="20"/>
              </w:rPr>
              <w:t>Part b</w:t>
            </w:r>
          </w:p>
        </w:tc>
        <w:tc>
          <w:tcPr>
            <w:tcW w:w="4516" w:type="pct"/>
            <w:tcMar>
              <w:top w:w="43" w:type="dxa"/>
              <w:bottom w:w="43" w:type="dxa"/>
            </w:tcMar>
          </w:tcPr>
          <w:p w:rsidR="004C0F37" w:rsidRPr="006D47E2" w:rsidRDefault="004C0F37" w:rsidP="00B21F25">
            <w:pPr>
              <w:pStyle w:val="StyleBefore6ptAfter6pt"/>
              <w:spacing w:before="0" w:after="240"/>
              <w:rPr>
                <w:lang w:eastAsia="ar-SA"/>
              </w:rPr>
            </w:pPr>
          </w:p>
        </w:tc>
      </w:tr>
    </w:tbl>
    <w:p w:rsidR="00B8163E" w:rsidRPr="006D47E2" w:rsidRDefault="00B8163E" w:rsidP="00B8163E">
      <w:pPr>
        <w:pStyle w:val="H3New"/>
        <w:spacing w:before="120" w:after="120"/>
      </w:pPr>
      <w:bookmarkStart w:id="252" w:name="_Toc469670528"/>
      <w:r w:rsidRPr="006D47E2">
        <w:t>PE-2: Physical Access Authorizations</w:t>
      </w:r>
      <w:bookmarkEnd w:id="252"/>
    </w:p>
    <w:p w:rsidR="00B8163E" w:rsidRPr="006D47E2" w:rsidRDefault="00B8163E" w:rsidP="00B8163E">
      <w:r w:rsidRPr="006D47E2">
        <w:t>The organization:</w:t>
      </w:r>
    </w:p>
    <w:p w:rsidR="00B8163E" w:rsidRPr="006D47E2" w:rsidRDefault="00B8163E" w:rsidP="00751B9F">
      <w:pPr>
        <w:widowControl/>
        <w:numPr>
          <w:ilvl w:val="0"/>
          <w:numId w:val="110"/>
        </w:numPr>
        <w:tabs>
          <w:tab w:val="num" w:pos="1025"/>
        </w:tabs>
        <w:suppressAutoHyphens w:val="0"/>
        <w:ind w:left="360"/>
      </w:pPr>
      <w:r w:rsidRPr="006D47E2">
        <w:t>Develops, approves, and maintains a list of individuals with authorized access to the facility where the information system resides</w:t>
      </w:r>
      <w:r w:rsidRPr="006D47E2">
        <w:rPr>
          <w:iCs/>
        </w:rPr>
        <w:t>;</w:t>
      </w:r>
    </w:p>
    <w:p w:rsidR="00B8163E" w:rsidRPr="006D47E2" w:rsidRDefault="00B8163E" w:rsidP="00751B9F">
      <w:pPr>
        <w:widowControl/>
        <w:numPr>
          <w:ilvl w:val="0"/>
          <w:numId w:val="110"/>
        </w:numPr>
        <w:tabs>
          <w:tab w:val="num" w:pos="1036"/>
        </w:tabs>
        <w:suppressAutoHyphens w:val="0"/>
        <w:ind w:left="360"/>
      </w:pPr>
      <w:r w:rsidRPr="006D47E2">
        <w:t>Issues authorization credentials for facility access;</w:t>
      </w:r>
    </w:p>
    <w:p w:rsidR="00B8163E" w:rsidRPr="006D47E2" w:rsidRDefault="00B8163E" w:rsidP="00751B9F">
      <w:pPr>
        <w:widowControl/>
        <w:numPr>
          <w:ilvl w:val="0"/>
          <w:numId w:val="110"/>
        </w:numPr>
        <w:tabs>
          <w:tab w:val="num" w:pos="1047"/>
        </w:tabs>
        <w:suppressAutoHyphens w:val="0"/>
        <w:ind w:left="360"/>
      </w:pPr>
      <w:r w:rsidRPr="006D47E2">
        <w:t>Reviews the access list detailing authorized facility access by individuals [</w:t>
      </w:r>
      <w:r w:rsidR="008B67B8">
        <w:rPr>
          <w:i/>
          <w:spacing w:val="-5"/>
        </w:rPr>
        <w:t>a</w:t>
      </w:r>
      <w:r w:rsidRPr="006D47E2">
        <w:rPr>
          <w:i/>
          <w:spacing w:val="-5"/>
        </w:rPr>
        <w:t>t least annually</w:t>
      </w:r>
      <w:r w:rsidRPr="006D47E2">
        <w:t>]; and</w:t>
      </w:r>
    </w:p>
    <w:p w:rsidR="00B8163E" w:rsidRPr="006D47E2" w:rsidRDefault="00B8163E" w:rsidP="00751B9F">
      <w:pPr>
        <w:widowControl/>
        <w:numPr>
          <w:ilvl w:val="0"/>
          <w:numId w:val="110"/>
        </w:numPr>
        <w:tabs>
          <w:tab w:val="num" w:pos="1058"/>
        </w:tabs>
        <w:suppressAutoHyphens w:val="0"/>
        <w:spacing w:after="120"/>
        <w:ind w:left="360"/>
        <w:rPr>
          <w:rFonts w:eastAsia="Calibri"/>
          <w:color w:val="auto"/>
        </w:rPr>
      </w:pPr>
      <w:r w:rsidRPr="006D47E2">
        <w:t>Removes individuals from the facility access list when access is no longer required.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PE-2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D55C4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PE-2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Theme="minorHAnsi" w:hAnsiTheme="minorHAns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bl>
    <w:p w:rsidR="00B8163E" w:rsidRPr="006D47E2" w:rsidRDefault="00B8163E" w:rsidP="00B8163E">
      <w:pPr>
        <w:pStyle w:val="H3New"/>
        <w:spacing w:before="120" w:after="120"/>
      </w:pPr>
      <w:bookmarkStart w:id="253" w:name="_Toc469670529"/>
      <w:r w:rsidRPr="006D47E2">
        <w:t>PE-3: Physical Access Control</w:t>
      </w:r>
      <w:bookmarkEnd w:id="253"/>
    </w:p>
    <w:p w:rsidR="00B8163E" w:rsidRPr="006D47E2" w:rsidRDefault="00B8163E" w:rsidP="00B8163E">
      <w:r w:rsidRPr="006D47E2">
        <w:t>The organization:</w:t>
      </w:r>
    </w:p>
    <w:p w:rsidR="00B8163E" w:rsidRPr="006D47E2" w:rsidRDefault="00B8163E" w:rsidP="00751B9F">
      <w:pPr>
        <w:widowControl/>
        <w:numPr>
          <w:ilvl w:val="0"/>
          <w:numId w:val="111"/>
        </w:numPr>
        <w:tabs>
          <w:tab w:val="clear" w:pos="1080"/>
          <w:tab w:val="num" w:pos="360"/>
        </w:tabs>
        <w:suppressAutoHyphens w:val="0"/>
        <w:ind w:left="360"/>
        <w:rPr>
          <w:iCs/>
        </w:rPr>
      </w:pPr>
      <w:r w:rsidRPr="006D47E2">
        <w:t>Enforces physical access authorizations at [</w:t>
      </w:r>
      <w:r w:rsidRPr="006D47E2">
        <w:rPr>
          <w:i/>
        </w:rPr>
        <w:t>all entry/exit points to the facility where the information system resides</w:t>
      </w:r>
      <w:r w:rsidRPr="006D47E2">
        <w:t>] by</w:t>
      </w:r>
      <w:r w:rsidRPr="006D47E2">
        <w:rPr>
          <w:iCs/>
        </w:rPr>
        <w:t>;</w:t>
      </w:r>
    </w:p>
    <w:p w:rsidR="00B8163E" w:rsidRPr="006D47E2" w:rsidRDefault="00B8163E" w:rsidP="00751B9F">
      <w:pPr>
        <w:pStyle w:val="ListParagraph"/>
        <w:widowControl/>
        <w:numPr>
          <w:ilvl w:val="0"/>
          <w:numId w:val="112"/>
        </w:numPr>
        <w:suppressAutoHyphens w:val="0"/>
        <w:contextualSpacing w:val="0"/>
        <w:rPr>
          <w:iCs/>
        </w:rPr>
      </w:pPr>
      <w:r w:rsidRPr="006D47E2">
        <w:rPr>
          <w:iCs/>
        </w:rPr>
        <w:t>Verifying</w:t>
      </w:r>
      <w:r w:rsidRPr="006D47E2">
        <w:t xml:space="preserve"> individual access authorizations before granting access to the facility; and</w:t>
      </w:r>
    </w:p>
    <w:p w:rsidR="00B8163E" w:rsidRPr="006D47E2" w:rsidRDefault="00B8163E" w:rsidP="00751B9F">
      <w:pPr>
        <w:pStyle w:val="ListParagraph"/>
        <w:widowControl/>
        <w:numPr>
          <w:ilvl w:val="0"/>
          <w:numId w:val="112"/>
        </w:numPr>
        <w:suppressAutoHyphens w:val="0"/>
        <w:contextualSpacing w:val="0"/>
        <w:rPr>
          <w:iCs/>
        </w:rPr>
      </w:pPr>
      <w:r w:rsidRPr="006D47E2">
        <w:t>Controlling ingress/egress to the facility using [</w:t>
      </w:r>
      <w:r w:rsidRPr="006D47E2">
        <w:rPr>
          <w:i/>
        </w:rPr>
        <w:t>physical access control systems/devices, guards</w:t>
      </w:r>
      <w:r w:rsidRPr="006D47E2">
        <w:t>];</w:t>
      </w:r>
    </w:p>
    <w:p w:rsidR="00B8163E" w:rsidRPr="006D47E2" w:rsidRDefault="00B8163E" w:rsidP="00751B9F">
      <w:pPr>
        <w:widowControl/>
        <w:numPr>
          <w:ilvl w:val="0"/>
          <w:numId w:val="111"/>
        </w:numPr>
        <w:suppressAutoHyphens w:val="0"/>
        <w:ind w:left="360"/>
        <w:rPr>
          <w:iCs/>
        </w:rPr>
      </w:pPr>
      <w:r w:rsidRPr="006D47E2">
        <w:t>Maintains physical access audit logs for [</w:t>
      </w:r>
      <w:r w:rsidRPr="006D47E2">
        <w:rPr>
          <w:i/>
        </w:rPr>
        <w:t>entry/exit points</w:t>
      </w:r>
      <w:r w:rsidRPr="006D47E2">
        <w:t>];</w:t>
      </w:r>
    </w:p>
    <w:p w:rsidR="00B8163E" w:rsidRPr="006D47E2" w:rsidRDefault="00B8163E" w:rsidP="00751B9F">
      <w:pPr>
        <w:widowControl/>
        <w:numPr>
          <w:ilvl w:val="0"/>
          <w:numId w:val="111"/>
        </w:numPr>
        <w:suppressAutoHyphens w:val="0"/>
        <w:ind w:left="360"/>
        <w:rPr>
          <w:iCs/>
        </w:rPr>
      </w:pPr>
      <w:r w:rsidRPr="006D47E2">
        <w:t>Provides [</w:t>
      </w:r>
      <w:r w:rsidRPr="006D47E2">
        <w:rPr>
          <w:i/>
        </w:rPr>
        <w:t>security safeguards</w:t>
      </w:r>
      <w:r w:rsidRPr="006D47E2">
        <w:t>] to control access to areas within the facility officially designated as publicly accessible;</w:t>
      </w:r>
    </w:p>
    <w:p w:rsidR="00B8163E" w:rsidRPr="006D47E2" w:rsidRDefault="00B8163E" w:rsidP="00751B9F">
      <w:pPr>
        <w:widowControl/>
        <w:numPr>
          <w:ilvl w:val="0"/>
          <w:numId w:val="111"/>
        </w:numPr>
        <w:suppressAutoHyphens w:val="0"/>
        <w:ind w:left="360"/>
        <w:rPr>
          <w:iCs/>
        </w:rPr>
      </w:pPr>
      <w:r w:rsidRPr="006D47E2">
        <w:t>Escorts visitors and monitors visitor activity [</w:t>
      </w:r>
      <w:r w:rsidRPr="006D47E2">
        <w:rPr>
          <w:i/>
        </w:rPr>
        <w:t>requiring visitor escorts and monitoring</w:t>
      </w:r>
      <w:r w:rsidRPr="006D47E2">
        <w:t>];</w:t>
      </w:r>
    </w:p>
    <w:p w:rsidR="00B8163E" w:rsidRPr="006D47E2" w:rsidRDefault="00B8163E" w:rsidP="00751B9F">
      <w:pPr>
        <w:widowControl/>
        <w:numPr>
          <w:ilvl w:val="0"/>
          <w:numId w:val="111"/>
        </w:numPr>
        <w:suppressAutoHyphens w:val="0"/>
        <w:ind w:left="360"/>
        <w:rPr>
          <w:iCs/>
        </w:rPr>
      </w:pPr>
      <w:r w:rsidRPr="006D47E2">
        <w:t>Secures keys, combinations, and other physical access devices;</w:t>
      </w:r>
    </w:p>
    <w:p w:rsidR="00B8163E" w:rsidRPr="006D47E2" w:rsidRDefault="00B8163E" w:rsidP="00751B9F">
      <w:pPr>
        <w:widowControl/>
        <w:numPr>
          <w:ilvl w:val="0"/>
          <w:numId w:val="111"/>
        </w:numPr>
        <w:suppressAutoHyphens w:val="0"/>
        <w:ind w:left="360"/>
        <w:rPr>
          <w:iCs/>
        </w:rPr>
      </w:pPr>
      <w:r w:rsidRPr="006D47E2">
        <w:t>Inventories [</w:t>
      </w:r>
      <w:r w:rsidRPr="006D47E2">
        <w:rPr>
          <w:i/>
        </w:rPr>
        <w:t>physical access devices</w:t>
      </w:r>
      <w:r w:rsidRPr="006D47E2">
        <w:t>] every [</w:t>
      </w:r>
      <w:r w:rsidR="00D909A2">
        <w:rPr>
          <w:i/>
          <w:spacing w:val="-5"/>
        </w:rPr>
        <w:t>a</w:t>
      </w:r>
      <w:r w:rsidRPr="006D47E2">
        <w:rPr>
          <w:i/>
          <w:spacing w:val="-5"/>
        </w:rPr>
        <w:t>t least annually</w:t>
      </w:r>
      <w:r w:rsidRPr="006D47E2">
        <w:t>]; and</w:t>
      </w:r>
    </w:p>
    <w:p w:rsidR="00B8163E" w:rsidRPr="006D47E2" w:rsidRDefault="00B8163E" w:rsidP="00751B9F">
      <w:pPr>
        <w:widowControl/>
        <w:numPr>
          <w:ilvl w:val="0"/>
          <w:numId w:val="111"/>
        </w:numPr>
        <w:suppressAutoHyphens w:val="0"/>
        <w:spacing w:after="120"/>
        <w:ind w:left="360"/>
        <w:rPr>
          <w:rFonts w:eastAsia="Calibri"/>
          <w:color w:val="auto"/>
        </w:rPr>
      </w:pPr>
      <w:r w:rsidRPr="006D47E2">
        <w:t>Changes combinations and keys [</w:t>
      </w:r>
      <w:r w:rsidR="00D909A2">
        <w:rPr>
          <w:i/>
          <w:spacing w:val="-5"/>
        </w:rPr>
        <w:t>a</w:t>
      </w:r>
      <w:r w:rsidRPr="006D47E2">
        <w:rPr>
          <w:i/>
          <w:spacing w:val="-5"/>
        </w:rPr>
        <w:t>t least annually</w:t>
      </w:r>
      <w:r w:rsidRPr="006D47E2">
        <w:t>] and/or when keys are lost, combinations are compromised, or individuals are transferred or terminated.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PE-3</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D55C4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PE-3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Theme="minorHAnsi" w:hAnsiTheme="minorHAns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e</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f</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g</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bl>
    <w:p w:rsidR="00B8163E" w:rsidRPr="006D47E2" w:rsidRDefault="00B8163E" w:rsidP="00B8163E">
      <w:pPr>
        <w:pStyle w:val="H3New"/>
        <w:spacing w:before="120" w:after="120"/>
      </w:pPr>
      <w:bookmarkStart w:id="254" w:name="_Toc469670530"/>
      <w:r w:rsidRPr="006D47E2">
        <w:t>PE-4: Access Control for Transmission Medium</w:t>
      </w:r>
      <w:bookmarkEnd w:id="254"/>
      <w:r w:rsidRPr="006D47E2">
        <w:t xml:space="preserve"> </w:t>
      </w:r>
    </w:p>
    <w:p w:rsidR="00B8163E" w:rsidRPr="006D47E2" w:rsidRDefault="00B8163E" w:rsidP="00B8163E">
      <w:pPr>
        <w:spacing w:before="120" w:after="120"/>
        <w:rPr>
          <w:rFonts w:eastAsia="Calibri"/>
          <w:b/>
          <w:color w:val="auto"/>
        </w:rPr>
      </w:pPr>
      <w:r w:rsidRPr="006D47E2">
        <w:t>The organization controls physical access to [</w:t>
      </w:r>
      <w:r w:rsidRPr="006D47E2">
        <w:rPr>
          <w:i/>
        </w:rPr>
        <w:t>all information system distribution and transmission lines</w:t>
      </w:r>
      <w:r w:rsidRPr="006D47E2">
        <w:t>] within organizational facilities using [</w:t>
      </w:r>
      <w:r w:rsidRPr="006D47E2">
        <w:rPr>
          <w:i/>
        </w:rPr>
        <w:t>security safeguards</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PE-4</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D55C4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PE-4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tc>
      </w:tr>
    </w:tbl>
    <w:p w:rsidR="00B8163E" w:rsidRPr="006D47E2" w:rsidRDefault="00B8163E" w:rsidP="00B8163E">
      <w:pPr>
        <w:pStyle w:val="H3New"/>
        <w:spacing w:before="120" w:after="120"/>
      </w:pPr>
      <w:bookmarkStart w:id="255" w:name="_Toc469670531"/>
      <w:r w:rsidRPr="006D47E2">
        <w:t>PE-5: Access Control for Output Devices</w:t>
      </w:r>
      <w:bookmarkEnd w:id="255"/>
      <w:r w:rsidRPr="006D47E2">
        <w:t xml:space="preserve"> </w:t>
      </w:r>
    </w:p>
    <w:p w:rsidR="00B8163E" w:rsidRPr="006D47E2" w:rsidRDefault="00B8163E" w:rsidP="00B8163E">
      <w:pPr>
        <w:spacing w:before="120" w:after="120"/>
        <w:rPr>
          <w:rFonts w:eastAsia="Calibri"/>
          <w:b/>
          <w:color w:val="auto"/>
        </w:rPr>
      </w:pPr>
      <w:r w:rsidRPr="006D47E2">
        <w:t>The organization controls physical access to information system output devices to prevent unauthorized individuals from obtaining the output.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PE-5</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D55C4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PE-5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tc>
      </w:tr>
    </w:tbl>
    <w:p w:rsidR="00B8163E" w:rsidRPr="006D47E2" w:rsidRDefault="00B8163E" w:rsidP="00B8163E">
      <w:pPr>
        <w:pStyle w:val="H3New"/>
        <w:spacing w:before="120" w:after="120"/>
      </w:pPr>
      <w:bookmarkStart w:id="256" w:name="_Toc469670532"/>
      <w:r w:rsidRPr="006D47E2">
        <w:t>PE-6: Monitoring Physical Access</w:t>
      </w:r>
      <w:bookmarkEnd w:id="256"/>
    </w:p>
    <w:p w:rsidR="00B8163E" w:rsidRPr="006D47E2" w:rsidRDefault="00B8163E" w:rsidP="00B8163E">
      <w:pPr>
        <w:spacing w:before="120"/>
      </w:pPr>
      <w:r w:rsidRPr="006D47E2">
        <w:t>The organization:</w:t>
      </w:r>
    </w:p>
    <w:p w:rsidR="00B8163E" w:rsidRPr="006D47E2" w:rsidRDefault="00B8163E" w:rsidP="00751B9F">
      <w:pPr>
        <w:widowControl/>
        <w:numPr>
          <w:ilvl w:val="0"/>
          <w:numId w:val="113"/>
        </w:numPr>
        <w:tabs>
          <w:tab w:val="clear" w:pos="1080"/>
          <w:tab w:val="num" w:pos="219"/>
        </w:tabs>
        <w:suppressAutoHyphens w:val="0"/>
        <w:ind w:left="360"/>
      </w:pPr>
      <w:r w:rsidRPr="006D47E2">
        <w:t>Monitors physical access to the facility where the information system resides to detect and respond to physical security incidents;</w:t>
      </w:r>
    </w:p>
    <w:p w:rsidR="00B8163E" w:rsidRPr="006D47E2" w:rsidRDefault="00B8163E" w:rsidP="00751B9F">
      <w:pPr>
        <w:widowControl/>
        <w:numPr>
          <w:ilvl w:val="0"/>
          <w:numId w:val="113"/>
        </w:numPr>
        <w:tabs>
          <w:tab w:val="clear" w:pos="1080"/>
          <w:tab w:val="num" w:pos="662"/>
        </w:tabs>
        <w:suppressAutoHyphens w:val="0"/>
        <w:ind w:left="360"/>
      </w:pPr>
      <w:r w:rsidRPr="006D47E2">
        <w:t>Reviews physical access logs [</w:t>
      </w:r>
      <w:r w:rsidR="00A93995">
        <w:rPr>
          <w:i/>
          <w:spacing w:val="-5"/>
        </w:rPr>
        <w:t>a</w:t>
      </w:r>
      <w:r w:rsidRPr="006D47E2">
        <w:rPr>
          <w:i/>
          <w:spacing w:val="-5"/>
        </w:rPr>
        <w:t>t least annually</w:t>
      </w:r>
      <w:r w:rsidRPr="006D47E2">
        <w:t>] and upon occurrence of [</w:t>
      </w:r>
      <w:r w:rsidRPr="006D47E2">
        <w:rPr>
          <w:i/>
          <w:spacing w:val="-5"/>
        </w:rPr>
        <w:t>physical security incidents</w:t>
      </w:r>
      <w:r w:rsidRPr="006D47E2">
        <w:t>]; and</w:t>
      </w:r>
    </w:p>
    <w:p w:rsidR="00B8163E" w:rsidRPr="006D47E2" w:rsidRDefault="00B8163E" w:rsidP="00751B9F">
      <w:pPr>
        <w:widowControl/>
        <w:numPr>
          <w:ilvl w:val="0"/>
          <w:numId w:val="113"/>
        </w:numPr>
        <w:tabs>
          <w:tab w:val="clear" w:pos="1080"/>
          <w:tab w:val="num" w:pos="662"/>
        </w:tabs>
        <w:suppressAutoHyphens w:val="0"/>
        <w:spacing w:after="120"/>
        <w:ind w:left="360"/>
        <w:rPr>
          <w:rFonts w:eastAsia="Calibri"/>
          <w:color w:val="auto"/>
        </w:rPr>
      </w:pPr>
      <w:r w:rsidRPr="006D47E2">
        <w:t>Coordinates results of reviews and investigations with the organizational incident response capability.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PE-6</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D55C4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PE-6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Theme="minorHAnsi" w:hAnsiTheme="minorHAns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bl>
    <w:p w:rsidR="00B8163E" w:rsidRPr="006D47E2" w:rsidRDefault="00B8163E" w:rsidP="00B8163E">
      <w:pPr>
        <w:pStyle w:val="H3New"/>
        <w:spacing w:before="120" w:after="120"/>
      </w:pPr>
      <w:bookmarkStart w:id="257" w:name="_Toc469670533"/>
      <w:r w:rsidRPr="006D47E2">
        <w:t>PE-6 (1): Monitoring Physical Access | Intrusion Alarms/Surveillance Equipment</w:t>
      </w:r>
      <w:bookmarkEnd w:id="257"/>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t>The organization monitors physical intrusion alarms and surveillance equipment.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PE-6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D55C4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PE-6 (1)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keepNext/>
              <w:keepLines/>
              <w:spacing w:before="0" w:after="120"/>
              <w:rPr>
                <w:rFonts w:ascii="Calibri" w:hAnsi="Calibri" w:cs="Calibri"/>
                <w:b w:val="0"/>
              </w:rPr>
            </w:pPr>
          </w:p>
        </w:tc>
      </w:tr>
    </w:tbl>
    <w:p w:rsidR="00B8163E" w:rsidRPr="006D47E2" w:rsidRDefault="00B8163E" w:rsidP="00B8163E">
      <w:pPr>
        <w:pStyle w:val="H3New"/>
        <w:spacing w:before="120" w:after="120"/>
      </w:pPr>
      <w:bookmarkStart w:id="258" w:name="_Toc469670534"/>
      <w:r w:rsidRPr="006D47E2">
        <w:t>PE-8: Visitor Access Records</w:t>
      </w:r>
      <w:bookmarkEnd w:id="258"/>
    </w:p>
    <w:p w:rsidR="00B8163E" w:rsidRPr="006D47E2" w:rsidRDefault="00B8163E" w:rsidP="00B8163E">
      <w:r w:rsidRPr="006D47E2">
        <w:t>The organization:</w:t>
      </w:r>
    </w:p>
    <w:p w:rsidR="00B8163E" w:rsidRPr="006D47E2" w:rsidRDefault="00B8163E" w:rsidP="00751B9F">
      <w:pPr>
        <w:widowControl/>
        <w:numPr>
          <w:ilvl w:val="0"/>
          <w:numId w:val="114"/>
        </w:numPr>
        <w:tabs>
          <w:tab w:val="clear" w:pos="1080"/>
          <w:tab w:val="num" w:pos="208"/>
        </w:tabs>
        <w:suppressAutoHyphens w:val="0"/>
        <w:ind w:left="360"/>
      </w:pPr>
      <w:r w:rsidRPr="006D47E2">
        <w:t>Maintains visitor access records to the facility where the information system resides for [</w:t>
      </w:r>
      <w:r w:rsidR="004C0F37">
        <w:rPr>
          <w:i/>
          <w:spacing w:val="-5"/>
        </w:rPr>
        <w:t>at least one year</w:t>
      </w:r>
      <w:r w:rsidRPr="006D47E2">
        <w:t>]; and</w:t>
      </w:r>
    </w:p>
    <w:p w:rsidR="00B8163E" w:rsidRPr="006D47E2" w:rsidRDefault="00B8163E" w:rsidP="00C2384F">
      <w:pPr>
        <w:widowControl/>
        <w:numPr>
          <w:ilvl w:val="0"/>
          <w:numId w:val="114"/>
        </w:numPr>
        <w:tabs>
          <w:tab w:val="clear" w:pos="1080"/>
          <w:tab w:val="num" w:pos="208"/>
        </w:tabs>
        <w:suppressAutoHyphens w:val="0"/>
        <w:spacing w:after="120"/>
        <w:ind w:left="360"/>
      </w:pPr>
      <w:r w:rsidRPr="006D47E2">
        <w:t>Reviews visitor access records [</w:t>
      </w:r>
      <w:r w:rsidR="00A93995">
        <w:rPr>
          <w:i/>
          <w:spacing w:val="-5"/>
        </w:rPr>
        <w:t>a</w:t>
      </w:r>
      <w:r w:rsidRPr="006D47E2">
        <w:rPr>
          <w:i/>
          <w:spacing w:val="-5"/>
        </w:rPr>
        <w:t xml:space="preserve">t least </w:t>
      </w:r>
      <w:r w:rsidR="004C0F37">
        <w:rPr>
          <w:i/>
          <w:spacing w:val="-5"/>
        </w:rPr>
        <w:t>quarterly</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PE-8</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D55C4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PE-8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Theme="minorHAnsi" w:hAnsiTheme="minorHAns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bl>
    <w:p w:rsidR="00B8163E" w:rsidRPr="006D47E2" w:rsidRDefault="00B8163E" w:rsidP="00B8163E">
      <w:pPr>
        <w:pStyle w:val="H3New"/>
        <w:spacing w:before="120" w:after="120"/>
      </w:pPr>
      <w:bookmarkStart w:id="259" w:name="_Toc469670535"/>
      <w:r w:rsidRPr="006D47E2">
        <w:t>PE-9: Power Equipment and Cabling</w:t>
      </w:r>
      <w:bookmarkEnd w:id="259"/>
      <w:r w:rsidRPr="006D47E2">
        <w:t xml:space="preserve"> </w:t>
      </w:r>
    </w:p>
    <w:p w:rsidR="00B8163E" w:rsidRPr="006D47E2" w:rsidRDefault="00B8163E" w:rsidP="00B8163E">
      <w:pPr>
        <w:spacing w:before="120" w:after="120"/>
        <w:rPr>
          <w:rFonts w:eastAsia="Calibri"/>
          <w:b/>
          <w:color w:val="auto"/>
        </w:rPr>
      </w:pPr>
      <w:r w:rsidRPr="006D47E2">
        <w:t>The organization protects power equipment and power cabling for the information system from damage and destruction.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PE-9</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D55C4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PE-9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keepNext/>
              <w:keepLines/>
              <w:rPr>
                <w:rFonts w:ascii="Calibri" w:hAnsi="Calibri" w:cs="Calibri"/>
                <w:sz w:val="20"/>
                <w:szCs w:val="20"/>
              </w:rPr>
            </w:pPr>
          </w:p>
        </w:tc>
      </w:tr>
    </w:tbl>
    <w:p w:rsidR="00B8163E" w:rsidRPr="006D47E2" w:rsidRDefault="00B8163E" w:rsidP="00B8163E">
      <w:pPr>
        <w:pStyle w:val="H3New"/>
        <w:spacing w:before="120" w:after="120"/>
      </w:pPr>
      <w:bookmarkStart w:id="260" w:name="_Toc469670536"/>
      <w:r w:rsidRPr="006D47E2">
        <w:t>PE-10: Emergency Shutoff</w:t>
      </w:r>
      <w:bookmarkEnd w:id="260"/>
    </w:p>
    <w:p w:rsidR="00B8163E" w:rsidRPr="006D47E2" w:rsidRDefault="00B8163E" w:rsidP="00B8163E">
      <w:r w:rsidRPr="006D47E2">
        <w:t>The organization:</w:t>
      </w:r>
    </w:p>
    <w:p w:rsidR="00B8163E" w:rsidRPr="006D47E2" w:rsidRDefault="00B8163E" w:rsidP="00751B9F">
      <w:pPr>
        <w:widowControl/>
        <w:numPr>
          <w:ilvl w:val="0"/>
          <w:numId w:val="115"/>
        </w:numPr>
        <w:tabs>
          <w:tab w:val="clear" w:pos="1080"/>
          <w:tab w:val="num" w:pos="-80"/>
        </w:tabs>
        <w:suppressAutoHyphens w:val="0"/>
        <w:ind w:left="360"/>
      </w:pPr>
      <w:r w:rsidRPr="006D47E2">
        <w:t>Provides the capability of shutting off power to the information system or individual system components in emergency situations;</w:t>
      </w:r>
    </w:p>
    <w:p w:rsidR="00B8163E" w:rsidRPr="006D47E2" w:rsidRDefault="00B8163E" w:rsidP="00751B9F">
      <w:pPr>
        <w:widowControl/>
        <w:numPr>
          <w:ilvl w:val="0"/>
          <w:numId w:val="115"/>
        </w:numPr>
        <w:tabs>
          <w:tab w:val="clear" w:pos="1080"/>
          <w:tab w:val="num" w:pos="-80"/>
        </w:tabs>
        <w:suppressAutoHyphens w:val="0"/>
        <w:ind w:left="360"/>
      </w:pPr>
      <w:r w:rsidRPr="006D47E2">
        <w:t>Places emergency shutoff switches or devices in [</w:t>
      </w:r>
      <w:r w:rsidRPr="006D47E2">
        <w:rPr>
          <w:i/>
        </w:rPr>
        <w:t>location</w:t>
      </w:r>
      <w:r w:rsidR="004C0F37">
        <w:rPr>
          <w:i/>
        </w:rPr>
        <w:t>s</w:t>
      </w:r>
      <w:r w:rsidRPr="006D47E2">
        <w:rPr>
          <w:i/>
        </w:rPr>
        <w:t xml:space="preserve"> by information system or system component</w:t>
      </w:r>
      <w:r w:rsidR="004C0F37">
        <w:rPr>
          <w:i/>
        </w:rPr>
        <w:t>s</w:t>
      </w:r>
      <w:r w:rsidRPr="006D47E2">
        <w:t>] to facilitate safe and easy access for personnel; and</w:t>
      </w:r>
    </w:p>
    <w:p w:rsidR="00B8163E" w:rsidRPr="006D47E2" w:rsidRDefault="00B8163E" w:rsidP="00751B9F">
      <w:pPr>
        <w:widowControl/>
        <w:numPr>
          <w:ilvl w:val="0"/>
          <w:numId w:val="115"/>
        </w:numPr>
        <w:tabs>
          <w:tab w:val="clear" w:pos="1080"/>
          <w:tab w:val="num" w:pos="640"/>
        </w:tabs>
        <w:suppressAutoHyphens w:val="0"/>
        <w:spacing w:after="120"/>
        <w:ind w:left="360"/>
        <w:rPr>
          <w:rFonts w:eastAsia="Calibri"/>
          <w:color w:val="auto"/>
        </w:rPr>
      </w:pPr>
      <w:r w:rsidRPr="006D47E2">
        <w:t>Protects emergency power shutoff capability from unauthorized activation.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PE-10</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D55C4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PE-10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Theme="minorHAnsi" w:hAnsiTheme="minorHAns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bl>
    <w:p w:rsidR="00B8163E" w:rsidRPr="006D47E2" w:rsidRDefault="00B8163E" w:rsidP="00B8163E">
      <w:pPr>
        <w:pStyle w:val="H3New"/>
        <w:spacing w:before="120" w:after="120"/>
      </w:pPr>
      <w:bookmarkStart w:id="261" w:name="_Toc469670537"/>
      <w:r w:rsidRPr="006D47E2">
        <w:t>PE-11: Emergency Power</w:t>
      </w:r>
      <w:bookmarkEnd w:id="261"/>
      <w:r w:rsidRPr="006D47E2">
        <w:t xml:space="preserve"> </w:t>
      </w:r>
    </w:p>
    <w:p w:rsidR="00B8163E" w:rsidRPr="006D47E2" w:rsidRDefault="00B8163E" w:rsidP="00B8163E">
      <w:pPr>
        <w:spacing w:before="120" w:after="120"/>
        <w:rPr>
          <w:rFonts w:eastAsia="Calibri"/>
          <w:b/>
          <w:color w:val="auto"/>
        </w:rPr>
      </w:pPr>
      <w:r w:rsidRPr="006D47E2">
        <w:t>The organization provides a short-term uninterruptible power supply to facilitate [</w:t>
      </w:r>
      <w:r w:rsidRPr="006D47E2">
        <w:rPr>
          <w:i/>
          <w:spacing w:val="-5"/>
        </w:rPr>
        <w:t>an orderly shutdown of the information system; transition of the information system to long-term alternate power</w:t>
      </w:r>
      <w:r w:rsidRPr="006D47E2">
        <w:t>] in the event of a primary power source loss.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PE-11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D55C4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PE-11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keepNext/>
              <w:keepLines/>
              <w:rPr>
                <w:rFonts w:ascii="Calibri" w:hAnsi="Calibri" w:cs="Calibri"/>
                <w:sz w:val="20"/>
                <w:szCs w:val="20"/>
              </w:rPr>
            </w:pPr>
          </w:p>
        </w:tc>
      </w:tr>
    </w:tbl>
    <w:p w:rsidR="00B8163E" w:rsidRPr="006D47E2" w:rsidRDefault="00B8163E" w:rsidP="00B8163E">
      <w:pPr>
        <w:pStyle w:val="H3New"/>
        <w:spacing w:before="120" w:after="120"/>
      </w:pPr>
      <w:bookmarkStart w:id="262" w:name="_Toc469670538"/>
      <w:r w:rsidRPr="006D47E2">
        <w:t>PE-12: Emergency Lighting</w:t>
      </w:r>
      <w:bookmarkEnd w:id="262"/>
    </w:p>
    <w:p w:rsidR="00B8163E" w:rsidRPr="006D47E2" w:rsidRDefault="00B8163E" w:rsidP="00B8163E">
      <w:pPr>
        <w:spacing w:before="120" w:after="120"/>
        <w:rPr>
          <w:rFonts w:eastAsia="Calibri"/>
          <w:b/>
          <w:color w:val="auto"/>
        </w:rPr>
      </w:pPr>
      <w:r w:rsidRPr="006D47E2">
        <w:t>The organization employs and maintains automatic emergency lighting for the information system that activates in the event of a power outage or disruption and that covers emergency exits and evacuation routes within the facility.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PE-12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D55C4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PE-12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keepNext/>
              <w:keepLines/>
              <w:rPr>
                <w:rFonts w:ascii="Calibri" w:hAnsi="Calibri" w:cs="Calibri"/>
                <w:sz w:val="20"/>
                <w:szCs w:val="20"/>
              </w:rPr>
            </w:pPr>
          </w:p>
        </w:tc>
      </w:tr>
    </w:tbl>
    <w:p w:rsidR="00B8163E" w:rsidRPr="006D47E2" w:rsidRDefault="00B8163E" w:rsidP="00B8163E">
      <w:pPr>
        <w:pStyle w:val="H3New"/>
        <w:spacing w:before="120" w:after="120"/>
      </w:pPr>
      <w:bookmarkStart w:id="263" w:name="_Toc469670539"/>
      <w:r w:rsidRPr="006D47E2">
        <w:t>PE-13: Fire Protection</w:t>
      </w:r>
      <w:bookmarkEnd w:id="263"/>
    </w:p>
    <w:p w:rsidR="00B8163E" w:rsidRPr="006D47E2" w:rsidRDefault="00B8163E" w:rsidP="00B8163E">
      <w:pPr>
        <w:spacing w:before="120" w:after="120"/>
        <w:rPr>
          <w:rFonts w:eastAsia="Calibri"/>
          <w:b/>
          <w:color w:val="auto"/>
        </w:rPr>
      </w:pPr>
      <w:r w:rsidRPr="006D47E2">
        <w:t>The organization employs and maintains fire suppression and detection devices/systems for the information system that are supported by an independent energy source.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PE-13</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D55C4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PE-13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keepNext/>
              <w:keepLines/>
              <w:rPr>
                <w:rFonts w:ascii="Calibri" w:hAnsi="Calibri" w:cs="Calibri"/>
                <w:sz w:val="20"/>
                <w:szCs w:val="20"/>
              </w:rPr>
            </w:pPr>
          </w:p>
        </w:tc>
      </w:tr>
    </w:tbl>
    <w:p w:rsidR="00B8163E" w:rsidRPr="006D47E2" w:rsidRDefault="00B8163E" w:rsidP="00B8163E">
      <w:pPr>
        <w:pStyle w:val="H3New"/>
        <w:spacing w:before="120" w:after="120"/>
      </w:pPr>
      <w:bookmarkStart w:id="264" w:name="_Toc469670540"/>
      <w:r w:rsidRPr="006D47E2">
        <w:t>PE-13 (3): Fire Protection | Automatic Fire Suppression</w:t>
      </w:r>
      <w:bookmarkEnd w:id="264"/>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t>The organization employs an automatic fire suppression capability for the information system when the facility is not staffed on a continuous basis.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PE-13 (3)</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D55C4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PE-13 (3)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keepNext/>
              <w:keepLines/>
              <w:spacing w:before="0" w:after="120"/>
              <w:rPr>
                <w:rFonts w:ascii="Calibri" w:hAnsi="Calibri" w:cs="Calibri"/>
                <w:b w:val="0"/>
              </w:rPr>
            </w:pPr>
          </w:p>
        </w:tc>
      </w:tr>
    </w:tbl>
    <w:p w:rsidR="00B8163E" w:rsidRPr="006D47E2" w:rsidRDefault="00B8163E" w:rsidP="00B8163E">
      <w:pPr>
        <w:pStyle w:val="H3New"/>
        <w:spacing w:before="120" w:after="120"/>
      </w:pPr>
      <w:bookmarkStart w:id="265" w:name="_Toc469670541"/>
      <w:r w:rsidRPr="006D47E2">
        <w:t>PE-14: Temperature and Humidity Controls</w:t>
      </w:r>
      <w:bookmarkEnd w:id="265"/>
    </w:p>
    <w:p w:rsidR="00B8163E" w:rsidRPr="006D47E2" w:rsidRDefault="00B8163E" w:rsidP="00B8163E">
      <w:r w:rsidRPr="006D47E2">
        <w:t>The organization:</w:t>
      </w:r>
    </w:p>
    <w:p w:rsidR="00B8163E" w:rsidRPr="006D47E2" w:rsidRDefault="00B8163E" w:rsidP="00751B9F">
      <w:pPr>
        <w:widowControl/>
        <w:numPr>
          <w:ilvl w:val="0"/>
          <w:numId w:val="116"/>
        </w:numPr>
        <w:tabs>
          <w:tab w:val="clear" w:pos="1080"/>
          <w:tab w:val="num" w:pos="360"/>
        </w:tabs>
        <w:suppressAutoHyphens w:val="0"/>
        <w:ind w:left="360"/>
      </w:pPr>
      <w:r w:rsidRPr="006D47E2">
        <w:t>Maintains temperature and humidity levels within the facility where the information system resides at [</w:t>
      </w:r>
      <w:r w:rsidR="00A93995">
        <w:rPr>
          <w:i/>
          <w:spacing w:val="-5"/>
        </w:rPr>
        <w:t>d</w:t>
      </w:r>
      <w:r w:rsidRPr="006D47E2">
        <w:rPr>
          <w:i/>
          <w:spacing w:val="-5"/>
        </w:rPr>
        <w:t xml:space="preserve">ata center temperature range (taken at the server inlets) should be 18 degrees Celsius to 27 degrees (64.4 degrees </w:t>
      </w:r>
      <w:r w:rsidR="00B476A8">
        <w:rPr>
          <w:i/>
          <w:spacing w:val="-5"/>
        </w:rPr>
        <w:t>Fahrenheit to 80.6 degrees)</w:t>
      </w:r>
      <w:r w:rsidR="00F22558">
        <w:rPr>
          <w:i/>
          <w:spacing w:val="-5"/>
        </w:rPr>
        <w:t xml:space="preserve">. </w:t>
      </w:r>
      <w:r w:rsidRPr="006D47E2">
        <w:rPr>
          <w:i/>
          <w:spacing w:val="-5"/>
        </w:rPr>
        <w:t>Data center humidity levels (measured by dew point) should be within 5.5 degrees Celsius to 15 degrees (41.9 degrees Fahrenheit to 59 degrees)</w:t>
      </w:r>
      <w:r w:rsidR="00F22558" w:rsidRPr="006D47E2">
        <w:rPr>
          <w:i/>
          <w:spacing w:val="-5"/>
        </w:rPr>
        <w:t xml:space="preserve">. </w:t>
      </w:r>
      <w:r w:rsidRPr="006D47E2">
        <w:rPr>
          <w:i/>
          <w:spacing w:val="-5"/>
        </w:rPr>
        <w:t>Ranges are consistent with American Society of Heating, Refrigerating and Air-conditioning Engineers (ASHRAE) guidelines</w:t>
      </w:r>
      <w:r w:rsidRPr="006D47E2">
        <w:t>]; and</w:t>
      </w:r>
    </w:p>
    <w:p w:rsidR="00B8163E" w:rsidRPr="006D47E2" w:rsidRDefault="00B8163E" w:rsidP="00751B9F">
      <w:pPr>
        <w:widowControl/>
        <w:numPr>
          <w:ilvl w:val="0"/>
          <w:numId w:val="116"/>
        </w:numPr>
        <w:suppressAutoHyphens w:val="0"/>
        <w:spacing w:after="120"/>
        <w:ind w:left="360"/>
      </w:pPr>
      <w:r w:rsidRPr="006D47E2">
        <w:t>Monitors temperature and humidity levels [</w:t>
      </w:r>
      <w:r w:rsidR="00A93995">
        <w:rPr>
          <w:i/>
          <w:spacing w:val="-5"/>
        </w:rPr>
        <w:t>c</w:t>
      </w:r>
      <w:r w:rsidRPr="006D47E2">
        <w:rPr>
          <w:i/>
          <w:spacing w:val="-5"/>
        </w:rPr>
        <w:t>ontinuous</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PE-14</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D55C4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PE-14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Theme="minorHAnsi" w:hAnsiTheme="minorHAns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bl>
    <w:p w:rsidR="00B8163E" w:rsidRPr="006D47E2" w:rsidRDefault="00B8163E" w:rsidP="00B8163E">
      <w:pPr>
        <w:pStyle w:val="H3New"/>
        <w:spacing w:before="120" w:after="120"/>
      </w:pPr>
      <w:bookmarkStart w:id="266" w:name="_Toc469670542"/>
      <w:r w:rsidRPr="006D47E2">
        <w:t>PE-15: Water Damage Protection</w:t>
      </w:r>
      <w:bookmarkEnd w:id="266"/>
    </w:p>
    <w:p w:rsidR="00B8163E" w:rsidRPr="006D47E2" w:rsidRDefault="00B8163E" w:rsidP="00B8163E">
      <w:pPr>
        <w:spacing w:before="120" w:after="120"/>
        <w:rPr>
          <w:rFonts w:eastAsia="Calibri"/>
          <w:b/>
          <w:color w:val="auto"/>
        </w:rPr>
      </w:pPr>
      <w:r w:rsidRPr="006D47E2">
        <w:t xml:space="preserve">The organization protects the information system from damage resulting from water </w:t>
      </w:r>
      <w:r w:rsidR="00F22558">
        <w:t xml:space="preserve">leakage </w:t>
      </w:r>
      <w:r w:rsidRPr="006D47E2">
        <w:t>by providing master shutoff or isolation valves that are accessible, working properly, and known to key personnel.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PE-15</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D55C4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PE-15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tc>
      </w:tr>
    </w:tbl>
    <w:p w:rsidR="00B8163E" w:rsidRPr="006D47E2" w:rsidRDefault="00B8163E" w:rsidP="00B8163E">
      <w:pPr>
        <w:pStyle w:val="H3New"/>
        <w:spacing w:before="120" w:after="120"/>
      </w:pPr>
      <w:bookmarkStart w:id="267" w:name="_Toc469670543"/>
      <w:r w:rsidRPr="006D47E2">
        <w:t>PE-16: Delivery and Removal</w:t>
      </w:r>
      <w:bookmarkEnd w:id="267"/>
    </w:p>
    <w:p w:rsidR="00B8163E" w:rsidRPr="006D47E2" w:rsidRDefault="00B8163E" w:rsidP="00B8163E">
      <w:pPr>
        <w:spacing w:before="120" w:after="120"/>
        <w:rPr>
          <w:rFonts w:eastAsia="Calibri"/>
          <w:b/>
          <w:color w:val="auto"/>
        </w:rPr>
      </w:pPr>
      <w:r w:rsidRPr="006D47E2">
        <w:t>The organization authorizes, monitors, and controls [</w:t>
      </w:r>
      <w:r w:rsidR="00A93995">
        <w:rPr>
          <w:i/>
          <w:spacing w:val="-5"/>
        </w:rPr>
        <w:t>a</w:t>
      </w:r>
      <w:r w:rsidRPr="006D47E2">
        <w:rPr>
          <w:i/>
          <w:spacing w:val="-5"/>
        </w:rPr>
        <w:t>ll information system components</w:t>
      </w:r>
      <w:r w:rsidRPr="006D47E2">
        <w:t>] entering and exiting the facility and maintains records of those items.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PE-16</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D55C4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PE-16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tc>
      </w:tr>
    </w:tbl>
    <w:p w:rsidR="00B8163E" w:rsidRPr="006D47E2" w:rsidRDefault="00B8163E" w:rsidP="00B8163E">
      <w:pPr>
        <w:pStyle w:val="H3New"/>
        <w:spacing w:before="120" w:after="120"/>
      </w:pPr>
      <w:bookmarkStart w:id="268" w:name="_Toc469670544"/>
      <w:r w:rsidRPr="006D47E2">
        <w:t>PE-17: Alternate Work Site</w:t>
      </w:r>
      <w:bookmarkEnd w:id="268"/>
    </w:p>
    <w:p w:rsidR="00B8163E" w:rsidRPr="006D47E2" w:rsidRDefault="00B8163E" w:rsidP="00B8163E">
      <w:pPr>
        <w:spacing w:before="120"/>
      </w:pPr>
      <w:r w:rsidRPr="006D47E2">
        <w:t>The organization:</w:t>
      </w:r>
    </w:p>
    <w:p w:rsidR="00B8163E" w:rsidRPr="006D47E2" w:rsidRDefault="00B8163E" w:rsidP="00751B9F">
      <w:pPr>
        <w:widowControl/>
        <w:numPr>
          <w:ilvl w:val="0"/>
          <w:numId w:val="117"/>
        </w:numPr>
        <w:tabs>
          <w:tab w:val="clear" w:pos="1080"/>
          <w:tab w:val="num" w:pos="360"/>
        </w:tabs>
        <w:suppressAutoHyphens w:val="0"/>
        <w:ind w:left="360"/>
      </w:pPr>
      <w:r w:rsidRPr="006D47E2">
        <w:t>Employs [</w:t>
      </w:r>
      <w:r w:rsidR="00A93995">
        <w:rPr>
          <w:i/>
          <w:spacing w:val="-5"/>
        </w:rPr>
        <w:t>c</w:t>
      </w:r>
      <w:r w:rsidRPr="006D47E2">
        <w:rPr>
          <w:i/>
          <w:spacing w:val="-5"/>
        </w:rPr>
        <w:t xml:space="preserve">ontrol requirements </w:t>
      </w:r>
      <w:r w:rsidR="004C0F37" w:rsidRPr="00D819DE">
        <w:rPr>
          <w:i/>
          <w:sz w:val="23"/>
          <w:szCs w:val="23"/>
        </w:rPr>
        <w:t>for a secure environment for information systems, including physical access control, fire protection, emergency power</w:t>
      </w:r>
      <w:r w:rsidRPr="006D47E2">
        <w:t>] at alternate work sites;</w:t>
      </w:r>
    </w:p>
    <w:p w:rsidR="00B8163E" w:rsidRPr="006D47E2" w:rsidRDefault="00B8163E" w:rsidP="00751B9F">
      <w:pPr>
        <w:widowControl/>
        <w:numPr>
          <w:ilvl w:val="0"/>
          <w:numId w:val="117"/>
        </w:numPr>
        <w:suppressAutoHyphens w:val="0"/>
        <w:ind w:left="360"/>
      </w:pPr>
      <w:r w:rsidRPr="006D47E2">
        <w:t>Assesses as feasible, the effectiveness of security controls at alternate work sites; and</w:t>
      </w:r>
    </w:p>
    <w:p w:rsidR="00B8163E" w:rsidRPr="006D47E2" w:rsidRDefault="00B8163E" w:rsidP="00751B9F">
      <w:pPr>
        <w:widowControl/>
        <w:numPr>
          <w:ilvl w:val="0"/>
          <w:numId w:val="117"/>
        </w:numPr>
        <w:suppressAutoHyphens w:val="0"/>
        <w:spacing w:after="120"/>
        <w:ind w:left="360"/>
      </w:pPr>
      <w:r w:rsidRPr="006D47E2">
        <w:t>Provides a means for employees to communicate with information security personnel in case of security incidents or problems.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PE-14</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D55C4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PE-14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Theme="minorHAnsi" w:hAnsiTheme="minorHAns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bl>
    <w:p w:rsidR="00B8163E" w:rsidRPr="006D47E2" w:rsidRDefault="00B8163E" w:rsidP="00B8163E">
      <w:pPr>
        <w:pStyle w:val="Heading2"/>
      </w:pPr>
      <w:bookmarkStart w:id="269" w:name="_Toc469670545"/>
      <w:r w:rsidRPr="006D47E2">
        <w:t>Planning</w:t>
      </w:r>
      <w:bookmarkEnd w:id="269"/>
    </w:p>
    <w:p w:rsidR="00B8163E" w:rsidRPr="006D47E2" w:rsidRDefault="00B8163E" w:rsidP="00B8163E">
      <w:pPr>
        <w:pStyle w:val="H3New"/>
        <w:spacing w:before="120" w:after="120"/>
      </w:pPr>
      <w:bookmarkStart w:id="270" w:name="_Toc469670546"/>
      <w:r w:rsidRPr="006D47E2">
        <w:t>PL-1: Security Planning Policy and Procedures</w:t>
      </w:r>
      <w:bookmarkEnd w:id="270"/>
      <w:r w:rsidRPr="006D47E2">
        <w:t xml:space="preserve"> </w:t>
      </w:r>
    </w:p>
    <w:p w:rsidR="00B8163E" w:rsidRPr="006D47E2" w:rsidRDefault="00B8163E" w:rsidP="00B8163E">
      <w:pPr>
        <w:spacing w:before="120"/>
        <w:rPr>
          <w:rFonts w:eastAsia="Times New Roman"/>
          <w:kern w:val="0"/>
        </w:rPr>
      </w:pPr>
      <w:r w:rsidRPr="006D47E2">
        <w:rPr>
          <w:rFonts w:eastAsia="Times New Roman"/>
          <w:color w:val="auto"/>
          <w:kern w:val="0"/>
        </w:rPr>
        <w:t xml:space="preserve">The </w:t>
      </w:r>
      <w:r w:rsidRPr="006D47E2">
        <w:t>organization:</w:t>
      </w:r>
    </w:p>
    <w:p w:rsidR="00B8163E" w:rsidRPr="00CA5EEF" w:rsidRDefault="00B8163E" w:rsidP="00CA5EEF">
      <w:pPr>
        <w:pStyle w:val="ListParagraph"/>
        <w:widowControl/>
        <w:numPr>
          <w:ilvl w:val="1"/>
          <w:numId w:val="112"/>
        </w:numPr>
        <w:suppressAutoHyphens w:val="0"/>
        <w:autoSpaceDE w:val="0"/>
        <w:autoSpaceDN w:val="0"/>
        <w:adjustRightInd w:val="0"/>
        <w:ind w:left="360"/>
        <w:rPr>
          <w:rFonts w:eastAsia="Times New Roman"/>
          <w:kern w:val="0"/>
        </w:rPr>
      </w:pPr>
      <w:r w:rsidRPr="00CA5EEF">
        <w:rPr>
          <w:rFonts w:eastAsia="Times New Roman"/>
          <w:kern w:val="0"/>
        </w:rPr>
        <w:t>Develops, documents, and disseminates to [</w:t>
      </w:r>
      <w:r w:rsidR="00CC56E1" w:rsidRPr="00CA5EEF">
        <w:rPr>
          <w:rFonts w:eastAsia="Times New Roman"/>
          <w:i/>
          <w:iCs/>
          <w:kern w:val="0"/>
        </w:rPr>
        <w:t>Information System Security Manager, Information System Security Officer, System Owners (</w:t>
      </w:r>
      <w:r w:rsidR="008F2A08">
        <w:rPr>
          <w:rFonts w:eastAsia="Times New Roman"/>
          <w:i/>
          <w:iCs/>
          <w:kern w:val="0"/>
        </w:rPr>
        <w:t>e.g.,</w:t>
      </w:r>
      <w:r w:rsidR="00CC56E1" w:rsidRPr="00CA5EEF">
        <w:rPr>
          <w:rFonts w:eastAsia="Times New Roman"/>
          <w:i/>
          <w:iCs/>
          <w:kern w:val="0"/>
        </w:rPr>
        <w:t xml:space="preserve"> System Program Managers, System Project Managers), Acquisitions/Contracting Officers, Custodians</w:t>
      </w:r>
      <w:r w:rsidRPr="00CA5EEF">
        <w:rPr>
          <w:rFonts w:eastAsia="Times New Roman"/>
          <w:kern w:val="0"/>
        </w:rPr>
        <w:t xml:space="preserve">]: </w:t>
      </w:r>
    </w:p>
    <w:p w:rsidR="00B8163E" w:rsidRPr="006D47E2" w:rsidRDefault="00B8163E" w:rsidP="00751B9F">
      <w:pPr>
        <w:pStyle w:val="ListParagraph"/>
        <w:widowControl/>
        <w:numPr>
          <w:ilvl w:val="1"/>
          <w:numId w:val="148"/>
        </w:numPr>
        <w:suppressAutoHyphens w:val="0"/>
        <w:autoSpaceDE w:val="0"/>
        <w:autoSpaceDN w:val="0"/>
        <w:adjustRightInd w:val="0"/>
        <w:rPr>
          <w:rFonts w:eastAsia="Times New Roman"/>
          <w:kern w:val="0"/>
        </w:rPr>
      </w:pPr>
      <w:r w:rsidRPr="006D47E2">
        <w:rPr>
          <w:rFonts w:eastAsia="Times New Roman"/>
          <w:kern w:val="0"/>
        </w:rPr>
        <w:t xml:space="preserve">A security planning policy that addresses purpose, scope, responsibilities, management commitment, coordination among organizational entities, and compliance; and </w:t>
      </w:r>
    </w:p>
    <w:p w:rsidR="00B8163E" w:rsidRPr="006D47E2" w:rsidRDefault="00B8163E" w:rsidP="00751B9F">
      <w:pPr>
        <w:pStyle w:val="ListParagraph"/>
        <w:widowControl/>
        <w:numPr>
          <w:ilvl w:val="1"/>
          <w:numId w:val="148"/>
        </w:numPr>
        <w:suppressAutoHyphens w:val="0"/>
        <w:autoSpaceDE w:val="0"/>
        <w:autoSpaceDN w:val="0"/>
        <w:adjustRightInd w:val="0"/>
        <w:rPr>
          <w:rFonts w:eastAsia="Times New Roman"/>
          <w:kern w:val="0"/>
        </w:rPr>
      </w:pPr>
      <w:r w:rsidRPr="006D47E2">
        <w:rPr>
          <w:rFonts w:eastAsia="Times New Roman"/>
          <w:kern w:val="0"/>
        </w:rPr>
        <w:t xml:space="preserve">Procedures to facilitate the implementation of the security planning policy and associated security planning controls; and </w:t>
      </w:r>
    </w:p>
    <w:p w:rsidR="00B8163E" w:rsidRPr="00CA5EEF" w:rsidRDefault="00B8163E" w:rsidP="00CA5EEF">
      <w:pPr>
        <w:pStyle w:val="ListParagraph"/>
        <w:widowControl/>
        <w:numPr>
          <w:ilvl w:val="1"/>
          <w:numId w:val="112"/>
        </w:numPr>
        <w:suppressAutoHyphens w:val="0"/>
        <w:autoSpaceDE w:val="0"/>
        <w:autoSpaceDN w:val="0"/>
        <w:adjustRightInd w:val="0"/>
        <w:ind w:left="360"/>
        <w:rPr>
          <w:rFonts w:eastAsia="Times New Roman"/>
          <w:kern w:val="0"/>
        </w:rPr>
      </w:pPr>
      <w:r w:rsidRPr="00CA5EEF">
        <w:rPr>
          <w:rFonts w:eastAsia="Times New Roman"/>
          <w:kern w:val="0"/>
        </w:rPr>
        <w:t xml:space="preserve">Reviews and updates the current: </w:t>
      </w:r>
    </w:p>
    <w:p w:rsidR="00B8163E" w:rsidRPr="006D47E2" w:rsidRDefault="00B8163E" w:rsidP="00751B9F">
      <w:pPr>
        <w:pStyle w:val="ListParagraph"/>
        <w:widowControl/>
        <w:numPr>
          <w:ilvl w:val="0"/>
          <w:numId w:val="206"/>
        </w:numPr>
        <w:suppressAutoHyphens w:val="0"/>
        <w:autoSpaceDE w:val="0"/>
        <w:autoSpaceDN w:val="0"/>
        <w:adjustRightInd w:val="0"/>
        <w:rPr>
          <w:rFonts w:eastAsia="Times New Roman"/>
          <w:kern w:val="0"/>
        </w:rPr>
      </w:pPr>
      <w:r w:rsidRPr="006D47E2">
        <w:rPr>
          <w:rFonts w:eastAsia="Times New Roman"/>
          <w:kern w:val="0"/>
        </w:rPr>
        <w:t>Security planning policy [</w:t>
      </w:r>
      <w:r w:rsidRPr="006D47E2">
        <w:rPr>
          <w:rFonts w:eastAsia="Times New Roman"/>
          <w:i/>
          <w:iCs/>
          <w:kern w:val="0"/>
        </w:rPr>
        <w:t>biennially</w:t>
      </w:r>
      <w:r w:rsidRPr="006D47E2">
        <w:rPr>
          <w:rFonts w:eastAsia="Times New Roman"/>
          <w:kern w:val="0"/>
        </w:rPr>
        <w:t xml:space="preserve">]; and </w:t>
      </w:r>
    </w:p>
    <w:p w:rsidR="00B8163E" w:rsidRPr="006D47E2" w:rsidRDefault="00B8163E" w:rsidP="00751B9F">
      <w:pPr>
        <w:pStyle w:val="ListParagraph"/>
        <w:widowControl/>
        <w:numPr>
          <w:ilvl w:val="0"/>
          <w:numId w:val="206"/>
        </w:numPr>
        <w:suppressAutoHyphens w:val="0"/>
        <w:autoSpaceDE w:val="0"/>
        <w:autoSpaceDN w:val="0"/>
        <w:adjustRightInd w:val="0"/>
        <w:spacing w:after="120"/>
        <w:rPr>
          <w:color w:val="auto"/>
        </w:rPr>
      </w:pPr>
      <w:r w:rsidRPr="006D47E2">
        <w:rPr>
          <w:rFonts w:eastAsia="Times New Roman"/>
          <w:kern w:val="0"/>
        </w:rPr>
        <w:t>Security planning procedures [</w:t>
      </w:r>
      <w:r w:rsidRPr="006D47E2">
        <w:rPr>
          <w:rFonts w:eastAsia="Times New Roman"/>
          <w:i/>
          <w:iCs/>
          <w:kern w:val="0"/>
        </w:rPr>
        <w:t>biennially</w:t>
      </w:r>
      <w:r w:rsidRPr="006D47E2">
        <w:rPr>
          <w:rFonts w:eastAsia="Times New Roman"/>
          <w:kern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70F8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PL-1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4C0F37" w:rsidRPr="006D47E2" w:rsidTr="00B8163E">
        <w:trPr>
          <w:trHeight w:val="377"/>
        </w:trPr>
        <w:tc>
          <w:tcPr>
            <w:tcW w:w="5000" w:type="pct"/>
            <w:gridSpan w:val="2"/>
            <w:tcMar>
              <w:top w:w="43" w:type="dxa"/>
              <w:bottom w:w="43" w:type="dxa"/>
            </w:tcMar>
            <w:vAlign w:val="bottom"/>
          </w:tcPr>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4C0F37" w:rsidRPr="006D47E2" w:rsidTr="00B8163E">
        <w:trPr>
          <w:trHeight w:val="307"/>
        </w:trPr>
        <w:tc>
          <w:tcPr>
            <w:tcW w:w="5000" w:type="pct"/>
            <w:gridSpan w:val="2"/>
            <w:tcMar>
              <w:top w:w="43" w:type="dxa"/>
              <w:bottom w:w="43" w:type="dxa"/>
            </w:tcMar>
            <w:vAlign w:val="bottom"/>
          </w:tcPr>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Inherited from: </w:t>
            </w:r>
            <w:r w:rsidRPr="00993951">
              <w:rPr>
                <w:rFonts w:ascii="Calibri" w:hAnsi="Calibri" w:cs="Calibri"/>
                <w:spacing w:val="-5"/>
                <w:sz w:val="20"/>
              </w:rPr>
              <w:t>[Enter System’s Name]</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6"/>
        <w:gridCol w:w="8639"/>
      </w:tblGrid>
      <w:tr w:rsidR="00B8163E" w:rsidRPr="006D47E2" w:rsidTr="00270F89">
        <w:trPr>
          <w:cantSplit/>
          <w:trHeight w:hRule="exact" w:val="475"/>
          <w:tblHeader/>
        </w:trPr>
        <w:tc>
          <w:tcPr>
            <w:tcW w:w="5000" w:type="pct"/>
            <w:gridSpan w:val="2"/>
            <w:shd w:val="clear" w:color="auto" w:fill="C6D9F1" w:themeFill="text2" w:themeFillTint="33"/>
            <w:vAlign w:val="center"/>
          </w:tcPr>
          <w:p w:rsidR="00B8163E" w:rsidRPr="006D47E2" w:rsidRDefault="00B8163E" w:rsidP="00B8163E">
            <w:pPr>
              <w:pStyle w:val="TableText-Bold"/>
              <w:keepNext/>
              <w:spacing w:before="0" w:after="0"/>
              <w:jc w:val="center"/>
              <w:rPr>
                <w:rFonts w:ascii="Calibri" w:hAnsi="Calibri" w:cs="Calibri"/>
                <w:b w:val="0"/>
              </w:rPr>
            </w:pPr>
            <w:r w:rsidRPr="006D47E2">
              <w:rPr>
                <w:rFonts w:ascii="Calibri" w:hAnsi="Calibri" w:cs="Calibri"/>
                <w:b w:val="0"/>
              </w:rPr>
              <w:t>PL-1 Describe how the control is implemented.</w:t>
            </w:r>
          </w:p>
        </w:tc>
      </w:tr>
      <w:tr w:rsidR="004C0F37" w:rsidRPr="006D47E2" w:rsidTr="00B8163E">
        <w:trPr>
          <w:trHeight w:val="1097"/>
        </w:trPr>
        <w:tc>
          <w:tcPr>
            <w:tcW w:w="484" w:type="pct"/>
            <w:tcBorders>
              <w:right w:val="nil"/>
            </w:tcBorders>
            <w:shd w:val="clear" w:color="auto" w:fill="DBE5F1" w:themeFill="accent1" w:themeFillTint="33"/>
          </w:tcPr>
          <w:p w:rsidR="004C0F37" w:rsidRPr="006D47E2" w:rsidRDefault="004C0F37" w:rsidP="00B21F25">
            <w:pPr>
              <w:pStyle w:val="TableText"/>
              <w:jc w:val="both"/>
              <w:rPr>
                <w:rFonts w:ascii="Calibri" w:hAnsi="Calibri" w:cs="Calibri"/>
                <w:sz w:val="20"/>
                <w:szCs w:val="20"/>
              </w:rPr>
            </w:pPr>
            <w:r w:rsidRPr="006D47E2">
              <w:rPr>
                <w:rFonts w:ascii="Calibri" w:hAnsi="Calibri" w:cs="Calibri"/>
                <w:sz w:val="20"/>
                <w:szCs w:val="20"/>
              </w:rPr>
              <w:t>Part a</w:t>
            </w:r>
          </w:p>
        </w:tc>
        <w:tc>
          <w:tcPr>
            <w:tcW w:w="4516" w:type="pct"/>
            <w:tcMar>
              <w:top w:w="43" w:type="dxa"/>
              <w:bottom w:w="43" w:type="dxa"/>
            </w:tcMar>
          </w:tcPr>
          <w:p w:rsidR="004C0F37" w:rsidRPr="006D47E2" w:rsidRDefault="004C0F37" w:rsidP="00B21F25">
            <w:pPr>
              <w:pStyle w:val="StyleBefore6ptAfter6pt"/>
              <w:spacing w:after="240"/>
              <w:rPr>
                <w:lang w:eastAsia="ar-SA"/>
              </w:rPr>
            </w:pPr>
          </w:p>
        </w:tc>
      </w:tr>
      <w:tr w:rsidR="004C0F37" w:rsidRPr="006D47E2" w:rsidTr="00B8163E">
        <w:trPr>
          <w:trHeight w:val="1097"/>
        </w:trPr>
        <w:tc>
          <w:tcPr>
            <w:tcW w:w="484" w:type="pct"/>
            <w:tcBorders>
              <w:right w:val="nil"/>
            </w:tcBorders>
            <w:shd w:val="clear" w:color="auto" w:fill="DBE5F1" w:themeFill="accent1" w:themeFillTint="33"/>
          </w:tcPr>
          <w:p w:rsidR="004C0F37" w:rsidRPr="006D47E2" w:rsidRDefault="004C0F37" w:rsidP="00B21F25">
            <w:pPr>
              <w:pStyle w:val="TableText"/>
              <w:jc w:val="both"/>
              <w:rPr>
                <w:rFonts w:ascii="Calibri" w:hAnsi="Calibri" w:cs="Calibri"/>
                <w:sz w:val="20"/>
                <w:szCs w:val="20"/>
              </w:rPr>
            </w:pPr>
            <w:r w:rsidRPr="006D47E2">
              <w:rPr>
                <w:rFonts w:ascii="Calibri" w:hAnsi="Calibri" w:cs="Calibri"/>
                <w:sz w:val="20"/>
                <w:szCs w:val="20"/>
              </w:rPr>
              <w:t>Part b</w:t>
            </w:r>
          </w:p>
        </w:tc>
        <w:tc>
          <w:tcPr>
            <w:tcW w:w="4516" w:type="pct"/>
            <w:tcMar>
              <w:top w:w="43" w:type="dxa"/>
              <w:bottom w:w="43" w:type="dxa"/>
            </w:tcMar>
          </w:tcPr>
          <w:p w:rsidR="004C0F37" w:rsidRPr="006D47E2" w:rsidRDefault="004C0F37" w:rsidP="00B21F25">
            <w:pPr>
              <w:pStyle w:val="StyleBefore6ptAfter6pt"/>
              <w:spacing w:after="240"/>
              <w:rPr>
                <w:lang w:eastAsia="ar-SA"/>
              </w:rPr>
            </w:pPr>
          </w:p>
        </w:tc>
      </w:tr>
    </w:tbl>
    <w:p w:rsidR="00B8163E" w:rsidRPr="006D47E2" w:rsidRDefault="00B8163E" w:rsidP="00B8163E">
      <w:pPr>
        <w:pStyle w:val="H3New"/>
        <w:spacing w:before="120" w:after="120"/>
      </w:pPr>
      <w:bookmarkStart w:id="271" w:name="_Toc469670547"/>
      <w:r w:rsidRPr="006D47E2">
        <w:t>PL-2: System Security Plan</w:t>
      </w:r>
      <w:bookmarkEnd w:id="271"/>
      <w:r w:rsidRPr="006D47E2">
        <w:t xml:space="preserve"> </w:t>
      </w:r>
    </w:p>
    <w:p w:rsidR="00B8163E" w:rsidRPr="006D47E2" w:rsidRDefault="00B8163E" w:rsidP="00B8163E">
      <w:pPr>
        <w:spacing w:before="120"/>
      </w:pPr>
      <w:r w:rsidRPr="006D47E2">
        <w:t>The organization:</w:t>
      </w:r>
    </w:p>
    <w:p w:rsidR="00B8163E" w:rsidRPr="006D47E2" w:rsidRDefault="00B8163E" w:rsidP="00751B9F">
      <w:pPr>
        <w:widowControl/>
        <w:numPr>
          <w:ilvl w:val="0"/>
          <w:numId w:val="68"/>
        </w:numPr>
        <w:suppressAutoHyphens w:val="0"/>
        <w:ind w:left="360"/>
      </w:pPr>
      <w:r w:rsidRPr="006D47E2">
        <w:t>Develops a security plan for the information system that:</w:t>
      </w:r>
    </w:p>
    <w:p w:rsidR="00B8163E" w:rsidRPr="006D47E2" w:rsidRDefault="00B8163E" w:rsidP="00751B9F">
      <w:pPr>
        <w:pStyle w:val="ListParagraph"/>
        <w:widowControl/>
        <w:numPr>
          <w:ilvl w:val="0"/>
          <w:numId w:val="69"/>
        </w:numPr>
        <w:suppressAutoHyphens w:val="0"/>
        <w:ind w:left="1368"/>
        <w:contextualSpacing w:val="0"/>
      </w:pPr>
      <w:r w:rsidRPr="006D47E2">
        <w:t>Is consistent with the organization’s enterprise architecture;</w:t>
      </w:r>
    </w:p>
    <w:p w:rsidR="00B8163E" w:rsidRPr="006D47E2" w:rsidRDefault="00B8163E" w:rsidP="00751B9F">
      <w:pPr>
        <w:pStyle w:val="ListParagraph"/>
        <w:widowControl/>
        <w:numPr>
          <w:ilvl w:val="0"/>
          <w:numId w:val="69"/>
        </w:numPr>
        <w:suppressAutoHyphens w:val="0"/>
        <w:ind w:left="1368"/>
        <w:contextualSpacing w:val="0"/>
      </w:pPr>
      <w:r w:rsidRPr="006D47E2">
        <w:t>Explicitly defines the authorization boundary for the system;</w:t>
      </w:r>
    </w:p>
    <w:p w:rsidR="00B8163E" w:rsidRPr="006D47E2" w:rsidRDefault="00B8163E" w:rsidP="00751B9F">
      <w:pPr>
        <w:pStyle w:val="ListParagraph"/>
        <w:widowControl/>
        <w:numPr>
          <w:ilvl w:val="0"/>
          <w:numId w:val="69"/>
        </w:numPr>
        <w:suppressAutoHyphens w:val="0"/>
        <w:ind w:left="1368"/>
        <w:contextualSpacing w:val="0"/>
      </w:pPr>
      <w:r w:rsidRPr="006D47E2">
        <w:t>Describes the operational context of the information system in terms of missions and business processes;</w:t>
      </w:r>
    </w:p>
    <w:p w:rsidR="00B8163E" w:rsidRPr="006D47E2" w:rsidRDefault="00B8163E" w:rsidP="00751B9F">
      <w:pPr>
        <w:pStyle w:val="ListParagraph"/>
        <w:widowControl/>
        <w:numPr>
          <w:ilvl w:val="0"/>
          <w:numId w:val="69"/>
        </w:numPr>
        <w:suppressAutoHyphens w:val="0"/>
        <w:ind w:left="1368"/>
        <w:contextualSpacing w:val="0"/>
      </w:pPr>
      <w:r w:rsidRPr="006D47E2">
        <w:t>Provides the security categorization of the information system including supporting rationale;</w:t>
      </w:r>
    </w:p>
    <w:p w:rsidR="00B8163E" w:rsidRPr="006D47E2" w:rsidRDefault="00B8163E" w:rsidP="00751B9F">
      <w:pPr>
        <w:pStyle w:val="ListParagraph"/>
        <w:widowControl/>
        <w:numPr>
          <w:ilvl w:val="0"/>
          <w:numId w:val="69"/>
        </w:numPr>
        <w:suppressAutoHyphens w:val="0"/>
        <w:ind w:left="1368"/>
        <w:contextualSpacing w:val="0"/>
      </w:pPr>
      <w:r w:rsidRPr="006D47E2">
        <w:t>Describes the operational environment for the information system and relationships with or connections to other information systems;</w:t>
      </w:r>
    </w:p>
    <w:p w:rsidR="00B8163E" w:rsidRPr="006D47E2" w:rsidRDefault="00B8163E" w:rsidP="00751B9F">
      <w:pPr>
        <w:pStyle w:val="ListParagraph"/>
        <w:widowControl/>
        <w:numPr>
          <w:ilvl w:val="0"/>
          <w:numId w:val="69"/>
        </w:numPr>
        <w:suppressAutoHyphens w:val="0"/>
        <w:ind w:left="1368"/>
        <w:contextualSpacing w:val="0"/>
      </w:pPr>
      <w:r w:rsidRPr="006D47E2">
        <w:t>Provides an overview of the security requirements for the system;</w:t>
      </w:r>
    </w:p>
    <w:p w:rsidR="00B8163E" w:rsidRPr="006D47E2" w:rsidRDefault="00B8163E" w:rsidP="00751B9F">
      <w:pPr>
        <w:pStyle w:val="ListParagraph"/>
        <w:widowControl/>
        <w:numPr>
          <w:ilvl w:val="0"/>
          <w:numId w:val="69"/>
        </w:numPr>
        <w:suppressAutoHyphens w:val="0"/>
        <w:ind w:left="1368"/>
        <w:contextualSpacing w:val="0"/>
      </w:pPr>
      <w:r w:rsidRPr="006D47E2">
        <w:t>Identifies any relevant overlays, if applicable;</w:t>
      </w:r>
    </w:p>
    <w:p w:rsidR="00B8163E" w:rsidRPr="006D47E2" w:rsidRDefault="00B8163E" w:rsidP="00751B9F">
      <w:pPr>
        <w:pStyle w:val="ListParagraph"/>
        <w:widowControl/>
        <w:numPr>
          <w:ilvl w:val="0"/>
          <w:numId w:val="69"/>
        </w:numPr>
        <w:suppressAutoHyphens w:val="0"/>
        <w:ind w:left="1368"/>
        <w:contextualSpacing w:val="0"/>
      </w:pPr>
      <w:r w:rsidRPr="006D47E2">
        <w:t>Describes the security controls in place or planned for meeting those requirements including a rationale for the tailoring decisions; and</w:t>
      </w:r>
    </w:p>
    <w:p w:rsidR="00B8163E" w:rsidRPr="006D47E2" w:rsidRDefault="00B8163E" w:rsidP="00751B9F">
      <w:pPr>
        <w:pStyle w:val="ListParagraph"/>
        <w:widowControl/>
        <w:numPr>
          <w:ilvl w:val="0"/>
          <w:numId w:val="69"/>
        </w:numPr>
        <w:suppressAutoHyphens w:val="0"/>
        <w:ind w:left="1368"/>
        <w:contextualSpacing w:val="0"/>
      </w:pPr>
      <w:r w:rsidRPr="006D47E2">
        <w:t>Is reviewed and approved by the authorizing official or designated representative prior to plan implementation;</w:t>
      </w:r>
    </w:p>
    <w:p w:rsidR="00B8163E" w:rsidRPr="006D47E2" w:rsidRDefault="00B8163E" w:rsidP="00751B9F">
      <w:pPr>
        <w:widowControl/>
        <w:numPr>
          <w:ilvl w:val="0"/>
          <w:numId w:val="68"/>
        </w:numPr>
        <w:suppressAutoHyphens w:val="0"/>
        <w:ind w:left="360"/>
      </w:pPr>
      <w:r w:rsidRPr="006D47E2">
        <w:t>Distributes copies of the security plan and communicates subsequent changes to the plan to [</w:t>
      </w:r>
      <w:r w:rsidRPr="006D47E2">
        <w:rPr>
          <w:i/>
          <w:spacing w:val="-5"/>
        </w:rPr>
        <w:t>Information System Security Manager, Information System Security Officer, System Owners (</w:t>
      </w:r>
      <w:r w:rsidR="008F2A08">
        <w:rPr>
          <w:i/>
          <w:spacing w:val="-5"/>
        </w:rPr>
        <w:t>e.g.,</w:t>
      </w:r>
      <w:r w:rsidRPr="006D47E2">
        <w:rPr>
          <w:i/>
          <w:spacing w:val="-5"/>
        </w:rPr>
        <w:t xml:space="preserve"> System Program Managers, System Project Managers</w:t>
      </w:r>
      <w:r w:rsidR="00D90F69">
        <w:rPr>
          <w:i/>
          <w:spacing w:val="-5"/>
        </w:rPr>
        <w:t>)</w:t>
      </w:r>
      <w:r w:rsidRPr="006D47E2">
        <w:rPr>
          <w:i/>
          <w:spacing w:val="-5"/>
        </w:rPr>
        <w:t>, Custodians</w:t>
      </w:r>
      <w:r w:rsidRPr="006D47E2">
        <w:t>];</w:t>
      </w:r>
    </w:p>
    <w:p w:rsidR="00B8163E" w:rsidRPr="006D47E2" w:rsidRDefault="00B8163E" w:rsidP="00751B9F">
      <w:pPr>
        <w:widowControl/>
        <w:numPr>
          <w:ilvl w:val="0"/>
          <w:numId w:val="68"/>
        </w:numPr>
        <w:suppressAutoHyphens w:val="0"/>
        <w:ind w:left="360"/>
      </w:pPr>
      <w:r w:rsidRPr="006D47E2">
        <w:t>Reviews the security plan for the information system [</w:t>
      </w:r>
      <w:r w:rsidR="00D90F69">
        <w:rPr>
          <w:i/>
          <w:spacing w:val="-5"/>
        </w:rPr>
        <w:t>a</w:t>
      </w:r>
      <w:r w:rsidRPr="006D47E2">
        <w:rPr>
          <w:i/>
          <w:spacing w:val="-5"/>
        </w:rPr>
        <w:t>nnually</w:t>
      </w:r>
      <w:r w:rsidRPr="006D47E2">
        <w:t xml:space="preserve">]; </w:t>
      </w:r>
    </w:p>
    <w:p w:rsidR="00B8163E" w:rsidRPr="006D47E2" w:rsidRDefault="00B8163E" w:rsidP="00751B9F">
      <w:pPr>
        <w:widowControl/>
        <w:numPr>
          <w:ilvl w:val="0"/>
          <w:numId w:val="68"/>
        </w:numPr>
        <w:suppressAutoHyphens w:val="0"/>
        <w:ind w:left="360"/>
      </w:pPr>
      <w:r w:rsidRPr="006D47E2">
        <w:t>Updates the plan to address changes to the information system/environment of operation or problems identified during plan implementation or security control assessments; and</w:t>
      </w:r>
    </w:p>
    <w:p w:rsidR="00B8163E" w:rsidRPr="006D47E2" w:rsidRDefault="00B8163E" w:rsidP="00751B9F">
      <w:pPr>
        <w:widowControl/>
        <w:numPr>
          <w:ilvl w:val="0"/>
          <w:numId w:val="68"/>
        </w:numPr>
        <w:suppressAutoHyphens w:val="0"/>
        <w:autoSpaceDE w:val="0"/>
        <w:autoSpaceDN w:val="0"/>
        <w:adjustRightInd w:val="0"/>
        <w:spacing w:after="120"/>
        <w:ind w:left="360"/>
        <w:rPr>
          <w:rFonts w:eastAsia="Times New Roman"/>
          <w:bCs/>
          <w:color w:val="auto"/>
          <w:kern w:val="0"/>
        </w:rPr>
      </w:pPr>
      <w:r w:rsidRPr="006D47E2">
        <w:t>Protects the security plan from unauthorized disclosure and modification.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70F8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PL-2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270F8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PL-2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Calibri" w:hAnsi="Calibr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e</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272" w:name="_Toc469670548"/>
      <w:r w:rsidRPr="006D47E2">
        <w:t>PL-2 (3): System Security Plan | Coordinate with Other Organizational Entities</w:t>
      </w:r>
      <w:bookmarkEnd w:id="272"/>
    </w:p>
    <w:p w:rsidR="00B8163E" w:rsidRPr="006D47E2" w:rsidRDefault="00B8163E" w:rsidP="00B8163E">
      <w:pPr>
        <w:spacing w:after="120"/>
        <w:rPr>
          <w:rFonts w:eastAsia="Times New Roman"/>
          <w:bCs/>
          <w:color w:val="auto"/>
          <w:kern w:val="0"/>
        </w:rPr>
      </w:pPr>
      <w:r w:rsidRPr="006D47E2">
        <w:t>The organization plans and coordinates security-related activities affecting the information system with [</w:t>
      </w:r>
      <w:r w:rsidRPr="006D47E2">
        <w:rPr>
          <w:i/>
          <w:spacing w:val="-5"/>
        </w:rPr>
        <w:t>Information System Security Manager, Information System Security Officer, System Owners (</w:t>
      </w:r>
      <w:r w:rsidR="008F2A08">
        <w:rPr>
          <w:i/>
          <w:spacing w:val="-5"/>
        </w:rPr>
        <w:t>e.g.,</w:t>
      </w:r>
      <w:r w:rsidRPr="006D47E2">
        <w:rPr>
          <w:i/>
          <w:spacing w:val="-5"/>
        </w:rPr>
        <w:t xml:space="preserve"> System Program Managers, System Project Managers</w:t>
      </w:r>
      <w:r w:rsidR="00D90F69">
        <w:rPr>
          <w:i/>
          <w:spacing w:val="-5"/>
        </w:rPr>
        <w:t>)</w:t>
      </w:r>
      <w:r w:rsidR="00236662" w:rsidRPr="006D47E2">
        <w:rPr>
          <w:i/>
          <w:spacing w:val="-5"/>
        </w:rPr>
        <w:t>, Custodians</w:t>
      </w:r>
      <w:r w:rsidRPr="006D47E2">
        <w:t>] before conducting such activities in order to reduce the impact on other organizational entities.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70F8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PL-2 (3)</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270F8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PL-2 (3)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keepNext/>
              <w:keepLines/>
              <w:rPr>
                <w:rFonts w:ascii="Calibri" w:hAnsi="Calibri" w:cs="Calibri"/>
                <w:sz w:val="20"/>
                <w:szCs w:val="20"/>
              </w:rPr>
            </w:pPr>
          </w:p>
        </w:tc>
      </w:tr>
    </w:tbl>
    <w:p w:rsidR="00B8163E" w:rsidRPr="006D47E2" w:rsidRDefault="00B8163E" w:rsidP="00B8163E">
      <w:pPr>
        <w:pStyle w:val="H3New"/>
        <w:spacing w:before="120" w:after="120"/>
      </w:pPr>
      <w:bookmarkStart w:id="273" w:name="_Toc469670549"/>
      <w:r w:rsidRPr="006D47E2">
        <w:t>PL-4: Rules of Behavior</w:t>
      </w:r>
      <w:bookmarkEnd w:id="273"/>
      <w:r w:rsidRPr="006D47E2">
        <w:t xml:space="preserve"> </w:t>
      </w:r>
    </w:p>
    <w:p w:rsidR="00B8163E" w:rsidRPr="006D47E2" w:rsidRDefault="00B8163E" w:rsidP="00B8163E">
      <w:pPr>
        <w:ind w:left="720" w:hanging="720"/>
      </w:pPr>
      <w:r w:rsidRPr="006D47E2">
        <w:t>The organization:</w:t>
      </w:r>
    </w:p>
    <w:p w:rsidR="00B8163E" w:rsidRPr="006D47E2" w:rsidRDefault="00B8163E" w:rsidP="00751B9F">
      <w:pPr>
        <w:widowControl/>
        <w:numPr>
          <w:ilvl w:val="0"/>
          <w:numId w:val="70"/>
        </w:numPr>
        <w:suppressAutoHyphens w:val="0"/>
        <w:ind w:left="360"/>
      </w:pPr>
      <w:r w:rsidRPr="006D47E2">
        <w:t>Establishes and makes readily available to individuals requiring access to the information system, the rules that describe their responsibilities and expected behavior with regard to information and information system usage;</w:t>
      </w:r>
    </w:p>
    <w:p w:rsidR="00B8163E" w:rsidRPr="006D47E2" w:rsidRDefault="00B8163E" w:rsidP="00751B9F">
      <w:pPr>
        <w:widowControl/>
        <w:numPr>
          <w:ilvl w:val="0"/>
          <w:numId w:val="70"/>
        </w:numPr>
        <w:suppressAutoHyphens w:val="0"/>
        <w:ind w:left="360"/>
      </w:pPr>
      <w:r w:rsidRPr="006D47E2">
        <w:t>Receives a signed acknowledgment from such individuals, indicating that they have read, understand, and agree to abide by the rules of behavior, before authorizing access to information and the information system;</w:t>
      </w:r>
    </w:p>
    <w:p w:rsidR="00B8163E" w:rsidRPr="006D47E2" w:rsidRDefault="00B8163E" w:rsidP="00751B9F">
      <w:pPr>
        <w:widowControl/>
        <w:numPr>
          <w:ilvl w:val="0"/>
          <w:numId w:val="70"/>
        </w:numPr>
        <w:suppressAutoHyphens w:val="0"/>
        <w:ind w:left="360"/>
      </w:pPr>
      <w:r w:rsidRPr="006D47E2">
        <w:t>Reviews and updates the rules of behavior [</w:t>
      </w:r>
      <w:r w:rsidRPr="006D47E2">
        <w:rPr>
          <w:i/>
          <w:spacing w:val="-5"/>
        </w:rPr>
        <w:t>at least annually</w:t>
      </w:r>
      <w:r w:rsidRPr="006D47E2">
        <w:t>]; and</w:t>
      </w:r>
    </w:p>
    <w:p w:rsidR="00B8163E" w:rsidRPr="006D47E2" w:rsidRDefault="00B8163E" w:rsidP="00751B9F">
      <w:pPr>
        <w:widowControl/>
        <w:numPr>
          <w:ilvl w:val="0"/>
          <w:numId w:val="70"/>
        </w:numPr>
        <w:suppressAutoHyphens w:val="0"/>
        <w:spacing w:after="120"/>
        <w:ind w:left="360"/>
        <w:rPr>
          <w:rFonts w:eastAsia="Times New Roman"/>
          <w:bCs/>
          <w:color w:val="auto"/>
          <w:kern w:val="0"/>
        </w:rPr>
      </w:pPr>
      <w:r w:rsidRPr="006D47E2">
        <w:t>Requires individuals who have signed a previous version of the rules of behavior to read and re-sign when the rules of behavior are revised/updated.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70F8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PL-4</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270F8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PL-4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274" w:name="_Toc469670550"/>
      <w:r w:rsidRPr="006D47E2">
        <w:t>PL-4 (1): Rules of Behavior | Social Media and Networking Restrictions</w:t>
      </w:r>
      <w:bookmarkEnd w:id="274"/>
    </w:p>
    <w:p w:rsidR="00B8163E" w:rsidRPr="006D47E2" w:rsidRDefault="00B8163E" w:rsidP="00B8163E">
      <w:pPr>
        <w:spacing w:before="120" w:after="120"/>
        <w:rPr>
          <w:rFonts w:eastAsia="Times New Roman"/>
          <w:bCs/>
          <w:color w:val="auto"/>
          <w:kern w:val="0"/>
        </w:rPr>
      </w:pPr>
      <w:r w:rsidRPr="006D47E2">
        <w:t>The organization includes in the rules of behavior, explicit restrictions on the use of social media/networking sites and posting organizational information on public websites.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70F8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PL-4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270F8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PL-4 (1)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rPr>
                <w:rFonts w:ascii="Calibri" w:hAnsi="Calibri" w:cs="Calibri"/>
                <w:sz w:val="20"/>
                <w:szCs w:val="20"/>
              </w:rPr>
            </w:pPr>
          </w:p>
        </w:tc>
      </w:tr>
    </w:tbl>
    <w:p w:rsidR="00B8163E" w:rsidRPr="006D47E2" w:rsidRDefault="00B8163E" w:rsidP="00B8163E">
      <w:pPr>
        <w:pStyle w:val="H3New"/>
        <w:spacing w:before="120" w:after="120"/>
      </w:pPr>
      <w:bookmarkStart w:id="275" w:name="_Toc469670551"/>
      <w:r w:rsidRPr="006D47E2">
        <w:t>PL-8: Information Security Architecture</w:t>
      </w:r>
      <w:bookmarkEnd w:id="275"/>
      <w:r w:rsidRPr="006D47E2">
        <w:t xml:space="preserve"> </w:t>
      </w:r>
    </w:p>
    <w:p w:rsidR="00B8163E" w:rsidRPr="006D47E2" w:rsidRDefault="00B8163E" w:rsidP="00B8163E">
      <w:pPr>
        <w:spacing w:before="120"/>
        <w:ind w:left="720" w:hanging="720"/>
      </w:pPr>
      <w:r w:rsidRPr="006D47E2">
        <w:t>The organization:</w:t>
      </w:r>
    </w:p>
    <w:p w:rsidR="00B8163E" w:rsidRPr="006D47E2" w:rsidRDefault="00B8163E" w:rsidP="00751B9F">
      <w:pPr>
        <w:widowControl/>
        <w:numPr>
          <w:ilvl w:val="0"/>
          <w:numId w:val="71"/>
        </w:numPr>
        <w:suppressAutoHyphens w:val="0"/>
        <w:ind w:left="360"/>
      </w:pPr>
      <w:r w:rsidRPr="006D47E2">
        <w:t>Develops an information security architecture for the information system that:</w:t>
      </w:r>
    </w:p>
    <w:p w:rsidR="00B8163E" w:rsidRPr="006D47E2" w:rsidRDefault="00B8163E" w:rsidP="00751B9F">
      <w:pPr>
        <w:pStyle w:val="ListParagraph"/>
        <w:widowControl/>
        <w:numPr>
          <w:ilvl w:val="0"/>
          <w:numId w:val="72"/>
        </w:numPr>
        <w:suppressAutoHyphens w:val="0"/>
        <w:ind w:left="1368"/>
        <w:contextualSpacing w:val="0"/>
      </w:pPr>
      <w:r w:rsidRPr="006D47E2">
        <w:t>Describes the overall philosophy, requirements, and approach to be taken with regard to protecting the confidentiality, integrity, and availability of organizational information;</w:t>
      </w:r>
    </w:p>
    <w:p w:rsidR="00B8163E" w:rsidRPr="006D47E2" w:rsidRDefault="00B8163E" w:rsidP="00751B9F">
      <w:pPr>
        <w:pStyle w:val="ListParagraph"/>
        <w:widowControl/>
        <w:numPr>
          <w:ilvl w:val="0"/>
          <w:numId w:val="72"/>
        </w:numPr>
        <w:suppressAutoHyphens w:val="0"/>
        <w:ind w:left="1368"/>
        <w:contextualSpacing w:val="0"/>
      </w:pPr>
      <w:r w:rsidRPr="006D47E2">
        <w:t>Describes how the information security architecture is integrated into and supports the enterprise architecture; and</w:t>
      </w:r>
    </w:p>
    <w:p w:rsidR="00B8163E" w:rsidRPr="006D47E2" w:rsidRDefault="00B8163E" w:rsidP="00751B9F">
      <w:pPr>
        <w:pStyle w:val="ListParagraph"/>
        <w:widowControl/>
        <w:numPr>
          <w:ilvl w:val="0"/>
          <w:numId w:val="72"/>
        </w:numPr>
        <w:suppressAutoHyphens w:val="0"/>
        <w:ind w:left="1368"/>
        <w:contextualSpacing w:val="0"/>
      </w:pPr>
      <w:r w:rsidRPr="006D47E2">
        <w:t>Describes any information security assumptions about, and dependencies on, external services;</w:t>
      </w:r>
    </w:p>
    <w:p w:rsidR="00B8163E" w:rsidRPr="006D47E2" w:rsidRDefault="00B8163E" w:rsidP="00751B9F">
      <w:pPr>
        <w:widowControl/>
        <w:numPr>
          <w:ilvl w:val="0"/>
          <w:numId w:val="71"/>
        </w:numPr>
        <w:suppressAutoHyphens w:val="0"/>
        <w:ind w:left="360"/>
      </w:pPr>
      <w:r w:rsidRPr="006D47E2">
        <w:t>Reviews and updates the information security architecture [</w:t>
      </w:r>
      <w:r w:rsidR="00D90F69">
        <w:rPr>
          <w:i/>
          <w:spacing w:val="-5"/>
        </w:rPr>
        <w:t>a</w:t>
      </w:r>
      <w:r w:rsidRPr="006D47E2">
        <w:rPr>
          <w:i/>
          <w:spacing w:val="-5"/>
        </w:rPr>
        <w:t xml:space="preserve">t least </w:t>
      </w:r>
      <w:r w:rsidR="00D90F69">
        <w:rPr>
          <w:i/>
          <w:spacing w:val="-5"/>
        </w:rPr>
        <w:t>a</w:t>
      </w:r>
      <w:r w:rsidRPr="006D47E2">
        <w:rPr>
          <w:i/>
          <w:spacing w:val="-5"/>
        </w:rPr>
        <w:t>nnually</w:t>
      </w:r>
      <w:r w:rsidRPr="006D47E2">
        <w:t>] to reflect updates in the enterprise architecture; and</w:t>
      </w:r>
    </w:p>
    <w:p w:rsidR="00B8163E" w:rsidRPr="006D47E2" w:rsidRDefault="00B8163E" w:rsidP="00751B9F">
      <w:pPr>
        <w:widowControl/>
        <w:numPr>
          <w:ilvl w:val="0"/>
          <w:numId w:val="71"/>
        </w:numPr>
        <w:suppressAutoHyphens w:val="0"/>
        <w:autoSpaceDE w:val="0"/>
        <w:autoSpaceDN w:val="0"/>
        <w:adjustRightInd w:val="0"/>
        <w:spacing w:after="120"/>
        <w:ind w:left="360"/>
        <w:rPr>
          <w:rFonts w:eastAsia="Times New Roman"/>
          <w:color w:val="auto"/>
          <w:kern w:val="0"/>
        </w:rPr>
      </w:pPr>
      <w:r w:rsidRPr="006D47E2">
        <w:t>Ensures that planned information security architecture changes are reflected in the security plan, the security Concept of Operations (CONOPS), and organizational procurements/acquisitions.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70F8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PL-8</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270F8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PL-8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Calibri" w:hAnsi="Calibr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eading2"/>
      </w:pPr>
      <w:bookmarkStart w:id="276" w:name="_Toc469670552"/>
      <w:r w:rsidRPr="006D47E2">
        <w:t>Personnel Security</w:t>
      </w:r>
      <w:bookmarkEnd w:id="276"/>
    </w:p>
    <w:p w:rsidR="00B8163E" w:rsidRPr="006D47E2" w:rsidRDefault="00B8163E" w:rsidP="00B8163E">
      <w:pPr>
        <w:pStyle w:val="H3New"/>
        <w:spacing w:before="120" w:after="120"/>
      </w:pPr>
      <w:bookmarkStart w:id="277" w:name="_Toc469670553"/>
      <w:r w:rsidRPr="006D47E2">
        <w:t>PS-1: Personnel Security Policy and Procedures</w:t>
      </w:r>
      <w:bookmarkEnd w:id="277"/>
      <w:r w:rsidRPr="006D47E2">
        <w:t xml:space="preserve"> </w:t>
      </w:r>
    </w:p>
    <w:p w:rsidR="00B8163E" w:rsidRPr="006D47E2" w:rsidRDefault="00B8163E" w:rsidP="00B8163E">
      <w:pPr>
        <w:rPr>
          <w:rFonts w:eastAsia="Times New Roman"/>
          <w:kern w:val="0"/>
        </w:rPr>
      </w:pPr>
      <w:r w:rsidRPr="006D47E2">
        <w:rPr>
          <w:rFonts w:eastAsia="Times New Roman"/>
          <w:color w:val="auto"/>
          <w:kern w:val="0"/>
        </w:rPr>
        <w:t xml:space="preserve">The </w:t>
      </w:r>
      <w:r w:rsidRPr="006D47E2">
        <w:t>organization:</w:t>
      </w:r>
    </w:p>
    <w:p w:rsidR="00B8163E" w:rsidRPr="00CA5EEF" w:rsidRDefault="00B8163E" w:rsidP="00CA5EEF">
      <w:pPr>
        <w:pStyle w:val="ListParagraph"/>
        <w:widowControl/>
        <w:numPr>
          <w:ilvl w:val="1"/>
          <w:numId w:val="72"/>
        </w:numPr>
        <w:suppressAutoHyphens w:val="0"/>
        <w:autoSpaceDE w:val="0"/>
        <w:autoSpaceDN w:val="0"/>
        <w:adjustRightInd w:val="0"/>
        <w:ind w:left="360"/>
        <w:rPr>
          <w:rFonts w:eastAsia="Times New Roman"/>
          <w:kern w:val="0"/>
        </w:rPr>
      </w:pPr>
      <w:r w:rsidRPr="00CA5EEF">
        <w:rPr>
          <w:rFonts w:eastAsia="Times New Roman"/>
          <w:kern w:val="0"/>
        </w:rPr>
        <w:t>Develops, documents, and disseminates to [</w:t>
      </w:r>
      <w:r w:rsidR="00826524" w:rsidRPr="00CA5EEF">
        <w:rPr>
          <w:rFonts w:eastAsia="Times New Roman"/>
          <w:i/>
          <w:iCs/>
          <w:kern w:val="0"/>
        </w:rPr>
        <w:t>Information System Security Manager, Information System Security Officer, System Owners (</w:t>
      </w:r>
      <w:r w:rsidR="008F2A08">
        <w:rPr>
          <w:rFonts w:eastAsia="Times New Roman"/>
          <w:i/>
          <w:iCs/>
          <w:kern w:val="0"/>
        </w:rPr>
        <w:t>e.g.,</w:t>
      </w:r>
      <w:r w:rsidR="00826524" w:rsidRPr="00CA5EEF">
        <w:rPr>
          <w:rFonts w:eastAsia="Times New Roman"/>
          <w:i/>
          <w:iCs/>
          <w:kern w:val="0"/>
        </w:rPr>
        <w:t xml:space="preserve"> System Program Managers, System Project Managers), Acquisitions/Contracting Officers, Custodians</w:t>
      </w:r>
      <w:r w:rsidRPr="00CA5EEF">
        <w:rPr>
          <w:rFonts w:eastAsia="Times New Roman"/>
          <w:kern w:val="0"/>
        </w:rPr>
        <w:t xml:space="preserve">]: </w:t>
      </w:r>
    </w:p>
    <w:p w:rsidR="00B8163E" w:rsidRPr="006D47E2" w:rsidRDefault="00B8163E" w:rsidP="00751B9F">
      <w:pPr>
        <w:pStyle w:val="ListParagraph"/>
        <w:widowControl/>
        <w:numPr>
          <w:ilvl w:val="0"/>
          <w:numId w:val="207"/>
        </w:numPr>
        <w:suppressAutoHyphens w:val="0"/>
        <w:autoSpaceDE w:val="0"/>
        <w:autoSpaceDN w:val="0"/>
        <w:adjustRightInd w:val="0"/>
        <w:rPr>
          <w:rFonts w:eastAsia="Times New Roman"/>
          <w:kern w:val="0"/>
        </w:rPr>
      </w:pPr>
      <w:r w:rsidRPr="006D47E2">
        <w:rPr>
          <w:rFonts w:eastAsia="Times New Roman"/>
          <w:kern w:val="0"/>
        </w:rPr>
        <w:t xml:space="preserve">A personnel security policy that addresses purpose, scope, responsibilities, management commitment, coordination among organizational entities, and compliance; and </w:t>
      </w:r>
    </w:p>
    <w:p w:rsidR="00B8163E" w:rsidRPr="006D47E2" w:rsidRDefault="00B8163E" w:rsidP="00751B9F">
      <w:pPr>
        <w:pStyle w:val="ListParagraph"/>
        <w:widowControl/>
        <w:numPr>
          <w:ilvl w:val="0"/>
          <w:numId w:val="207"/>
        </w:numPr>
        <w:suppressAutoHyphens w:val="0"/>
        <w:autoSpaceDE w:val="0"/>
        <w:autoSpaceDN w:val="0"/>
        <w:adjustRightInd w:val="0"/>
        <w:rPr>
          <w:rFonts w:eastAsia="Times New Roman"/>
          <w:kern w:val="0"/>
        </w:rPr>
      </w:pPr>
      <w:r w:rsidRPr="006D47E2">
        <w:rPr>
          <w:rFonts w:eastAsia="Times New Roman"/>
          <w:kern w:val="0"/>
        </w:rPr>
        <w:t xml:space="preserve">Procedures to facilitate the implementation of the personnel security policy and associated personnel security controls; and </w:t>
      </w:r>
    </w:p>
    <w:p w:rsidR="00B8163E" w:rsidRPr="00CA5EEF" w:rsidRDefault="00B8163E" w:rsidP="00CA5EEF">
      <w:pPr>
        <w:pStyle w:val="ListParagraph"/>
        <w:widowControl/>
        <w:numPr>
          <w:ilvl w:val="1"/>
          <w:numId w:val="72"/>
        </w:numPr>
        <w:suppressAutoHyphens w:val="0"/>
        <w:autoSpaceDE w:val="0"/>
        <w:autoSpaceDN w:val="0"/>
        <w:adjustRightInd w:val="0"/>
        <w:ind w:left="360"/>
        <w:rPr>
          <w:rFonts w:eastAsia="Times New Roman"/>
          <w:kern w:val="0"/>
        </w:rPr>
      </w:pPr>
      <w:r w:rsidRPr="00CA5EEF">
        <w:rPr>
          <w:rFonts w:eastAsia="Times New Roman"/>
          <w:kern w:val="0"/>
        </w:rPr>
        <w:t xml:space="preserve">Reviews and updates the current: </w:t>
      </w:r>
    </w:p>
    <w:p w:rsidR="00B8163E" w:rsidRPr="006D47E2" w:rsidRDefault="00B8163E" w:rsidP="00751B9F">
      <w:pPr>
        <w:pStyle w:val="ListParagraph"/>
        <w:widowControl/>
        <w:numPr>
          <w:ilvl w:val="0"/>
          <w:numId w:val="208"/>
        </w:numPr>
        <w:suppressAutoHyphens w:val="0"/>
        <w:autoSpaceDE w:val="0"/>
        <w:autoSpaceDN w:val="0"/>
        <w:adjustRightInd w:val="0"/>
        <w:rPr>
          <w:rFonts w:eastAsia="Times New Roman"/>
          <w:kern w:val="0"/>
        </w:rPr>
      </w:pPr>
      <w:r w:rsidRPr="006D47E2">
        <w:rPr>
          <w:rFonts w:eastAsia="Times New Roman"/>
          <w:kern w:val="0"/>
        </w:rPr>
        <w:t>Personnel security policy [</w:t>
      </w:r>
      <w:r w:rsidRPr="006D47E2">
        <w:rPr>
          <w:rFonts w:eastAsia="Times New Roman"/>
          <w:i/>
          <w:iCs/>
          <w:kern w:val="0"/>
        </w:rPr>
        <w:t>biennially</w:t>
      </w:r>
      <w:r w:rsidRPr="006D47E2">
        <w:rPr>
          <w:rFonts w:eastAsia="Times New Roman"/>
          <w:kern w:val="0"/>
        </w:rPr>
        <w:t xml:space="preserve">]; and </w:t>
      </w:r>
    </w:p>
    <w:p w:rsidR="00B8163E" w:rsidRPr="006D47E2" w:rsidRDefault="00B8163E" w:rsidP="00751B9F">
      <w:pPr>
        <w:pStyle w:val="ListParagraph"/>
        <w:widowControl/>
        <w:numPr>
          <w:ilvl w:val="0"/>
          <w:numId w:val="208"/>
        </w:numPr>
        <w:suppressAutoHyphens w:val="0"/>
        <w:autoSpaceDE w:val="0"/>
        <w:autoSpaceDN w:val="0"/>
        <w:adjustRightInd w:val="0"/>
        <w:spacing w:after="120"/>
        <w:rPr>
          <w:color w:val="auto"/>
        </w:rPr>
      </w:pPr>
      <w:r w:rsidRPr="006D47E2">
        <w:rPr>
          <w:rFonts w:eastAsia="Times New Roman"/>
          <w:kern w:val="0"/>
        </w:rPr>
        <w:t>Personnel security procedures [</w:t>
      </w:r>
      <w:r w:rsidRPr="006D47E2">
        <w:rPr>
          <w:rFonts w:eastAsia="Times New Roman"/>
          <w:i/>
          <w:iCs/>
          <w:kern w:val="0"/>
        </w:rPr>
        <w:t>biennially</w:t>
      </w:r>
      <w:r w:rsidRPr="006D47E2">
        <w:rPr>
          <w:rFonts w:eastAsia="Times New Roman"/>
          <w:kern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70F8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PS-1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4C0F37" w:rsidRPr="006D47E2" w:rsidTr="00B8163E">
        <w:trPr>
          <w:trHeight w:val="377"/>
        </w:trPr>
        <w:tc>
          <w:tcPr>
            <w:tcW w:w="5000" w:type="pct"/>
            <w:gridSpan w:val="2"/>
            <w:tcMar>
              <w:top w:w="43" w:type="dxa"/>
              <w:bottom w:w="43" w:type="dxa"/>
            </w:tcMar>
            <w:vAlign w:val="bottom"/>
          </w:tcPr>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4C0F37" w:rsidRPr="006D47E2" w:rsidTr="00B8163E">
        <w:trPr>
          <w:trHeight w:val="307"/>
        </w:trPr>
        <w:tc>
          <w:tcPr>
            <w:tcW w:w="5000" w:type="pct"/>
            <w:gridSpan w:val="2"/>
            <w:tcMar>
              <w:top w:w="43" w:type="dxa"/>
              <w:bottom w:w="43" w:type="dxa"/>
            </w:tcMar>
            <w:vAlign w:val="bottom"/>
          </w:tcPr>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Inherited from: </w:t>
            </w:r>
            <w:r w:rsidRPr="00993951">
              <w:rPr>
                <w:rFonts w:ascii="Calibri" w:hAnsi="Calibri" w:cs="Calibri"/>
                <w:spacing w:val="-5"/>
                <w:sz w:val="20"/>
              </w:rPr>
              <w:t>[Enter System’s Name]</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6"/>
        <w:gridCol w:w="8639"/>
      </w:tblGrid>
      <w:tr w:rsidR="00B8163E" w:rsidRPr="006D47E2" w:rsidTr="00270F89">
        <w:trPr>
          <w:cantSplit/>
          <w:trHeight w:hRule="exact" w:val="475"/>
          <w:tblHeader/>
        </w:trPr>
        <w:tc>
          <w:tcPr>
            <w:tcW w:w="5000" w:type="pct"/>
            <w:gridSpan w:val="2"/>
            <w:shd w:val="clear" w:color="auto" w:fill="C6D9F1" w:themeFill="text2" w:themeFillTint="33"/>
            <w:vAlign w:val="center"/>
          </w:tcPr>
          <w:p w:rsidR="00B8163E" w:rsidRPr="006D47E2" w:rsidRDefault="00B8163E" w:rsidP="00B8163E">
            <w:pPr>
              <w:pStyle w:val="TableText-Bold"/>
              <w:keepNext/>
              <w:spacing w:before="0" w:after="0"/>
              <w:jc w:val="center"/>
              <w:rPr>
                <w:rFonts w:ascii="Calibri" w:hAnsi="Calibri" w:cs="Calibri"/>
                <w:b w:val="0"/>
              </w:rPr>
            </w:pPr>
            <w:r w:rsidRPr="006D47E2">
              <w:rPr>
                <w:rFonts w:ascii="Calibri" w:hAnsi="Calibri" w:cs="Calibri"/>
                <w:b w:val="0"/>
              </w:rPr>
              <w:t>PS-1 Describe how the control is implemented.</w:t>
            </w:r>
          </w:p>
        </w:tc>
      </w:tr>
      <w:tr w:rsidR="004C0F37" w:rsidRPr="006D47E2" w:rsidTr="00B8163E">
        <w:trPr>
          <w:trHeight w:val="1097"/>
        </w:trPr>
        <w:tc>
          <w:tcPr>
            <w:tcW w:w="484" w:type="pct"/>
            <w:tcBorders>
              <w:right w:val="nil"/>
            </w:tcBorders>
            <w:shd w:val="clear" w:color="auto" w:fill="DBE5F1" w:themeFill="accent1" w:themeFillTint="33"/>
          </w:tcPr>
          <w:p w:rsidR="004C0F37" w:rsidRPr="006D47E2" w:rsidRDefault="004C0F37" w:rsidP="00B21F25">
            <w:pPr>
              <w:pStyle w:val="TableText"/>
              <w:jc w:val="both"/>
              <w:rPr>
                <w:rFonts w:ascii="Calibri" w:hAnsi="Calibri" w:cs="Calibri"/>
                <w:sz w:val="20"/>
                <w:szCs w:val="20"/>
              </w:rPr>
            </w:pPr>
            <w:r w:rsidRPr="006D47E2">
              <w:rPr>
                <w:rFonts w:ascii="Calibri" w:hAnsi="Calibri" w:cs="Calibri"/>
                <w:sz w:val="20"/>
                <w:szCs w:val="20"/>
              </w:rPr>
              <w:t>Part a</w:t>
            </w:r>
          </w:p>
        </w:tc>
        <w:tc>
          <w:tcPr>
            <w:tcW w:w="4516" w:type="pct"/>
            <w:tcMar>
              <w:top w:w="43" w:type="dxa"/>
              <w:bottom w:w="43" w:type="dxa"/>
            </w:tcMar>
          </w:tcPr>
          <w:p w:rsidR="004C0F37" w:rsidRPr="006D47E2" w:rsidRDefault="004C0F37" w:rsidP="00B21F25">
            <w:pPr>
              <w:pStyle w:val="StyleBefore6ptAfter6pt"/>
              <w:spacing w:after="240"/>
              <w:rPr>
                <w:lang w:eastAsia="ar-SA"/>
              </w:rPr>
            </w:pPr>
          </w:p>
        </w:tc>
      </w:tr>
      <w:tr w:rsidR="004C0F37" w:rsidRPr="006D47E2" w:rsidTr="00B8163E">
        <w:trPr>
          <w:trHeight w:val="1097"/>
        </w:trPr>
        <w:tc>
          <w:tcPr>
            <w:tcW w:w="484" w:type="pct"/>
            <w:tcBorders>
              <w:right w:val="nil"/>
            </w:tcBorders>
            <w:shd w:val="clear" w:color="auto" w:fill="DBE5F1" w:themeFill="accent1" w:themeFillTint="33"/>
          </w:tcPr>
          <w:p w:rsidR="004C0F37" w:rsidRPr="006D47E2" w:rsidRDefault="004C0F37" w:rsidP="00B21F25">
            <w:pPr>
              <w:pStyle w:val="TableText"/>
              <w:jc w:val="both"/>
              <w:rPr>
                <w:rFonts w:ascii="Calibri" w:hAnsi="Calibri" w:cs="Calibri"/>
                <w:sz w:val="20"/>
                <w:szCs w:val="20"/>
              </w:rPr>
            </w:pPr>
            <w:r w:rsidRPr="006D47E2">
              <w:rPr>
                <w:rFonts w:ascii="Calibri" w:hAnsi="Calibri" w:cs="Calibri"/>
                <w:sz w:val="20"/>
                <w:szCs w:val="20"/>
              </w:rPr>
              <w:t>Part b</w:t>
            </w:r>
          </w:p>
        </w:tc>
        <w:tc>
          <w:tcPr>
            <w:tcW w:w="4516" w:type="pct"/>
            <w:tcMar>
              <w:top w:w="43" w:type="dxa"/>
              <w:bottom w:w="43" w:type="dxa"/>
            </w:tcMar>
          </w:tcPr>
          <w:p w:rsidR="004C0F37" w:rsidRPr="006D47E2" w:rsidRDefault="004C0F37" w:rsidP="00B21F25">
            <w:pPr>
              <w:pStyle w:val="StyleBefore6ptAfter6pt"/>
              <w:spacing w:after="240"/>
              <w:rPr>
                <w:lang w:eastAsia="ar-SA"/>
              </w:rPr>
            </w:pPr>
          </w:p>
        </w:tc>
      </w:tr>
    </w:tbl>
    <w:p w:rsidR="00B8163E" w:rsidRPr="006D47E2" w:rsidRDefault="00B8163E" w:rsidP="00B8163E">
      <w:pPr>
        <w:pStyle w:val="H3New"/>
        <w:spacing w:before="120" w:after="120"/>
      </w:pPr>
      <w:bookmarkStart w:id="278" w:name="_Toc469670554"/>
      <w:r w:rsidRPr="006D47E2">
        <w:t xml:space="preserve">PS-2: Position Risk </w:t>
      </w:r>
      <w:r w:rsidR="00786BB6">
        <w:t>Designation</w:t>
      </w:r>
      <w:bookmarkEnd w:id="278"/>
      <w:r w:rsidR="00786BB6" w:rsidRPr="006D47E2">
        <w:t xml:space="preserve"> </w:t>
      </w:r>
    </w:p>
    <w:p w:rsidR="00B8163E" w:rsidRPr="006D47E2" w:rsidRDefault="00B8163E" w:rsidP="00B8163E">
      <w:pPr>
        <w:spacing w:before="120"/>
        <w:ind w:left="720" w:hanging="720"/>
      </w:pPr>
      <w:r w:rsidRPr="006D47E2">
        <w:t>The organization:</w:t>
      </w:r>
    </w:p>
    <w:p w:rsidR="00B8163E" w:rsidRPr="006D47E2" w:rsidRDefault="00B8163E" w:rsidP="00751B9F">
      <w:pPr>
        <w:widowControl/>
        <w:numPr>
          <w:ilvl w:val="0"/>
          <w:numId w:val="73"/>
        </w:numPr>
        <w:suppressAutoHyphens w:val="0"/>
        <w:ind w:left="360"/>
        <w:rPr>
          <w:rFonts w:ascii="Arial" w:hAnsi="Arial" w:cs="Arial"/>
          <w:smallCaps/>
          <w:u w:val="single"/>
        </w:rPr>
      </w:pPr>
      <w:r w:rsidRPr="006D47E2">
        <w:t>Assigns a risk designation to all organizational positions;</w:t>
      </w:r>
    </w:p>
    <w:p w:rsidR="00B8163E" w:rsidRPr="006D47E2" w:rsidRDefault="00B8163E" w:rsidP="00751B9F">
      <w:pPr>
        <w:widowControl/>
        <w:numPr>
          <w:ilvl w:val="0"/>
          <w:numId w:val="73"/>
        </w:numPr>
        <w:suppressAutoHyphens w:val="0"/>
        <w:ind w:left="360"/>
        <w:rPr>
          <w:rFonts w:ascii="Arial" w:hAnsi="Arial" w:cs="Arial"/>
          <w:smallCaps/>
          <w:u w:val="single"/>
        </w:rPr>
      </w:pPr>
      <w:r w:rsidRPr="006D47E2">
        <w:t>Establishes screening criteria for individuals filling those positions; and</w:t>
      </w:r>
    </w:p>
    <w:p w:rsidR="00B8163E" w:rsidRPr="006D47E2" w:rsidRDefault="00B8163E" w:rsidP="00751B9F">
      <w:pPr>
        <w:widowControl/>
        <w:numPr>
          <w:ilvl w:val="0"/>
          <w:numId w:val="73"/>
        </w:numPr>
        <w:suppressAutoHyphens w:val="0"/>
        <w:spacing w:after="120"/>
        <w:ind w:left="360"/>
        <w:rPr>
          <w:b/>
          <w:color w:val="auto"/>
        </w:rPr>
      </w:pPr>
      <w:r w:rsidRPr="006D47E2">
        <w:t>Reviews and updates position risk designations [</w:t>
      </w:r>
      <w:r w:rsidR="00D90F69">
        <w:rPr>
          <w:i/>
          <w:spacing w:val="-5"/>
        </w:rPr>
        <w:t>e</w:t>
      </w:r>
      <w:r w:rsidRPr="006D47E2">
        <w:rPr>
          <w:i/>
          <w:spacing w:val="-5"/>
        </w:rPr>
        <w:t>very three (3) years</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70F8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PS-2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270F8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PS-2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279" w:name="_Toc469670555"/>
      <w:r w:rsidRPr="006D47E2">
        <w:t>PS-3: Personnel Screening</w:t>
      </w:r>
      <w:bookmarkEnd w:id="279"/>
      <w:r w:rsidRPr="006D47E2">
        <w:t xml:space="preserve"> </w:t>
      </w:r>
    </w:p>
    <w:p w:rsidR="00B8163E" w:rsidRPr="006D47E2" w:rsidRDefault="00B8163E" w:rsidP="00B8163E">
      <w:pPr>
        <w:widowControl/>
        <w:suppressAutoHyphens w:val="0"/>
        <w:autoSpaceDE w:val="0"/>
        <w:autoSpaceDN w:val="0"/>
        <w:adjustRightInd w:val="0"/>
        <w:spacing w:before="120"/>
        <w:rPr>
          <w:rFonts w:eastAsia="Times New Roman"/>
          <w:color w:val="auto"/>
          <w:kern w:val="0"/>
        </w:rPr>
      </w:pPr>
      <w:r w:rsidRPr="006D47E2">
        <w:rPr>
          <w:rFonts w:eastAsia="Times New Roman"/>
          <w:color w:val="auto"/>
          <w:kern w:val="0"/>
        </w:rPr>
        <w:t>The organization:</w:t>
      </w:r>
    </w:p>
    <w:p w:rsidR="00B8163E" w:rsidRPr="006D47E2" w:rsidRDefault="00B8163E" w:rsidP="00751B9F">
      <w:pPr>
        <w:pStyle w:val="ListParagraph"/>
        <w:widowControl/>
        <w:numPr>
          <w:ilvl w:val="0"/>
          <w:numId w:val="209"/>
        </w:numPr>
        <w:suppressAutoHyphens w:val="0"/>
        <w:autoSpaceDE w:val="0"/>
        <w:autoSpaceDN w:val="0"/>
        <w:adjustRightInd w:val="0"/>
        <w:ind w:left="360"/>
        <w:rPr>
          <w:rFonts w:eastAsia="Times New Roman"/>
          <w:bCs/>
          <w:color w:val="auto"/>
          <w:kern w:val="0"/>
        </w:rPr>
      </w:pPr>
      <w:r w:rsidRPr="006D47E2">
        <w:rPr>
          <w:rFonts w:eastAsia="Times New Roman"/>
          <w:bCs/>
          <w:color w:val="auto"/>
          <w:kern w:val="0"/>
        </w:rPr>
        <w:t>Screens individuals prior to authorizing access to the information system; and</w:t>
      </w:r>
    </w:p>
    <w:p w:rsidR="00B8163E" w:rsidRPr="006D47E2" w:rsidRDefault="00B8163E" w:rsidP="00751B9F">
      <w:pPr>
        <w:pStyle w:val="ListParagraph"/>
        <w:widowControl/>
        <w:numPr>
          <w:ilvl w:val="0"/>
          <w:numId w:val="209"/>
        </w:numPr>
        <w:suppressAutoHyphens w:val="0"/>
        <w:autoSpaceDE w:val="0"/>
        <w:autoSpaceDN w:val="0"/>
        <w:adjustRightInd w:val="0"/>
        <w:spacing w:after="120"/>
        <w:ind w:left="360"/>
        <w:contextualSpacing w:val="0"/>
        <w:rPr>
          <w:rFonts w:eastAsia="Times New Roman"/>
          <w:bCs/>
          <w:color w:val="auto"/>
          <w:kern w:val="0"/>
        </w:rPr>
      </w:pPr>
      <w:r w:rsidRPr="006D47E2">
        <w:rPr>
          <w:rFonts w:eastAsia="Times New Roman"/>
          <w:bCs/>
          <w:color w:val="auto"/>
          <w:kern w:val="0"/>
        </w:rPr>
        <w:t>Rescreens individuals according to [</w:t>
      </w:r>
      <w:r w:rsidR="00D90F69" w:rsidRPr="006D47E2">
        <w:rPr>
          <w:i/>
          <w:spacing w:val="-5"/>
        </w:rPr>
        <w:t>for national security clearances; a reinvestigation is required during the 5th year for top secret security clearance, the 10th year for secret security clearance, and 15th year for confidential security clearance. For moderate risk law enforcement and high impact public trust level, a reinvestigation is required during the 5th year</w:t>
      </w:r>
      <w:r w:rsidR="00F22558" w:rsidRPr="006D47E2">
        <w:rPr>
          <w:i/>
          <w:spacing w:val="-5"/>
        </w:rPr>
        <w:t xml:space="preserve">. </w:t>
      </w:r>
      <w:r w:rsidR="00D90F69" w:rsidRPr="006D47E2">
        <w:rPr>
          <w:i/>
          <w:spacing w:val="-5"/>
        </w:rPr>
        <w:t>There is no reinvestigation for other moderate risk positions or any low risk positions</w:t>
      </w:r>
      <w:r w:rsidR="00786BB6">
        <w:rPr>
          <w:i/>
          <w:spacing w:val="-5"/>
        </w:rPr>
        <w:t>.</w:t>
      </w:r>
      <w:r w:rsidRPr="006D47E2">
        <w:rPr>
          <w:rFonts w:eastAsia="Times New Roman"/>
          <w:bCs/>
          <w:color w:val="auto"/>
          <w:kern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70F8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PS-3</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270F8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PS-3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280" w:name="_Toc469670556"/>
      <w:r w:rsidRPr="006D47E2">
        <w:t>PS-4: Personnel Termination</w:t>
      </w:r>
      <w:bookmarkEnd w:id="280"/>
      <w:r w:rsidRPr="006D47E2">
        <w:t xml:space="preserve"> </w:t>
      </w:r>
    </w:p>
    <w:p w:rsidR="00B8163E" w:rsidRPr="006D47E2" w:rsidRDefault="00B8163E" w:rsidP="00B8163E">
      <w:pPr>
        <w:spacing w:before="120"/>
        <w:ind w:left="720" w:hanging="720"/>
      </w:pPr>
      <w:r w:rsidRPr="006D47E2">
        <w:t>The organization, upon termination of individual employment:</w:t>
      </w:r>
    </w:p>
    <w:p w:rsidR="00B8163E" w:rsidRPr="006D47E2" w:rsidRDefault="00B8163E" w:rsidP="00751B9F">
      <w:pPr>
        <w:widowControl/>
        <w:numPr>
          <w:ilvl w:val="0"/>
          <w:numId w:val="180"/>
        </w:numPr>
        <w:suppressAutoHyphens w:val="0"/>
        <w:ind w:left="360"/>
      </w:pPr>
      <w:r w:rsidRPr="006D47E2">
        <w:t>Disables information system access within [</w:t>
      </w:r>
      <w:r w:rsidR="0050546D" w:rsidRPr="0050546D">
        <w:rPr>
          <w:i/>
        </w:rPr>
        <w:t>immediately</w:t>
      </w:r>
      <w:r w:rsidRPr="006D47E2">
        <w:t>];</w:t>
      </w:r>
    </w:p>
    <w:p w:rsidR="00B8163E" w:rsidRPr="006D47E2" w:rsidRDefault="00B8163E" w:rsidP="00751B9F">
      <w:pPr>
        <w:widowControl/>
        <w:numPr>
          <w:ilvl w:val="0"/>
          <w:numId w:val="180"/>
        </w:numPr>
        <w:suppressAutoHyphens w:val="0"/>
        <w:ind w:left="360"/>
      </w:pPr>
      <w:r w:rsidRPr="006D47E2">
        <w:t>Terminates/revokes any authenticators/credentials associated with the individual;</w:t>
      </w:r>
    </w:p>
    <w:p w:rsidR="00B8163E" w:rsidRPr="006D47E2" w:rsidRDefault="00B8163E" w:rsidP="00751B9F">
      <w:pPr>
        <w:widowControl/>
        <w:numPr>
          <w:ilvl w:val="0"/>
          <w:numId w:val="180"/>
        </w:numPr>
        <w:suppressAutoHyphens w:val="0"/>
        <w:ind w:left="360"/>
      </w:pPr>
      <w:r w:rsidRPr="006D47E2">
        <w:t>Conducts exit interviews that include a discussion of [</w:t>
      </w:r>
      <w:r w:rsidRPr="006D47E2">
        <w:rPr>
          <w:i/>
        </w:rPr>
        <w:t>information security topics</w:t>
      </w:r>
      <w:r w:rsidRPr="006D47E2">
        <w:t>];</w:t>
      </w:r>
    </w:p>
    <w:p w:rsidR="00B8163E" w:rsidRPr="006D47E2" w:rsidRDefault="00B8163E" w:rsidP="00751B9F">
      <w:pPr>
        <w:widowControl/>
        <w:numPr>
          <w:ilvl w:val="0"/>
          <w:numId w:val="180"/>
        </w:numPr>
        <w:suppressAutoHyphens w:val="0"/>
        <w:ind w:left="360"/>
      </w:pPr>
      <w:r w:rsidRPr="006D47E2">
        <w:t>Retrieves all security-related organizational information system-related property;</w:t>
      </w:r>
    </w:p>
    <w:p w:rsidR="00B8163E" w:rsidRPr="006D47E2" w:rsidRDefault="00B8163E" w:rsidP="00751B9F">
      <w:pPr>
        <w:widowControl/>
        <w:numPr>
          <w:ilvl w:val="0"/>
          <w:numId w:val="180"/>
        </w:numPr>
        <w:suppressAutoHyphens w:val="0"/>
        <w:ind w:left="360"/>
      </w:pPr>
      <w:r w:rsidRPr="006D47E2">
        <w:t>Retains access to organizational information and information systems formerly controlled by terminated individual; and</w:t>
      </w:r>
    </w:p>
    <w:p w:rsidR="00B8163E" w:rsidRPr="006D47E2" w:rsidRDefault="00B8163E" w:rsidP="00751B9F">
      <w:pPr>
        <w:widowControl/>
        <w:numPr>
          <w:ilvl w:val="0"/>
          <w:numId w:val="180"/>
        </w:numPr>
        <w:suppressAutoHyphens w:val="0"/>
        <w:spacing w:after="120"/>
        <w:ind w:left="360"/>
      </w:pPr>
      <w:r w:rsidRPr="006D47E2">
        <w:t>Notifies [</w:t>
      </w:r>
      <w:r w:rsidR="00651F07" w:rsidRPr="00651F07">
        <w:rPr>
          <w:i/>
        </w:rPr>
        <w:t>Information System Security Manager, Information System Security Officers, IT Service Desk</w:t>
      </w:r>
      <w:r w:rsidRPr="006D47E2">
        <w:t>] within [</w:t>
      </w:r>
      <w:r w:rsidR="00651F07">
        <w:rPr>
          <w:i/>
        </w:rPr>
        <w:t>as soon as possible</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70F8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PS-4</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270F8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PS-4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e</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f</w:t>
            </w:r>
          </w:p>
        </w:tc>
        <w:tc>
          <w:tcPr>
            <w:tcW w:w="4517" w:type="pct"/>
            <w:tcMar>
              <w:top w:w="43" w:type="dxa"/>
              <w:bottom w:w="43" w:type="dxa"/>
            </w:tcMar>
          </w:tcPr>
          <w:p w:rsidR="00B8163E" w:rsidRPr="006D47E2" w:rsidRDefault="00B8163E" w:rsidP="00B8163E">
            <w:pPr>
              <w:pStyle w:val="TableText"/>
              <w:rPr>
                <w:rFonts w:asciiTheme="minorHAnsi" w:hAnsiTheme="minorHAnsi" w:cs="Calibri"/>
                <w:u w:val="single"/>
              </w:rPr>
            </w:pPr>
          </w:p>
        </w:tc>
      </w:tr>
    </w:tbl>
    <w:p w:rsidR="00B8163E" w:rsidRPr="006D47E2" w:rsidRDefault="00B8163E" w:rsidP="00B8163E">
      <w:pPr>
        <w:pStyle w:val="H3New"/>
        <w:spacing w:before="120" w:after="120"/>
      </w:pPr>
      <w:bookmarkStart w:id="281" w:name="_Toc469670557"/>
      <w:r w:rsidRPr="006D47E2">
        <w:t>PS-5: Personnel Transfer</w:t>
      </w:r>
      <w:bookmarkEnd w:id="281"/>
      <w:r w:rsidRPr="006D47E2">
        <w:t xml:space="preserve"> </w:t>
      </w:r>
    </w:p>
    <w:p w:rsidR="00B8163E" w:rsidRPr="006D47E2" w:rsidRDefault="00B8163E" w:rsidP="00B8163E">
      <w:pPr>
        <w:ind w:left="720" w:hanging="720"/>
      </w:pPr>
      <w:r w:rsidRPr="006D47E2">
        <w:t xml:space="preserve">The organization: </w:t>
      </w:r>
    </w:p>
    <w:p w:rsidR="00B8163E" w:rsidRPr="006D47E2" w:rsidRDefault="00B8163E" w:rsidP="00751B9F">
      <w:pPr>
        <w:widowControl/>
        <w:numPr>
          <w:ilvl w:val="0"/>
          <w:numId w:val="74"/>
        </w:numPr>
        <w:suppressAutoHyphens w:val="0"/>
        <w:ind w:left="360"/>
      </w:pPr>
      <w:r w:rsidRPr="006D47E2">
        <w:t>Reviews and confirms ongoing operational need for current logical and physical access authorizations to information systems/facilities when individuals are reassigned or transferred to other positions within the organization;</w:t>
      </w:r>
    </w:p>
    <w:p w:rsidR="00B8163E" w:rsidRPr="006D47E2" w:rsidRDefault="00B8163E" w:rsidP="00751B9F">
      <w:pPr>
        <w:widowControl/>
        <w:numPr>
          <w:ilvl w:val="0"/>
          <w:numId w:val="74"/>
        </w:numPr>
        <w:suppressAutoHyphens w:val="0"/>
        <w:ind w:left="360"/>
      </w:pPr>
      <w:r w:rsidRPr="006D47E2">
        <w:t>Initiates [</w:t>
      </w:r>
      <w:r w:rsidRPr="006D47E2">
        <w:rPr>
          <w:i/>
        </w:rPr>
        <w:t>transfer or reassignment</w:t>
      </w:r>
      <w:r w:rsidRPr="006D47E2">
        <w:t>] within [</w:t>
      </w:r>
      <w:r w:rsidR="00651F07">
        <w:rPr>
          <w:i/>
        </w:rPr>
        <w:t>immediately,</w:t>
      </w:r>
      <w:r w:rsidRPr="006D47E2">
        <w:t>];</w:t>
      </w:r>
    </w:p>
    <w:p w:rsidR="00B8163E" w:rsidRPr="006D47E2" w:rsidRDefault="00B8163E" w:rsidP="00751B9F">
      <w:pPr>
        <w:widowControl/>
        <w:numPr>
          <w:ilvl w:val="0"/>
          <w:numId w:val="74"/>
        </w:numPr>
        <w:suppressAutoHyphens w:val="0"/>
        <w:ind w:left="360"/>
      </w:pPr>
      <w:r w:rsidRPr="006D47E2">
        <w:t>Modifies access authorization as needed to correspond with any changes in operational need due to reassignment or transfer; and</w:t>
      </w:r>
    </w:p>
    <w:p w:rsidR="00B8163E" w:rsidRPr="006D47E2" w:rsidRDefault="00B8163E" w:rsidP="00751B9F">
      <w:pPr>
        <w:widowControl/>
        <w:numPr>
          <w:ilvl w:val="0"/>
          <w:numId w:val="74"/>
        </w:numPr>
        <w:suppressAutoHyphens w:val="0"/>
        <w:spacing w:after="120"/>
        <w:ind w:left="360"/>
        <w:rPr>
          <w:rFonts w:eastAsia="Calibri"/>
          <w:color w:val="auto"/>
          <w:u w:val="single"/>
        </w:rPr>
      </w:pPr>
      <w:r w:rsidRPr="006D47E2">
        <w:t>Notifies [</w:t>
      </w:r>
      <w:r w:rsidR="008D401A" w:rsidRPr="008D401A">
        <w:rPr>
          <w:i/>
        </w:rPr>
        <w:t>Organizational and government personnel with responsibilities for reviewing personal transfer of the authorization boundary</w:t>
      </w:r>
      <w:r w:rsidRPr="006D47E2">
        <w:t>] within [</w:t>
      </w:r>
      <w:r w:rsidR="00651F07">
        <w:rPr>
          <w:i/>
        </w:rPr>
        <w:t>as soon as possible</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70F8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PS-5</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
          <w:color w:val="auto"/>
          <w:u w:val="single"/>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270F8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PS-5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282" w:name="_Toc469670558"/>
      <w:r w:rsidRPr="006D47E2">
        <w:t>PS-6: Access Agreements</w:t>
      </w:r>
      <w:bookmarkEnd w:id="282"/>
      <w:r w:rsidRPr="006D47E2">
        <w:t xml:space="preserve"> </w:t>
      </w:r>
    </w:p>
    <w:p w:rsidR="00B8163E" w:rsidRPr="006D47E2" w:rsidRDefault="00B8163E" w:rsidP="00B8163E">
      <w:pPr>
        <w:ind w:left="720" w:hanging="720"/>
      </w:pPr>
      <w:r w:rsidRPr="006D47E2">
        <w:t>The organization:</w:t>
      </w:r>
    </w:p>
    <w:p w:rsidR="00B8163E" w:rsidRPr="006D47E2" w:rsidRDefault="00B8163E" w:rsidP="00751B9F">
      <w:pPr>
        <w:widowControl/>
        <w:numPr>
          <w:ilvl w:val="0"/>
          <w:numId w:val="75"/>
        </w:numPr>
        <w:suppressAutoHyphens w:val="0"/>
        <w:ind w:left="360"/>
      </w:pPr>
      <w:r w:rsidRPr="006D47E2">
        <w:t>Develops and documents access agreements for organizational information systems;</w:t>
      </w:r>
    </w:p>
    <w:p w:rsidR="00B8163E" w:rsidRPr="006D47E2" w:rsidRDefault="00B8163E" w:rsidP="00751B9F">
      <w:pPr>
        <w:widowControl/>
        <w:numPr>
          <w:ilvl w:val="0"/>
          <w:numId w:val="75"/>
        </w:numPr>
        <w:suppressAutoHyphens w:val="0"/>
        <w:ind w:left="360"/>
      </w:pPr>
      <w:r w:rsidRPr="006D47E2">
        <w:t>Reviews and updates the access agreements [</w:t>
      </w:r>
      <w:r w:rsidR="00651F07">
        <w:rPr>
          <w:i/>
          <w:spacing w:val="-5"/>
        </w:rPr>
        <w:t>a</w:t>
      </w:r>
      <w:r w:rsidRPr="006D47E2">
        <w:rPr>
          <w:i/>
          <w:spacing w:val="-5"/>
        </w:rPr>
        <w:t>nnually</w:t>
      </w:r>
      <w:r w:rsidRPr="006D47E2">
        <w:t>]; and</w:t>
      </w:r>
    </w:p>
    <w:p w:rsidR="00B8163E" w:rsidRPr="006D47E2" w:rsidRDefault="00B8163E" w:rsidP="00751B9F">
      <w:pPr>
        <w:widowControl/>
        <w:numPr>
          <w:ilvl w:val="0"/>
          <w:numId w:val="75"/>
        </w:numPr>
        <w:suppressAutoHyphens w:val="0"/>
        <w:ind w:left="360"/>
      </w:pPr>
      <w:r w:rsidRPr="006D47E2">
        <w:t xml:space="preserve">Ensures that individuals requiring access to organizational information and information systems: </w:t>
      </w:r>
    </w:p>
    <w:p w:rsidR="00B8163E" w:rsidRPr="006D47E2" w:rsidRDefault="00B8163E" w:rsidP="00751B9F">
      <w:pPr>
        <w:pStyle w:val="ListParagraph"/>
        <w:widowControl/>
        <w:numPr>
          <w:ilvl w:val="0"/>
          <w:numId w:val="76"/>
        </w:numPr>
        <w:suppressAutoHyphens w:val="0"/>
        <w:ind w:left="1368"/>
        <w:contextualSpacing w:val="0"/>
      </w:pPr>
      <w:r w:rsidRPr="006D47E2">
        <w:t>Sign appropriate access agreements prior to being granted access; and</w:t>
      </w:r>
    </w:p>
    <w:p w:rsidR="00B8163E" w:rsidRPr="006D47E2" w:rsidRDefault="00B8163E" w:rsidP="00751B9F">
      <w:pPr>
        <w:pStyle w:val="ListParagraph"/>
        <w:widowControl/>
        <w:numPr>
          <w:ilvl w:val="0"/>
          <w:numId w:val="76"/>
        </w:numPr>
        <w:suppressAutoHyphens w:val="0"/>
        <w:spacing w:after="120"/>
        <w:ind w:left="1368"/>
        <w:contextualSpacing w:val="0"/>
      </w:pPr>
      <w:r w:rsidRPr="006D47E2">
        <w:t>Re-sign access agreements to maintain access to organizational information systems when access agreements have been updated or [</w:t>
      </w:r>
      <w:r w:rsidRPr="006D47E2">
        <w:rPr>
          <w:i/>
          <w:spacing w:val="-5"/>
        </w:rPr>
        <w:t xml:space="preserve">at least </w:t>
      </w:r>
      <w:r w:rsidR="00236662" w:rsidRPr="006D47E2">
        <w:rPr>
          <w:i/>
          <w:spacing w:val="-5"/>
        </w:rPr>
        <w:t>annually</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70F8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PS-6</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270F8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PS-6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rFonts w:asciiTheme="minorHAnsi" w:hAnsiTheme="minorHAnsi" w:cs="Calibri"/>
                <w:u w:val="single"/>
              </w:rPr>
            </w:pPr>
          </w:p>
        </w:tc>
      </w:tr>
    </w:tbl>
    <w:p w:rsidR="00B8163E" w:rsidRPr="006D47E2" w:rsidRDefault="00B8163E" w:rsidP="00B8163E">
      <w:pPr>
        <w:pStyle w:val="H3New"/>
        <w:spacing w:before="120" w:after="120"/>
      </w:pPr>
      <w:bookmarkStart w:id="283" w:name="_Toc469670559"/>
      <w:r w:rsidRPr="006D47E2">
        <w:t>PS-7: Third-Party Personnel Security</w:t>
      </w:r>
      <w:bookmarkEnd w:id="283"/>
      <w:r w:rsidRPr="006D47E2">
        <w:t xml:space="preserve"> </w:t>
      </w:r>
    </w:p>
    <w:p w:rsidR="00B8163E" w:rsidRPr="006D47E2" w:rsidRDefault="00B8163E" w:rsidP="00B8163E">
      <w:pPr>
        <w:ind w:left="720" w:hanging="720"/>
      </w:pPr>
      <w:r w:rsidRPr="006D47E2">
        <w:t>The organization:</w:t>
      </w:r>
    </w:p>
    <w:p w:rsidR="00B8163E" w:rsidRPr="006D47E2" w:rsidRDefault="00B8163E" w:rsidP="00751B9F">
      <w:pPr>
        <w:widowControl/>
        <w:numPr>
          <w:ilvl w:val="0"/>
          <w:numId w:val="77"/>
        </w:numPr>
        <w:suppressAutoHyphens w:val="0"/>
        <w:ind w:left="360"/>
      </w:pPr>
      <w:r w:rsidRPr="006D47E2">
        <w:t>Establishes personnel security requirements including security roles and responsibilities for third-party providers;</w:t>
      </w:r>
    </w:p>
    <w:p w:rsidR="00B8163E" w:rsidRPr="006D47E2" w:rsidRDefault="00B8163E" w:rsidP="00751B9F">
      <w:pPr>
        <w:widowControl/>
        <w:numPr>
          <w:ilvl w:val="0"/>
          <w:numId w:val="77"/>
        </w:numPr>
        <w:suppressAutoHyphens w:val="0"/>
        <w:ind w:left="360"/>
      </w:pPr>
      <w:r w:rsidRPr="006D47E2">
        <w:t>Requires third-party providers to comply with personnel security policies and procedures established by the organization;</w:t>
      </w:r>
    </w:p>
    <w:p w:rsidR="00B8163E" w:rsidRPr="006D47E2" w:rsidRDefault="00B8163E" w:rsidP="00751B9F">
      <w:pPr>
        <w:widowControl/>
        <w:numPr>
          <w:ilvl w:val="0"/>
          <w:numId w:val="77"/>
        </w:numPr>
        <w:suppressAutoHyphens w:val="0"/>
        <w:ind w:left="360"/>
      </w:pPr>
      <w:r w:rsidRPr="006D47E2">
        <w:t>Documents personnel security requirements;</w:t>
      </w:r>
    </w:p>
    <w:p w:rsidR="00B8163E" w:rsidRPr="006D47E2" w:rsidRDefault="00B8163E" w:rsidP="00751B9F">
      <w:pPr>
        <w:widowControl/>
        <w:numPr>
          <w:ilvl w:val="0"/>
          <w:numId w:val="77"/>
        </w:numPr>
        <w:suppressAutoHyphens w:val="0"/>
        <w:ind w:left="360"/>
      </w:pPr>
      <w:r w:rsidRPr="006D47E2">
        <w:t>Requires third-party providers to notify [</w:t>
      </w:r>
      <w:r w:rsidRPr="006D47E2">
        <w:rPr>
          <w:i/>
          <w:spacing w:val="-5"/>
        </w:rPr>
        <w:t>Information System Security Manager, Information System Security Officer, System Owners (</w:t>
      </w:r>
      <w:r w:rsidR="008F2A08">
        <w:rPr>
          <w:i/>
          <w:spacing w:val="-5"/>
        </w:rPr>
        <w:t>e.g.,</w:t>
      </w:r>
      <w:r w:rsidRPr="006D47E2">
        <w:rPr>
          <w:i/>
          <w:spacing w:val="-5"/>
        </w:rPr>
        <w:t xml:space="preserve"> System Program Managers, System Project Managers</w:t>
      </w:r>
      <w:r w:rsidR="00651F07">
        <w:rPr>
          <w:i/>
          <w:spacing w:val="-5"/>
        </w:rPr>
        <w:t>)</w:t>
      </w:r>
      <w:r w:rsidRPr="006D47E2">
        <w:rPr>
          <w:i/>
          <w:spacing w:val="-5"/>
        </w:rPr>
        <w:t>, Custodians</w:t>
      </w:r>
      <w:r w:rsidRPr="006D47E2">
        <w:t>] of any personnel transfers or terminations of third-party personnel who possess organizational credentials and/or badges, or who have information system privileges within [</w:t>
      </w:r>
      <w:r w:rsidR="00651F07" w:rsidRPr="00651F07">
        <w:rPr>
          <w:i/>
        </w:rPr>
        <w:t>the</w:t>
      </w:r>
      <w:r w:rsidR="00651F07">
        <w:t xml:space="preserve"> </w:t>
      </w:r>
      <w:r w:rsidRPr="006D47E2">
        <w:rPr>
          <w:i/>
          <w:spacing w:val="-5"/>
        </w:rPr>
        <w:t>same day</w:t>
      </w:r>
      <w:r w:rsidRPr="006D47E2">
        <w:t>]; and</w:t>
      </w:r>
    </w:p>
    <w:p w:rsidR="00B8163E" w:rsidRPr="006D47E2" w:rsidRDefault="00B8163E" w:rsidP="00786BB6">
      <w:pPr>
        <w:widowControl/>
        <w:numPr>
          <w:ilvl w:val="0"/>
          <w:numId w:val="77"/>
        </w:numPr>
        <w:suppressAutoHyphens w:val="0"/>
        <w:spacing w:after="120"/>
        <w:ind w:left="360"/>
        <w:rPr>
          <w:rFonts w:eastAsia="Calibri"/>
          <w:b/>
          <w:color w:val="auto"/>
          <w:u w:val="single"/>
        </w:rPr>
      </w:pPr>
      <w:r w:rsidRPr="006D47E2">
        <w:t>Monitors provider compliance.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70F8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PS-7</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270F8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PS-7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e</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284" w:name="_Toc469670560"/>
      <w:r w:rsidRPr="006D47E2">
        <w:t>PS-8: Personnel Sanctions</w:t>
      </w:r>
      <w:bookmarkEnd w:id="284"/>
      <w:r w:rsidRPr="006D47E2">
        <w:t xml:space="preserve"> </w:t>
      </w:r>
    </w:p>
    <w:p w:rsidR="00B8163E" w:rsidRPr="006D47E2" w:rsidRDefault="00B8163E" w:rsidP="00B8163E">
      <w:pPr>
        <w:ind w:left="720" w:hanging="720"/>
      </w:pPr>
      <w:r w:rsidRPr="006D47E2">
        <w:t>The organization:</w:t>
      </w:r>
    </w:p>
    <w:p w:rsidR="00B8163E" w:rsidRPr="006D47E2" w:rsidRDefault="00B8163E" w:rsidP="00751B9F">
      <w:pPr>
        <w:pStyle w:val="ListParagraph"/>
        <w:widowControl/>
        <w:numPr>
          <w:ilvl w:val="0"/>
          <w:numId w:val="78"/>
        </w:numPr>
        <w:suppressAutoHyphens w:val="0"/>
        <w:ind w:left="360"/>
        <w:contextualSpacing w:val="0"/>
      </w:pPr>
      <w:r w:rsidRPr="006D47E2">
        <w:t>Employs a formal sanctions process for individuals failing to comply with established information security policies and procedures; and</w:t>
      </w:r>
    </w:p>
    <w:p w:rsidR="00B8163E" w:rsidRPr="006D47E2" w:rsidRDefault="00B8163E" w:rsidP="0046619C">
      <w:pPr>
        <w:pStyle w:val="ListParagraph"/>
        <w:widowControl/>
        <w:numPr>
          <w:ilvl w:val="0"/>
          <w:numId w:val="78"/>
        </w:numPr>
        <w:suppressAutoHyphens w:val="0"/>
        <w:spacing w:after="120"/>
        <w:ind w:left="360"/>
        <w:contextualSpacing w:val="0"/>
      </w:pPr>
      <w:r w:rsidRPr="006D47E2">
        <w:t>Notifies [</w:t>
      </w:r>
      <w:r w:rsidRPr="006D47E2">
        <w:rPr>
          <w:i/>
          <w:spacing w:val="-5"/>
        </w:rPr>
        <w:t>Information System Security Manager, Information System Security Officer, System Owners (</w:t>
      </w:r>
      <w:r w:rsidR="008F2A08">
        <w:rPr>
          <w:i/>
          <w:spacing w:val="-5"/>
        </w:rPr>
        <w:t>e.g.,</w:t>
      </w:r>
      <w:r w:rsidRPr="006D47E2">
        <w:rPr>
          <w:i/>
          <w:spacing w:val="-5"/>
        </w:rPr>
        <w:t xml:space="preserve"> System Program Managers, System Project Managers</w:t>
      </w:r>
      <w:r w:rsidR="00651F07">
        <w:rPr>
          <w:i/>
          <w:spacing w:val="-5"/>
        </w:rPr>
        <w:t>)</w:t>
      </w:r>
      <w:r w:rsidRPr="006D47E2">
        <w:rPr>
          <w:i/>
          <w:spacing w:val="-5"/>
        </w:rPr>
        <w:t>, Custodians</w:t>
      </w:r>
      <w:r w:rsidRPr="006D47E2">
        <w:t>] within [</w:t>
      </w:r>
      <w:r w:rsidR="00651F07">
        <w:t xml:space="preserve">the </w:t>
      </w:r>
      <w:r w:rsidRPr="006D47E2">
        <w:rPr>
          <w:i/>
          <w:spacing w:val="-5"/>
        </w:rPr>
        <w:t>same day</w:t>
      </w:r>
      <w:r w:rsidRPr="006D47E2">
        <w:t>] when a formal employee sanctions process is initiated, identifying the individual sanctioned and the reason for the sanction.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70F8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PS-8</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270F8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PS-8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eading2"/>
      </w:pPr>
      <w:bookmarkStart w:id="285" w:name="_Toc469670561"/>
      <w:r w:rsidRPr="006D47E2">
        <w:t>Risk Assessment</w:t>
      </w:r>
      <w:bookmarkEnd w:id="285"/>
    </w:p>
    <w:p w:rsidR="00B8163E" w:rsidRPr="006D47E2" w:rsidRDefault="00B8163E" w:rsidP="00B8163E">
      <w:pPr>
        <w:pStyle w:val="H3New"/>
        <w:spacing w:before="120" w:after="120"/>
      </w:pPr>
      <w:bookmarkStart w:id="286" w:name="_Toc469670562"/>
      <w:r w:rsidRPr="006D47E2">
        <w:t>RA-1: Risk Assessment Policy and Procedures</w:t>
      </w:r>
      <w:bookmarkEnd w:id="286"/>
      <w:r w:rsidRPr="006D47E2">
        <w:t xml:space="preserve"> </w:t>
      </w:r>
    </w:p>
    <w:p w:rsidR="00B8163E" w:rsidRPr="006D47E2" w:rsidRDefault="00B8163E" w:rsidP="00B8163E">
      <w:pPr>
        <w:rPr>
          <w:rFonts w:eastAsia="Times New Roman"/>
          <w:kern w:val="0"/>
        </w:rPr>
      </w:pPr>
      <w:r w:rsidRPr="006D47E2">
        <w:rPr>
          <w:rFonts w:eastAsia="Times New Roman"/>
          <w:color w:val="auto"/>
          <w:kern w:val="0"/>
        </w:rPr>
        <w:t xml:space="preserve">The </w:t>
      </w:r>
      <w:r w:rsidRPr="006D47E2">
        <w:t>organization:</w:t>
      </w:r>
    </w:p>
    <w:p w:rsidR="00B8163E" w:rsidRPr="00CA5EEF" w:rsidRDefault="00B8163E" w:rsidP="002F793F">
      <w:pPr>
        <w:pStyle w:val="ListParagraph"/>
        <w:widowControl/>
        <w:numPr>
          <w:ilvl w:val="0"/>
          <w:numId w:val="246"/>
        </w:numPr>
        <w:suppressAutoHyphens w:val="0"/>
        <w:autoSpaceDE w:val="0"/>
        <w:autoSpaceDN w:val="0"/>
        <w:adjustRightInd w:val="0"/>
        <w:ind w:left="360"/>
        <w:rPr>
          <w:rFonts w:eastAsia="Times New Roman"/>
          <w:kern w:val="0"/>
        </w:rPr>
      </w:pPr>
      <w:r w:rsidRPr="00CA5EEF">
        <w:rPr>
          <w:rFonts w:eastAsia="Times New Roman"/>
          <w:kern w:val="0"/>
        </w:rPr>
        <w:t>Develops, documents, and disseminates to [</w:t>
      </w:r>
      <w:r w:rsidR="0046619C" w:rsidRPr="00CA5EEF">
        <w:rPr>
          <w:rFonts w:eastAsia="Times New Roman"/>
          <w:i/>
          <w:iCs/>
          <w:kern w:val="0"/>
        </w:rPr>
        <w:t>Information System Security Manager, Information System Security Officer, System Owners (</w:t>
      </w:r>
      <w:r w:rsidR="008F2A08">
        <w:rPr>
          <w:rFonts w:eastAsia="Times New Roman"/>
          <w:i/>
          <w:iCs/>
          <w:kern w:val="0"/>
        </w:rPr>
        <w:t>e.g.,</w:t>
      </w:r>
      <w:r w:rsidR="0046619C" w:rsidRPr="00CA5EEF">
        <w:rPr>
          <w:rFonts w:eastAsia="Times New Roman"/>
          <w:i/>
          <w:iCs/>
          <w:kern w:val="0"/>
        </w:rPr>
        <w:t xml:space="preserve"> System Program Managers, System Project Managers), Acquisitions/Contracting Officers, Custodians</w:t>
      </w:r>
      <w:r w:rsidRPr="00CA5EEF">
        <w:rPr>
          <w:rFonts w:eastAsia="Times New Roman"/>
          <w:kern w:val="0"/>
        </w:rPr>
        <w:t>]:</w:t>
      </w:r>
    </w:p>
    <w:p w:rsidR="00B8163E" w:rsidRPr="006D47E2" w:rsidRDefault="00B8163E" w:rsidP="00751B9F">
      <w:pPr>
        <w:pStyle w:val="ListParagraph"/>
        <w:widowControl/>
        <w:numPr>
          <w:ilvl w:val="1"/>
          <w:numId w:val="75"/>
        </w:numPr>
        <w:suppressAutoHyphens w:val="0"/>
        <w:autoSpaceDE w:val="0"/>
        <w:autoSpaceDN w:val="0"/>
        <w:adjustRightInd w:val="0"/>
        <w:ind w:left="1368"/>
        <w:rPr>
          <w:rFonts w:eastAsia="Times New Roman"/>
          <w:kern w:val="0"/>
        </w:rPr>
      </w:pPr>
      <w:r w:rsidRPr="006D47E2">
        <w:rPr>
          <w:rFonts w:eastAsia="Times New Roman"/>
          <w:kern w:val="0"/>
        </w:rPr>
        <w:t xml:space="preserve">A risk assessment policy that addresses purpose, scope, responsibilities, management commitment, coordination among organizational entities, and compliance; and </w:t>
      </w:r>
    </w:p>
    <w:p w:rsidR="00B8163E" w:rsidRPr="006D47E2" w:rsidRDefault="00B8163E" w:rsidP="00751B9F">
      <w:pPr>
        <w:pStyle w:val="ListParagraph"/>
        <w:widowControl/>
        <w:numPr>
          <w:ilvl w:val="1"/>
          <w:numId w:val="75"/>
        </w:numPr>
        <w:suppressAutoHyphens w:val="0"/>
        <w:autoSpaceDE w:val="0"/>
        <w:autoSpaceDN w:val="0"/>
        <w:adjustRightInd w:val="0"/>
        <w:ind w:left="1368"/>
        <w:rPr>
          <w:rFonts w:eastAsia="Times New Roman"/>
          <w:kern w:val="0"/>
        </w:rPr>
      </w:pPr>
      <w:r w:rsidRPr="006D47E2">
        <w:rPr>
          <w:rFonts w:eastAsia="Times New Roman"/>
          <w:kern w:val="0"/>
        </w:rPr>
        <w:t xml:space="preserve">Procedures to facilitate the implementation of the risk assessment policy and associated risk assessment controls; and </w:t>
      </w:r>
    </w:p>
    <w:p w:rsidR="00B8163E" w:rsidRPr="00CA5EEF" w:rsidRDefault="00B8163E" w:rsidP="002F793F">
      <w:pPr>
        <w:pStyle w:val="ListParagraph"/>
        <w:widowControl/>
        <w:numPr>
          <w:ilvl w:val="0"/>
          <w:numId w:val="246"/>
        </w:numPr>
        <w:suppressAutoHyphens w:val="0"/>
        <w:autoSpaceDE w:val="0"/>
        <w:autoSpaceDN w:val="0"/>
        <w:adjustRightInd w:val="0"/>
        <w:ind w:left="360"/>
        <w:rPr>
          <w:rFonts w:eastAsia="Times New Roman"/>
          <w:kern w:val="0"/>
        </w:rPr>
      </w:pPr>
      <w:r w:rsidRPr="00CA5EEF">
        <w:rPr>
          <w:rFonts w:eastAsia="Times New Roman"/>
          <w:kern w:val="0"/>
        </w:rPr>
        <w:t xml:space="preserve">Reviews and updates the current: </w:t>
      </w:r>
    </w:p>
    <w:p w:rsidR="00B8163E" w:rsidRPr="006D47E2" w:rsidRDefault="00B8163E" w:rsidP="00751B9F">
      <w:pPr>
        <w:pStyle w:val="ListParagraph"/>
        <w:widowControl/>
        <w:numPr>
          <w:ilvl w:val="0"/>
          <w:numId w:val="210"/>
        </w:numPr>
        <w:suppressAutoHyphens w:val="0"/>
        <w:autoSpaceDE w:val="0"/>
        <w:autoSpaceDN w:val="0"/>
        <w:adjustRightInd w:val="0"/>
        <w:ind w:left="1368"/>
        <w:rPr>
          <w:rFonts w:eastAsia="Times New Roman"/>
          <w:kern w:val="0"/>
        </w:rPr>
      </w:pPr>
      <w:r w:rsidRPr="006D47E2">
        <w:rPr>
          <w:rFonts w:eastAsia="Times New Roman"/>
          <w:kern w:val="0"/>
        </w:rPr>
        <w:t>Risk assessment policy [</w:t>
      </w:r>
      <w:r w:rsidRPr="006D47E2">
        <w:rPr>
          <w:rFonts w:eastAsia="Times New Roman"/>
          <w:i/>
          <w:iCs/>
          <w:kern w:val="0"/>
        </w:rPr>
        <w:t>biennially</w:t>
      </w:r>
      <w:r w:rsidRPr="006D47E2">
        <w:rPr>
          <w:rFonts w:eastAsia="Times New Roman"/>
          <w:kern w:val="0"/>
        </w:rPr>
        <w:t xml:space="preserve">]; and </w:t>
      </w:r>
    </w:p>
    <w:p w:rsidR="00B8163E" w:rsidRPr="006D47E2" w:rsidRDefault="00B8163E" w:rsidP="00751B9F">
      <w:pPr>
        <w:pStyle w:val="ListParagraph"/>
        <w:widowControl/>
        <w:numPr>
          <w:ilvl w:val="0"/>
          <w:numId w:val="210"/>
        </w:numPr>
        <w:suppressAutoHyphens w:val="0"/>
        <w:autoSpaceDE w:val="0"/>
        <w:autoSpaceDN w:val="0"/>
        <w:adjustRightInd w:val="0"/>
        <w:spacing w:after="120"/>
        <w:ind w:left="1368"/>
        <w:rPr>
          <w:rFonts w:eastAsia="Times New Roman"/>
          <w:kern w:val="0"/>
        </w:rPr>
      </w:pPr>
      <w:r w:rsidRPr="006D47E2">
        <w:rPr>
          <w:rFonts w:eastAsia="Times New Roman"/>
          <w:kern w:val="0"/>
        </w:rPr>
        <w:t>Risk assessment procedures [</w:t>
      </w:r>
      <w:r w:rsidRPr="006D47E2">
        <w:rPr>
          <w:rFonts w:eastAsia="Times New Roman"/>
          <w:i/>
          <w:iCs/>
          <w:kern w:val="0"/>
        </w:rPr>
        <w:t>biennially</w:t>
      </w:r>
      <w:r w:rsidRPr="006D47E2">
        <w:rPr>
          <w:rFonts w:eastAsia="Times New Roman"/>
          <w:kern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1091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RA-1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8D401A" w:rsidRPr="006D47E2" w:rsidTr="00B8163E">
        <w:trPr>
          <w:trHeight w:val="377"/>
        </w:trPr>
        <w:tc>
          <w:tcPr>
            <w:tcW w:w="5000" w:type="pct"/>
            <w:gridSpan w:val="2"/>
            <w:tcMar>
              <w:top w:w="43" w:type="dxa"/>
              <w:bottom w:w="43" w:type="dxa"/>
            </w:tcMar>
            <w:vAlign w:val="bottom"/>
          </w:tcPr>
          <w:p w:rsidR="008D401A" w:rsidRPr="006D47E2" w:rsidRDefault="008D401A"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8D401A" w:rsidRPr="006D47E2" w:rsidRDefault="008D401A"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8D401A" w:rsidRPr="006D47E2" w:rsidRDefault="008D401A"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8D401A" w:rsidRPr="006D47E2" w:rsidRDefault="008D401A"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8D401A" w:rsidRPr="006D47E2" w:rsidRDefault="008D401A"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8D401A" w:rsidRPr="006D47E2" w:rsidRDefault="008D401A"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8D401A" w:rsidRPr="006D47E2" w:rsidTr="00B8163E">
        <w:trPr>
          <w:trHeight w:val="307"/>
        </w:trPr>
        <w:tc>
          <w:tcPr>
            <w:tcW w:w="5000" w:type="pct"/>
            <w:gridSpan w:val="2"/>
            <w:tcMar>
              <w:top w:w="43" w:type="dxa"/>
              <w:bottom w:w="43" w:type="dxa"/>
            </w:tcMar>
            <w:vAlign w:val="bottom"/>
          </w:tcPr>
          <w:p w:rsidR="008D401A" w:rsidRPr="006D47E2" w:rsidRDefault="008D401A"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8D401A" w:rsidRPr="006D47E2" w:rsidRDefault="008D401A"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Inherited from: </w:t>
            </w:r>
            <w:r w:rsidRPr="00993951">
              <w:rPr>
                <w:rFonts w:ascii="Calibri" w:hAnsi="Calibri" w:cs="Calibri"/>
                <w:spacing w:val="-5"/>
                <w:sz w:val="20"/>
              </w:rPr>
              <w:t>[Enter System’s Name]</w:t>
            </w:r>
          </w:p>
          <w:p w:rsidR="008D401A" w:rsidRPr="006D47E2" w:rsidRDefault="008D401A"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8D401A" w:rsidRPr="006D47E2" w:rsidRDefault="008D401A"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8D401A" w:rsidRPr="006D47E2" w:rsidRDefault="008D401A"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6"/>
        <w:gridCol w:w="8639"/>
      </w:tblGrid>
      <w:tr w:rsidR="00B8163E" w:rsidRPr="006D47E2" w:rsidTr="00210915">
        <w:trPr>
          <w:cantSplit/>
          <w:trHeight w:hRule="exact" w:val="475"/>
          <w:tblHeader/>
        </w:trPr>
        <w:tc>
          <w:tcPr>
            <w:tcW w:w="5000" w:type="pct"/>
            <w:gridSpan w:val="2"/>
            <w:shd w:val="clear" w:color="auto" w:fill="C6D9F1" w:themeFill="text2" w:themeFillTint="33"/>
            <w:vAlign w:val="center"/>
          </w:tcPr>
          <w:p w:rsidR="00B8163E" w:rsidRPr="006D47E2" w:rsidRDefault="00B8163E" w:rsidP="00B8163E">
            <w:pPr>
              <w:pStyle w:val="TableText-Bold"/>
              <w:keepNext/>
              <w:spacing w:before="0" w:after="0"/>
              <w:jc w:val="center"/>
              <w:rPr>
                <w:rFonts w:ascii="Calibri" w:hAnsi="Calibri" w:cs="Calibri"/>
                <w:b w:val="0"/>
              </w:rPr>
            </w:pPr>
            <w:r w:rsidRPr="006D47E2">
              <w:rPr>
                <w:rFonts w:ascii="Calibri" w:hAnsi="Calibri" w:cs="Calibri"/>
                <w:b w:val="0"/>
              </w:rPr>
              <w:t>RA-1 Describe how the control is implemented.</w:t>
            </w:r>
          </w:p>
        </w:tc>
      </w:tr>
      <w:tr w:rsidR="008D401A" w:rsidRPr="006D47E2" w:rsidTr="00B8163E">
        <w:trPr>
          <w:trHeight w:val="1097"/>
        </w:trPr>
        <w:tc>
          <w:tcPr>
            <w:tcW w:w="484" w:type="pct"/>
            <w:tcBorders>
              <w:right w:val="nil"/>
            </w:tcBorders>
            <w:shd w:val="clear" w:color="auto" w:fill="DBE5F1" w:themeFill="accent1" w:themeFillTint="33"/>
          </w:tcPr>
          <w:p w:rsidR="008D401A" w:rsidRPr="006D47E2" w:rsidRDefault="008D401A" w:rsidP="00B21F25">
            <w:pPr>
              <w:pStyle w:val="TableText"/>
              <w:jc w:val="both"/>
              <w:rPr>
                <w:rFonts w:ascii="Calibri" w:hAnsi="Calibri" w:cs="Calibri"/>
                <w:sz w:val="20"/>
                <w:szCs w:val="20"/>
              </w:rPr>
            </w:pPr>
            <w:r w:rsidRPr="006D47E2">
              <w:rPr>
                <w:rFonts w:ascii="Calibri" w:hAnsi="Calibri" w:cs="Calibri"/>
                <w:sz w:val="20"/>
                <w:szCs w:val="20"/>
              </w:rPr>
              <w:t>Part a</w:t>
            </w:r>
          </w:p>
        </w:tc>
        <w:tc>
          <w:tcPr>
            <w:tcW w:w="4516" w:type="pct"/>
            <w:tcMar>
              <w:top w:w="43" w:type="dxa"/>
              <w:bottom w:w="43" w:type="dxa"/>
            </w:tcMar>
          </w:tcPr>
          <w:p w:rsidR="008D401A" w:rsidRPr="006D47E2" w:rsidRDefault="008D401A" w:rsidP="00B21F25">
            <w:pPr>
              <w:pStyle w:val="StyleBefore6ptAfter6pt"/>
              <w:spacing w:after="240"/>
              <w:rPr>
                <w:lang w:eastAsia="ar-SA"/>
              </w:rPr>
            </w:pPr>
          </w:p>
        </w:tc>
      </w:tr>
      <w:tr w:rsidR="008D401A" w:rsidRPr="006D47E2" w:rsidTr="00B8163E">
        <w:trPr>
          <w:trHeight w:val="1097"/>
        </w:trPr>
        <w:tc>
          <w:tcPr>
            <w:tcW w:w="484" w:type="pct"/>
            <w:tcBorders>
              <w:right w:val="nil"/>
            </w:tcBorders>
            <w:shd w:val="clear" w:color="auto" w:fill="DBE5F1" w:themeFill="accent1" w:themeFillTint="33"/>
          </w:tcPr>
          <w:p w:rsidR="008D401A" w:rsidRPr="006D47E2" w:rsidRDefault="008D401A" w:rsidP="00B21F25">
            <w:pPr>
              <w:pStyle w:val="TableText"/>
              <w:jc w:val="both"/>
              <w:rPr>
                <w:rFonts w:ascii="Calibri" w:hAnsi="Calibri" w:cs="Calibri"/>
                <w:sz w:val="20"/>
                <w:szCs w:val="20"/>
              </w:rPr>
            </w:pPr>
            <w:r w:rsidRPr="006D47E2">
              <w:rPr>
                <w:rFonts w:ascii="Calibri" w:hAnsi="Calibri" w:cs="Calibri"/>
                <w:sz w:val="20"/>
                <w:szCs w:val="20"/>
              </w:rPr>
              <w:t>Part b</w:t>
            </w:r>
          </w:p>
        </w:tc>
        <w:tc>
          <w:tcPr>
            <w:tcW w:w="4516" w:type="pct"/>
            <w:tcMar>
              <w:top w:w="43" w:type="dxa"/>
              <w:bottom w:w="43" w:type="dxa"/>
            </w:tcMar>
          </w:tcPr>
          <w:p w:rsidR="008D401A" w:rsidRPr="006D47E2" w:rsidRDefault="008D401A" w:rsidP="00B21F25">
            <w:pPr>
              <w:pStyle w:val="StyleBefore6ptAfter6pt"/>
              <w:spacing w:after="240"/>
              <w:rPr>
                <w:lang w:eastAsia="ar-SA"/>
              </w:rPr>
            </w:pPr>
          </w:p>
        </w:tc>
      </w:tr>
    </w:tbl>
    <w:p w:rsidR="00B8163E" w:rsidRPr="006D47E2" w:rsidRDefault="00B8163E" w:rsidP="00B8163E">
      <w:pPr>
        <w:pStyle w:val="H3New"/>
        <w:spacing w:before="120" w:after="120"/>
      </w:pPr>
      <w:bookmarkStart w:id="287" w:name="_Toc469670563"/>
      <w:r w:rsidRPr="006D47E2">
        <w:t>RA-2: Security Categorization</w:t>
      </w:r>
      <w:bookmarkEnd w:id="287"/>
      <w:r w:rsidRPr="006D47E2">
        <w:t xml:space="preserve"> </w:t>
      </w:r>
    </w:p>
    <w:p w:rsidR="00B8163E" w:rsidRPr="006D47E2" w:rsidRDefault="00B8163E" w:rsidP="00B8163E">
      <w:r w:rsidRPr="006D47E2">
        <w:t>The organization:</w:t>
      </w:r>
    </w:p>
    <w:p w:rsidR="00B8163E" w:rsidRPr="006D47E2" w:rsidRDefault="00B8163E" w:rsidP="00751B9F">
      <w:pPr>
        <w:widowControl/>
        <w:numPr>
          <w:ilvl w:val="0"/>
          <w:numId w:val="79"/>
        </w:numPr>
        <w:tabs>
          <w:tab w:val="num" w:pos="349"/>
        </w:tabs>
        <w:suppressAutoHyphens w:val="0"/>
        <w:ind w:left="360"/>
        <w:rPr>
          <w:u w:val="single"/>
        </w:rPr>
      </w:pPr>
      <w:r w:rsidRPr="006D47E2">
        <w:t>Categorizes information and the information system in accordance with applicable federal laws, Executive Orders, directives, policies, regulations, standards, and guidance;</w:t>
      </w:r>
    </w:p>
    <w:p w:rsidR="00B8163E" w:rsidRPr="006D47E2" w:rsidRDefault="00B8163E" w:rsidP="00751B9F">
      <w:pPr>
        <w:widowControl/>
        <w:numPr>
          <w:ilvl w:val="0"/>
          <w:numId w:val="79"/>
        </w:numPr>
        <w:suppressAutoHyphens w:val="0"/>
        <w:ind w:left="360"/>
        <w:rPr>
          <w:u w:val="single"/>
        </w:rPr>
      </w:pPr>
      <w:r w:rsidRPr="006D47E2">
        <w:t>Documents the security categorization results (including supporting rationale) in the security plan for the information system; and</w:t>
      </w:r>
    </w:p>
    <w:p w:rsidR="00B8163E" w:rsidRPr="006D47E2" w:rsidRDefault="00B8163E" w:rsidP="00751B9F">
      <w:pPr>
        <w:widowControl/>
        <w:numPr>
          <w:ilvl w:val="0"/>
          <w:numId w:val="79"/>
        </w:numPr>
        <w:suppressAutoHyphens w:val="0"/>
        <w:spacing w:after="120"/>
        <w:ind w:left="360"/>
      </w:pPr>
      <w:r w:rsidRPr="006D47E2">
        <w:t>Ensures that the authorizing official or authorizing official designated representative reviews and approves the security categorization decision.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1091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RA-2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210915">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RA-2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288" w:name="_Toc469670564"/>
      <w:r w:rsidRPr="006D47E2">
        <w:t>RA-3: Risk Assessment</w:t>
      </w:r>
      <w:bookmarkEnd w:id="288"/>
      <w:r w:rsidRPr="006D47E2">
        <w:t xml:space="preserve"> </w:t>
      </w:r>
    </w:p>
    <w:p w:rsidR="00B8163E" w:rsidRPr="006D47E2" w:rsidRDefault="00B8163E" w:rsidP="00B8163E">
      <w:r w:rsidRPr="006D47E2">
        <w:t>The organization:</w:t>
      </w:r>
    </w:p>
    <w:p w:rsidR="00B8163E" w:rsidRPr="006D47E2" w:rsidRDefault="00B8163E" w:rsidP="00751B9F">
      <w:pPr>
        <w:widowControl/>
        <w:numPr>
          <w:ilvl w:val="0"/>
          <w:numId w:val="80"/>
        </w:numPr>
        <w:tabs>
          <w:tab w:val="num" w:pos="349"/>
        </w:tabs>
        <w:suppressAutoHyphens w:val="0"/>
        <w:ind w:left="360"/>
      </w:pPr>
      <w:r w:rsidRPr="006D47E2">
        <w:t>Conducts an assessment of risk, including the likelihood and magnitude of harm, from the unauthorized access, use, disclosure, disruption, modification, or destruction of the information system and the information it processes, stores, or transmits;</w:t>
      </w:r>
    </w:p>
    <w:p w:rsidR="00B8163E" w:rsidRPr="006D47E2" w:rsidRDefault="00B8163E" w:rsidP="00751B9F">
      <w:pPr>
        <w:widowControl/>
        <w:numPr>
          <w:ilvl w:val="0"/>
          <w:numId w:val="80"/>
        </w:numPr>
        <w:suppressAutoHyphens w:val="0"/>
        <w:ind w:left="360"/>
      </w:pPr>
      <w:r w:rsidRPr="006D47E2">
        <w:t>Documents risk assessment results in [</w:t>
      </w:r>
      <w:r w:rsidR="0087683F">
        <w:rPr>
          <w:i/>
          <w:spacing w:val="-5"/>
        </w:rPr>
        <w:t>S</w:t>
      </w:r>
      <w:r w:rsidRPr="006D47E2">
        <w:rPr>
          <w:i/>
          <w:spacing w:val="-5"/>
        </w:rPr>
        <w:t xml:space="preserve">ecurity </w:t>
      </w:r>
      <w:r w:rsidR="0087683F">
        <w:rPr>
          <w:i/>
          <w:spacing w:val="-5"/>
        </w:rPr>
        <w:t>A</w:t>
      </w:r>
      <w:r w:rsidRPr="006D47E2">
        <w:rPr>
          <w:i/>
          <w:spacing w:val="-5"/>
        </w:rPr>
        <w:t xml:space="preserve">ssessment </w:t>
      </w:r>
      <w:r w:rsidR="0087683F">
        <w:rPr>
          <w:i/>
          <w:spacing w:val="-5"/>
        </w:rPr>
        <w:t>R</w:t>
      </w:r>
      <w:r w:rsidRPr="006D47E2">
        <w:rPr>
          <w:i/>
          <w:spacing w:val="-5"/>
        </w:rPr>
        <w:t>eport</w:t>
      </w:r>
      <w:r w:rsidR="0087683F">
        <w:rPr>
          <w:i/>
          <w:spacing w:val="-5"/>
        </w:rPr>
        <w:t xml:space="preserve"> (SAR)</w:t>
      </w:r>
      <w:r w:rsidRPr="006D47E2">
        <w:t>];</w:t>
      </w:r>
    </w:p>
    <w:p w:rsidR="00B8163E" w:rsidRPr="006D47E2" w:rsidRDefault="00B8163E" w:rsidP="00751B9F">
      <w:pPr>
        <w:widowControl/>
        <w:numPr>
          <w:ilvl w:val="0"/>
          <w:numId w:val="80"/>
        </w:numPr>
        <w:suppressAutoHyphens w:val="0"/>
        <w:ind w:left="360"/>
      </w:pPr>
      <w:r w:rsidRPr="006D47E2">
        <w:t>Reviews risk assessment results [</w:t>
      </w:r>
      <w:r w:rsidRPr="006D47E2">
        <w:rPr>
          <w:i/>
          <w:spacing w:val="-5"/>
        </w:rPr>
        <w:t xml:space="preserve">Every three (3) years or with a significant change as defined in NIST SP 800-37 </w:t>
      </w:r>
      <w:r w:rsidR="006B6F51">
        <w:rPr>
          <w:i/>
          <w:spacing w:val="-5"/>
        </w:rPr>
        <w:t>Revision</w:t>
      </w:r>
      <w:r w:rsidRPr="006D47E2">
        <w:rPr>
          <w:i/>
          <w:spacing w:val="-5"/>
        </w:rPr>
        <w:t xml:space="preserve"> 1, Appendix F, </w:t>
      </w:r>
      <w:r w:rsidR="006B6F51">
        <w:rPr>
          <w:i/>
          <w:spacing w:val="-5"/>
        </w:rPr>
        <w:t>Section F.6</w:t>
      </w:r>
      <w:r w:rsidRPr="006D47E2">
        <w:t>];</w:t>
      </w:r>
    </w:p>
    <w:p w:rsidR="00B8163E" w:rsidRPr="006D47E2" w:rsidRDefault="00B8163E" w:rsidP="00751B9F">
      <w:pPr>
        <w:widowControl/>
        <w:numPr>
          <w:ilvl w:val="0"/>
          <w:numId w:val="80"/>
        </w:numPr>
        <w:suppressAutoHyphens w:val="0"/>
        <w:ind w:left="360"/>
      </w:pPr>
      <w:r w:rsidRPr="006D47E2">
        <w:t>Disseminates risk assessment results to [</w:t>
      </w:r>
      <w:r w:rsidRPr="006D47E2">
        <w:rPr>
          <w:i/>
          <w:spacing w:val="-5"/>
        </w:rPr>
        <w:t>Information System Security Manager, Information System Security Officer, System Owners (</w:t>
      </w:r>
      <w:r w:rsidR="008F2A08">
        <w:rPr>
          <w:i/>
          <w:spacing w:val="-5"/>
        </w:rPr>
        <w:t>e.g.,</w:t>
      </w:r>
      <w:r w:rsidRPr="006D47E2">
        <w:rPr>
          <w:i/>
          <w:spacing w:val="-5"/>
        </w:rPr>
        <w:t xml:space="preserve"> System Program Mana</w:t>
      </w:r>
      <w:r w:rsidR="006B6F51">
        <w:rPr>
          <w:i/>
          <w:spacing w:val="-5"/>
        </w:rPr>
        <w:t xml:space="preserve">gers, System Project Managers), </w:t>
      </w:r>
      <w:r w:rsidRPr="006D47E2">
        <w:rPr>
          <w:i/>
          <w:spacing w:val="-5"/>
        </w:rPr>
        <w:t>Custodians</w:t>
      </w:r>
      <w:r w:rsidRPr="006D47E2">
        <w:t>]; and</w:t>
      </w:r>
    </w:p>
    <w:p w:rsidR="00B8163E" w:rsidRPr="006D47E2" w:rsidRDefault="00B8163E" w:rsidP="006B6F51">
      <w:pPr>
        <w:widowControl/>
        <w:numPr>
          <w:ilvl w:val="0"/>
          <w:numId w:val="80"/>
        </w:numPr>
        <w:suppressAutoHyphens w:val="0"/>
        <w:spacing w:after="120"/>
        <w:ind w:left="360"/>
      </w:pPr>
      <w:r w:rsidRPr="006D47E2">
        <w:t>Updates the risk assessment [</w:t>
      </w:r>
      <w:r w:rsidRPr="006D47E2">
        <w:rPr>
          <w:i/>
          <w:spacing w:val="-5"/>
        </w:rPr>
        <w:t xml:space="preserve">Every three (3) years or with a significant change as defined in NIST SP 800-37 </w:t>
      </w:r>
      <w:r w:rsidR="006B6F51">
        <w:rPr>
          <w:i/>
          <w:spacing w:val="-5"/>
        </w:rPr>
        <w:t>Revision</w:t>
      </w:r>
      <w:r w:rsidRPr="006D47E2">
        <w:rPr>
          <w:i/>
          <w:spacing w:val="-5"/>
        </w:rPr>
        <w:t xml:space="preserve"> 1, Appendix F, </w:t>
      </w:r>
      <w:r w:rsidR="006B6F51">
        <w:rPr>
          <w:i/>
          <w:spacing w:val="-5"/>
        </w:rPr>
        <w:t>Section F.6</w:t>
      </w:r>
      <w:r w:rsidRPr="006D47E2">
        <w:t>] or whenever there are significant changes to the information system or environment of operation (including the identification of new threats and vulnerabilities), or other conditions that may impact the security state of the system.</w:t>
      </w:r>
    </w:p>
    <w:p w:rsidR="00B8163E" w:rsidRPr="006D47E2" w:rsidRDefault="00B8163E" w:rsidP="006B6F51">
      <w:pPr>
        <w:spacing w:after="120"/>
        <w:ind w:right="1440"/>
      </w:pPr>
      <w:r w:rsidRPr="00302A74">
        <w:rPr>
          <w:rFonts w:ascii="Arial Narrow" w:hAnsi="Arial Narrow"/>
          <w:b/>
        </w:rPr>
        <w:t>Note:</w:t>
      </w:r>
      <w:r w:rsidRPr="006D47E2">
        <w:t xml:space="preserve"> </w:t>
      </w:r>
      <w:r w:rsidRPr="006D47E2">
        <w:tab/>
      </w:r>
      <w:r w:rsidRPr="00302A74">
        <w:rPr>
          <w:rFonts w:eastAsia="Calibri"/>
          <w:bCs/>
          <w:color w:val="auto"/>
        </w:rPr>
        <w:t>Significant change is defined in NIST Special Publication 800-37 Revision 1, Appendix F</w:t>
      </w:r>
      <w:r w:rsidR="006B6F51">
        <w:rPr>
          <w:rFonts w:eastAsia="Calibri"/>
          <w:bCs/>
          <w:color w:val="auto"/>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1091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RA-3</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210915">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RA-3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e</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289" w:name="_Toc469670565"/>
      <w:r w:rsidRPr="006D47E2">
        <w:t>RA-5: Vulnerability Scanning</w:t>
      </w:r>
      <w:bookmarkEnd w:id="289"/>
      <w:r w:rsidRPr="006D47E2">
        <w:t xml:space="preserve"> </w:t>
      </w:r>
    </w:p>
    <w:p w:rsidR="00B8163E" w:rsidRPr="006D47E2" w:rsidRDefault="00B8163E" w:rsidP="00B8163E">
      <w:pPr>
        <w:spacing w:before="120"/>
      </w:pPr>
      <w:r w:rsidRPr="006D47E2">
        <w:t>The organization:</w:t>
      </w:r>
    </w:p>
    <w:p w:rsidR="00B8163E" w:rsidRPr="006D47E2" w:rsidRDefault="00B8163E" w:rsidP="006B6F51">
      <w:pPr>
        <w:widowControl/>
        <w:numPr>
          <w:ilvl w:val="0"/>
          <w:numId w:val="81"/>
        </w:numPr>
        <w:suppressAutoHyphens w:val="0"/>
      </w:pPr>
      <w:r w:rsidRPr="006D47E2">
        <w:t>Scans for vulnerabilities in the information system and hosted applications [</w:t>
      </w:r>
      <w:r w:rsidR="006B6F51" w:rsidRPr="006B6F51">
        <w:rPr>
          <w:i/>
        </w:rPr>
        <w:t>weekly for operating systems (OS) (database scan included as part of OS scan when applicable), monthly for web applications)</w:t>
      </w:r>
      <w:r w:rsidRPr="00DA12BA">
        <w:t>]</w:t>
      </w:r>
      <w:r w:rsidRPr="006D47E2">
        <w:t xml:space="preserve"> and when new vulnerabilities potentially affecting the system/applications are identified and reported;</w:t>
      </w:r>
    </w:p>
    <w:p w:rsidR="00B8163E" w:rsidRPr="006D47E2" w:rsidRDefault="00B8163E" w:rsidP="00751B9F">
      <w:pPr>
        <w:widowControl/>
        <w:numPr>
          <w:ilvl w:val="0"/>
          <w:numId w:val="81"/>
        </w:numPr>
        <w:suppressAutoHyphens w:val="0"/>
        <w:ind w:left="360"/>
      </w:pPr>
      <w:r w:rsidRPr="006D47E2">
        <w:t>Employs vulnerability scanning tools and techniques that facilitate interoperability among tools and automate parts of the vulnerability management process by using standards for:</w:t>
      </w:r>
    </w:p>
    <w:p w:rsidR="00B8163E" w:rsidRPr="006D47E2" w:rsidRDefault="00B8163E" w:rsidP="00751B9F">
      <w:pPr>
        <w:pStyle w:val="ListParagraph"/>
        <w:widowControl/>
        <w:numPr>
          <w:ilvl w:val="0"/>
          <w:numId w:val="82"/>
        </w:numPr>
        <w:suppressAutoHyphens w:val="0"/>
        <w:ind w:left="1368"/>
        <w:contextualSpacing w:val="0"/>
      </w:pPr>
      <w:r w:rsidRPr="006D47E2">
        <w:t>Enumerating platforms, software flaws, and improper configurations;</w:t>
      </w:r>
    </w:p>
    <w:p w:rsidR="00B8163E" w:rsidRPr="006D47E2" w:rsidRDefault="00B8163E" w:rsidP="00751B9F">
      <w:pPr>
        <w:pStyle w:val="ListParagraph"/>
        <w:widowControl/>
        <w:numPr>
          <w:ilvl w:val="0"/>
          <w:numId w:val="82"/>
        </w:numPr>
        <w:suppressAutoHyphens w:val="0"/>
        <w:ind w:left="1368"/>
        <w:contextualSpacing w:val="0"/>
      </w:pPr>
      <w:r w:rsidRPr="006D47E2">
        <w:t>Formatting checklists and test procedures; and</w:t>
      </w:r>
    </w:p>
    <w:p w:rsidR="00B8163E" w:rsidRPr="006D47E2" w:rsidRDefault="00B8163E" w:rsidP="00751B9F">
      <w:pPr>
        <w:pStyle w:val="ListParagraph"/>
        <w:widowControl/>
        <w:numPr>
          <w:ilvl w:val="0"/>
          <w:numId w:val="82"/>
        </w:numPr>
        <w:suppressAutoHyphens w:val="0"/>
        <w:ind w:left="1368"/>
        <w:contextualSpacing w:val="0"/>
      </w:pPr>
      <w:r w:rsidRPr="006D47E2">
        <w:t xml:space="preserve">Measuring vulnerability impact; </w:t>
      </w:r>
    </w:p>
    <w:p w:rsidR="00B8163E" w:rsidRPr="006D47E2" w:rsidRDefault="00B8163E" w:rsidP="00751B9F">
      <w:pPr>
        <w:widowControl/>
        <w:numPr>
          <w:ilvl w:val="0"/>
          <w:numId w:val="81"/>
        </w:numPr>
        <w:suppressAutoHyphens w:val="0"/>
        <w:ind w:left="360"/>
      </w:pPr>
      <w:r w:rsidRPr="006D47E2">
        <w:t>Analyzes vulnerability scan reports and results from security control assessments;</w:t>
      </w:r>
    </w:p>
    <w:p w:rsidR="00B8163E" w:rsidRPr="006D47E2" w:rsidRDefault="00B8163E" w:rsidP="006B6F51">
      <w:pPr>
        <w:widowControl/>
        <w:numPr>
          <w:ilvl w:val="0"/>
          <w:numId w:val="81"/>
        </w:numPr>
        <w:suppressAutoHyphens w:val="0"/>
      </w:pPr>
      <w:r w:rsidRPr="006D47E2">
        <w:t>Remediates legitimate vulnerabilities [</w:t>
      </w:r>
      <w:r w:rsidR="006B6F51" w:rsidRPr="006B6F51">
        <w:rPr>
          <w:i/>
          <w:spacing w:val="-5"/>
        </w:rPr>
        <w:t xml:space="preserve">within 30 days for high risk </w:t>
      </w:r>
      <w:r w:rsidR="00F22558" w:rsidRPr="006B6F51">
        <w:rPr>
          <w:i/>
          <w:spacing w:val="-5"/>
        </w:rPr>
        <w:t>vulnerabilities</w:t>
      </w:r>
      <w:r w:rsidR="006B6F51" w:rsidRPr="006B6F51">
        <w:rPr>
          <w:i/>
          <w:spacing w:val="-5"/>
        </w:rPr>
        <w:t xml:space="preserve"> and 90 days for moderate risk vulnerabilities</w:t>
      </w:r>
      <w:r w:rsidRPr="006D47E2">
        <w:t>] in accordance with an organizational assessment of risk; and</w:t>
      </w:r>
    </w:p>
    <w:p w:rsidR="00B8163E" w:rsidRPr="006D47E2" w:rsidRDefault="00B8163E" w:rsidP="00751B9F">
      <w:pPr>
        <w:widowControl/>
        <w:numPr>
          <w:ilvl w:val="0"/>
          <w:numId w:val="81"/>
        </w:numPr>
        <w:suppressAutoHyphens w:val="0"/>
        <w:spacing w:after="120"/>
        <w:ind w:left="360"/>
        <w:rPr>
          <w:rFonts w:eastAsia="Calibri"/>
          <w:bCs/>
          <w:color w:val="auto"/>
        </w:rPr>
      </w:pPr>
      <w:r w:rsidRPr="006D47E2">
        <w:t>Shares information obtained from the vulnerability scanning process and security control assessments with [</w:t>
      </w:r>
      <w:r w:rsidRPr="006D47E2">
        <w:rPr>
          <w:i/>
          <w:spacing w:val="-5"/>
        </w:rPr>
        <w:t>Information System Security Officers</w:t>
      </w:r>
      <w:r w:rsidRPr="006D47E2">
        <w:t>] to help eliminate similar vulnerabilities in other information systems (i.e., systemic weaknesses or deficiencies).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1091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RA-5</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210915">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RA-5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Calibri" w:hAnsi="Calibr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TableText"/>
              <w:rPr>
                <w:rFonts w:ascii="Calibri" w:hAnsi="Calibri" w:cs="Calibri"/>
                <w:b/>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e</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290" w:name="_Toc469670566"/>
      <w:r w:rsidRPr="006D47E2">
        <w:t>RA-5 (1): Vulnerability Scanning | Update Tool Capability</w:t>
      </w:r>
      <w:bookmarkEnd w:id="290"/>
      <w:r w:rsidRPr="006D47E2">
        <w:t xml:space="preserve"> </w:t>
      </w:r>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color w:val="auto"/>
          <w:kern w:val="0"/>
        </w:rPr>
        <w:t>The organization employs vulnerability scanning tools that include the capability to readily update the information system vulnerabilities to be scanned.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1091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RA-5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210915">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RA-5 (1)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291" w:name="_Toc469670567"/>
      <w:r w:rsidRPr="006D47E2">
        <w:t>RA-5 (2): Vulnerability Scanning | Update by Frequency / Prior to New Scan / When Identified</w:t>
      </w:r>
      <w:bookmarkEnd w:id="291"/>
      <w:r w:rsidRPr="006D47E2">
        <w:t xml:space="preserve"> </w:t>
      </w:r>
    </w:p>
    <w:p w:rsidR="00B8163E" w:rsidRPr="006D47E2" w:rsidRDefault="00B8163E" w:rsidP="00B8163E">
      <w:pPr>
        <w:spacing w:before="120" w:after="120"/>
        <w:rPr>
          <w:rFonts w:eastAsia="Times New Roman"/>
          <w:bCs/>
          <w:color w:val="auto"/>
          <w:kern w:val="0"/>
        </w:rPr>
      </w:pPr>
      <w:r w:rsidRPr="006D47E2">
        <w:rPr>
          <w:bCs/>
        </w:rPr>
        <w:t>The organization updates the information system vulnerabilities scanned [</w:t>
      </w:r>
      <w:r w:rsidRPr="006D47E2">
        <w:rPr>
          <w:bCs/>
          <w:i/>
        </w:rPr>
        <w:t>c</w:t>
      </w:r>
      <w:r w:rsidRPr="006D47E2">
        <w:rPr>
          <w:i/>
          <w:spacing w:val="-5"/>
        </w:rPr>
        <w:t>ontinuous</w:t>
      </w:r>
      <w:r w:rsidR="006B6F51">
        <w:rPr>
          <w:i/>
          <w:spacing w:val="-5"/>
        </w:rPr>
        <w:t>ly</w:t>
      </w:r>
      <w:r w:rsidRPr="006D47E2">
        <w:rPr>
          <w:i/>
          <w:spacing w:val="-5"/>
        </w:rPr>
        <w:t xml:space="preserve"> - before each scan</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1091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RA-5 (2)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210915">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RA-5 (2)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spacing w:before="0" w:after="120"/>
              <w:rPr>
                <w:rFonts w:ascii="Calibri" w:hAnsi="Calibri" w:cs="Calibri"/>
              </w:rPr>
            </w:pPr>
          </w:p>
        </w:tc>
      </w:tr>
    </w:tbl>
    <w:p w:rsidR="00B8163E" w:rsidRPr="006D47E2" w:rsidRDefault="00B8163E" w:rsidP="00B8163E">
      <w:pPr>
        <w:pStyle w:val="H3New"/>
        <w:spacing w:before="120" w:after="120"/>
      </w:pPr>
      <w:bookmarkStart w:id="292" w:name="_Toc469670568"/>
      <w:r w:rsidRPr="006D47E2">
        <w:t>RA-5 (5): Vulnerability Scanning | Privileged Access</w:t>
      </w:r>
      <w:bookmarkEnd w:id="292"/>
      <w:r w:rsidRPr="006D47E2">
        <w:t xml:space="preserve"> </w:t>
      </w:r>
    </w:p>
    <w:p w:rsidR="00B8163E" w:rsidRPr="006D47E2" w:rsidRDefault="00B8163E" w:rsidP="00B8163E">
      <w:pPr>
        <w:spacing w:before="120" w:after="120"/>
        <w:rPr>
          <w:rFonts w:eastAsia="Times New Roman"/>
          <w:bCs/>
          <w:color w:val="auto"/>
          <w:kern w:val="0"/>
        </w:rPr>
      </w:pPr>
      <w:r w:rsidRPr="006D47E2">
        <w:t>The information system implements privileged access authorization to [</w:t>
      </w:r>
      <w:r w:rsidR="006B6F51">
        <w:rPr>
          <w:i/>
          <w:spacing w:val="-5"/>
        </w:rPr>
        <w:t>a</w:t>
      </w:r>
      <w:r w:rsidRPr="006D47E2">
        <w:rPr>
          <w:i/>
          <w:spacing w:val="-5"/>
        </w:rPr>
        <w:t xml:space="preserve">ll information system </w:t>
      </w:r>
      <w:r w:rsidR="00236662" w:rsidRPr="006D47E2">
        <w:rPr>
          <w:i/>
          <w:spacing w:val="-5"/>
        </w:rPr>
        <w:t>components</w:t>
      </w:r>
      <w:r w:rsidRPr="006D47E2">
        <w:t>] for selected [</w:t>
      </w:r>
      <w:r w:rsidR="006B6F51">
        <w:rPr>
          <w:i/>
          <w:spacing w:val="-5"/>
        </w:rPr>
        <w:t>a</w:t>
      </w:r>
      <w:r w:rsidRPr="006D47E2">
        <w:rPr>
          <w:i/>
          <w:spacing w:val="-5"/>
        </w:rPr>
        <w:t xml:space="preserve">ll </w:t>
      </w:r>
      <w:r w:rsidR="006B6F51" w:rsidRPr="006B6F51">
        <w:rPr>
          <w:i/>
          <w:spacing w:val="-5"/>
        </w:rPr>
        <w:t>vulnerability scanning activities</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1091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RA-5 (5)</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210915">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RA-5 (5)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eading2"/>
      </w:pPr>
      <w:bookmarkStart w:id="293" w:name="_Toc469670569"/>
      <w:r w:rsidRPr="006D47E2">
        <w:t>System and Services Acquisition</w:t>
      </w:r>
      <w:bookmarkEnd w:id="293"/>
    </w:p>
    <w:p w:rsidR="00B8163E" w:rsidRPr="006D47E2" w:rsidRDefault="00B8163E" w:rsidP="00B8163E">
      <w:pPr>
        <w:pStyle w:val="H3New"/>
        <w:spacing w:before="120" w:after="120"/>
      </w:pPr>
      <w:bookmarkStart w:id="294" w:name="_Toc469670570"/>
      <w:r w:rsidRPr="006D47E2">
        <w:t>SA-1: System and Services Acquisition Policy and Procedures</w:t>
      </w:r>
      <w:bookmarkEnd w:id="294"/>
    </w:p>
    <w:p w:rsidR="00B8163E" w:rsidRPr="006D47E2" w:rsidRDefault="00B8163E" w:rsidP="00B8163E">
      <w:pPr>
        <w:rPr>
          <w:rFonts w:eastAsia="Times New Roman"/>
          <w:kern w:val="0"/>
        </w:rPr>
      </w:pPr>
      <w:r w:rsidRPr="006D47E2">
        <w:rPr>
          <w:rFonts w:eastAsia="Times New Roman"/>
          <w:color w:val="auto"/>
          <w:kern w:val="0"/>
        </w:rPr>
        <w:t xml:space="preserve">The </w:t>
      </w:r>
      <w:r w:rsidRPr="006D47E2">
        <w:t>organization:</w:t>
      </w:r>
    </w:p>
    <w:p w:rsidR="00B8163E" w:rsidRPr="00CA5EEF" w:rsidRDefault="00B8163E" w:rsidP="00CA5EEF">
      <w:pPr>
        <w:pStyle w:val="ListParagraph"/>
        <w:widowControl/>
        <w:numPr>
          <w:ilvl w:val="1"/>
          <w:numId w:val="82"/>
        </w:numPr>
        <w:suppressAutoHyphens w:val="0"/>
        <w:autoSpaceDE w:val="0"/>
        <w:autoSpaceDN w:val="0"/>
        <w:adjustRightInd w:val="0"/>
        <w:ind w:left="360"/>
        <w:rPr>
          <w:rFonts w:eastAsia="Times New Roman"/>
          <w:kern w:val="0"/>
        </w:rPr>
      </w:pPr>
      <w:r w:rsidRPr="00CA5EEF">
        <w:rPr>
          <w:rFonts w:eastAsia="Times New Roman"/>
          <w:kern w:val="0"/>
        </w:rPr>
        <w:t>Develops, documents, and disseminates to [</w:t>
      </w:r>
      <w:r w:rsidR="00B314F3" w:rsidRPr="00CA5EEF">
        <w:rPr>
          <w:rFonts w:eastAsia="Times New Roman"/>
          <w:i/>
          <w:iCs/>
          <w:kern w:val="0"/>
        </w:rPr>
        <w:t>Information System Security Manager, Information System Security Officer, System Owners (</w:t>
      </w:r>
      <w:r w:rsidR="008F2A08">
        <w:rPr>
          <w:rFonts w:eastAsia="Times New Roman"/>
          <w:i/>
          <w:iCs/>
          <w:kern w:val="0"/>
        </w:rPr>
        <w:t>e.g.,</w:t>
      </w:r>
      <w:r w:rsidR="00B314F3" w:rsidRPr="00CA5EEF">
        <w:rPr>
          <w:rFonts w:eastAsia="Times New Roman"/>
          <w:i/>
          <w:iCs/>
          <w:kern w:val="0"/>
        </w:rPr>
        <w:t xml:space="preserve"> System Program Managers, System Project Managers), Acquisitions/Contracting Officers, Custodians</w:t>
      </w:r>
      <w:r w:rsidRPr="00CA5EEF">
        <w:rPr>
          <w:rFonts w:eastAsia="Times New Roman"/>
          <w:kern w:val="0"/>
        </w:rPr>
        <w:t xml:space="preserve">]: </w:t>
      </w:r>
    </w:p>
    <w:p w:rsidR="00B8163E" w:rsidRPr="006D47E2" w:rsidRDefault="00B8163E" w:rsidP="00751B9F">
      <w:pPr>
        <w:pStyle w:val="ListParagraph"/>
        <w:widowControl/>
        <w:numPr>
          <w:ilvl w:val="1"/>
          <w:numId w:val="154"/>
        </w:numPr>
        <w:suppressAutoHyphens w:val="0"/>
        <w:autoSpaceDE w:val="0"/>
        <w:autoSpaceDN w:val="0"/>
        <w:adjustRightInd w:val="0"/>
        <w:ind w:left="1368"/>
        <w:rPr>
          <w:rFonts w:eastAsia="Times New Roman"/>
          <w:kern w:val="0"/>
        </w:rPr>
      </w:pPr>
      <w:r w:rsidRPr="006D47E2">
        <w:rPr>
          <w:rFonts w:eastAsia="Times New Roman"/>
          <w:kern w:val="0"/>
        </w:rPr>
        <w:t xml:space="preserve">A system and services acquisition policy that addresses purpose, scope, roles, responsibilities, management commitment, coordination among organizational entities, and compliance; and </w:t>
      </w:r>
    </w:p>
    <w:p w:rsidR="00B8163E" w:rsidRPr="006D47E2" w:rsidRDefault="00B8163E" w:rsidP="00751B9F">
      <w:pPr>
        <w:pStyle w:val="ListParagraph"/>
        <w:widowControl/>
        <w:numPr>
          <w:ilvl w:val="1"/>
          <w:numId w:val="154"/>
        </w:numPr>
        <w:suppressAutoHyphens w:val="0"/>
        <w:autoSpaceDE w:val="0"/>
        <w:autoSpaceDN w:val="0"/>
        <w:adjustRightInd w:val="0"/>
        <w:ind w:left="1368"/>
        <w:rPr>
          <w:rFonts w:eastAsia="Times New Roman"/>
          <w:kern w:val="0"/>
        </w:rPr>
      </w:pPr>
      <w:r w:rsidRPr="006D47E2">
        <w:rPr>
          <w:rFonts w:eastAsia="Times New Roman"/>
          <w:kern w:val="0"/>
        </w:rPr>
        <w:t xml:space="preserve">Procedures to facilitate the implementation of the system and services acquisition policy and associated system and services acquisition controls; and </w:t>
      </w:r>
    </w:p>
    <w:p w:rsidR="00B8163E" w:rsidRPr="00CA5EEF" w:rsidRDefault="00B8163E" w:rsidP="00CA5EEF">
      <w:pPr>
        <w:pStyle w:val="ListParagraph"/>
        <w:widowControl/>
        <w:numPr>
          <w:ilvl w:val="1"/>
          <w:numId w:val="82"/>
        </w:numPr>
        <w:suppressAutoHyphens w:val="0"/>
        <w:autoSpaceDE w:val="0"/>
        <w:autoSpaceDN w:val="0"/>
        <w:adjustRightInd w:val="0"/>
        <w:ind w:left="360"/>
        <w:rPr>
          <w:rFonts w:eastAsia="Times New Roman"/>
          <w:kern w:val="0"/>
        </w:rPr>
      </w:pPr>
      <w:r w:rsidRPr="00CA5EEF">
        <w:rPr>
          <w:rFonts w:eastAsia="Times New Roman"/>
          <w:kern w:val="0"/>
        </w:rPr>
        <w:t xml:space="preserve">Reviews and updates the current: </w:t>
      </w:r>
    </w:p>
    <w:p w:rsidR="00B8163E" w:rsidRPr="006D47E2" w:rsidRDefault="00B8163E" w:rsidP="00751B9F">
      <w:pPr>
        <w:pStyle w:val="ListParagraph"/>
        <w:widowControl/>
        <w:numPr>
          <w:ilvl w:val="1"/>
          <w:numId w:val="152"/>
        </w:numPr>
        <w:suppressAutoHyphens w:val="0"/>
        <w:autoSpaceDE w:val="0"/>
        <w:autoSpaceDN w:val="0"/>
        <w:adjustRightInd w:val="0"/>
        <w:rPr>
          <w:rFonts w:eastAsia="Times New Roman"/>
          <w:kern w:val="0"/>
        </w:rPr>
      </w:pPr>
      <w:r w:rsidRPr="006D47E2">
        <w:rPr>
          <w:rFonts w:eastAsia="Times New Roman"/>
          <w:kern w:val="0"/>
        </w:rPr>
        <w:t>System and services acquisition policy [</w:t>
      </w:r>
      <w:r w:rsidRPr="006D47E2">
        <w:rPr>
          <w:rFonts w:eastAsia="Times New Roman"/>
          <w:i/>
          <w:iCs/>
          <w:kern w:val="0"/>
        </w:rPr>
        <w:t>biennially</w:t>
      </w:r>
      <w:r w:rsidRPr="006D47E2">
        <w:rPr>
          <w:rFonts w:eastAsia="Times New Roman"/>
          <w:kern w:val="0"/>
        </w:rPr>
        <w:t xml:space="preserve">]; and </w:t>
      </w:r>
    </w:p>
    <w:p w:rsidR="00B8163E" w:rsidRPr="006D47E2" w:rsidRDefault="00B8163E" w:rsidP="00751B9F">
      <w:pPr>
        <w:pStyle w:val="ListParagraph"/>
        <w:widowControl/>
        <w:numPr>
          <w:ilvl w:val="1"/>
          <w:numId w:val="152"/>
        </w:numPr>
        <w:suppressAutoHyphens w:val="0"/>
        <w:autoSpaceDE w:val="0"/>
        <w:autoSpaceDN w:val="0"/>
        <w:adjustRightInd w:val="0"/>
        <w:rPr>
          <w:rFonts w:eastAsia="Times New Roman"/>
          <w:kern w:val="0"/>
        </w:rPr>
      </w:pPr>
      <w:r w:rsidRPr="006D47E2">
        <w:rPr>
          <w:rFonts w:eastAsia="Times New Roman"/>
          <w:kern w:val="0"/>
        </w:rPr>
        <w:t>System and services acquisition procedures [</w:t>
      </w:r>
      <w:r w:rsidRPr="006D47E2">
        <w:rPr>
          <w:rFonts w:eastAsia="Times New Roman"/>
          <w:i/>
          <w:iCs/>
          <w:kern w:val="0"/>
        </w:rPr>
        <w:t>biennially</w:t>
      </w:r>
      <w:r w:rsidRPr="006D47E2">
        <w:rPr>
          <w:rFonts w:eastAsia="Times New Roman"/>
          <w:kern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1091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SA-1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1B2679" w:rsidRPr="006D47E2" w:rsidTr="00B8163E">
        <w:trPr>
          <w:trHeight w:val="377"/>
        </w:trPr>
        <w:tc>
          <w:tcPr>
            <w:tcW w:w="5000" w:type="pct"/>
            <w:gridSpan w:val="2"/>
            <w:tcMar>
              <w:top w:w="43" w:type="dxa"/>
              <w:bottom w:w="43" w:type="dxa"/>
            </w:tcMar>
            <w:vAlign w:val="bottom"/>
          </w:tcPr>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1B2679" w:rsidRPr="006D47E2" w:rsidTr="00B8163E">
        <w:trPr>
          <w:trHeight w:val="307"/>
        </w:trPr>
        <w:tc>
          <w:tcPr>
            <w:tcW w:w="5000" w:type="pct"/>
            <w:gridSpan w:val="2"/>
            <w:tcMar>
              <w:top w:w="43" w:type="dxa"/>
              <w:bottom w:w="43" w:type="dxa"/>
            </w:tcMar>
            <w:vAlign w:val="bottom"/>
          </w:tcPr>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Inherited from: </w:t>
            </w:r>
            <w:r w:rsidRPr="00993951">
              <w:rPr>
                <w:rFonts w:ascii="Calibri" w:hAnsi="Calibri" w:cs="Calibri"/>
                <w:spacing w:val="-5"/>
                <w:sz w:val="20"/>
              </w:rPr>
              <w:t>[Enter System’s Name]</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6"/>
        <w:gridCol w:w="8639"/>
      </w:tblGrid>
      <w:tr w:rsidR="00B8163E" w:rsidRPr="006D47E2" w:rsidTr="00210915">
        <w:trPr>
          <w:cantSplit/>
          <w:trHeight w:hRule="exact" w:val="475"/>
          <w:tblHeader/>
        </w:trPr>
        <w:tc>
          <w:tcPr>
            <w:tcW w:w="5000" w:type="pct"/>
            <w:gridSpan w:val="2"/>
            <w:shd w:val="clear" w:color="auto" w:fill="C6D9F1" w:themeFill="text2" w:themeFillTint="33"/>
            <w:vAlign w:val="center"/>
          </w:tcPr>
          <w:p w:rsidR="00B8163E" w:rsidRPr="006D47E2" w:rsidRDefault="00B8163E" w:rsidP="00B8163E">
            <w:pPr>
              <w:pStyle w:val="TableText-Bold"/>
              <w:keepNext/>
              <w:spacing w:before="0" w:after="0"/>
              <w:jc w:val="center"/>
              <w:rPr>
                <w:rFonts w:ascii="Calibri" w:hAnsi="Calibri" w:cs="Calibri"/>
                <w:b w:val="0"/>
              </w:rPr>
            </w:pPr>
            <w:r w:rsidRPr="006D47E2">
              <w:rPr>
                <w:rFonts w:ascii="Calibri" w:hAnsi="Calibri" w:cs="Calibri"/>
                <w:b w:val="0"/>
              </w:rPr>
              <w:t>SA-1 Describe how the control is implemented.</w:t>
            </w:r>
          </w:p>
        </w:tc>
      </w:tr>
      <w:tr w:rsidR="001B2679" w:rsidRPr="006D47E2" w:rsidTr="00B8163E">
        <w:trPr>
          <w:trHeight w:val="1097"/>
        </w:trPr>
        <w:tc>
          <w:tcPr>
            <w:tcW w:w="484" w:type="pct"/>
            <w:tcBorders>
              <w:right w:val="nil"/>
            </w:tcBorders>
            <w:shd w:val="clear" w:color="auto" w:fill="DBE5F1" w:themeFill="accent1" w:themeFillTint="33"/>
          </w:tcPr>
          <w:p w:rsidR="001B2679" w:rsidRPr="006D47E2" w:rsidRDefault="001B2679" w:rsidP="00B21F25">
            <w:pPr>
              <w:pStyle w:val="TableText"/>
              <w:jc w:val="both"/>
              <w:rPr>
                <w:rFonts w:ascii="Calibri" w:hAnsi="Calibri" w:cs="Calibri"/>
                <w:sz w:val="20"/>
                <w:szCs w:val="20"/>
              </w:rPr>
            </w:pPr>
            <w:r w:rsidRPr="006D47E2">
              <w:rPr>
                <w:rFonts w:ascii="Calibri" w:hAnsi="Calibri" w:cs="Calibri"/>
                <w:sz w:val="20"/>
                <w:szCs w:val="20"/>
              </w:rPr>
              <w:t>Part a</w:t>
            </w:r>
          </w:p>
        </w:tc>
        <w:tc>
          <w:tcPr>
            <w:tcW w:w="4516" w:type="pct"/>
            <w:tcMar>
              <w:top w:w="43" w:type="dxa"/>
              <w:bottom w:w="43" w:type="dxa"/>
            </w:tcMar>
          </w:tcPr>
          <w:p w:rsidR="001B2679" w:rsidRPr="006D47E2" w:rsidRDefault="001B2679" w:rsidP="00B21F25">
            <w:pPr>
              <w:pStyle w:val="StyleBefore6ptAfter6pt"/>
              <w:spacing w:after="240"/>
              <w:rPr>
                <w:lang w:eastAsia="ar-SA"/>
              </w:rPr>
            </w:pPr>
          </w:p>
        </w:tc>
      </w:tr>
      <w:tr w:rsidR="001B2679" w:rsidRPr="006D47E2" w:rsidTr="006218B8">
        <w:trPr>
          <w:trHeight w:val="307"/>
        </w:trPr>
        <w:tc>
          <w:tcPr>
            <w:tcW w:w="484" w:type="pct"/>
            <w:tcBorders>
              <w:right w:val="nil"/>
            </w:tcBorders>
            <w:shd w:val="clear" w:color="auto" w:fill="DBE5F1" w:themeFill="accent1" w:themeFillTint="33"/>
          </w:tcPr>
          <w:p w:rsidR="001B2679" w:rsidRPr="006D47E2" w:rsidRDefault="001B2679" w:rsidP="00B21F25">
            <w:pPr>
              <w:pStyle w:val="TableText"/>
              <w:jc w:val="both"/>
              <w:rPr>
                <w:rFonts w:ascii="Calibri" w:hAnsi="Calibri" w:cs="Calibri"/>
                <w:sz w:val="20"/>
                <w:szCs w:val="20"/>
              </w:rPr>
            </w:pPr>
            <w:r w:rsidRPr="006D47E2">
              <w:rPr>
                <w:rFonts w:ascii="Calibri" w:hAnsi="Calibri" w:cs="Calibri"/>
                <w:sz w:val="20"/>
                <w:szCs w:val="20"/>
              </w:rPr>
              <w:t>Part b</w:t>
            </w:r>
          </w:p>
        </w:tc>
        <w:tc>
          <w:tcPr>
            <w:tcW w:w="4516" w:type="pct"/>
            <w:tcMar>
              <w:top w:w="43" w:type="dxa"/>
              <w:bottom w:w="43" w:type="dxa"/>
            </w:tcMar>
          </w:tcPr>
          <w:p w:rsidR="001B2679" w:rsidRPr="006D47E2" w:rsidRDefault="001B2679" w:rsidP="00B21F25">
            <w:pPr>
              <w:pStyle w:val="StyleBefore6ptAfter6pt"/>
              <w:spacing w:after="240"/>
              <w:rPr>
                <w:lang w:eastAsia="ar-SA"/>
              </w:rPr>
            </w:pPr>
          </w:p>
        </w:tc>
      </w:tr>
    </w:tbl>
    <w:p w:rsidR="00B8163E" w:rsidRPr="006D47E2" w:rsidRDefault="00B8163E" w:rsidP="00B8163E">
      <w:pPr>
        <w:pStyle w:val="H3New"/>
        <w:spacing w:before="120" w:after="120"/>
      </w:pPr>
      <w:bookmarkStart w:id="295" w:name="_Toc469670571"/>
      <w:r w:rsidRPr="006D47E2">
        <w:t>SA-2: Allocation of Resources</w:t>
      </w:r>
      <w:bookmarkEnd w:id="295"/>
      <w:r w:rsidRPr="006D47E2">
        <w:t xml:space="preserve"> </w:t>
      </w:r>
    </w:p>
    <w:p w:rsidR="00B8163E" w:rsidRPr="006D47E2" w:rsidRDefault="00B8163E" w:rsidP="00B8163E">
      <w:pPr>
        <w:ind w:left="720" w:hanging="720"/>
      </w:pPr>
      <w:r w:rsidRPr="006D47E2">
        <w:t>The organization:</w:t>
      </w:r>
    </w:p>
    <w:p w:rsidR="00B8163E" w:rsidRPr="006D47E2" w:rsidRDefault="00B8163E" w:rsidP="00751B9F">
      <w:pPr>
        <w:widowControl/>
        <w:numPr>
          <w:ilvl w:val="0"/>
          <w:numId w:val="83"/>
        </w:numPr>
        <w:suppressAutoHyphens w:val="0"/>
        <w:ind w:left="360"/>
      </w:pPr>
      <w:r w:rsidRPr="006D47E2">
        <w:t>Determines information security requirements for the information system or information system service in mission/business process planning;</w:t>
      </w:r>
    </w:p>
    <w:p w:rsidR="00B8163E" w:rsidRPr="006D47E2" w:rsidRDefault="00B8163E" w:rsidP="00751B9F">
      <w:pPr>
        <w:widowControl/>
        <w:numPr>
          <w:ilvl w:val="0"/>
          <w:numId w:val="83"/>
        </w:numPr>
        <w:suppressAutoHyphens w:val="0"/>
        <w:ind w:left="360"/>
      </w:pPr>
      <w:r w:rsidRPr="006D47E2">
        <w:t>Determines, documents, and allocates the resources required to protect the information system or information system service as part of its capital planning and investment control process; and</w:t>
      </w:r>
    </w:p>
    <w:p w:rsidR="00B8163E" w:rsidRPr="006D47E2" w:rsidRDefault="00B8163E" w:rsidP="00751B9F">
      <w:pPr>
        <w:widowControl/>
        <w:numPr>
          <w:ilvl w:val="0"/>
          <w:numId w:val="83"/>
        </w:numPr>
        <w:suppressAutoHyphens w:val="0"/>
        <w:spacing w:after="120"/>
        <w:ind w:left="360"/>
        <w:rPr>
          <w:rFonts w:eastAsia="Calibri"/>
          <w:b/>
          <w:color w:val="auto"/>
          <w:u w:val="single"/>
        </w:rPr>
      </w:pPr>
      <w:r w:rsidRPr="006D47E2">
        <w:t>Establishes a discrete line item for information security in organizational programming and budgeting documentation.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1091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SA-2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00481E49">
              <w:rPr>
                <w:rFonts w:ascii="Calibri" w:hAnsi="Calibri" w:cs="Calibri"/>
                <w:spacing w:val="-5"/>
                <w:sz w:val="20"/>
              </w:rPr>
              <w:t xml:space="preserve"> 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210915">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SA-2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296" w:name="_Toc469670572"/>
      <w:r w:rsidRPr="006D47E2">
        <w:t xml:space="preserve">SA-3: System </w:t>
      </w:r>
      <w:r w:rsidR="00724C11" w:rsidRPr="006D47E2">
        <w:t>Development</w:t>
      </w:r>
      <w:r w:rsidRPr="006D47E2">
        <w:t xml:space="preserve"> Life Cycle</w:t>
      </w:r>
      <w:bookmarkEnd w:id="296"/>
      <w:r w:rsidRPr="006D47E2">
        <w:t xml:space="preserve"> </w:t>
      </w:r>
    </w:p>
    <w:p w:rsidR="00B8163E" w:rsidRPr="006D47E2" w:rsidRDefault="00B8163E" w:rsidP="00B8163E">
      <w:pPr>
        <w:ind w:left="720" w:hanging="720"/>
      </w:pPr>
      <w:r w:rsidRPr="006D47E2">
        <w:t>The organization:</w:t>
      </w:r>
    </w:p>
    <w:p w:rsidR="00B8163E" w:rsidRPr="006D47E2" w:rsidRDefault="00B8163E" w:rsidP="00751B9F">
      <w:pPr>
        <w:widowControl/>
        <w:numPr>
          <w:ilvl w:val="0"/>
          <w:numId w:val="84"/>
        </w:numPr>
        <w:suppressAutoHyphens w:val="0"/>
        <w:ind w:left="360"/>
      </w:pPr>
      <w:r w:rsidRPr="006D47E2">
        <w:t>Manages the information system using [</w:t>
      </w:r>
      <w:r w:rsidR="001B2679">
        <w:rPr>
          <w:i/>
          <w:spacing w:val="-5"/>
        </w:rPr>
        <w:t>the System Development Life Cycle</w:t>
      </w:r>
      <w:r w:rsidR="001B2679" w:rsidRPr="006D47E2">
        <w:rPr>
          <w:i/>
          <w:spacing w:val="-5"/>
        </w:rPr>
        <w:t xml:space="preserve"> </w:t>
      </w:r>
      <w:r w:rsidR="001B2679">
        <w:rPr>
          <w:i/>
          <w:spacing w:val="-5"/>
        </w:rPr>
        <w:t>(</w:t>
      </w:r>
      <w:r w:rsidR="00B314F3">
        <w:rPr>
          <w:i/>
        </w:rPr>
        <w:t>SDLC</w:t>
      </w:r>
      <w:r w:rsidR="001B2679">
        <w:rPr>
          <w:i/>
        </w:rPr>
        <w:t>)</w:t>
      </w:r>
      <w:r w:rsidRPr="006D47E2">
        <w:t>] that incorporates information security considerations;</w:t>
      </w:r>
    </w:p>
    <w:p w:rsidR="00B8163E" w:rsidRPr="006D47E2" w:rsidRDefault="00B8163E" w:rsidP="00751B9F">
      <w:pPr>
        <w:widowControl/>
        <w:numPr>
          <w:ilvl w:val="0"/>
          <w:numId w:val="84"/>
        </w:numPr>
        <w:suppressAutoHyphens w:val="0"/>
        <w:ind w:left="360"/>
      </w:pPr>
      <w:r w:rsidRPr="006D47E2">
        <w:t>Defines and documents information security roles and responsibilities throughout the system development life cycle;</w:t>
      </w:r>
    </w:p>
    <w:p w:rsidR="00B8163E" w:rsidRPr="006D47E2" w:rsidRDefault="00B8163E" w:rsidP="00751B9F">
      <w:pPr>
        <w:widowControl/>
        <w:numPr>
          <w:ilvl w:val="0"/>
          <w:numId w:val="84"/>
        </w:numPr>
        <w:suppressAutoHyphens w:val="0"/>
        <w:ind w:left="360"/>
      </w:pPr>
      <w:r w:rsidRPr="006D47E2">
        <w:t>Identifies individuals having information security roles and responsibilities; and</w:t>
      </w:r>
    </w:p>
    <w:p w:rsidR="00B8163E" w:rsidRPr="006D47E2" w:rsidRDefault="00B8163E" w:rsidP="00751B9F">
      <w:pPr>
        <w:widowControl/>
        <w:numPr>
          <w:ilvl w:val="0"/>
          <w:numId w:val="84"/>
        </w:numPr>
        <w:suppressAutoHyphens w:val="0"/>
        <w:spacing w:after="120"/>
        <w:ind w:left="360"/>
        <w:rPr>
          <w:rFonts w:eastAsia="Times New Roman"/>
          <w:bCs/>
          <w:color w:val="auto"/>
          <w:kern w:val="0"/>
        </w:rPr>
      </w:pPr>
      <w:r w:rsidRPr="006D47E2">
        <w:t>Integrates the organizational information security risk management process into system development life cycle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1091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SA-3</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210915">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SA-3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297" w:name="_Toc469670573"/>
      <w:r w:rsidRPr="006D47E2">
        <w:t>SA-4: Acquisition Process</w:t>
      </w:r>
      <w:bookmarkEnd w:id="297"/>
      <w:r w:rsidRPr="006D47E2">
        <w:t xml:space="preserve"> </w:t>
      </w:r>
    </w:p>
    <w:p w:rsidR="00B8163E" w:rsidRPr="006D47E2" w:rsidRDefault="00B8163E" w:rsidP="00B8163E">
      <w:r w:rsidRPr="006D47E2">
        <w:t>The organization includes the following requirements, descriptions, and criteria, explicitly or by reference, in the acquisition contract for the information system, system component, or information system service in accordance with applicable federal laws, Executive Orders, directives, policies, regulations, standards, guidelines, and organizational mission/business needs:</w:t>
      </w:r>
    </w:p>
    <w:p w:rsidR="00B8163E" w:rsidRPr="006D47E2" w:rsidRDefault="00B8163E" w:rsidP="003D24FC">
      <w:pPr>
        <w:pStyle w:val="ListParagraph"/>
        <w:numPr>
          <w:ilvl w:val="0"/>
          <w:numId w:val="85"/>
        </w:numPr>
        <w:tabs>
          <w:tab w:val="clear" w:pos="1800"/>
          <w:tab w:val="num" w:pos="360"/>
        </w:tabs>
        <w:ind w:left="360"/>
      </w:pPr>
      <w:r w:rsidRPr="006D47E2">
        <w:t>Security functional requirements;</w:t>
      </w:r>
    </w:p>
    <w:p w:rsidR="00B8163E" w:rsidRPr="006D47E2" w:rsidRDefault="00B8163E" w:rsidP="003D24FC">
      <w:pPr>
        <w:widowControl/>
        <w:numPr>
          <w:ilvl w:val="0"/>
          <w:numId w:val="85"/>
        </w:numPr>
        <w:tabs>
          <w:tab w:val="clear" w:pos="1800"/>
          <w:tab w:val="num" w:pos="360"/>
        </w:tabs>
        <w:suppressAutoHyphens w:val="0"/>
        <w:ind w:left="360"/>
      </w:pPr>
      <w:r w:rsidRPr="006D47E2">
        <w:t>Security strength requirements;</w:t>
      </w:r>
    </w:p>
    <w:p w:rsidR="00B8163E" w:rsidRPr="006D47E2" w:rsidRDefault="00B8163E" w:rsidP="003D24FC">
      <w:pPr>
        <w:widowControl/>
        <w:numPr>
          <w:ilvl w:val="0"/>
          <w:numId w:val="85"/>
        </w:numPr>
        <w:tabs>
          <w:tab w:val="clear" w:pos="1800"/>
          <w:tab w:val="num" w:pos="360"/>
        </w:tabs>
        <w:suppressAutoHyphens w:val="0"/>
        <w:ind w:left="360"/>
      </w:pPr>
      <w:r w:rsidRPr="006D47E2">
        <w:t>Security assurance requirements;</w:t>
      </w:r>
    </w:p>
    <w:p w:rsidR="00B8163E" w:rsidRPr="006D47E2" w:rsidRDefault="00B8163E" w:rsidP="003D24FC">
      <w:pPr>
        <w:widowControl/>
        <w:numPr>
          <w:ilvl w:val="0"/>
          <w:numId w:val="85"/>
        </w:numPr>
        <w:tabs>
          <w:tab w:val="clear" w:pos="1800"/>
          <w:tab w:val="num" w:pos="360"/>
        </w:tabs>
        <w:suppressAutoHyphens w:val="0"/>
        <w:ind w:left="360"/>
      </w:pPr>
      <w:r w:rsidRPr="006D47E2">
        <w:t>Security-related documentation requirements;</w:t>
      </w:r>
    </w:p>
    <w:p w:rsidR="00B8163E" w:rsidRPr="006D47E2" w:rsidRDefault="00B8163E" w:rsidP="003D24FC">
      <w:pPr>
        <w:widowControl/>
        <w:numPr>
          <w:ilvl w:val="0"/>
          <w:numId w:val="85"/>
        </w:numPr>
        <w:tabs>
          <w:tab w:val="clear" w:pos="1800"/>
          <w:tab w:val="num" w:pos="360"/>
        </w:tabs>
        <w:suppressAutoHyphens w:val="0"/>
        <w:ind w:left="360"/>
      </w:pPr>
      <w:r w:rsidRPr="006D47E2">
        <w:t>Requirements for protecting security-related documentation;</w:t>
      </w:r>
    </w:p>
    <w:p w:rsidR="00B8163E" w:rsidRPr="006D47E2" w:rsidRDefault="00B8163E" w:rsidP="003D24FC">
      <w:pPr>
        <w:widowControl/>
        <w:numPr>
          <w:ilvl w:val="0"/>
          <w:numId w:val="85"/>
        </w:numPr>
        <w:tabs>
          <w:tab w:val="clear" w:pos="1800"/>
          <w:tab w:val="num" w:pos="360"/>
        </w:tabs>
        <w:suppressAutoHyphens w:val="0"/>
        <w:ind w:left="360"/>
      </w:pPr>
      <w:r w:rsidRPr="006D47E2">
        <w:t>Description of the information system development environment and environment in which the system is intended to operate; and</w:t>
      </w:r>
    </w:p>
    <w:p w:rsidR="00B8163E" w:rsidRPr="006D47E2" w:rsidRDefault="00B8163E" w:rsidP="003D24FC">
      <w:pPr>
        <w:widowControl/>
        <w:numPr>
          <w:ilvl w:val="0"/>
          <w:numId w:val="85"/>
        </w:numPr>
        <w:tabs>
          <w:tab w:val="clear" w:pos="1800"/>
          <w:tab w:val="num" w:pos="360"/>
        </w:tabs>
        <w:suppressAutoHyphens w:val="0"/>
        <w:spacing w:after="120"/>
        <w:ind w:left="360"/>
        <w:rPr>
          <w:rFonts w:eastAsia="Calibri"/>
          <w:color w:val="auto"/>
        </w:rPr>
      </w:pPr>
      <w:r w:rsidRPr="006D47E2">
        <w:t>Acceptance criteria.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1091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SA-4</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u w:val="single"/>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210915">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SA-4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sz w:val="20"/>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rFonts w:asciiTheme="minorHAnsi" w:hAnsiTheme="minorHAnsi"/>
                <w:sz w:val="20"/>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rFonts w:asciiTheme="minorHAnsi" w:hAnsiTheme="minorHAnsi"/>
                <w:sz w:val="20"/>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StyleBefore6ptAfter6pt"/>
              <w:spacing w:before="0" w:after="0"/>
              <w:rPr>
                <w:rFonts w:asciiTheme="minorHAnsi" w:hAnsiTheme="minorHAnsi"/>
                <w:sz w:val="20"/>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e</w:t>
            </w:r>
          </w:p>
        </w:tc>
        <w:tc>
          <w:tcPr>
            <w:tcW w:w="4517" w:type="pct"/>
            <w:tcMar>
              <w:top w:w="43" w:type="dxa"/>
              <w:bottom w:w="43" w:type="dxa"/>
            </w:tcMar>
          </w:tcPr>
          <w:p w:rsidR="00B8163E" w:rsidRPr="006D47E2" w:rsidRDefault="00B8163E" w:rsidP="00B8163E">
            <w:pPr>
              <w:pStyle w:val="StyleBefore6ptAfter6pt"/>
              <w:spacing w:before="0" w:after="0"/>
              <w:rPr>
                <w:rFonts w:asciiTheme="minorHAnsi" w:hAnsiTheme="minorHAnsi"/>
                <w:sz w:val="20"/>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f</w:t>
            </w:r>
          </w:p>
        </w:tc>
        <w:tc>
          <w:tcPr>
            <w:tcW w:w="4517" w:type="pct"/>
            <w:tcMar>
              <w:top w:w="43" w:type="dxa"/>
              <w:bottom w:w="43" w:type="dxa"/>
            </w:tcMar>
          </w:tcPr>
          <w:p w:rsidR="00B8163E" w:rsidRPr="006D47E2" w:rsidRDefault="00B8163E" w:rsidP="00B8163E">
            <w:pPr>
              <w:pStyle w:val="StyleBefore6ptAfter6pt"/>
              <w:spacing w:before="0" w:after="0"/>
              <w:rPr>
                <w:rFonts w:asciiTheme="minorHAnsi" w:hAnsiTheme="minorHAnsi"/>
                <w:sz w:val="20"/>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g</w:t>
            </w:r>
          </w:p>
        </w:tc>
        <w:tc>
          <w:tcPr>
            <w:tcW w:w="4517" w:type="pct"/>
            <w:tcMar>
              <w:top w:w="43" w:type="dxa"/>
              <w:bottom w:w="43" w:type="dxa"/>
            </w:tcMar>
          </w:tcPr>
          <w:p w:rsidR="00B8163E" w:rsidRPr="006D47E2" w:rsidRDefault="00B8163E" w:rsidP="00B8163E">
            <w:pPr>
              <w:pStyle w:val="StyleBefore6ptAfter6pt"/>
              <w:spacing w:before="0" w:after="0"/>
              <w:rPr>
                <w:rFonts w:asciiTheme="minorHAnsi" w:hAnsiTheme="minorHAnsi"/>
                <w:sz w:val="20"/>
                <w:lang w:eastAsia="ar-SA"/>
              </w:rPr>
            </w:pPr>
          </w:p>
        </w:tc>
      </w:tr>
    </w:tbl>
    <w:p w:rsidR="00B8163E" w:rsidRPr="006D47E2" w:rsidRDefault="00B8163E" w:rsidP="00B8163E">
      <w:pPr>
        <w:pStyle w:val="H3New"/>
        <w:spacing w:before="120" w:after="120"/>
      </w:pPr>
      <w:bookmarkStart w:id="298" w:name="_Toc469670574"/>
      <w:r w:rsidRPr="006D47E2">
        <w:t>SA-4 (1): Acquisition Process | Functional Properties of Security Controls</w:t>
      </w:r>
      <w:bookmarkEnd w:id="298"/>
    </w:p>
    <w:p w:rsidR="00B8163E" w:rsidRPr="006D47E2" w:rsidRDefault="00B8163E" w:rsidP="00B8163E">
      <w:pPr>
        <w:spacing w:after="60"/>
        <w:rPr>
          <w:rFonts w:eastAsia="Times New Roman"/>
          <w:b/>
          <w:bCs/>
          <w:color w:val="auto"/>
          <w:kern w:val="0"/>
        </w:rPr>
      </w:pPr>
      <w:r w:rsidRPr="006D47E2">
        <w:t>The organization requires the developer of the information system, system component, or information system service to provide a description of the functional properties of the security controls to be employed.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1091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SA-4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Calibri"/>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210915">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SA-4 (1)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spacing w:before="0" w:after="120"/>
              <w:rPr>
                <w:rFonts w:ascii="Calibri" w:hAnsi="Calibri" w:cs="Calibri"/>
                <w:b w:val="0"/>
              </w:rPr>
            </w:pPr>
          </w:p>
        </w:tc>
      </w:tr>
    </w:tbl>
    <w:p w:rsidR="00B8163E" w:rsidRPr="006D47E2" w:rsidRDefault="00B8163E" w:rsidP="00B8163E">
      <w:pPr>
        <w:pStyle w:val="H3New"/>
        <w:spacing w:before="120" w:after="120"/>
      </w:pPr>
      <w:bookmarkStart w:id="299" w:name="_Toc469670575"/>
      <w:r w:rsidRPr="006D47E2">
        <w:t>SA-4 (2): Acquisition Process | Design / Implementation Information for Security Controls</w:t>
      </w:r>
      <w:bookmarkEnd w:id="299"/>
    </w:p>
    <w:p w:rsidR="00B8163E" w:rsidRPr="006D47E2" w:rsidRDefault="00B8163E" w:rsidP="00B8163E">
      <w:pPr>
        <w:spacing w:before="120" w:after="120"/>
        <w:rPr>
          <w:bCs/>
        </w:rPr>
      </w:pPr>
      <w:r w:rsidRPr="006D47E2">
        <w:t xml:space="preserve">The organization requires the developer of the information system, system component, or information system service to provide design and implementation information for the security controls to be employed that includes: </w:t>
      </w:r>
      <w:r w:rsidR="00096344" w:rsidRPr="006D47E2">
        <w:t>[</w:t>
      </w:r>
      <w:r w:rsidR="00096344">
        <w:rPr>
          <w:i/>
          <w:spacing w:val="-5"/>
        </w:rPr>
        <w:t>s</w:t>
      </w:r>
      <w:r w:rsidR="00096344" w:rsidRPr="006D47E2">
        <w:rPr>
          <w:i/>
          <w:spacing w:val="-5"/>
        </w:rPr>
        <w:t>ecurity-relevant external system interfaces; high-level design</w:t>
      </w:r>
      <w:r w:rsidR="00096344">
        <w:rPr>
          <w:i/>
          <w:spacing w:val="-5"/>
        </w:rPr>
        <w:t>;</w:t>
      </w:r>
      <w:r w:rsidR="001B2679" w:rsidRPr="001B2679">
        <w:rPr>
          <w:i/>
          <w:spacing w:val="-5"/>
        </w:rPr>
        <w:t xml:space="preserve"> </w:t>
      </w:r>
      <w:r w:rsidR="001B2679">
        <w:rPr>
          <w:i/>
          <w:spacing w:val="-5"/>
        </w:rPr>
        <w:t>source code and/or hardware schematic</w:t>
      </w:r>
      <w:r w:rsidR="00096344" w:rsidRPr="006D47E2">
        <w:t>] [</w:t>
      </w:r>
      <w:r w:rsidR="001B2679" w:rsidRPr="00C16AC7">
        <w:rPr>
          <w:i/>
          <w:spacing w:val="-5"/>
        </w:rPr>
        <w:t>In accordance with, but not limited to</w:t>
      </w:r>
      <w:r w:rsidR="001B2679">
        <w:rPr>
          <w:i/>
          <w:spacing w:val="-5"/>
        </w:rPr>
        <w:t xml:space="preserve"> </w:t>
      </w:r>
      <w:r w:rsidR="001B2679" w:rsidRPr="00C16AC7">
        <w:rPr>
          <w:i/>
          <w:spacing w:val="-5"/>
        </w:rPr>
        <w:t>Systems Development Life Cycle (SDLC) Policy</w:t>
      </w:r>
      <w:r w:rsidR="00096344" w:rsidRPr="006D47E2">
        <w:t>]</w:t>
      </w:r>
      <w:r w:rsidR="00096344">
        <w:t xml:space="preserve"> </w:t>
      </w:r>
      <w:r w:rsidR="00096344" w:rsidRPr="006D47E2">
        <w:t>at [</w:t>
      </w:r>
      <w:r w:rsidR="001B2679" w:rsidRPr="007037AC">
        <w:rPr>
          <w:i/>
          <w:spacing w:val="-5"/>
        </w:rPr>
        <w:t>System specific parameter, requiring system owner recommendation to be approved by the AO</w:t>
      </w:r>
      <w:r w:rsidR="00096344"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1091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SA-4 (2)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210915">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SA-4 (2)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spacing w:before="0" w:after="120"/>
              <w:rPr>
                <w:rFonts w:ascii="Calibri" w:hAnsi="Calibri" w:cs="Calibri"/>
                <w:b w:val="0"/>
              </w:rPr>
            </w:pPr>
          </w:p>
        </w:tc>
      </w:tr>
    </w:tbl>
    <w:p w:rsidR="00B8163E" w:rsidRPr="006D47E2" w:rsidRDefault="00B8163E" w:rsidP="00B8163E">
      <w:pPr>
        <w:pStyle w:val="H3New"/>
        <w:spacing w:before="120" w:after="120"/>
      </w:pPr>
      <w:bookmarkStart w:id="300" w:name="_Toc469670576"/>
      <w:r w:rsidRPr="006D47E2">
        <w:t>SA-4 (9): Acquisition Process | Functions / Ports / Protocols / Services in Use</w:t>
      </w:r>
      <w:bookmarkEnd w:id="300"/>
    </w:p>
    <w:p w:rsidR="00B8163E" w:rsidRPr="006D47E2" w:rsidRDefault="00B8163E" w:rsidP="00B8163E">
      <w:pPr>
        <w:spacing w:before="120" w:after="120"/>
      </w:pPr>
      <w:r w:rsidRPr="006D47E2">
        <w:t>The organization requires the developer of the information system, system component, or information system service to identify early in the system development life cycle, the functions, ports, protocols, and services intended for organizational 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1091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SA-4 (9)</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210915">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SA-4 (9)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spacing w:before="0" w:after="120"/>
              <w:rPr>
                <w:rFonts w:ascii="Calibri" w:hAnsi="Calibri" w:cs="Calibri"/>
                <w:b w:val="0"/>
              </w:rPr>
            </w:pPr>
          </w:p>
        </w:tc>
      </w:tr>
    </w:tbl>
    <w:p w:rsidR="00B8163E" w:rsidRPr="006D47E2" w:rsidRDefault="00B8163E" w:rsidP="00B8163E">
      <w:pPr>
        <w:pStyle w:val="H3New"/>
        <w:spacing w:before="120" w:after="120"/>
      </w:pPr>
      <w:bookmarkStart w:id="301" w:name="_Toc469670577"/>
      <w:r w:rsidRPr="006D47E2">
        <w:t>SA-4 (10): Acquisition Process | Use of Approved PIV Products</w:t>
      </w:r>
      <w:bookmarkEnd w:id="301"/>
    </w:p>
    <w:p w:rsidR="00B8163E" w:rsidRPr="006D47E2" w:rsidRDefault="00B8163E" w:rsidP="00B8163E">
      <w:pPr>
        <w:spacing w:before="120" w:after="120"/>
      </w:pPr>
      <w:r w:rsidRPr="006D47E2">
        <w:t>The organization employs only information technology products on the FIPS 201-approved products list for Personal Identity Verification (PIV) capability implemented within organizational information systems.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1091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SA-4 (10)</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210915">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SA-4 (10)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spacing w:before="0" w:after="120"/>
              <w:rPr>
                <w:rFonts w:ascii="Calibri" w:hAnsi="Calibri" w:cs="Calibri"/>
              </w:rPr>
            </w:pPr>
          </w:p>
        </w:tc>
      </w:tr>
    </w:tbl>
    <w:p w:rsidR="00B8163E" w:rsidRPr="006D47E2" w:rsidRDefault="00B8163E" w:rsidP="00B8163E">
      <w:pPr>
        <w:pStyle w:val="H3New"/>
        <w:spacing w:before="120" w:after="120"/>
      </w:pPr>
      <w:bookmarkStart w:id="302" w:name="_Toc469670578"/>
      <w:r w:rsidRPr="006D47E2">
        <w:t>SA-5: Information System Documentation</w:t>
      </w:r>
      <w:bookmarkEnd w:id="302"/>
      <w:r w:rsidRPr="006D47E2">
        <w:t xml:space="preserve"> </w:t>
      </w:r>
    </w:p>
    <w:p w:rsidR="00B8163E" w:rsidRPr="006D47E2" w:rsidRDefault="00B8163E" w:rsidP="00B8163E">
      <w:pPr>
        <w:ind w:left="720" w:hanging="720"/>
      </w:pPr>
      <w:r w:rsidRPr="006D47E2">
        <w:t>The organization:</w:t>
      </w:r>
    </w:p>
    <w:p w:rsidR="00B8163E" w:rsidRPr="006D47E2" w:rsidRDefault="00B8163E" w:rsidP="00751B9F">
      <w:pPr>
        <w:widowControl/>
        <w:numPr>
          <w:ilvl w:val="0"/>
          <w:numId w:val="86"/>
        </w:numPr>
        <w:tabs>
          <w:tab w:val="clear" w:pos="1080"/>
        </w:tabs>
        <w:suppressAutoHyphens w:val="0"/>
        <w:ind w:left="360"/>
      </w:pPr>
      <w:r w:rsidRPr="006D47E2">
        <w:t>Obtains administrator documentation for the information system, system component, or information system service that describes:</w:t>
      </w:r>
    </w:p>
    <w:p w:rsidR="00B8163E" w:rsidRPr="006D47E2" w:rsidRDefault="00B8163E" w:rsidP="00751B9F">
      <w:pPr>
        <w:pStyle w:val="9ptTNR2ndindent"/>
        <w:numPr>
          <w:ilvl w:val="0"/>
          <w:numId w:val="87"/>
        </w:numPr>
        <w:spacing w:before="0"/>
        <w:ind w:left="1368"/>
        <w:rPr>
          <w:sz w:val="24"/>
        </w:rPr>
      </w:pPr>
      <w:r w:rsidRPr="006D47E2">
        <w:rPr>
          <w:sz w:val="24"/>
        </w:rPr>
        <w:t xml:space="preserve">Secure configuration, installation, and operation of the system, component, or service; </w:t>
      </w:r>
    </w:p>
    <w:p w:rsidR="00B8163E" w:rsidRPr="006D47E2" w:rsidRDefault="00B8163E" w:rsidP="00751B9F">
      <w:pPr>
        <w:pStyle w:val="9ptTNR2ndindent"/>
        <w:numPr>
          <w:ilvl w:val="0"/>
          <w:numId w:val="87"/>
        </w:numPr>
        <w:spacing w:before="0"/>
        <w:ind w:left="1368"/>
        <w:rPr>
          <w:sz w:val="24"/>
        </w:rPr>
      </w:pPr>
      <w:r w:rsidRPr="006D47E2">
        <w:rPr>
          <w:sz w:val="24"/>
        </w:rPr>
        <w:t>Effective use and maintenance of security functions/mechanisms; and</w:t>
      </w:r>
    </w:p>
    <w:p w:rsidR="00B8163E" w:rsidRPr="006D47E2" w:rsidRDefault="00B8163E" w:rsidP="00751B9F">
      <w:pPr>
        <w:pStyle w:val="9ptTNR2ndindent"/>
        <w:numPr>
          <w:ilvl w:val="0"/>
          <w:numId w:val="87"/>
        </w:numPr>
        <w:spacing w:before="0"/>
        <w:ind w:left="1368"/>
        <w:rPr>
          <w:sz w:val="24"/>
        </w:rPr>
      </w:pPr>
      <w:r w:rsidRPr="006D47E2">
        <w:rPr>
          <w:sz w:val="24"/>
        </w:rPr>
        <w:t>Known vulnerabilities regarding configuration and use of administrative (i.e., privileged) functions;</w:t>
      </w:r>
    </w:p>
    <w:p w:rsidR="00B8163E" w:rsidRPr="006D47E2" w:rsidRDefault="00B8163E" w:rsidP="00751B9F">
      <w:pPr>
        <w:widowControl/>
        <w:numPr>
          <w:ilvl w:val="0"/>
          <w:numId w:val="86"/>
        </w:numPr>
        <w:suppressAutoHyphens w:val="0"/>
        <w:ind w:left="360"/>
      </w:pPr>
      <w:r w:rsidRPr="006D47E2">
        <w:t>Obtains user documentation for the information system, system component, or information system service that describes:</w:t>
      </w:r>
    </w:p>
    <w:p w:rsidR="00B8163E" w:rsidRPr="006D47E2" w:rsidRDefault="00B8163E" w:rsidP="00751B9F">
      <w:pPr>
        <w:pStyle w:val="9ptTNR2ndindent"/>
        <w:numPr>
          <w:ilvl w:val="0"/>
          <w:numId w:val="88"/>
        </w:numPr>
        <w:spacing w:before="0"/>
        <w:ind w:left="1368"/>
        <w:rPr>
          <w:sz w:val="24"/>
        </w:rPr>
      </w:pPr>
      <w:r w:rsidRPr="006D47E2">
        <w:rPr>
          <w:sz w:val="24"/>
        </w:rPr>
        <w:t>User-accessible security functions/mechanisms and how to effectively use those security functions/mechanisms;</w:t>
      </w:r>
    </w:p>
    <w:p w:rsidR="00B8163E" w:rsidRPr="006D47E2" w:rsidRDefault="00B8163E" w:rsidP="00751B9F">
      <w:pPr>
        <w:pStyle w:val="9ptTNR2ndindent"/>
        <w:numPr>
          <w:ilvl w:val="0"/>
          <w:numId w:val="88"/>
        </w:numPr>
        <w:spacing w:before="0"/>
        <w:ind w:left="1368"/>
        <w:rPr>
          <w:sz w:val="24"/>
        </w:rPr>
      </w:pPr>
      <w:r w:rsidRPr="006D47E2">
        <w:rPr>
          <w:sz w:val="24"/>
        </w:rPr>
        <w:t>Methods for user interaction, which enables individuals to use the system, component, or service in a more secure manner; and</w:t>
      </w:r>
    </w:p>
    <w:p w:rsidR="00B8163E" w:rsidRPr="006D47E2" w:rsidRDefault="00B8163E" w:rsidP="00751B9F">
      <w:pPr>
        <w:pStyle w:val="9ptTNR2ndindent"/>
        <w:numPr>
          <w:ilvl w:val="0"/>
          <w:numId w:val="88"/>
        </w:numPr>
        <w:spacing w:before="0"/>
        <w:ind w:left="1368"/>
        <w:rPr>
          <w:sz w:val="24"/>
        </w:rPr>
      </w:pPr>
      <w:r w:rsidRPr="006D47E2">
        <w:rPr>
          <w:sz w:val="24"/>
        </w:rPr>
        <w:t>User responsibilities in maintaining the security of the system, component, or service;</w:t>
      </w:r>
    </w:p>
    <w:p w:rsidR="00B8163E" w:rsidRPr="006D47E2" w:rsidRDefault="00B8163E" w:rsidP="00751B9F">
      <w:pPr>
        <w:widowControl/>
        <w:numPr>
          <w:ilvl w:val="0"/>
          <w:numId w:val="86"/>
        </w:numPr>
        <w:tabs>
          <w:tab w:val="num" w:pos="327"/>
        </w:tabs>
        <w:suppressAutoHyphens w:val="0"/>
        <w:ind w:left="360"/>
      </w:pPr>
      <w:r w:rsidRPr="006D47E2">
        <w:t>Documents attempts to obtain information system, system component, or information system service documentation when such documentation is either unavailable or nonexistent and [</w:t>
      </w:r>
      <w:r w:rsidR="001B2679" w:rsidRPr="00C16AC7">
        <w:rPr>
          <w:i/>
          <w:spacing w:val="-5"/>
        </w:rPr>
        <w:t>System specific parameter, requiring system owner recommendation to be approved by the AO</w:t>
      </w:r>
      <w:r w:rsidRPr="006D47E2">
        <w:t>] in response;</w:t>
      </w:r>
    </w:p>
    <w:p w:rsidR="00B8163E" w:rsidRPr="006D47E2" w:rsidRDefault="00B8163E" w:rsidP="00751B9F">
      <w:pPr>
        <w:widowControl/>
        <w:numPr>
          <w:ilvl w:val="0"/>
          <w:numId w:val="86"/>
        </w:numPr>
        <w:tabs>
          <w:tab w:val="clear" w:pos="1080"/>
        </w:tabs>
        <w:suppressAutoHyphens w:val="0"/>
        <w:ind w:left="360"/>
      </w:pPr>
      <w:r w:rsidRPr="006D47E2">
        <w:t>Protects documentation as required, in accordance with the risk management strategy; and</w:t>
      </w:r>
    </w:p>
    <w:p w:rsidR="00B8163E" w:rsidRPr="006D47E2" w:rsidRDefault="00B8163E" w:rsidP="00751B9F">
      <w:pPr>
        <w:widowControl/>
        <w:numPr>
          <w:ilvl w:val="0"/>
          <w:numId w:val="86"/>
        </w:numPr>
        <w:suppressAutoHyphens w:val="0"/>
        <w:spacing w:after="120"/>
        <w:ind w:left="360"/>
      </w:pPr>
      <w:r w:rsidRPr="006D47E2">
        <w:t>Distributes documentation to [</w:t>
      </w:r>
      <w:r w:rsidRPr="006D47E2">
        <w:rPr>
          <w:i/>
          <w:spacing w:val="-5"/>
        </w:rPr>
        <w:t>Information System Security Manager, Information System Security Officer, System Owners (</w:t>
      </w:r>
      <w:r w:rsidR="008F2A08">
        <w:rPr>
          <w:i/>
          <w:spacing w:val="-5"/>
        </w:rPr>
        <w:t>e.g.,</w:t>
      </w:r>
      <w:r w:rsidRPr="006D47E2">
        <w:rPr>
          <w:i/>
          <w:spacing w:val="-5"/>
        </w:rPr>
        <w:t xml:space="preserve"> System Program Managers, System Project Managers</w:t>
      </w:r>
      <w:r w:rsidR="00236662" w:rsidRPr="006D47E2">
        <w:rPr>
          <w:i/>
          <w:spacing w:val="-5"/>
        </w:rPr>
        <w:t>, Custodians</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1091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SA-5</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pStyle w:val="NoSpacing"/>
        <w:spacing w:after="120"/>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210915">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SA-5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Bold"/>
              <w:spacing w:before="0" w:after="120"/>
              <w:rPr>
                <w:rFonts w:ascii="Calibri" w:hAnsi="Calibri" w:cs="Calibri"/>
                <w:b w:val="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TableText-Bold"/>
              <w:spacing w:before="0" w:after="120"/>
              <w:rPr>
                <w:rFonts w:ascii="Calibri" w:hAnsi="Calibri" w:cs="Calibri"/>
                <w:b w:val="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e</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303" w:name="_Toc469670579"/>
      <w:r w:rsidRPr="006D47E2">
        <w:t>SA-8: Security Engineering Principles</w:t>
      </w:r>
      <w:bookmarkEnd w:id="303"/>
      <w:r w:rsidRPr="006D47E2">
        <w:t xml:space="preserve"> </w:t>
      </w:r>
    </w:p>
    <w:p w:rsidR="00B8163E" w:rsidRPr="006D47E2" w:rsidRDefault="00B8163E" w:rsidP="00B8163E">
      <w:pPr>
        <w:widowControl/>
        <w:suppressAutoHyphens w:val="0"/>
        <w:autoSpaceDE w:val="0"/>
        <w:autoSpaceDN w:val="0"/>
        <w:adjustRightInd w:val="0"/>
        <w:spacing w:after="120"/>
        <w:rPr>
          <w:rFonts w:eastAsia="Calibri"/>
          <w:b/>
          <w:color w:val="auto"/>
          <w:u w:val="single"/>
        </w:rPr>
      </w:pPr>
      <w:r w:rsidRPr="006D47E2">
        <w:rPr>
          <w:rFonts w:eastAsia="Times New Roman"/>
          <w:color w:val="auto"/>
          <w:kern w:val="0"/>
        </w:rPr>
        <w:t>The organization applies information system security engineering principles in the specification, design, development, implementation, and modification of the information system.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1091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SA-8</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210915">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SA-8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304" w:name="_Toc469670580"/>
      <w:r w:rsidRPr="006D47E2">
        <w:t>SA-9: External Information System Services</w:t>
      </w:r>
      <w:bookmarkEnd w:id="304"/>
      <w:r w:rsidRPr="006D47E2">
        <w:t xml:space="preserve"> </w:t>
      </w:r>
    </w:p>
    <w:p w:rsidR="00B8163E" w:rsidRPr="006D47E2" w:rsidRDefault="00B8163E" w:rsidP="00B8163E">
      <w:pPr>
        <w:ind w:left="720" w:hanging="720"/>
      </w:pPr>
      <w:r w:rsidRPr="006D47E2">
        <w:t>The organization:</w:t>
      </w:r>
    </w:p>
    <w:p w:rsidR="00B8163E" w:rsidRPr="006D47E2" w:rsidRDefault="00B8163E" w:rsidP="00751B9F">
      <w:pPr>
        <w:widowControl/>
        <w:numPr>
          <w:ilvl w:val="0"/>
          <w:numId w:val="89"/>
        </w:numPr>
        <w:suppressAutoHyphens w:val="0"/>
        <w:ind w:left="360"/>
      </w:pPr>
      <w:r w:rsidRPr="006D47E2">
        <w:t>Requires that providers of external information system services comply with organizational information security requirements and employ [</w:t>
      </w:r>
      <w:r w:rsidRPr="006D47E2">
        <w:rPr>
          <w:i/>
          <w:spacing w:val="-5"/>
        </w:rPr>
        <w:t xml:space="preserve">FISMA, OMB, </w:t>
      </w:r>
      <w:r w:rsidR="001B2679">
        <w:rPr>
          <w:i/>
          <w:spacing w:val="-5"/>
        </w:rPr>
        <w:t xml:space="preserve">and </w:t>
      </w:r>
      <w:r w:rsidRPr="006D47E2">
        <w:rPr>
          <w:i/>
          <w:spacing w:val="-5"/>
        </w:rPr>
        <w:t>NIST defined controls</w:t>
      </w:r>
      <w:r w:rsidRPr="006D47E2">
        <w:t>] in accordance with applicable federal laws, Executive Orders, directives, policies, regulations, standards, and guidance;</w:t>
      </w:r>
    </w:p>
    <w:p w:rsidR="00B8163E" w:rsidRPr="006D47E2" w:rsidRDefault="00B8163E" w:rsidP="00751B9F">
      <w:pPr>
        <w:widowControl/>
        <w:numPr>
          <w:ilvl w:val="0"/>
          <w:numId w:val="89"/>
        </w:numPr>
        <w:suppressAutoHyphens w:val="0"/>
        <w:ind w:left="360"/>
        <w:rPr>
          <w:smallCaps/>
          <w:u w:val="single"/>
        </w:rPr>
      </w:pPr>
      <w:r w:rsidRPr="006D47E2">
        <w:t>Defines and documents government oversight and user roles and responsibilities with regard  to external information system services; and</w:t>
      </w:r>
    </w:p>
    <w:p w:rsidR="00B8163E" w:rsidRPr="006D47E2" w:rsidRDefault="00B8163E" w:rsidP="00751B9F">
      <w:pPr>
        <w:widowControl/>
        <w:numPr>
          <w:ilvl w:val="0"/>
          <w:numId w:val="89"/>
        </w:numPr>
        <w:suppressAutoHyphens w:val="0"/>
        <w:spacing w:after="120"/>
        <w:ind w:left="360"/>
      </w:pPr>
      <w:r w:rsidRPr="006D47E2">
        <w:t>Employs [</w:t>
      </w:r>
      <w:r w:rsidR="00934611">
        <w:rPr>
          <w:i/>
          <w:spacing w:val="-5"/>
        </w:rPr>
        <w:t>c</w:t>
      </w:r>
      <w:r w:rsidRPr="006D47E2">
        <w:rPr>
          <w:i/>
          <w:spacing w:val="-5"/>
        </w:rPr>
        <w:t>ontract language and service level agreements</w:t>
      </w:r>
      <w:r w:rsidRPr="006D47E2">
        <w:t>] to monitor security control compliance by external service providers on an ongoing basis.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1091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SA-9</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ascii="Arial" w:eastAsiaTheme="minorHAnsi" w:hAnsi="Arial" w:cs="Arial"/>
          <w:color w:val="auto"/>
          <w:kern w:val="0"/>
          <w:sz w:val="16"/>
          <w:szCs w:val="16"/>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210915">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SA-9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sz w:val="20"/>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sz w:val="20"/>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sz w:val="20"/>
                <w:lang w:eastAsia="ar-SA"/>
              </w:rPr>
            </w:pPr>
          </w:p>
        </w:tc>
      </w:tr>
    </w:tbl>
    <w:p w:rsidR="00B8163E" w:rsidRPr="006D47E2" w:rsidRDefault="00B8163E" w:rsidP="00B8163E">
      <w:pPr>
        <w:pStyle w:val="H3New"/>
        <w:spacing w:before="120" w:after="120"/>
      </w:pPr>
      <w:bookmarkStart w:id="305" w:name="_Toc469670581"/>
      <w:r w:rsidRPr="006D47E2">
        <w:t>SA-9 (2): External Information System Services | Identification of Functions / Ports / Protocols/ Services</w:t>
      </w:r>
      <w:bookmarkEnd w:id="305"/>
    </w:p>
    <w:p w:rsidR="00B8163E" w:rsidRPr="006D47E2" w:rsidRDefault="00B8163E" w:rsidP="00B8163E">
      <w:pPr>
        <w:spacing w:before="120" w:after="120"/>
        <w:rPr>
          <w:u w:val="single"/>
        </w:rPr>
      </w:pPr>
      <w:r w:rsidRPr="006D47E2">
        <w:t xml:space="preserve">The organization requires providers of </w:t>
      </w:r>
      <w:r w:rsidR="00934611" w:rsidRPr="006D47E2">
        <w:t>[</w:t>
      </w:r>
      <w:r w:rsidR="00934611" w:rsidRPr="006D47E2">
        <w:rPr>
          <w:i/>
        </w:rPr>
        <w:t>external information system services</w:t>
      </w:r>
      <w:r w:rsidR="00934611" w:rsidRPr="006D47E2">
        <w:t xml:space="preserve">] </w:t>
      </w:r>
      <w:r w:rsidRPr="006D47E2">
        <w:t>to identify the functions, ports, protocols, and other services required for the use of such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1091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SA-9 (2)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210915">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SA-9 (2)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spacing w:before="0" w:after="120"/>
              <w:rPr>
                <w:rFonts w:ascii="Calibri" w:hAnsi="Calibri" w:cs="Calibri"/>
                <w:b w:val="0"/>
              </w:rPr>
            </w:pPr>
          </w:p>
        </w:tc>
      </w:tr>
    </w:tbl>
    <w:p w:rsidR="00B8163E" w:rsidRPr="006D47E2" w:rsidRDefault="00B8163E" w:rsidP="00B8163E">
      <w:pPr>
        <w:pStyle w:val="H3New"/>
        <w:spacing w:before="120" w:after="120"/>
      </w:pPr>
      <w:bookmarkStart w:id="306" w:name="_Toc469670582"/>
      <w:r w:rsidRPr="006D47E2">
        <w:t>SA-10: Developer Configuration Management</w:t>
      </w:r>
      <w:bookmarkEnd w:id="306"/>
      <w:r w:rsidRPr="006D47E2">
        <w:t xml:space="preserve"> </w:t>
      </w:r>
    </w:p>
    <w:p w:rsidR="00B8163E" w:rsidRPr="006D47E2" w:rsidRDefault="00B8163E" w:rsidP="00B8163E">
      <w:r w:rsidRPr="006D47E2">
        <w:t>The organization requires the developer of the information system, system component, or information system service to:</w:t>
      </w:r>
    </w:p>
    <w:p w:rsidR="00B8163E" w:rsidRPr="006D47E2" w:rsidRDefault="00B8163E" w:rsidP="00751B9F">
      <w:pPr>
        <w:widowControl/>
        <w:numPr>
          <w:ilvl w:val="0"/>
          <w:numId w:val="90"/>
        </w:numPr>
        <w:suppressAutoHyphens w:val="0"/>
        <w:ind w:left="360"/>
      </w:pPr>
      <w:r w:rsidRPr="006D47E2">
        <w:t>Perform configuration management during system, component, or service [</w:t>
      </w:r>
      <w:r w:rsidR="00934611">
        <w:rPr>
          <w:i/>
          <w:spacing w:val="-5"/>
        </w:rPr>
        <w:t>d</w:t>
      </w:r>
      <w:r w:rsidRPr="006D47E2">
        <w:rPr>
          <w:i/>
          <w:spacing w:val="-5"/>
        </w:rPr>
        <w:t>esign; development; implementation; operation</w:t>
      </w:r>
      <w:r w:rsidRPr="006D47E2">
        <w:t>];</w:t>
      </w:r>
    </w:p>
    <w:p w:rsidR="00B8163E" w:rsidRPr="006D47E2" w:rsidRDefault="00B8163E" w:rsidP="00751B9F">
      <w:pPr>
        <w:widowControl/>
        <w:numPr>
          <w:ilvl w:val="0"/>
          <w:numId w:val="90"/>
        </w:numPr>
        <w:suppressAutoHyphens w:val="0"/>
        <w:ind w:left="360"/>
        <w:rPr>
          <w:i/>
        </w:rPr>
      </w:pPr>
      <w:r w:rsidRPr="006D47E2">
        <w:t>Document, manage, and contr</w:t>
      </w:r>
      <w:r w:rsidR="00AC3AA5">
        <w:t>ol the integrity of changes to</w:t>
      </w:r>
      <w:r w:rsidR="00934611">
        <w:t xml:space="preserve"> [</w:t>
      </w:r>
    </w:p>
    <w:p w:rsidR="00B8163E" w:rsidRPr="006D47E2" w:rsidRDefault="00B8163E" w:rsidP="00751B9F">
      <w:pPr>
        <w:pStyle w:val="ListParagraph"/>
        <w:widowControl/>
        <w:numPr>
          <w:ilvl w:val="1"/>
          <w:numId w:val="90"/>
        </w:numPr>
        <w:suppressAutoHyphens w:val="0"/>
        <w:ind w:left="1368"/>
        <w:contextualSpacing w:val="0"/>
        <w:rPr>
          <w:i/>
        </w:rPr>
      </w:pPr>
      <w:r w:rsidRPr="006D47E2">
        <w:rPr>
          <w:i/>
          <w:spacing w:val="-5"/>
        </w:rPr>
        <w:t>Management documentation describing the processes used to develop (or manage the development of) the system, such as the Needs Statement and the Project.</w:t>
      </w:r>
    </w:p>
    <w:p w:rsidR="00B8163E" w:rsidRPr="006D47E2" w:rsidRDefault="00B8163E" w:rsidP="00751B9F">
      <w:pPr>
        <w:pStyle w:val="ListParagraph"/>
        <w:widowControl/>
        <w:numPr>
          <w:ilvl w:val="1"/>
          <w:numId w:val="90"/>
        </w:numPr>
        <w:suppressAutoHyphens w:val="0"/>
        <w:ind w:left="1368"/>
        <w:contextualSpacing w:val="0"/>
        <w:rPr>
          <w:i/>
        </w:rPr>
      </w:pPr>
      <w:r w:rsidRPr="006D47E2">
        <w:rPr>
          <w:i/>
          <w:spacing w:val="-5"/>
        </w:rPr>
        <w:t>Technical documentation or baselines describing the system (e.g., Functional Requirements Document)</w:t>
      </w:r>
      <w:r w:rsidR="002D0ADD">
        <w:rPr>
          <w:i/>
          <w:spacing w:val="-5"/>
        </w:rPr>
        <w:t>.</w:t>
      </w:r>
    </w:p>
    <w:p w:rsidR="00B8163E" w:rsidRPr="006D47E2" w:rsidRDefault="00B8163E" w:rsidP="00751B9F">
      <w:pPr>
        <w:pStyle w:val="ListParagraph"/>
        <w:widowControl/>
        <w:numPr>
          <w:ilvl w:val="1"/>
          <w:numId w:val="90"/>
        </w:numPr>
        <w:suppressAutoHyphens w:val="0"/>
        <w:ind w:left="1368"/>
        <w:contextualSpacing w:val="0"/>
        <w:rPr>
          <w:i/>
        </w:rPr>
      </w:pPr>
      <w:r w:rsidRPr="006D47E2">
        <w:rPr>
          <w:i/>
          <w:spacing w:val="-5"/>
        </w:rPr>
        <w:t>A list of hardware and software components, including any code that was developed.</w:t>
      </w:r>
    </w:p>
    <w:p w:rsidR="00B8163E" w:rsidRPr="006D47E2" w:rsidRDefault="00B8163E" w:rsidP="00751B9F">
      <w:pPr>
        <w:pStyle w:val="ListParagraph"/>
        <w:widowControl/>
        <w:numPr>
          <w:ilvl w:val="1"/>
          <w:numId w:val="90"/>
        </w:numPr>
        <w:suppressAutoHyphens w:val="0"/>
        <w:ind w:left="1368"/>
        <w:contextualSpacing w:val="0"/>
        <w:rPr>
          <w:i/>
        </w:rPr>
      </w:pPr>
      <w:r w:rsidRPr="006D47E2">
        <w:rPr>
          <w:i/>
          <w:spacing w:val="-5"/>
        </w:rPr>
        <w:t>Data and database components (files and records that exist apart from software, which access the contents of a database)</w:t>
      </w:r>
      <w:r w:rsidR="002D0ADD">
        <w:rPr>
          <w:i/>
          <w:spacing w:val="-5"/>
        </w:rPr>
        <w:t>.</w:t>
      </w:r>
    </w:p>
    <w:p w:rsidR="00B8163E" w:rsidRPr="006D47E2" w:rsidRDefault="00B8163E" w:rsidP="00751B9F">
      <w:pPr>
        <w:pStyle w:val="ListParagraph"/>
        <w:widowControl/>
        <w:numPr>
          <w:ilvl w:val="1"/>
          <w:numId w:val="90"/>
        </w:numPr>
        <w:suppressAutoHyphens w:val="0"/>
        <w:ind w:left="1368"/>
        <w:contextualSpacing w:val="0"/>
        <w:rPr>
          <w:i/>
        </w:rPr>
      </w:pPr>
      <w:r w:rsidRPr="006D47E2">
        <w:rPr>
          <w:i/>
          <w:spacing w:val="-5"/>
        </w:rPr>
        <w:t xml:space="preserve">Hard copies of documentation and commercial off-the-shelf (COTS) software. </w:t>
      </w:r>
    </w:p>
    <w:p w:rsidR="00B8163E" w:rsidRPr="006D47E2" w:rsidRDefault="00B8163E" w:rsidP="00751B9F">
      <w:pPr>
        <w:pStyle w:val="ListParagraph"/>
        <w:widowControl/>
        <w:numPr>
          <w:ilvl w:val="1"/>
          <w:numId w:val="90"/>
        </w:numPr>
        <w:suppressAutoHyphens w:val="0"/>
        <w:ind w:left="1368"/>
        <w:contextualSpacing w:val="0"/>
        <w:rPr>
          <w:i/>
        </w:rPr>
      </w:pPr>
      <w:r w:rsidRPr="006D47E2">
        <w:rPr>
          <w:i/>
          <w:spacing w:val="-5"/>
        </w:rPr>
        <w:t>The component’s logical placement in the information system architecture.</w:t>
      </w:r>
    </w:p>
    <w:p w:rsidR="00B8163E" w:rsidRPr="006D47E2" w:rsidRDefault="00B8163E" w:rsidP="00751B9F">
      <w:pPr>
        <w:pStyle w:val="ListParagraph"/>
        <w:widowControl/>
        <w:numPr>
          <w:ilvl w:val="1"/>
          <w:numId w:val="90"/>
        </w:numPr>
        <w:suppressAutoHyphens w:val="0"/>
        <w:ind w:left="1368"/>
        <w:contextualSpacing w:val="0"/>
        <w:rPr>
          <w:i/>
        </w:rPr>
      </w:pPr>
      <w:r w:rsidRPr="006D47E2">
        <w:rPr>
          <w:i/>
          <w:spacing w:val="-5"/>
        </w:rPr>
        <w:t xml:space="preserve">The specification to which the system is built. </w:t>
      </w:r>
    </w:p>
    <w:p w:rsidR="00B8163E" w:rsidRPr="006D47E2" w:rsidRDefault="00B8163E" w:rsidP="00751B9F">
      <w:pPr>
        <w:pStyle w:val="ListParagraph"/>
        <w:widowControl/>
        <w:numPr>
          <w:ilvl w:val="1"/>
          <w:numId w:val="90"/>
        </w:numPr>
        <w:suppressAutoHyphens w:val="0"/>
        <w:ind w:left="1368"/>
        <w:contextualSpacing w:val="0"/>
      </w:pPr>
      <w:r w:rsidRPr="006D47E2">
        <w:rPr>
          <w:i/>
          <w:spacing w:val="-5"/>
        </w:rPr>
        <w:t>A system architecture drawing</w:t>
      </w:r>
      <w:r w:rsidRPr="00AC3AA5">
        <w:rPr>
          <w:i/>
        </w:rPr>
        <w:t>]</w:t>
      </w:r>
      <w:r w:rsidRPr="006D47E2">
        <w:t>;</w:t>
      </w:r>
    </w:p>
    <w:p w:rsidR="00B8163E" w:rsidRPr="006D47E2" w:rsidRDefault="00B8163E" w:rsidP="00751B9F">
      <w:pPr>
        <w:pStyle w:val="ListParagraph"/>
        <w:widowControl/>
        <w:numPr>
          <w:ilvl w:val="0"/>
          <w:numId w:val="90"/>
        </w:numPr>
        <w:suppressAutoHyphens w:val="0"/>
        <w:ind w:left="360"/>
        <w:contextualSpacing w:val="0"/>
      </w:pPr>
      <w:r w:rsidRPr="006D47E2">
        <w:t>Implement only organization-approved changes to the system, component, or service;</w:t>
      </w:r>
    </w:p>
    <w:p w:rsidR="00B8163E" w:rsidRPr="006D47E2" w:rsidRDefault="00B8163E" w:rsidP="00751B9F">
      <w:pPr>
        <w:pStyle w:val="ListParagraph"/>
        <w:widowControl/>
        <w:numPr>
          <w:ilvl w:val="0"/>
          <w:numId w:val="90"/>
        </w:numPr>
        <w:suppressAutoHyphens w:val="0"/>
        <w:ind w:left="360"/>
        <w:contextualSpacing w:val="0"/>
      </w:pPr>
      <w:r w:rsidRPr="006D47E2">
        <w:t>Document approved changes to the system, component, or service and the potential security impacts of such changes; and</w:t>
      </w:r>
    </w:p>
    <w:p w:rsidR="00B8163E" w:rsidRPr="006D47E2" w:rsidRDefault="00B8163E" w:rsidP="00751B9F">
      <w:pPr>
        <w:pStyle w:val="ListParagraph"/>
        <w:widowControl/>
        <w:numPr>
          <w:ilvl w:val="0"/>
          <w:numId w:val="90"/>
        </w:numPr>
        <w:suppressAutoHyphens w:val="0"/>
        <w:spacing w:after="120"/>
        <w:ind w:left="360"/>
        <w:contextualSpacing w:val="0"/>
      </w:pPr>
      <w:r w:rsidRPr="006D47E2">
        <w:t>Track security flaws and flaw resolution within the system, component, or service and report findings to [</w:t>
      </w:r>
      <w:r w:rsidRPr="006D47E2">
        <w:rPr>
          <w:i/>
          <w:spacing w:val="-5"/>
        </w:rPr>
        <w:t>Information System Security Manager, Information System Security Officer, System Owners (</w:t>
      </w:r>
      <w:r w:rsidR="008F2A08">
        <w:rPr>
          <w:i/>
          <w:spacing w:val="-5"/>
        </w:rPr>
        <w:t>e.g.,</w:t>
      </w:r>
      <w:r w:rsidRPr="006D47E2">
        <w:rPr>
          <w:i/>
          <w:spacing w:val="-5"/>
        </w:rPr>
        <w:t xml:space="preserve"> System Program Managers, System Project Managers</w:t>
      </w:r>
      <w:r w:rsidR="00934611">
        <w:rPr>
          <w:i/>
          <w:spacing w:val="-5"/>
        </w:rPr>
        <w:t>)</w:t>
      </w:r>
      <w:r w:rsidR="00236662" w:rsidRPr="006D47E2">
        <w:rPr>
          <w:i/>
          <w:spacing w:val="-5"/>
        </w:rPr>
        <w:t>, Custodians</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1091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SA-10</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210915">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SA-10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e</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307" w:name="_Toc469670583"/>
      <w:r w:rsidRPr="006D47E2">
        <w:t>SA-11: Developer Security Testing and Evaluation</w:t>
      </w:r>
      <w:bookmarkEnd w:id="307"/>
    </w:p>
    <w:p w:rsidR="00B8163E" w:rsidRPr="006D47E2" w:rsidRDefault="00B8163E" w:rsidP="00B8163E">
      <w:pPr>
        <w:pStyle w:val="BodyText"/>
        <w:spacing w:before="120" w:after="0"/>
      </w:pPr>
      <w:r w:rsidRPr="006D47E2">
        <w:t>The organization requires the developer of the information system, system component, or information system service to:</w:t>
      </w:r>
    </w:p>
    <w:p w:rsidR="00B8163E" w:rsidRPr="006D47E2" w:rsidRDefault="00B8163E" w:rsidP="00751B9F">
      <w:pPr>
        <w:widowControl/>
        <w:numPr>
          <w:ilvl w:val="0"/>
          <w:numId w:val="91"/>
        </w:numPr>
        <w:suppressAutoHyphens w:val="0"/>
        <w:ind w:left="360"/>
      </w:pPr>
      <w:r w:rsidRPr="006D47E2">
        <w:t>Create and implement a security assessment plan;</w:t>
      </w:r>
    </w:p>
    <w:p w:rsidR="00B8163E" w:rsidRPr="006D47E2" w:rsidRDefault="00B8163E" w:rsidP="008D1A73">
      <w:pPr>
        <w:widowControl/>
        <w:numPr>
          <w:ilvl w:val="0"/>
          <w:numId w:val="91"/>
        </w:numPr>
        <w:tabs>
          <w:tab w:val="clear" w:pos="720"/>
          <w:tab w:val="num" w:pos="360"/>
        </w:tabs>
        <w:suppressAutoHyphens w:val="0"/>
        <w:ind w:left="360"/>
        <w:rPr>
          <w:strike/>
        </w:rPr>
      </w:pPr>
      <w:r w:rsidRPr="006D47E2">
        <w:t>Perform [</w:t>
      </w:r>
      <w:r w:rsidR="001B2679" w:rsidRPr="00EB0122">
        <w:rPr>
          <w:i/>
          <w:spacing w:val="-5"/>
        </w:rPr>
        <w:t>Unit, integration, system and/or regression</w:t>
      </w:r>
      <w:r w:rsidRPr="006D47E2">
        <w:t>]</w:t>
      </w:r>
      <w:r w:rsidR="008D1A73" w:rsidRPr="008D1A73">
        <w:t xml:space="preserve"> testing/evaluation</w:t>
      </w:r>
      <w:r w:rsidR="008D1A73">
        <w:t xml:space="preserve"> at </w:t>
      </w:r>
      <w:r w:rsidR="008D1A73" w:rsidRPr="008D1A73">
        <w:rPr>
          <w:i/>
        </w:rPr>
        <w:t>[</w:t>
      </w:r>
      <w:r w:rsidR="00934611">
        <w:rPr>
          <w:i/>
        </w:rPr>
        <w:t xml:space="preserve">Contractor recommended </w:t>
      </w:r>
      <w:r w:rsidR="00934611" w:rsidRPr="008D1A73">
        <w:rPr>
          <w:i/>
        </w:rPr>
        <w:t xml:space="preserve">depth and coverage </w:t>
      </w:r>
      <w:r w:rsidR="008D1A73" w:rsidRPr="008D1A73">
        <w:rPr>
          <w:i/>
        </w:rPr>
        <w:t>to be approved and accepted by the AO</w:t>
      </w:r>
      <w:r w:rsidR="008D1A73">
        <w:rPr>
          <w:i/>
        </w:rPr>
        <w:t>]</w:t>
      </w:r>
      <w:r w:rsidRPr="006D47E2">
        <w:t>;</w:t>
      </w:r>
    </w:p>
    <w:p w:rsidR="00B8163E" w:rsidRPr="006D47E2" w:rsidRDefault="00B8163E" w:rsidP="00751B9F">
      <w:pPr>
        <w:widowControl/>
        <w:numPr>
          <w:ilvl w:val="0"/>
          <w:numId w:val="91"/>
        </w:numPr>
        <w:suppressAutoHyphens w:val="0"/>
        <w:ind w:left="360"/>
        <w:rPr>
          <w:strike/>
        </w:rPr>
      </w:pPr>
      <w:r w:rsidRPr="006D47E2">
        <w:t>Produce evidence of the execution of the security assessment plan and the results of the security testing/evaluation;</w:t>
      </w:r>
    </w:p>
    <w:p w:rsidR="00B8163E" w:rsidRPr="006D47E2" w:rsidRDefault="00B8163E" w:rsidP="00751B9F">
      <w:pPr>
        <w:widowControl/>
        <w:numPr>
          <w:ilvl w:val="0"/>
          <w:numId w:val="91"/>
        </w:numPr>
        <w:suppressAutoHyphens w:val="0"/>
        <w:ind w:left="360"/>
        <w:rPr>
          <w:strike/>
        </w:rPr>
      </w:pPr>
      <w:r w:rsidRPr="006D47E2">
        <w:t>Implement a verifiable flaw remediation process; and</w:t>
      </w:r>
    </w:p>
    <w:p w:rsidR="00B8163E" w:rsidRPr="006D47E2" w:rsidRDefault="00B8163E" w:rsidP="00751B9F">
      <w:pPr>
        <w:widowControl/>
        <w:numPr>
          <w:ilvl w:val="0"/>
          <w:numId w:val="91"/>
        </w:numPr>
        <w:suppressAutoHyphens w:val="0"/>
        <w:spacing w:after="120"/>
        <w:ind w:left="360"/>
        <w:rPr>
          <w:strike/>
        </w:rPr>
      </w:pPr>
      <w:r w:rsidRPr="006D47E2">
        <w:t>Correct flaws identified during security testing/evaluation.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1091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SA-11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210915">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SA-11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Calibri" w:hAnsi="Calibr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e</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308" w:name="_Toc469670584"/>
      <w:r w:rsidRPr="006D47E2">
        <w:t>SA-22: Unsupported System Components</w:t>
      </w:r>
      <w:bookmarkEnd w:id="308"/>
    </w:p>
    <w:p w:rsidR="00B8163E" w:rsidRPr="006D47E2" w:rsidRDefault="00B8163E" w:rsidP="00B8163E">
      <w:pPr>
        <w:spacing w:before="120"/>
        <w:ind w:left="720" w:hanging="720"/>
        <w:rPr>
          <w:bCs/>
        </w:rPr>
      </w:pPr>
      <w:r w:rsidRPr="006D47E2">
        <w:rPr>
          <w:bCs/>
        </w:rPr>
        <w:t>The organization:</w:t>
      </w:r>
    </w:p>
    <w:p w:rsidR="00B8163E" w:rsidRPr="006D47E2" w:rsidRDefault="00B8163E" w:rsidP="00751B9F">
      <w:pPr>
        <w:widowControl/>
        <w:numPr>
          <w:ilvl w:val="0"/>
          <w:numId w:val="92"/>
        </w:numPr>
        <w:suppressAutoHyphens w:val="0"/>
        <w:ind w:left="360"/>
      </w:pPr>
      <w:r w:rsidRPr="006D47E2">
        <w:rPr>
          <w:bCs/>
        </w:rPr>
        <w:t>Replaces information system components when support for the components is no longer available from the developer, vendor, or manufacturer</w:t>
      </w:r>
      <w:r w:rsidRPr="006D47E2">
        <w:t>; and</w:t>
      </w:r>
    </w:p>
    <w:p w:rsidR="00B8163E" w:rsidRPr="006D47E2" w:rsidRDefault="00B8163E" w:rsidP="00751B9F">
      <w:pPr>
        <w:widowControl/>
        <w:numPr>
          <w:ilvl w:val="0"/>
          <w:numId w:val="92"/>
        </w:numPr>
        <w:suppressAutoHyphens w:val="0"/>
        <w:spacing w:after="120"/>
        <w:ind w:left="360"/>
      </w:pPr>
      <w:r w:rsidRPr="006D47E2">
        <w:t>Provides justification and documents approval for the continued use of unsupported system components required to satisfy mission/business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B8163E">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SA-22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B8163E">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SA-22 Describe how the control is implemented.</w:t>
            </w:r>
          </w:p>
        </w:tc>
      </w:tr>
      <w:tr w:rsidR="00B8163E" w:rsidRPr="006D47E2" w:rsidTr="00210915">
        <w:trPr>
          <w:trHeight w:val="1097"/>
        </w:trPr>
        <w:tc>
          <w:tcPr>
            <w:tcW w:w="483" w:type="pct"/>
            <w:tcBorders>
              <w:right w:val="nil"/>
            </w:tcBorders>
            <w:shd w:val="clear" w:color="auto" w:fill="auto"/>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210915">
        <w:trPr>
          <w:trHeight w:val="1097"/>
        </w:trPr>
        <w:tc>
          <w:tcPr>
            <w:tcW w:w="483" w:type="pct"/>
            <w:tcBorders>
              <w:right w:val="nil"/>
            </w:tcBorders>
            <w:shd w:val="clear" w:color="auto" w:fill="auto"/>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eading2"/>
      </w:pPr>
      <w:bookmarkStart w:id="309" w:name="_Toc469670585"/>
      <w:r w:rsidRPr="006D47E2">
        <w:t>System and Communications Protection</w:t>
      </w:r>
      <w:bookmarkEnd w:id="309"/>
    </w:p>
    <w:p w:rsidR="00B8163E" w:rsidRPr="006D47E2" w:rsidRDefault="00B8163E" w:rsidP="00B8163E">
      <w:pPr>
        <w:pStyle w:val="H3New"/>
        <w:spacing w:before="120" w:after="120"/>
      </w:pPr>
      <w:bookmarkStart w:id="310" w:name="_Toc469670586"/>
      <w:r w:rsidRPr="006D47E2">
        <w:t>SC-1: System and Communications Protection Policy and Procedures</w:t>
      </w:r>
      <w:bookmarkEnd w:id="310"/>
      <w:r w:rsidRPr="006D47E2">
        <w:t xml:space="preserve"> </w:t>
      </w:r>
    </w:p>
    <w:p w:rsidR="00B8163E" w:rsidRPr="006D47E2" w:rsidRDefault="00B8163E" w:rsidP="00B8163E">
      <w:pPr>
        <w:spacing w:before="120"/>
        <w:rPr>
          <w:rFonts w:eastAsia="Times New Roman"/>
          <w:kern w:val="0"/>
        </w:rPr>
      </w:pPr>
      <w:r w:rsidRPr="006D47E2">
        <w:rPr>
          <w:rFonts w:eastAsia="Times New Roman"/>
          <w:color w:val="auto"/>
          <w:kern w:val="0"/>
        </w:rPr>
        <w:t xml:space="preserve">The </w:t>
      </w:r>
      <w:r w:rsidRPr="006D47E2">
        <w:t>organization:</w:t>
      </w:r>
    </w:p>
    <w:p w:rsidR="00B8163E" w:rsidRPr="00CA5EEF" w:rsidRDefault="00B8163E" w:rsidP="00CA5EEF">
      <w:pPr>
        <w:pStyle w:val="ListParagraph"/>
        <w:widowControl/>
        <w:numPr>
          <w:ilvl w:val="2"/>
          <w:numId w:val="146"/>
        </w:numPr>
        <w:suppressAutoHyphens w:val="0"/>
        <w:autoSpaceDE w:val="0"/>
        <w:autoSpaceDN w:val="0"/>
        <w:adjustRightInd w:val="0"/>
        <w:ind w:left="360"/>
        <w:rPr>
          <w:rFonts w:eastAsia="Times New Roman"/>
          <w:kern w:val="0"/>
        </w:rPr>
      </w:pPr>
      <w:r w:rsidRPr="00CA5EEF">
        <w:rPr>
          <w:rFonts w:eastAsia="Times New Roman"/>
          <w:kern w:val="0"/>
        </w:rPr>
        <w:t>Develops, documents, and disseminates to [</w:t>
      </w:r>
      <w:r w:rsidR="002D0ADD" w:rsidRPr="00CA5EEF">
        <w:rPr>
          <w:rFonts w:eastAsia="Times New Roman"/>
          <w:i/>
          <w:iCs/>
          <w:kern w:val="0"/>
        </w:rPr>
        <w:t>Information System Security Manager, Information System Security Officer, System Owners (</w:t>
      </w:r>
      <w:r w:rsidR="008F2A08">
        <w:rPr>
          <w:rFonts w:eastAsia="Times New Roman"/>
          <w:i/>
          <w:iCs/>
          <w:kern w:val="0"/>
        </w:rPr>
        <w:t>e.g.,</w:t>
      </w:r>
      <w:r w:rsidR="002D0ADD" w:rsidRPr="00CA5EEF">
        <w:rPr>
          <w:rFonts w:eastAsia="Times New Roman"/>
          <w:i/>
          <w:iCs/>
          <w:kern w:val="0"/>
        </w:rPr>
        <w:t xml:space="preserve"> System Program Managers, System Project Managers), Acquisitions/Contracting Officers, Custodians</w:t>
      </w:r>
      <w:r w:rsidRPr="00CA5EEF">
        <w:rPr>
          <w:rFonts w:eastAsia="Times New Roman"/>
          <w:kern w:val="0"/>
        </w:rPr>
        <w:t xml:space="preserve">]: </w:t>
      </w:r>
    </w:p>
    <w:p w:rsidR="00B8163E" w:rsidRPr="006D47E2" w:rsidRDefault="00B8163E" w:rsidP="00751B9F">
      <w:pPr>
        <w:pStyle w:val="ListParagraph"/>
        <w:widowControl/>
        <w:numPr>
          <w:ilvl w:val="0"/>
          <w:numId w:val="211"/>
        </w:numPr>
        <w:suppressAutoHyphens w:val="0"/>
        <w:autoSpaceDE w:val="0"/>
        <w:autoSpaceDN w:val="0"/>
        <w:adjustRightInd w:val="0"/>
        <w:rPr>
          <w:rFonts w:eastAsia="Times New Roman"/>
          <w:kern w:val="0"/>
        </w:rPr>
      </w:pPr>
      <w:r w:rsidRPr="006D47E2">
        <w:rPr>
          <w:rFonts w:eastAsia="Times New Roman"/>
          <w:kern w:val="0"/>
        </w:rPr>
        <w:t xml:space="preserve">A system and communications protection policy that addresses purpose, scope, roles, responsibilities, management commitment, coordination among organizational entities, and compliance; and </w:t>
      </w:r>
    </w:p>
    <w:p w:rsidR="00B8163E" w:rsidRPr="006D47E2" w:rsidRDefault="00B8163E" w:rsidP="00751B9F">
      <w:pPr>
        <w:pStyle w:val="ListParagraph"/>
        <w:widowControl/>
        <w:numPr>
          <w:ilvl w:val="0"/>
          <w:numId w:val="211"/>
        </w:numPr>
        <w:suppressAutoHyphens w:val="0"/>
        <w:autoSpaceDE w:val="0"/>
        <w:autoSpaceDN w:val="0"/>
        <w:adjustRightInd w:val="0"/>
        <w:rPr>
          <w:rFonts w:eastAsia="Times New Roman"/>
          <w:kern w:val="0"/>
        </w:rPr>
      </w:pPr>
      <w:r w:rsidRPr="006D47E2">
        <w:rPr>
          <w:rFonts w:eastAsia="Times New Roman"/>
          <w:kern w:val="0"/>
        </w:rPr>
        <w:t xml:space="preserve">Procedures to facilitate the implementation of the system and communications protection policy and associated system and communications protection controls; and </w:t>
      </w:r>
    </w:p>
    <w:p w:rsidR="00B8163E" w:rsidRPr="00CA5EEF" w:rsidRDefault="00B8163E" w:rsidP="00CA5EEF">
      <w:pPr>
        <w:pStyle w:val="ListParagraph"/>
        <w:widowControl/>
        <w:numPr>
          <w:ilvl w:val="2"/>
          <w:numId w:val="146"/>
        </w:numPr>
        <w:suppressAutoHyphens w:val="0"/>
        <w:autoSpaceDE w:val="0"/>
        <w:autoSpaceDN w:val="0"/>
        <w:adjustRightInd w:val="0"/>
        <w:ind w:left="360"/>
        <w:rPr>
          <w:rFonts w:eastAsia="Times New Roman"/>
          <w:kern w:val="0"/>
        </w:rPr>
      </w:pPr>
      <w:r w:rsidRPr="00CA5EEF">
        <w:rPr>
          <w:rFonts w:eastAsia="Times New Roman"/>
          <w:kern w:val="0"/>
        </w:rPr>
        <w:t xml:space="preserve">Reviews and updates the current: </w:t>
      </w:r>
    </w:p>
    <w:p w:rsidR="00B8163E" w:rsidRPr="006D47E2" w:rsidRDefault="00B8163E" w:rsidP="00751B9F">
      <w:pPr>
        <w:pStyle w:val="ListParagraph"/>
        <w:widowControl/>
        <w:numPr>
          <w:ilvl w:val="0"/>
          <w:numId w:val="212"/>
        </w:numPr>
        <w:suppressAutoHyphens w:val="0"/>
        <w:autoSpaceDE w:val="0"/>
        <w:autoSpaceDN w:val="0"/>
        <w:adjustRightInd w:val="0"/>
        <w:rPr>
          <w:rFonts w:eastAsia="Times New Roman"/>
          <w:kern w:val="0"/>
        </w:rPr>
      </w:pPr>
      <w:r w:rsidRPr="006D47E2">
        <w:rPr>
          <w:rFonts w:eastAsia="Times New Roman"/>
          <w:kern w:val="0"/>
        </w:rPr>
        <w:t>System and communications protection policy [</w:t>
      </w:r>
      <w:r w:rsidRPr="006D47E2">
        <w:rPr>
          <w:rFonts w:eastAsia="Times New Roman"/>
          <w:i/>
          <w:iCs/>
          <w:kern w:val="0"/>
        </w:rPr>
        <w:t>biennially</w:t>
      </w:r>
      <w:r w:rsidRPr="006D47E2">
        <w:rPr>
          <w:rFonts w:eastAsia="Times New Roman"/>
          <w:kern w:val="0"/>
        </w:rPr>
        <w:t xml:space="preserve">]; and </w:t>
      </w:r>
    </w:p>
    <w:p w:rsidR="00B8163E" w:rsidRPr="006D47E2" w:rsidRDefault="00B8163E" w:rsidP="00751B9F">
      <w:pPr>
        <w:pStyle w:val="ListParagraph"/>
        <w:widowControl/>
        <w:numPr>
          <w:ilvl w:val="0"/>
          <w:numId w:val="212"/>
        </w:numPr>
        <w:suppressAutoHyphens w:val="0"/>
        <w:autoSpaceDE w:val="0"/>
        <w:autoSpaceDN w:val="0"/>
        <w:adjustRightInd w:val="0"/>
        <w:spacing w:after="120"/>
        <w:rPr>
          <w:rFonts w:eastAsia="Times New Roman"/>
          <w:kern w:val="0"/>
        </w:rPr>
      </w:pPr>
      <w:r w:rsidRPr="006D47E2">
        <w:rPr>
          <w:rFonts w:eastAsia="Times New Roman"/>
          <w:kern w:val="0"/>
        </w:rPr>
        <w:t>System and communications protection procedures [</w:t>
      </w:r>
      <w:r w:rsidRPr="006D47E2">
        <w:rPr>
          <w:rFonts w:eastAsia="Times New Roman"/>
          <w:i/>
          <w:iCs/>
          <w:kern w:val="0"/>
        </w:rPr>
        <w:t>biennially</w:t>
      </w:r>
      <w:r w:rsidRPr="006D47E2">
        <w:rPr>
          <w:rFonts w:eastAsia="Times New Roman"/>
          <w:kern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632E0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SC-1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1B2679" w:rsidRPr="006D47E2" w:rsidTr="00B8163E">
        <w:trPr>
          <w:trHeight w:val="377"/>
        </w:trPr>
        <w:tc>
          <w:tcPr>
            <w:tcW w:w="5000" w:type="pct"/>
            <w:gridSpan w:val="2"/>
            <w:tcMar>
              <w:top w:w="43" w:type="dxa"/>
              <w:bottom w:w="43" w:type="dxa"/>
            </w:tcMar>
            <w:vAlign w:val="bottom"/>
          </w:tcPr>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1B2679" w:rsidRPr="006D47E2" w:rsidTr="00B8163E">
        <w:trPr>
          <w:trHeight w:val="307"/>
        </w:trPr>
        <w:tc>
          <w:tcPr>
            <w:tcW w:w="5000" w:type="pct"/>
            <w:gridSpan w:val="2"/>
            <w:tcMar>
              <w:top w:w="43" w:type="dxa"/>
              <w:bottom w:w="43" w:type="dxa"/>
            </w:tcMar>
            <w:vAlign w:val="bottom"/>
          </w:tcPr>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6"/>
        <w:gridCol w:w="8639"/>
      </w:tblGrid>
      <w:tr w:rsidR="00B8163E" w:rsidRPr="006D47E2" w:rsidTr="00632E05">
        <w:trPr>
          <w:cantSplit/>
          <w:trHeight w:hRule="exact" w:val="475"/>
          <w:tblHeader/>
        </w:trPr>
        <w:tc>
          <w:tcPr>
            <w:tcW w:w="5000" w:type="pct"/>
            <w:gridSpan w:val="2"/>
            <w:shd w:val="clear" w:color="auto" w:fill="C6D9F1" w:themeFill="text2" w:themeFillTint="33"/>
            <w:vAlign w:val="center"/>
          </w:tcPr>
          <w:p w:rsidR="00B8163E" w:rsidRPr="006D47E2" w:rsidRDefault="00B8163E" w:rsidP="00B8163E">
            <w:pPr>
              <w:pStyle w:val="TableText-Bold"/>
              <w:keepNext/>
              <w:spacing w:before="0" w:after="0"/>
              <w:jc w:val="center"/>
              <w:rPr>
                <w:rFonts w:ascii="Calibri" w:hAnsi="Calibri" w:cs="Calibri"/>
                <w:b w:val="0"/>
              </w:rPr>
            </w:pPr>
            <w:r w:rsidRPr="006D47E2">
              <w:rPr>
                <w:rFonts w:ascii="Calibri" w:hAnsi="Calibri" w:cs="Calibri"/>
                <w:b w:val="0"/>
              </w:rPr>
              <w:t>SC-1 Describe how the control is implemented.</w:t>
            </w:r>
          </w:p>
        </w:tc>
      </w:tr>
      <w:tr w:rsidR="001B2679" w:rsidRPr="006D47E2" w:rsidTr="00B8163E">
        <w:trPr>
          <w:trHeight w:val="1097"/>
        </w:trPr>
        <w:tc>
          <w:tcPr>
            <w:tcW w:w="484" w:type="pct"/>
            <w:tcBorders>
              <w:right w:val="nil"/>
            </w:tcBorders>
            <w:shd w:val="clear" w:color="auto" w:fill="DBE5F1" w:themeFill="accent1" w:themeFillTint="33"/>
          </w:tcPr>
          <w:p w:rsidR="001B2679" w:rsidRPr="006D47E2" w:rsidRDefault="001B2679" w:rsidP="00B21F25">
            <w:pPr>
              <w:pStyle w:val="TableText"/>
              <w:jc w:val="both"/>
              <w:rPr>
                <w:rFonts w:ascii="Calibri" w:hAnsi="Calibri" w:cs="Calibri"/>
                <w:sz w:val="20"/>
                <w:szCs w:val="20"/>
              </w:rPr>
            </w:pPr>
            <w:r w:rsidRPr="006D47E2">
              <w:rPr>
                <w:rFonts w:ascii="Calibri" w:hAnsi="Calibri" w:cs="Calibri"/>
                <w:sz w:val="20"/>
                <w:szCs w:val="20"/>
              </w:rPr>
              <w:t>Part a</w:t>
            </w:r>
          </w:p>
        </w:tc>
        <w:tc>
          <w:tcPr>
            <w:tcW w:w="4516" w:type="pct"/>
            <w:tcMar>
              <w:top w:w="43" w:type="dxa"/>
              <w:bottom w:w="43" w:type="dxa"/>
            </w:tcMar>
          </w:tcPr>
          <w:p w:rsidR="001B2679" w:rsidRPr="006D47E2" w:rsidRDefault="001B2679" w:rsidP="00B21F25">
            <w:pPr>
              <w:pStyle w:val="StyleBefore6ptAfter6pt"/>
              <w:spacing w:before="0" w:after="240"/>
              <w:rPr>
                <w:lang w:eastAsia="ar-SA"/>
              </w:rPr>
            </w:pPr>
          </w:p>
        </w:tc>
      </w:tr>
      <w:tr w:rsidR="001B2679" w:rsidRPr="006D47E2" w:rsidTr="00B8163E">
        <w:trPr>
          <w:trHeight w:val="1097"/>
        </w:trPr>
        <w:tc>
          <w:tcPr>
            <w:tcW w:w="484" w:type="pct"/>
            <w:tcBorders>
              <w:right w:val="nil"/>
            </w:tcBorders>
            <w:shd w:val="clear" w:color="auto" w:fill="DBE5F1" w:themeFill="accent1" w:themeFillTint="33"/>
          </w:tcPr>
          <w:p w:rsidR="001B2679" w:rsidRPr="006D47E2" w:rsidRDefault="001B2679" w:rsidP="00B21F25">
            <w:pPr>
              <w:pStyle w:val="TableText"/>
              <w:jc w:val="both"/>
              <w:rPr>
                <w:rFonts w:ascii="Calibri" w:hAnsi="Calibri" w:cs="Calibri"/>
                <w:sz w:val="20"/>
                <w:szCs w:val="20"/>
              </w:rPr>
            </w:pPr>
            <w:r w:rsidRPr="006D47E2">
              <w:rPr>
                <w:rFonts w:ascii="Calibri" w:hAnsi="Calibri" w:cs="Calibri"/>
                <w:sz w:val="20"/>
                <w:szCs w:val="20"/>
              </w:rPr>
              <w:t>Part b</w:t>
            </w:r>
          </w:p>
        </w:tc>
        <w:tc>
          <w:tcPr>
            <w:tcW w:w="4516" w:type="pct"/>
            <w:tcMar>
              <w:top w:w="43" w:type="dxa"/>
              <w:bottom w:w="43" w:type="dxa"/>
            </w:tcMar>
          </w:tcPr>
          <w:p w:rsidR="001B2679" w:rsidRPr="006D47E2" w:rsidRDefault="001B2679" w:rsidP="00B21F25">
            <w:pPr>
              <w:pStyle w:val="StyleBefore6ptAfter6pt"/>
              <w:spacing w:before="0" w:after="240"/>
              <w:rPr>
                <w:lang w:eastAsia="ar-SA"/>
              </w:rPr>
            </w:pPr>
          </w:p>
        </w:tc>
      </w:tr>
    </w:tbl>
    <w:p w:rsidR="00B8163E" w:rsidRPr="006D47E2" w:rsidRDefault="00B8163E" w:rsidP="00B8163E">
      <w:pPr>
        <w:pStyle w:val="H3New"/>
        <w:spacing w:before="120" w:after="120"/>
      </w:pPr>
      <w:bookmarkStart w:id="311" w:name="_Toc469670587"/>
      <w:r w:rsidRPr="006D47E2">
        <w:t>SC-2: Application Partitioning</w:t>
      </w:r>
      <w:bookmarkEnd w:id="311"/>
      <w:r w:rsidRPr="006D47E2">
        <w:t xml:space="preserve"> </w:t>
      </w:r>
    </w:p>
    <w:p w:rsidR="00B8163E" w:rsidRPr="006D47E2" w:rsidRDefault="00B8163E" w:rsidP="00B8163E">
      <w:pPr>
        <w:widowControl/>
        <w:suppressAutoHyphens w:val="0"/>
        <w:autoSpaceDE w:val="0"/>
        <w:autoSpaceDN w:val="0"/>
        <w:adjustRightInd w:val="0"/>
        <w:spacing w:before="120" w:after="120"/>
        <w:rPr>
          <w:rFonts w:eastAsia="Times New Roman"/>
          <w:color w:val="auto"/>
          <w:kern w:val="0"/>
        </w:rPr>
      </w:pPr>
      <w:r w:rsidRPr="006D47E2">
        <w:rPr>
          <w:rFonts w:eastAsia="Times New Roman"/>
          <w:color w:val="auto"/>
          <w:kern w:val="0"/>
        </w:rPr>
        <w:t>The information system separates user functionality (including user interface services) from information system management functionality.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632E0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SC-2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632E05">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SC-2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312" w:name="_Toc469670588"/>
      <w:r w:rsidRPr="006D47E2">
        <w:t>SC-4: Information In Shared Resources</w:t>
      </w:r>
      <w:bookmarkEnd w:id="312"/>
    </w:p>
    <w:p w:rsidR="00B8163E" w:rsidRPr="006D47E2" w:rsidRDefault="00B8163E" w:rsidP="00B8163E">
      <w:pPr>
        <w:widowControl/>
        <w:suppressAutoHyphens w:val="0"/>
        <w:autoSpaceDE w:val="0"/>
        <w:autoSpaceDN w:val="0"/>
        <w:adjustRightInd w:val="0"/>
        <w:spacing w:before="120" w:after="120"/>
        <w:rPr>
          <w:rFonts w:eastAsia="Calibri"/>
          <w:b/>
          <w:color w:val="auto"/>
          <w:u w:val="single"/>
        </w:rPr>
      </w:pPr>
      <w:r w:rsidRPr="006D47E2">
        <w:rPr>
          <w:rFonts w:eastAsia="Times New Roman"/>
          <w:color w:val="auto"/>
          <w:kern w:val="0"/>
        </w:rPr>
        <w:t>The information system prevents unauthorized and unintended information transfer via shared system resources.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632E0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SC-4</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632E05">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SC-4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313" w:name="_Toc469670589"/>
      <w:r w:rsidRPr="006D47E2">
        <w:t>SC-5: Denial of Service Protection</w:t>
      </w:r>
      <w:bookmarkEnd w:id="313"/>
      <w:r w:rsidRPr="006D47E2">
        <w:t xml:space="preserve"> </w:t>
      </w:r>
    </w:p>
    <w:p w:rsidR="00B8163E" w:rsidRPr="0073499F" w:rsidRDefault="00B8163E" w:rsidP="0073499F">
      <w:pPr>
        <w:spacing w:after="120"/>
      </w:pPr>
      <w:r w:rsidRPr="006D47E2">
        <w:t>The information system protects against or limits the effects of the following types of denial of service attacks: [</w:t>
      </w:r>
      <w:r w:rsidR="003E7447" w:rsidRPr="003E7447">
        <w:rPr>
          <w:i/>
        </w:rPr>
        <w:t xml:space="preserve">network </w:t>
      </w:r>
      <w:r w:rsidR="003E7447">
        <w:rPr>
          <w:i/>
          <w:spacing w:val="-5"/>
        </w:rPr>
        <w:t>flooding</w:t>
      </w:r>
      <w:r w:rsidR="003E7447" w:rsidRPr="00236662">
        <w:rPr>
          <w:i/>
          <w:spacing w:val="-5"/>
        </w:rPr>
        <w:t xml:space="preserve"> attack</w:t>
      </w:r>
      <w:r w:rsidRPr="00236662">
        <w:rPr>
          <w:i/>
          <w:spacing w:val="-5"/>
        </w:rPr>
        <w:t>s</w:t>
      </w:r>
      <w:r w:rsidRPr="00236662">
        <w:t>] by employing [</w:t>
      </w:r>
      <w:r w:rsidR="001B2679" w:rsidRPr="005C2C7E">
        <w:rPr>
          <w:i/>
          <w:spacing w:val="-5"/>
        </w:rPr>
        <w:t>Safeguards to DoS attacks involves but not limited to: A combination of attack prevention/detection, traffic classification, auditing and response/tolerance tools, aiming to block traffic that is identified as illegitimate and allow traffic that is identified as legitimate. (Must be approved by AO)</w:t>
      </w:r>
      <w:r w:rsidRPr="0023666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632E0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SC-5</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632E05">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SC-5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314" w:name="_Toc469670590"/>
      <w:r w:rsidRPr="006D47E2">
        <w:t>SC-7: Boundary Protection</w:t>
      </w:r>
      <w:bookmarkEnd w:id="314"/>
      <w:r w:rsidRPr="006D47E2">
        <w:t xml:space="preserve"> </w:t>
      </w:r>
    </w:p>
    <w:p w:rsidR="00B8163E" w:rsidRPr="006D47E2" w:rsidRDefault="00B8163E" w:rsidP="00B8163E">
      <w:pPr>
        <w:autoSpaceDE w:val="0"/>
        <w:autoSpaceDN w:val="0"/>
        <w:adjustRightInd w:val="0"/>
        <w:spacing w:before="120"/>
      </w:pPr>
      <w:r w:rsidRPr="006D47E2">
        <w:t>The information system:</w:t>
      </w:r>
    </w:p>
    <w:p w:rsidR="00B8163E" w:rsidRPr="006D47E2" w:rsidRDefault="00B8163E" w:rsidP="00751B9F">
      <w:pPr>
        <w:widowControl/>
        <w:numPr>
          <w:ilvl w:val="0"/>
          <w:numId w:val="93"/>
        </w:numPr>
        <w:tabs>
          <w:tab w:val="clear" w:pos="1080"/>
          <w:tab w:val="num" w:pos="360"/>
        </w:tabs>
        <w:suppressAutoHyphens w:val="0"/>
        <w:autoSpaceDE w:val="0"/>
        <w:autoSpaceDN w:val="0"/>
        <w:adjustRightInd w:val="0"/>
        <w:ind w:left="360"/>
      </w:pPr>
      <w:r w:rsidRPr="006D47E2">
        <w:t>Monitors and controls communications at the external boundary of the system and at key internal boundaries within the system;</w:t>
      </w:r>
    </w:p>
    <w:p w:rsidR="00B8163E" w:rsidRPr="006D47E2" w:rsidRDefault="00B8163E" w:rsidP="00751B9F">
      <w:pPr>
        <w:widowControl/>
        <w:numPr>
          <w:ilvl w:val="0"/>
          <w:numId w:val="93"/>
        </w:numPr>
        <w:suppressAutoHyphens w:val="0"/>
        <w:autoSpaceDE w:val="0"/>
        <w:autoSpaceDN w:val="0"/>
        <w:adjustRightInd w:val="0"/>
        <w:ind w:left="360"/>
      </w:pPr>
      <w:r w:rsidRPr="006D47E2">
        <w:t>Implements subnetworks for publicly accessible system components that are [</w:t>
      </w:r>
      <w:r w:rsidRPr="006D47E2">
        <w:rPr>
          <w:i/>
        </w:rPr>
        <w:t>logically</w:t>
      </w:r>
      <w:r w:rsidRPr="006D47E2">
        <w:t>] separated from internal organizational networks; and</w:t>
      </w:r>
    </w:p>
    <w:p w:rsidR="00B8163E" w:rsidRPr="006D47E2" w:rsidRDefault="00B8163E" w:rsidP="00751B9F">
      <w:pPr>
        <w:widowControl/>
        <w:numPr>
          <w:ilvl w:val="0"/>
          <w:numId w:val="93"/>
        </w:numPr>
        <w:suppressAutoHyphens w:val="0"/>
        <w:autoSpaceDE w:val="0"/>
        <w:autoSpaceDN w:val="0"/>
        <w:adjustRightInd w:val="0"/>
        <w:spacing w:after="120"/>
        <w:ind w:left="360"/>
      </w:pPr>
      <w:r w:rsidRPr="006D47E2">
        <w:t>Connects to external networks or information systems only through managed interfaces consisting of boundary protection devices arranged in accordance with an organizational security architecture.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632E0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SC-7</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632E05">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SC-7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315" w:name="_Toc469670591"/>
      <w:r w:rsidRPr="006D47E2">
        <w:t>SC-7 (3): Boundary Protection | Access Points</w:t>
      </w:r>
      <w:bookmarkEnd w:id="315"/>
      <w:r w:rsidRPr="006D47E2">
        <w:t xml:space="preserve"> </w:t>
      </w:r>
    </w:p>
    <w:p w:rsidR="00B8163E" w:rsidRPr="006D47E2" w:rsidRDefault="00B8163E" w:rsidP="00B8163E">
      <w:pPr>
        <w:widowControl/>
        <w:suppressAutoHyphens w:val="0"/>
        <w:autoSpaceDE w:val="0"/>
        <w:autoSpaceDN w:val="0"/>
        <w:adjustRightInd w:val="0"/>
        <w:spacing w:before="120" w:after="120"/>
        <w:rPr>
          <w:rFonts w:eastAsia="Times New Roman"/>
          <w:color w:val="auto"/>
          <w:kern w:val="0"/>
        </w:rPr>
      </w:pPr>
      <w:r w:rsidRPr="006D47E2">
        <w:rPr>
          <w:rFonts w:eastAsia="Times New Roman"/>
          <w:bCs/>
          <w:color w:val="auto"/>
          <w:kern w:val="0"/>
        </w:rPr>
        <w:t>The organization limits the number of external network connections to the information system.</w:t>
      </w:r>
      <w:r w:rsidRPr="006D47E2">
        <w:rPr>
          <w:rFonts w:eastAsia="Times New Roman"/>
          <w:color w:val="auto"/>
          <w:kern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632E0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SC-7 (3)</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632E05">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SC-7 (3)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spacing w:before="0" w:after="120"/>
              <w:rPr>
                <w:rFonts w:ascii="Calibri" w:hAnsi="Calibri" w:cs="Calibri"/>
              </w:rPr>
            </w:pPr>
          </w:p>
        </w:tc>
      </w:tr>
    </w:tbl>
    <w:p w:rsidR="00B8163E" w:rsidRPr="006D47E2" w:rsidRDefault="00B8163E" w:rsidP="00B8163E">
      <w:pPr>
        <w:pStyle w:val="H3New"/>
        <w:spacing w:before="120" w:after="120"/>
      </w:pPr>
      <w:bookmarkStart w:id="316" w:name="_Toc469670592"/>
      <w:r w:rsidRPr="006D47E2">
        <w:t>SC-7 (4): Boundary Protection | External Telecommunication Services</w:t>
      </w:r>
      <w:bookmarkEnd w:id="316"/>
    </w:p>
    <w:p w:rsidR="00B8163E" w:rsidRPr="006D47E2" w:rsidRDefault="00B8163E" w:rsidP="00B8163E">
      <w:pPr>
        <w:pStyle w:val="NoSpacing"/>
        <w:rPr>
          <w:rFonts w:ascii="Times New Roman" w:hAnsi="Times New Roman"/>
          <w:bCs/>
          <w:sz w:val="24"/>
          <w:szCs w:val="24"/>
        </w:rPr>
      </w:pPr>
      <w:r w:rsidRPr="006D47E2">
        <w:rPr>
          <w:rFonts w:ascii="Times New Roman" w:hAnsi="Times New Roman"/>
          <w:sz w:val="24"/>
          <w:szCs w:val="24"/>
        </w:rPr>
        <w:t>The organization:</w:t>
      </w:r>
    </w:p>
    <w:p w:rsidR="00B8163E" w:rsidRPr="006D47E2" w:rsidRDefault="00B8163E" w:rsidP="00751B9F">
      <w:pPr>
        <w:widowControl/>
        <w:numPr>
          <w:ilvl w:val="0"/>
          <w:numId w:val="213"/>
        </w:numPr>
        <w:suppressAutoHyphens w:val="0"/>
        <w:ind w:left="360"/>
        <w:rPr>
          <w:bCs/>
        </w:rPr>
      </w:pPr>
      <w:r w:rsidRPr="006D47E2">
        <w:t>Implements a managed interface for each external telecommunication service;</w:t>
      </w:r>
    </w:p>
    <w:p w:rsidR="00B8163E" w:rsidRPr="006D47E2" w:rsidRDefault="00B8163E" w:rsidP="00751B9F">
      <w:pPr>
        <w:widowControl/>
        <w:numPr>
          <w:ilvl w:val="0"/>
          <w:numId w:val="213"/>
        </w:numPr>
        <w:suppressAutoHyphens w:val="0"/>
        <w:ind w:left="360"/>
        <w:rPr>
          <w:bCs/>
        </w:rPr>
      </w:pPr>
      <w:r w:rsidRPr="006D47E2">
        <w:t>Establishes a traffic flow policy for each managed interface;</w:t>
      </w:r>
    </w:p>
    <w:p w:rsidR="00B8163E" w:rsidRPr="006D47E2" w:rsidRDefault="00B8163E" w:rsidP="00751B9F">
      <w:pPr>
        <w:widowControl/>
        <w:numPr>
          <w:ilvl w:val="0"/>
          <w:numId w:val="213"/>
        </w:numPr>
        <w:suppressAutoHyphens w:val="0"/>
        <w:ind w:left="360"/>
        <w:rPr>
          <w:bCs/>
        </w:rPr>
      </w:pPr>
      <w:r w:rsidRPr="006D47E2">
        <w:t>Protects the confidentiality and integrity of the information being transmitted across each interface;</w:t>
      </w:r>
    </w:p>
    <w:p w:rsidR="00B8163E" w:rsidRPr="006D47E2" w:rsidRDefault="00B8163E" w:rsidP="00751B9F">
      <w:pPr>
        <w:widowControl/>
        <w:numPr>
          <w:ilvl w:val="0"/>
          <w:numId w:val="213"/>
        </w:numPr>
        <w:suppressAutoHyphens w:val="0"/>
        <w:ind w:left="360"/>
        <w:rPr>
          <w:bCs/>
        </w:rPr>
      </w:pPr>
      <w:r w:rsidRPr="006D47E2">
        <w:t>Documents each exception to the traffic flow policy with a supporting mission/business need and duration of that need; and</w:t>
      </w:r>
    </w:p>
    <w:p w:rsidR="00B8163E" w:rsidRPr="006D47E2" w:rsidRDefault="00B8163E" w:rsidP="00751B9F">
      <w:pPr>
        <w:widowControl/>
        <w:numPr>
          <w:ilvl w:val="0"/>
          <w:numId w:val="213"/>
        </w:numPr>
        <w:suppressAutoHyphens w:val="0"/>
        <w:spacing w:after="120"/>
        <w:ind w:left="360"/>
        <w:rPr>
          <w:bCs/>
        </w:rPr>
      </w:pPr>
      <w:r w:rsidRPr="006D47E2">
        <w:t>Reviews exceptions to the traffic flow policy [</w:t>
      </w:r>
      <w:r w:rsidR="00183BD0">
        <w:rPr>
          <w:i/>
          <w:spacing w:val="-5"/>
        </w:rPr>
        <w:t>a</w:t>
      </w:r>
      <w:r w:rsidRPr="006D47E2">
        <w:rPr>
          <w:i/>
          <w:spacing w:val="-5"/>
        </w:rPr>
        <w:t>nnually</w:t>
      </w:r>
      <w:r w:rsidRPr="006D47E2">
        <w:t>] and removes exceptions that are no longer supported by an explicit mission/business need.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632E0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SC-7 (4)</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632E05">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SC-7 (4)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317" w:name="_Toc469670593"/>
      <w:r w:rsidRPr="006D47E2">
        <w:t>SC-7 (5): Boundary Protection | Deny by Default / Allow by Exception</w:t>
      </w:r>
      <w:bookmarkEnd w:id="317"/>
      <w:r w:rsidRPr="006D47E2">
        <w:tab/>
        <w:t xml:space="preserve"> </w:t>
      </w:r>
    </w:p>
    <w:p w:rsidR="00B8163E" w:rsidRPr="006D47E2" w:rsidRDefault="00B8163E" w:rsidP="00B8163E">
      <w:pPr>
        <w:spacing w:before="120" w:after="120"/>
        <w:rPr>
          <w:rFonts w:eastAsia="Times New Roman"/>
          <w:color w:val="auto"/>
          <w:kern w:val="0"/>
        </w:rPr>
      </w:pPr>
      <w:r w:rsidRPr="006D47E2">
        <w:t>The information system at managed interfaces denies network communications traffic by default and allows network communications traffic by exception (i.e., deny all, permit by exception).</w:t>
      </w:r>
      <w:r w:rsidRPr="006D47E2">
        <w:rPr>
          <w:rFonts w:eastAsia="Times New Roman"/>
          <w:color w:val="auto"/>
          <w:kern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632E0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SC-7 (5)</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632E05">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SC-7 (5)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spacing w:before="0" w:after="120"/>
              <w:rPr>
                <w:rFonts w:ascii="Calibri" w:hAnsi="Calibri" w:cs="Calibri"/>
              </w:rPr>
            </w:pPr>
          </w:p>
        </w:tc>
      </w:tr>
    </w:tbl>
    <w:p w:rsidR="00B8163E" w:rsidRPr="006D47E2" w:rsidRDefault="00B8163E" w:rsidP="00B8163E">
      <w:pPr>
        <w:pStyle w:val="H3New"/>
        <w:spacing w:before="120" w:after="120"/>
      </w:pPr>
      <w:bookmarkStart w:id="318" w:name="_Toc469670594"/>
      <w:r w:rsidRPr="006D47E2">
        <w:t>SC-7 (7): Boundary Protection | Prevent Split Tunneling for Remote Devices</w:t>
      </w:r>
      <w:bookmarkEnd w:id="318"/>
      <w:r w:rsidRPr="006D47E2">
        <w:tab/>
      </w:r>
    </w:p>
    <w:p w:rsidR="00B8163E" w:rsidRPr="006D47E2" w:rsidRDefault="00B8163E" w:rsidP="00B8163E">
      <w:pPr>
        <w:spacing w:before="120" w:after="120"/>
        <w:rPr>
          <w:rFonts w:eastAsia="Times New Roman"/>
          <w:bCs/>
          <w:color w:val="auto"/>
          <w:kern w:val="0"/>
        </w:rPr>
      </w:pPr>
      <w:r w:rsidRPr="006D47E2">
        <w:t>The information system, in conjunction with a remote device, prevents the device from simultaneously establishing non-remote connections with the system and communicating via some other connection to resources in external networks.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632E05">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SC-7 (7)</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632E05">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SC-7 (7)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spacing w:before="0" w:after="120"/>
              <w:rPr>
                <w:rFonts w:ascii="Calibri" w:hAnsi="Calibri" w:cs="Calibri"/>
              </w:rPr>
            </w:pPr>
          </w:p>
        </w:tc>
      </w:tr>
    </w:tbl>
    <w:p w:rsidR="00B8163E" w:rsidRPr="006D47E2" w:rsidRDefault="00B8163E" w:rsidP="00B8163E">
      <w:pPr>
        <w:pStyle w:val="H3New"/>
        <w:spacing w:before="120" w:after="120"/>
      </w:pPr>
      <w:bookmarkStart w:id="319" w:name="_Toc469670595"/>
      <w:r w:rsidRPr="006D47E2">
        <w:t>SC-8: Transmission Confidentiality and Integrity</w:t>
      </w:r>
      <w:bookmarkEnd w:id="319"/>
      <w:r w:rsidRPr="006D47E2">
        <w:t xml:space="preserve"> </w:t>
      </w:r>
    </w:p>
    <w:p w:rsidR="00B8163E" w:rsidRPr="006D47E2" w:rsidRDefault="00B8163E" w:rsidP="00B8163E">
      <w:pPr>
        <w:spacing w:before="120" w:after="120"/>
      </w:pPr>
      <w:r w:rsidRPr="006D47E2">
        <w:t>The information system protects the [</w:t>
      </w:r>
      <w:r w:rsidRPr="006D47E2">
        <w:rPr>
          <w:i/>
        </w:rPr>
        <w:t>confidentiality and integrity</w:t>
      </w:r>
      <w:r w:rsidRPr="006D47E2">
        <w:t>] of transmitted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632E05">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SC-8</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632E05">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SC-8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spacing w:before="0" w:after="120"/>
              <w:rPr>
                <w:rFonts w:ascii="Calibri" w:hAnsi="Calibri" w:cs="Calibri"/>
              </w:rPr>
            </w:pPr>
          </w:p>
        </w:tc>
      </w:tr>
    </w:tbl>
    <w:p w:rsidR="00B8163E" w:rsidRPr="006D47E2" w:rsidRDefault="00B8163E" w:rsidP="00B8163E">
      <w:pPr>
        <w:pStyle w:val="H3New"/>
        <w:spacing w:before="120" w:after="120"/>
      </w:pPr>
      <w:bookmarkStart w:id="320" w:name="_Toc469670596"/>
      <w:r w:rsidRPr="006D47E2">
        <w:t>SC-8 (1): Transmission Confidentiality and Integrity | Cryptographic or Alternate Physical Protection</w:t>
      </w:r>
      <w:bookmarkEnd w:id="320"/>
      <w:r w:rsidRPr="006D47E2">
        <w:t xml:space="preserve"> </w:t>
      </w:r>
    </w:p>
    <w:p w:rsidR="00B8163E" w:rsidRPr="006D47E2" w:rsidRDefault="00B8163E" w:rsidP="00B8163E">
      <w:pPr>
        <w:spacing w:before="120" w:after="120"/>
        <w:rPr>
          <w:bCs/>
          <w:i/>
        </w:rPr>
      </w:pPr>
      <w:r w:rsidRPr="006D47E2">
        <w:rPr>
          <w:bCs/>
        </w:rPr>
        <w:t>The information system implements cryptographic mechanisms to [</w:t>
      </w:r>
      <w:r w:rsidRPr="006D47E2">
        <w:rPr>
          <w:i/>
          <w:spacing w:val="-5"/>
        </w:rPr>
        <w:t xml:space="preserve">prevent unauthorized disclosure of information; detect changes to information] </w:t>
      </w:r>
      <w:r w:rsidRPr="006D47E2">
        <w:rPr>
          <w:spacing w:val="-5"/>
        </w:rPr>
        <w:t>during transmission unless otherwise protected by</w:t>
      </w:r>
      <w:r w:rsidRPr="006D47E2">
        <w:rPr>
          <w:i/>
          <w:spacing w:val="-5"/>
        </w:rPr>
        <w:t xml:space="preserve"> [a protected distribution system</w:t>
      </w:r>
      <w:r w:rsidRPr="00EE27A8">
        <w:rPr>
          <w:bCs/>
          <w:i/>
        </w:rPr>
        <w:t>]</w:t>
      </w:r>
      <w:r w:rsidRPr="006D47E2">
        <w:rPr>
          <w:bCs/>
          <w: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632E05">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SC-8 (1)</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632E05">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SC-8 (1)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321" w:name="_Toc469670597"/>
      <w:r w:rsidRPr="006D47E2">
        <w:t>SC-10: Network Disconnect</w:t>
      </w:r>
      <w:bookmarkEnd w:id="321"/>
      <w:r w:rsidRPr="006D47E2">
        <w:t xml:space="preserve"> </w:t>
      </w:r>
    </w:p>
    <w:p w:rsidR="00B8163E" w:rsidRPr="006D47E2" w:rsidRDefault="00B8163E" w:rsidP="00B8163E">
      <w:pPr>
        <w:widowControl/>
        <w:suppressAutoHyphens w:val="0"/>
        <w:autoSpaceDE w:val="0"/>
        <w:autoSpaceDN w:val="0"/>
        <w:adjustRightInd w:val="0"/>
        <w:spacing w:before="120" w:after="120"/>
        <w:rPr>
          <w:rFonts w:eastAsia="Calibri"/>
          <w:color w:val="auto"/>
        </w:rPr>
      </w:pPr>
      <w:r w:rsidRPr="006D47E2">
        <w:rPr>
          <w:rFonts w:eastAsia="Times New Roman"/>
          <w:color w:val="auto"/>
          <w:kern w:val="0"/>
        </w:rPr>
        <w:t xml:space="preserve">The information system terminates the network connection associated with a communications session at the end of the session or after </w:t>
      </w:r>
      <w:r w:rsidRPr="006D47E2">
        <w:rPr>
          <w:rFonts w:eastAsia="Times New Roman"/>
          <w:bCs/>
          <w:color w:val="auto"/>
          <w:kern w:val="0"/>
        </w:rPr>
        <w:t>[</w:t>
      </w:r>
      <w:r w:rsidR="00FE715D" w:rsidRPr="006D47E2">
        <w:rPr>
          <w:i/>
          <w:spacing w:val="-5"/>
        </w:rPr>
        <w:t xml:space="preserve">30 minutes for all </w:t>
      </w:r>
      <w:r w:rsidR="00FE715D">
        <w:rPr>
          <w:i/>
          <w:spacing w:val="-5"/>
        </w:rPr>
        <w:t>remote access service</w:t>
      </w:r>
      <w:r w:rsidR="00FE715D" w:rsidRPr="006D47E2">
        <w:rPr>
          <w:i/>
          <w:spacing w:val="-5"/>
        </w:rPr>
        <w:t xml:space="preserve"> </w:t>
      </w:r>
      <w:r w:rsidR="00FE715D">
        <w:rPr>
          <w:i/>
          <w:spacing w:val="-5"/>
        </w:rPr>
        <w:t xml:space="preserve">(RAS) </w:t>
      </w:r>
      <w:r w:rsidR="00FE715D" w:rsidRPr="006D47E2">
        <w:rPr>
          <w:i/>
          <w:spacing w:val="-5"/>
        </w:rPr>
        <w:t>based sessions</w:t>
      </w:r>
      <w:r w:rsidR="00FE715D">
        <w:rPr>
          <w:i/>
          <w:spacing w:val="-5"/>
        </w:rPr>
        <w:t>;</w:t>
      </w:r>
      <w:r w:rsidR="00FE715D" w:rsidRPr="006D47E2">
        <w:rPr>
          <w:i/>
          <w:spacing w:val="-5"/>
        </w:rPr>
        <w:t xml:space="preserve"> 30-60 minutes for non-interactive users</w:t>
      </w:r>
      <w:r w:rsidR="00FE715D">
        <w:rPr>
          <w:i/>
          <w:spacing w:val="-5"/>
        </w:rPr>
        <w:t>;</w:t>
      </w:r>
      <w:r w:rsidR="00FE715D" w:rsidRPr="006D47E2">
        <w:rPr>
          <w:i/>
          <w:spacing w:val="-5"/>
        </w:rPr>
        <w:t xml:space="preserve"> </w:t>
      </w:r>
      <w:r w:rsidR="00FE715D">
        <w:rPr>
          <w:i/>
          <w:spacing w:val="-5"/>
        </w:rPr>
        <w:t>(l</w:t>
      </w:r>
      <w:r w:rsidR="00FE715D" w:rsidRPr="006D47E2">
        <w:rPr>
          <w:i/>
          <w:spacing w:val="-5"/>
        </w:rPr>
        <w:t>ong running batch jobs and other operations are not subject to this time limit</w:t>
      </w:r>
      <w:r w:rsidR="00FE715D">
        <w:rPr>
          <w:i/>
          <w:spacing w:val="-5"/>
        </w:rPr>
        <w:t>)</w:t>
      </w:r>
      <w:r w:rsidRPr="006D47E2">
        <w:rPr>
          <w:rFonts w:eastAsia="Times New Roman"/>
          <w:bCs/>
          <w:color w:val="auto"/>
          <w:kern w:val="0"/>
        </w:rPr>
        <w:t>]</w:t>
      </w:r>
      <w:r w:rsidRPr="006D47E2">
        <w:rPr>
          <w:rFonts w:eastAsia="Times New Roman"/>
          <w:bCs/>
          <w:color w:val="FF3300"/>
          <w:kern w:val="0"/>
        </w:rPr>
        <w:t xml:space="preserve"> </w:t>
      </w:r>
      <w:r w:rsidRPr="006D47E2">
        <w:rPr>
          <w:rFonts w:eastAsia="Times New Roman"/>
          <w:color w:val="auto"/>
          <w:kern w:val="0"/>
        </w:rPr>
        <w:t>of inactivity.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632E05">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SC-10</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ind w:left="691"/>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632E05">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SC-10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322" w:name="_Toc469670598"/>
      <w:r w:rsidRPr="006D47E2">
        <w:t>SC-12: Cryptographic Key Establishment &amp; Management</w:t>
      </w:r>
      <w:bookmarkEnd w:id="322"/>
      <w:r w:rsidRPr="006D47E2">
        <w:t xml:space="preserve"> </w:t>
      </w:r>
    </w:p>
    <w:p w:rsidR="00B8163E" w:rsidRPr="006D47E2" w:rsidRDefault="00B8163E" w:rsidP="00B8163E">
      <w:pPr>
        <w:pStyle w:val="ControlText"/>
        <w:tabs>
          <w:tab w:val="clear" w:pos="1080"/>
        </w:tabs>
        <w:ind w:left="0" w:firstLine="0"/>
      </w:pPr>
      <w:r w:rsidRPr="006D47E2">
        <w:t>The organization establishes and manages cryptographic keys for required cryptography employed within the information system in accordance with [</w:t>
      </w:r>
      <w:r w:rsidRPr="006D47E2">
        <w:rPr>
          <w:i/>
          <w:spacing w:val="-5"/>
        </w:rPr>
        <w:t>NIST</w:t>
      </w:r>
      <w:r w:rsidR="008D1A73">
        <w:rPr>
          <w:i/>
          <w:spacing w:val="-5"/>
        </w:rPr>
        <w:t xml:space="preserve"> and</w:t>
      </w:r>
      <w:r w:rsidRPr="006D47E2">
        <w:rPr>
          <w:i/>
          <w:spacing w:val="-5"/>
        </w:rPr>
        <w:t xml:space="preserve"> FIPS</w:t>
      </w:r>
      <w:r w:rsidR="008D1A73">
        <w:rPr>
          <w:i/>
          <w:spacing w:val="-5"/>
        </w:rPr>
        <w:t xml:space="preserve"> </w:t>
      </w:r>
      <w:r w:rsidRPr="006D47E2">
        <w:rPr>
          <w:i/>
        </w:rPr>
        <w:t>requirements for key generation, distribution, storage, access, and destruction</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632E05">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SC-12</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632E05">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511B75">
            <w:pPr>
              <w:pStyle w:val="TableText-Bold"/>
              <w:spacing w:before="0" w:after="120"/>
              <w:jc w:val="center"/>
              <w:rPr>
                <w:rFonts w:ascii="Calibri" w:hAnsi="Calibri" w:cs="Calibri"/>
                <w:b w:val="0"/>
              </w:rPr>
            </w:pPr>
            <w:r w:rsidRPr="006D47E2">
              <w:rPr>
                <w:rFonts w:ascii="Calibri" w:hAnsi="Calibri" w:cs="Calibri"/>
                <w:b w:val="0"/>
              </w:rPr>
              <w:t>SC-12 Describe how the control is implemented.</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323" w:name="_Toc469670599"/>
      <w:r w:rsidRPr="006D47E2">
        <w:t>SC-13: Cryptographic Protection</w:t>
      </w:r>
      <w:bookmarkEnd w:id="323"/>
      <w:r w:rsidRPr="006D47E2">
        <w:t xml:space="preserve"> </w:t>
      </w:r>
    </w:p>
    <w:p w:rsidR="00B8163E" w:rsidRPr="006D47E2" w:rsidRDefault="00B8163E" w:rsidP="00B8163E">
      <w:pPr>
        <w:widowControl/>
        <w:suppressAutoHyphens w:val="0"/>
        <w:autoSpaceDE w:val="0"/>
        <w:autoSpaceDN w:val="0"/>
        <w:adjustRightInd w:val="0"/>
        <w:spacing w:before="120" w:after="120"/>
      </w:pPr>
      <w:r w:rsidRPr="006D47E2">
        <w:t>The information system implements [</w:t>
      </w:r>
      <w:r w:rsidRPr="006D47E2">
        <w:rPr>
          <w:i/>
          <w:spacing w:val="-5"/>
        </w:rPr>
        <w:t>FIPS-validated or NSA-approved cryptography</w:t>
      </w:r>
      <w:r w:rsidRPr="006D47E2">
        <w:t>] in accordance with applicable federal laws, Executive Orders, directives, policies, regulations, and standards.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632E05">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SC-13</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632E05">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SC-13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r w:rsidRPr="006D47E2">
        <w:t xml:space="preserve"> </w:t>
      </w:r>
      <w:bookmarkStart w:id="324" w:name="_Toc469670600"/>
      <w:r w:rsidRPr="006D47E2">
        <w:t>SC-15: Collaborative Computing Devices</w:t>
      </w:r>
      <w:bookmarkEnd w:id="324"/>
      <w:r w:rsidRPr="006D47E2">
        <w:t xml:space="preserve"> </w:t>
      </w:r>
    </w:p>
    <w:p w:rsidR="00B8163E" w:rsidRPr="006D47E2" w:rsidRDefault="00B8163E" w:rsidP="00B8163E">
      <w:r w:rsidRPr="006D47E2">
        <w:t>The information system:</w:t>
      </w:r>
    </w:p>
    <w:p w:rsidR="00B8163E" w:rsidRPr="006D47E2" w:rsidRDefault="00B8163E" w:rsidP="00751B9F">
      <w:pPr>
        <w:widowControl/>
        <w:numPr>
          <w:ilvl w:val="0"/>
          <w:numId w:val="121"/>
        </w:numPr>
        <w:tabs>
          <w:tab w:val="clear" w:pos="1080"/>
          <w:tab w:val="num" w:pos="43"/>
        </w:tabs>
        <w:suppressAutoHyphens w:val="0"/>
        <w:ind w:left="360"/>
      </w:pPr>
      <w:r w:rsidRPr="006D47E2">
        <w:t>Prohibits remote activation of collaborative computing devices with the following exceptions: [</w:t>
      </w:r>
      <w:r w:rsidR="00FE715D">
        <w:rPr>
          <w:i/>
          <w:spacing w:val="-5"/>
        </w:rPr>
        <w:t>c</w:t>
      </w:r>
      <w:r w:rsidRPr="006D47E2">
        <w:rPr>
          <w:i/>
          <w:spacing w:val="-5"/>
        </w:rPr>
        <w:t>urrently no exceptions</w:t>
      </w:r>
      <w:r w:rsidRPr="006D47E2">
        <w:t>]; and</w:t>
      </w:r>
    </w:p>
    <w:p w:rsidR="00B8163E" w:rsidRPr="006D47E2" w:rsidRDefault="00B8163E" w:rsidP="00522866">
      <w:pPr>
        <w:widowControl/>
        <w:numPr>
          <w:ilvl w:val="0"/>
          <w:numId w:val="121"/>
        </w:numPr>
        <w:tabs>
          <w:tab w:val="clear" w:pos="1080"/>
          <w:tab w:val="num" w:pos="43"/>
        </w:tabs>
        <w:suppressAutoHyphens w:val="0"/>
        <w:spacing w:after="120"/>
        <w:ind w:left="360"/>
      </w:pPr>
      <w:r w:rsidRPr="006D47E2">
        <w:t>Provides an explicit indication of use to users physically present at the devices.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632E0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SC-15</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632E05">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SC-15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325" w:name="_Toc469670601"/>
      <w:r w:rsidRPr="006D47E2">
        <w:t>SC-17: Public Key Infrastructure Certificates</w:t>
      </w:r>
      <w:bookmarkEnd w:id="325"/>
      <w:r w:rsidRPr="006D47E2">
        <w:t xml:space="preserve"> </w:t>
      </w:r>
    </w:p>
    <w:p w:rsidR="00B8163E" w:rsidRPr="006D47E2" w:rsidRDefault="00B8163E" w:rsidP="00B8163E">
      <w:pPr>
        <w:widowControl/>
        <w:suppressAutoHyphens w:val="0"/>
        <w:autoSpaceDE w:val="0"/>
        <w:autoSpaceDN w:val="0"/>
        <w:adjustRightInd w:val="0"/>
        <w:spacing w:before="120" w:after="120"/>
        <w:rPr>
          <w:rFonts w:eastAsia="Times New Roman"/>
          <w:bCs/>
          <w:i/>
          <w:color w:val="auto"/>
          <w:kern w:val="0"/>
        </w:rPr>
      </w:pPr>
      <w:r w:rsidRPr="006D47E2">
        <w:rPr>
          <w:rFonts w:eastAsia="Times New Roman"/>
          <w:color w:val="auto"/>
          <w:kern w:val="0"/>
        </w:rPr>
        <w:t xml:space="preserve">The organization issues public key certificates under an </w:t>
      </w:r>
      <w:r w:rsidRPr="006D47E2">
        <w:rPr>
          <w:rFonts w:eastAsia="Times New Roman"/>
          <w:bCs/>
          <w:color w:val="auto"/>
          <w:kern w:val="0"/>
        </w:rPr>
        <w:t>[</w:t>
      </w:r>
      <w:r w:rsidR="001B2679" w:rsidRPr="00717F18">
        <w:rPr>
          <w:i/>
          <w:spacing w:val="-5"/>
        </w:rPr>
        <w:t>NIST SP 800-32 and JTF-GNO CTO 07-015</w:t>
      </w:r>
      <w:r w:rsidRPr="006D47E2">
        <w:rPr>
          <w:rFonts w:eastAsia="Times New Roman"/>
          <w:bCs/>
          <w:color w:val="auto"/>
          <w:kern w:val="0"/>
        </w:rPr>
        <w:t>]</w:t>
      </w:r>
      <w:r w:rsidRPr="006D47E2">
        <w:rPr>
          <w:rFonts w:eastAsia="Times New Roman"/>
          <w:bCs/>
          <w:i/>
          <w:color w:val="auto"/>
          <w:kern w:val="0"/>
        </w:rPr>
        <w:t xml:space="preserve"> </w:t>
      </w:r>
      <w:r w:rsidRPr="006D47E2">
        <w:rPr>
          <w:rFonts w:eastAsia="Times New Roman"/>
          <w:color w:val="auto"/>
          <w:kern w:val="0"/>
        </w:rPr>
        <w:t>or obtains public key certificates from an approved service provider.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632E05">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SC-17</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ind w:left="706"/>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632E05">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SC-17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326" w:name="_Toc469670602"/>
      <w:r w:rsidRPr="006D47E2">
        <w:t>SC-18: Mobile Code</w:t>
      </w:r>
      <w:bookmarkEnd w:id="326"/>
      <w:r w:rsidRPr="006D47E2">
        <w:t xml:space="preserve"> </w:t>
      </w:r>
    </w:p>
    <w:p w:rsidR="00B8163E" w:rsidRPr="006D47E2" w:rsidRDefault="00B8163E" w:rsidP="00B8163E">
      <w:pPr>
        <w:spacing w:before="120"/>
      </w:pPr>
      <w:r w:rsidRPr="006D47E2">
        <w:t>The organization:</w:t>
      </w:r>
    </w:p>
    <w:p w:rsidR="00B8163E" w:rsidRPr="006D47E2" w:rsidRDefault="00B8163E" w:rsidP="00751B9F">
      <w:pPr>
        <w:widowControl/>
        <w:numPr>
          <w:ilvl w:val="0"/>
          <w:numId w:val="94"/>
        </w:numPr>
        <w:tabs>
          <w:tab w:val="num" w:pos="349"/>
        </w:tabs>
        <w:suppressAutoHyphens w:val="0"/>
        <w:ind w:left="360"/>
        <w:rPr>
          <w:lang w:val="fr-FR"/>
        </w:rPr>
      </w:pPr>
      <w:r w:rsidRPr="006D47E2">
        <w:t>Defines</w:t>
      </w:r>
      <w:r w:rsidRPr="006D47E2">
        <w:rPr>
          <w:lang w:val="fr-FR"/>
        </w:rPr>
        <w:t xml:space="preserve"> acceptable and </w:t>
      </w:r>
      <w:r w:rsidRPr="006D47E2">
        <w:t>unacceptable</w:t>
      </w:r>
      <w:r w:rsidRPr="006D47E2">
        <w:rPr>
          <w:lang w:val="fr-FR"/>
        </w:rPr>
        <w:t xml:space="preserve"> mobile code and mobile code technologies;</w:t>
      </w:r>
    </w:p>
    <w:p w:rsidR="00B8163E" w:rsidRPr="006D47E2" w:rsidRDefault="00B8163E" w:rsidP="00751B9F">
      <w:pPr>
        <w:widowControl/>
        <w:numPr>
          <w:ilvl w:val="0"/>
          <w:numId w:val="94"/>
        </w:numPr>
        <w:suppressAutoHyphens w:val="0"/>
        <w:ind w:left="360"/>
      </w:pPr>
      <w:r w:rsidRPr="006D47E2">
        <w:t>Establishes usage restrictions and implementation guidance for acceptable mobile code and mobile code technologies; and</w:t>
      </w:r>
    </w:p>
    <w:p w:rsidR="00B8163E" w:rsidRPr="006D47E2" w:rsidRDefault="00B8163E" w:rsidP="00751B9F">
      <w:pPr>
        <w:widowControl/>
        <w:numPr>
          <w:ilvl w:val="0"/>
          <w:numId w:val="94"/>
        </w:numPr>
        <w:suppressAutoHyphens w:val="0"/>
        <w:spacing w:after="120"/>
        <w:ind w:left="360"/>
      </w:pPr>
      <w:r w:rsidRPr="006D47E2">
        <w:t>Authorizes, monitors, and controls the use of mobile code within the information system.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632E05">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SC-18</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5"/>
        <w:gridCol w:w="886"/>
        <w:gridCol w:w="13"/>
        <w:gridCol w:w="8616"/>
        <w:gridCol w:w="25"/>
      </w:tblGrid>
      <w:tr w:rsidR="00B8163E" w:rsidRPr="006D47E2" w:rsidTr="00632E05">
        <w:trPr>
          <w:gridBefore w:val="1"/>
          <w:wBefore w:w="13" w:type="pct"/>
          <w:cantSplit/>
          <w:trHeight w:val="475"/>
          <w:tblHeader/>
        </w:trPr>
        <w:tc>
          <w:tcPr>
            <w:tcW w:w="4987" w:type="pct"/>
            <w:gridSpan w:val="4"/>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SC-18 Describe how the control is implemented.</w:t>
            </w:r>
          </w:p>
        </w:tc>
      </w:tr>
      <w:tr w:rsidR="00B8163E" w:rsidRPr="006D47E2" w:rsidTr="00B8163E">
        <w:trPr>
          <w:gridBefore w:val="1"/>
          <w:wBefore w:w="13" w:type="pct"/>
          <w:trHeight w:val="1097"/>
        </w:trPr>
        <w:tc>
          <w:tcPr>
            <w:tcW w:w="470" w:type="pct"/>
            <w:gridSpan w:val="2"/>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gridSpan w:val="2"/>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gridBefore w:val="1"/>
          <w:wBefore w:w="13" w:type="pct"/>
          <w:trHeight w:val="1097"/>
        </w:trPr>
        <w:tc>
          <w:tcPr>
            <w:tcW w:w="470" w:type="pct"/>
            <w:gridSpan w:val="2"/>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gridSpan w:val="2"/>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gridAfter w:val="1"/>
          <w:wAfter w:w="13" w:type="pct"/>
          <w:trHeight w:val="1097"/>
        </w:trPr>
        <w:tc>
          <w:tcPr>
            <w:tcW w:w="476" w:type="pct"/>
            <w:gridSpan w:val="2"/>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1" w:type="pct"/>
            <w:gridSpan w:val="2"/>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r w:rsidRPr="006D47E2">
        <w:t xml:space="preserve"> </w:t>
      </w:r>
      <w:bookmarkStart w:id="327" w:name="_Toc469670603"/>
      <w:r w:rsidRPr="006D47E2">
        <w:t>SC-19: Voice Over Internet Protocol</w:t>
      </w:r>
      <w:bookmarkEnd w:id="327"/>
      <w:r w:rsidRPr="006D47E2">
        <w:t xml:space="preserve"> </w:t>
      </w:r>
    </w:p>
    <w:p w:rsidR="00B8163E" w:rsidRPr="006D47E2" w:rsidRDefault="00B8163E" w:rsidP="00B8163E">
      <w:r w:rsidRPr="006D47E2">
        <w:t>The organization:</w:t>
      </w:r>
    </w:p>
    <w:p w:rsidR="00B8163E" w:rsidRPr="006D47E2" w:rsidRDefault="00B8163E" w:rsidP="00751B9F">
      <w:pPr>
        <w:widowControl/>
        <w:numPr>
          <w:ilvl w:val="0"/>
          <w:numId w:val="122"/>
        </w:numPr>
        <w:tabs>
          <w:tab w:val="clear" w:pos="1080"/>
          <w:tab w:val="num" w:pos="406"/>
        </w:tabs>
        <w:suppressAutoHyphens w:val="0"/>
        <w:ind w:left="360"/>
      </w:pPr>
      <w:r w:rsidRPr="006D47E2">
        <w:t>Establishes usage restrictions and implementation guidance for Voice over Internet Protocol (VoIP) technologies based on the potential to cause damage to the information system if used maliciously; and</w:t>
      </w:r>
    </w:p>
    <w:p w:rsidR="00B8163E" w:rsidRPr="006D47E2" w:rsidRDefault="00B8163E" w:rsidP="00751B9F">
      <w:pPr>
        <w:widowControl/>
        <w:numPr>
          <w:ilvl w:val="0"/>
          <w:numId w:val="122"/>
        </w:numPr>
        <w:suppressAutoHyphens w:val="0"/>
        <w:spacing w:after="120"/>
        <w:ind w:left="360"/>
      </w:pPr>
      <w:r w:rsidRPr="006D47E2">
        <w:t>Authorizes, monitors, and controls the use of VoIP within the information system.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632E0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SC-19</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9324AC">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632E05">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SC-19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Calibri" w:hAnsi="Calibr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TableText"/>
              <w:rPr>
                <w:rFonts w:ascii="Calibri" w:hAnsi="Calibri" w:cs="Calibri"/>
                <w:b/>
              </w:rPr>
            </w:pPr>
          </w:p>
        </w:tc>
      </w:tr>
    </w:tbl>
    <w:p w:rsidR="00B8163E" w:rsidRPr="006D47E2" w:rsidRDefault="00B8163E" w:rsidP="00B8163E">
      <w:pPr>
        <w:pStyle w:val="H3New"/>
        <w:spacing w:before="120" w:after="120"/>
      </w:pPr>
      <w:bookmarkStart w:id="328" w:name="_Toc469670604"/>
      <w:r w:rsidRPr="006D47E2">
        <w:t>SC-20: Secure Name/Address Resolution Service (Authoritative Source)</w:t>
      </w:r>
      <w:bookmarkEnd w:id="328"/>
      <w:r w:rsidRPr="006D47E2">
        <w:t xml:space="preserve"> </w:t>
      </w:r>
    </w:p>
    <w:p w:rsidR="00B8163E" w:rsidRPr="006D47E2" w:rsidRDefault="00B8163E" w:rsidP="00B8163E">
      <w:pPr>
        <w:pStyle w:val="PlainText"/>
        <w:rPr>
          <w:rFonts w:ascii="Times New Roman" w:hAnsi="Times New Roman"/>
          <w:sz w:val="24"/>
        </w:rPr>
      </w:pPr>
      <w:r w:rsidRPr="006D47E2">
        <w:rPr>
          <w:rFonts w:ascii="Times New Roman" w:hAnsi="Times New Roman"/>
          <w:sz w:val="24"/>
        </w:rPr>
        <w:t>The information system:</w:t>
      </w:r>
    </w:p>
    <w:p w:rsidR="00B8163E" w:rsidRPr="006D47E2" w:rsidRDefault="00B8163E" w:rsidP="00751B9F">
      <w:pPr>
        <w:widowControl/>
        <w:numPr>
          <w:ilvl w:val="0"/>
          <w:numId w:val="95"/>
        </w:numPr>
        <w:tabs>
          <w:tab w:val="num" w:pos="360"/>
        </w:tabs>
        <w:suppressAutoHyphens w:val="0"/>
        <w:ind w:left="360"/>
        <w:rPr>
          <w:lang w:val="fr-FR"/>
        </w:rPr>
      </w:pPr>
      <w:r w:rsidRPr="006D47E2">
        <w:t>Provides additional data origin authentication and integrity verification artifacts along with the authoritative name resolution data the system returns in response to external name/address resolution queries; and</w:t>
      </w:r>
    </w:p>
    <w:p w:rsidR="00B8163E" w:rsidRPr="006D47E2" w:rsidRDefault="00B8163E" w:rsidP="00751B9F">
      <w:pPr>
        <w:widowControl/>
        <w:numPr>
          <w:ilvl w:val="0"/>
          <w:numId w:val="95"/>
        </w:numPr>
        <w:suppressAutoHyphens w:val="0"/>
        <w:autoSpaceDE w:val="0"/>
        <w:autoSpaceDN w:val="0"/>
        <w:adjustRightInd w:val="0"/>
        <w:spacing w:after="120"/>
        <w:ind w:left="360"/>
        <w:rPr>
          <w:rFonts w:eastAsia="Times New Roman"/>
          <w:color w:val="auto"/>
          <w:kern w:val="0"/>
        </w:rPr>
      </w:pPr>
      <w:r w:rsidRPr="006D47E2">
        <w:t>Provides the means to indicate the security status of child zones and (if the child supports secure resolution services) to enable verification of a chain of trust among parent and child domains, when operating as part of a distributed, hierarchical namespace.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632E05">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SC-20</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632E05">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SC-20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329" w:name="_Toc469670605"/>
      <w:r w:rsidRPr="006D47E2">
        <w:t>SC-21: Secure Name/Address Resolution Service (Recursive or Caching Resolver)</w:t>
      </w:r>
      <w:bookmarkEnd w:id="329"/>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information system requests and performs data origin authentication and data integrity verification on the name/address resolution responses the system receives from authoritative sources.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632E05">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SC-21</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006D50C0">
              <w:rPr>
                <w:rFonts w:ascii="Calibri" w:hAnsi="Calibri" w:cs="Calibri"/>
                <w:spacing w:val="-5"/>
                <w:sz w:val="20"/>
              </w:rPr>
              <w:t xml:space="preserve"> Inherited from:</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632E05">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SC-21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330" w:name="_Toc469670606"/>
      <w:r w:rsidRPr="006D47E2">
        <w:t>SC-22: Architecture and Provisioning for Name/Address Resolution Service</w:t>
      </w:r>
      <w:bookmarkEnd w:id="330"/>
      <w:r w:rsidRPr="006D47E2">
        <w:t xml:space="preserve"> </w:t>
      </w:r>
    </w:p>
    <w:p w:rsidR="00B8163E" w:rsidRPr="006D47E2" w:rsidRDefault="00B8163E" w:rsidP="00B8163E">
      <w:pPr>
        <w:widowControl/>
        <w:suppressAutoHyphens w:val="0"/>
        <w:autoSpaceDE w:val="0"/>
        <w:autoSpaceDN w:val="0"/>
        <w:adjustRightInd w:val="0"/>
        <w:spacing w:before="120" w:after="120"/>
        <w:rPr>
          <w:rFonts w:eastAsia="Calibri"/>
          <w:b/>
          <w:color w:val="auto"/>
          <w:u w:val="single"/>
        </w:rPr>
      </w:pPr>
      <w:r w:rsidRPr="006D47E2">
        <w:rPr>
          <w:rFonts w:eastAsia="Times New Roman"/>
          <w:color w:val="auto"/>
          <w:kern w:val="0"/>
        </w:rPr>
        <w:t>The information systems that collectively provide name/address resolution service for an organization are fault-tolerant and implement internal/external role separation.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632E05">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SC-22</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006D50C0">
              <w:rPr>
                <w:rFonts w:ascii="Calibri" w:hAnsi="Calibri" w:cs="Calibri"/>
                <w:spacing w:val="-5"/>
                <w:sz w:val="20"/>
              </w:rPr>
              <w:t xml:space="preserve"> Inherited from:</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632E05">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SC-22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331" w:name="_Toc469670607"/>
      <w:r w:rsidRPr="006D47E2">
        <w:t>SC-23: Session Authenticity</w:t>
      </w:r>
      <w:bookmarkEnd w:id="331"/>
      <w:r w:rsidRPr="006D47E2">
        <w:t xml:space="preserve"> </w:t>
      </w:r>
    </w:p>
    <w:p w:rsidR="00B8163E" w:rsidRPr="006D47E2" w:rsidRDefault="00B8163E" w:rsidP="00B8163E">
      <w:pPr>
        <w:spacing w:before="120" w:after="120"/>
        <w:rPr>
          <w:rFonts w:eastAsia="Times New Roman"/>
          <w:color w:val="auto"/>
          <w:kern w:val="0"/>
        </w:rPr>
      </w:pPr>
      <w:r w:rsidRPr="006D47E2">
        <w:rPr>
          <w:rFonts w:eastAsia="Times New Roman"/>
          <w:color w:val="auto"/>
          <w:kern w:val="0"/>
        </w:rPr>
        <w:t>The information system protects the authenticity of communications sessions.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632E05">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SC-23</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632E05">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SC-23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332" w:name="_Toc469670608"/>
      <w:r w:rsidRPr="006D47E2">
        <w:t>SC-28: Protection of Information at Rest</w:t>
      </w:r>
      <w:bookmarkEnd w:id="332"/>
      <w:r w:rsidRPr="006D47E2">
        <w:t xml:space="preserve"> </w:t>
      </w:r>
    </w:p>
    <w:p w:rsidR="006D50C0" w:rsidRPr="006D47E2" w:rsidRDefault="00B8163E" w:rsidP="006D50C0">
      <w:pPr>
        <w:overflowPunct w:val="0"/>
        <w:autoSpaceDE w:val="0"/>
        <w:autoSpaceDN w:val="0"/>
        <w:adjustRightInd w:val="0"/>
        <w:spacing w:before="120"/>
        <w:textAlignment w:val="baseline"/>
        <w:rPr>
          <w:i/>
          <w:spacing w:val="-5"/>
        </w:rPr>
      </w:pPr>
      <w:r w:rsidRPr="006D47E2">
        <w:t>The information system protects the [</w:t>
      </w:r>
      <w:r w:rsidR="006D50C0" w:rsidRPr="006D47E2">
        <w:rPr>
          <w:i/>
        </w:rPr>
        <w:t>confidentiality; integrity</w:t>
      </w:r>
      <w:r w:rsidR="006D50C0" w:rsidRPr="006D47E2">
        <w:t>] of [</w:t>
      </w:r>
      <w:r w:rsidR="006D50C0">
        <w:rPr>
          <w:i/>
          <w:spacing w:val="-5"/>
        </w:rPr>
        <w:t>s</w:t>
      </w:r>
      <w:r w:rsidR="006D50C0" w:rsidRPr="006D47E2">
        <w:rPr>
          <w:i/>
          <w:spacing w:val="-5"/>
        </w:rPr>
        <w:t>ystem-related informati</w:t>
      </w:r>
      <w:r w:rsidR="006D50C0">
        <w:rPr>
          <w:i/>
          <w:spacing w:val="-5"/>
        </w:rPr>
        <w:t>on requiring protection including</w:t>
      </w:r>
      <w:r w:rsidR="006D50C0" w:rsidRPr="006D47E2">
        <w:rPr>
          <w:i/>
          <w:spacing w:val="-5"/>
        </w:rPr>
        <w:t>: configurations or rule sets for firewalls, gateways, intrusion detection/prevention systems, filtering routers, and authenticator content</w:t>
      </w:r>
      <w:r w:rsidR="00F22558" w:rsidRPr="006D47E2">
        <w:rPr>
          <w:i/>
          <w:spacing w:val="-5"/>
        </w:rPr>
        <w:t xml:space="preserve">. </w:t>
      </w:r>
      <w:r w:rsidR="006D50C0" w:rsidRPr="006D47E2">
        <w:rPr>
          <w:i/>
          <w:spacing w:val="-5"/>
        </w:rPr>
        <w:t>In addition:</w:t>
      </w:r>
    </w:p>
    <w:p w:rsidR="006D50C0" w:rsidRPr="006D47E2" w:rsidRDefault="006D50C0" w:rsidP="006D50C0">
      <w:pPr>
        <w:overflowPunct w:val="0"/>
        <w:autoSpaceDE w:val="0"/>
        <w:autoSpaceDN w:val="0"/>
        <w:adjustRightInd w:val="0"/>
        <w:jc w:val="both"/>
        <w:textAlignment w:val="baseline"/>
        <w:rPr>
          <w:i/>
          <w:spacing w:val="-5"/>
        </w:rPr>
      </w:pPr>
      <w:r w:rsidRPr="006D47E2">
        <w:rPr>
          <w:i/>
          <w:spacing w:val="-5"/>
        </w:rPr>
        <w:t>(1) Username and password combinations.</w:t>
      </w:r>
    </w:p>
    <w:p w:rsidR="006D50C0" w:rsidRPr="006D47E2" w:rsidRDefault="006D50C0" w:rsidP="006D50C0">
      <w:pPr>
        <w:overflowPunct w:val="0"/>
        <w:autoSpaceDE w:val="0"/>
        <w:autoSpaceDN w:val="0"/>
        <w:adjustRightInd w:val="0"/>
        <w:jc w:val="both"/>
        <w:textAlignment w:val="baseline"/>
        <w:rPr>
          <w:i/>
          <w:spacing w:val="-5"/>
        </w:rPr>
      </w:pPr>
      <w:r w:rsidRPr="006D47E2">
        <w:rPr>
          <w:i/>
          <w:spacing w:val="-5"/>
        </w:rPr>
        <w:t>(2) Attributes used to validate a password reset request (</w:t>
      </w:r>
      <w:r w:rsidR="00357BB5">
        <w:rPr>
          <w:i/>
          <w:spacing w:val="-5"/>
        </w:rPr>
        <w:t>e.g.,</w:t>
      </w:r>
      <w:r w:rsidR="00357BB5" w:rsidRPr="006D47E2">
        <w:rPr>
          <w:i/>
          <w:spacing w:val="-5"/>
        </w:rPr>
        <w:t xml:space="preserve"> security</w:t>
      </w:r>
      <w:r w:rsidRPr="006D47E2">
        <w:rPr>
          <w:i/>
          <w:spacing w:val="-5"/>
        </w:rPr>
        <w:t xml:space="preserve"> questions).</w:t>
      </w:r>
    </w:p>
    <w:p w:rsidR="006D50C0" w:rsidRPr="006D47E2" w:rsidRDefault="006D50C0" w:rsidP="006D50C0">
      <w:pPr>
        <w:overflowPunct w:val="0"/>
        <w:autoSpaceDE w:val="0"/>
        <w:autoSpaceDN w:val="0"/>
        <w:adjustRightInd w:val="0"/>
        <w:jc w:val="both"/>
        <w:textAlignment w:val="baseline"/>
        <w:rPr>
          <w:i/>
          <w:spacing w:val="-5"/>
        </w:rPr>
      </w:pPr>
      <w:r w:rsidRPr="006D47E2">
        <w:rPr>
          <w:i/>
          <w:spacing w:val="-5"/>
        </w:rPr>
        <w:t>(3) Personally identifiable information (excluding unique user name identifiers provided as a normal part of a transactional record).</w:t>
      </w:r>
    </w:p>
    <w:p w:rsidR="006D50C0" w:rsidRPr="006D47E2" w:rsidRDefault="006D50C0" w:rsidP="006D50C0">
      <w:pPr>
        <w:overflowPunct w:val="0"/>
        <w:autoSpaceDE w:val="0"/>
        <w:autoSpaceDN w:val="0"/>
        <w:adjustRightInd w:val="0"/>
        <w:jc w:val="both"/>
        <w:textAlignment w:val="baseline"/>
        <w:rPr>
          <w:i/>
          <w:spacing w:val="-5"/>
        </w:rPr>
      </w:pPr>
      <w:r w:rsidRPr="006D47E2">
        <w:rPr>
          <w:i/>
          <w:spacing w:val="-5"/>
        </w:rPr>
        <w:t>(4) Biometric data or personal characteristics used to authenticate identity.</w:t>
      </w:r>
    </w:p>
    <w:p w:rsidR="006D50C0" w:rsidRPr="006D47E2" w:rsidRDefault="006D50C0" w:rsidP="006D50C0">
      <w:pPr>
        <w:overflowPunct w:val="0"/>
        <w:autoSpaceDE w:val="0"/>
        <w:autoSpaceDN w:val="0"/>
        <w:adjustRightInd w:val="0"/>
        <w:jc w:val="both"/>
        <w:textAlignment w:val="baseline"/>
        <w:rPr>
          <w:i/>
          <w:spacing w:val="-5"/>
        </w:rPr>
      </w:pPr>
      <w:r w:rsidRPr="006D47E2">
        <w:rPr>
          <w:i/>
          <w:spacing w:val="-5"/>
        </w:rPr>
        <w:t>(5) Sensitive financial records (</w:t>
      </w:r>
      <w:r w:rsidR="00357BB5">
        <w:rPr>
          <w:i/>
          <w:spacing w:val="-5"/>
        </w:rPr>
        <w:t>e.g.,</w:t>
      </w:r>
      <w:r w:rsidR="00357BB5" w:rsidRPr="006D47E2">
        <w:rPr>
          <w:i/>
          <w:spacing w:val="-5"/>
        </w:rPr>
        <w:t xml:space="preserve"> account</w:t>
      </w:r>
      <w:r w:rsidRPr="006D47E2">
        <w:rPr>
          <w:i/>
          <w:spacing w:val="-5"/>
        </w:rPr>
        <w:t xml:space="preserve"> numbers, access codes).</w:t>
      </w:r>
    </w:p>
    <w:p w:rsidR="00B8163E" w:rsidRPr="006D47E2" w:rsidRDefault="006D50C0" w:rsidP="006D50C0">
      <w:pPr>
        <w:overflowPunct w:val="0"/>
        <w:autoSpaceDE w:val="0"/>
        <w:autoSpaceDN w:val="0"/>
        <w:adjustRightInd w:val="0"/>
        <w:spacing w:before="120" w:after="120"/>
        <w:textAlignment w:val="baseline"/>
      </w:pPr>
      <w:r w:rsidRPr="006D47E2">
        <w:rPr>
          <w:i/>
          <w:spacing w:val="-5"/>
        </w:rPr>
        <w:t>(6) Content related to internal security functions: private encryption keys, white list or blacklist rules, object permission attributes and settings</w:t>
      </w:r>
      <w:r w:rsidR="00B8163E"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632E05">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SC-28</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632E05">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SC-28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333" w:name="_Toc469670609"/>
      <w:r w:rsidRPr="006D47E2">
        <w:t>SC-28 (1): Protection of Information at Rest | Cryptographic Protection</w:t>
      </w:r>
      <w:bookmarkEnd w:id="333"/>
    </w:p>
    <w:p w:rsidR="00B8163E" w:rsidRPr="006D47E2" w:rsidRDefault="00B8163E" w:rsidP="006D50C0">
      <w:pPr>
        <w:overflowPunct w:val="0"/>
        <w:autoSpaceDE w:val="0"/>
        <w:autoSpaceDN w:val="0"/>
        <w:adjustRightInd w:val="0"/>
        <w:spacing w:before="120" w:after="120"/>
        <w:jc w:val="both"/>
        <w:textAlignment w:val="baseline"/>
        <w:rPr>
          <w:bCs/>
        </w:rPr>
      </w:pPr>
      <w:r w:rsidRPr="006D47E2">
        <w:rPr>
          <w:bCs/>
        </w:rPr>
        <w:t>The information system implements cryptographic mechanisms to prevent unauthorized disclosure and modification of [</w:t>
      </w:r>
      <w:r w:rsidR="006D50C0" w:rsidRPr="006D47E2">
        <w:rPr>
          <w:i/>
          <w:spacing w:val="-5"/>
        </w:rPr>
        <w:t>System-related information requiring protection includes: configurations or rule sets for firewalls, gateways, intrusion detection/prevention systems, filtering routers, and authenticator content</w:t>
      </w:r>
      <w:r w:rsidR="00F22558" w:rsidRPr="006D47E2">
        <w:rPr>
          <w:i/>
          <w:spacing w:val="-5"/>
        </w:rPr>
        <w:t xml:space="preserve">. </w:t>
      </w:r>
      <w:r w:rsidR="006D50C0" w:rsidRPr="006D47E2">
        <w:rPr>
          <w:i/>
          <w:spacing w:val="-5"/>
        </w:rPr>
        <w:t>In addition:</w:t>
      </w:r>
      <w:r w:rsidR="006D50C0">
        <w:rPr>
          <w:i/>
          <w:spacing w:val="-5"/>
        </w:rPr>
        <w:t xml:space="preserve"> </w:t>
      </w:r>
      <w:r w:rsidR="006D50C0" w:rsidRPr="006D47E2">
        <w:rPr>
          <w:i/>
          <w:spacing w:val="-5"/>
        </w:rPr>
        <w:t>(1) Username and password c</w:t>
      </w:r>
      <w:r w:rsidR="006D50C0">
        <w:rPr>
          <w:i/>
          <w:spacing w:val="-5"/>
        </w:rPr>
        <w:t xml:space="preserve">ombinations; </w:t>
      </w:r>
      <w:r w:rsidR="006D50C0" w:rsidRPr="006D47E2">
        <w:rPr>
          <w:i/>
          <w:spacing w:val="-5"/>
        </w:rPr>
        <w:t>(2) Attributes used to validate a password reset request (</w:t>
      </w:r>
      <w:r w:rsidR="00357BB5">
        <w:rPr>
          <w:i/>
          <w:spacing w:val="-5"/>
        </w:rPr>
        <w:t>e.g.,</w:t>
      </w:r>
      <w:r w:rsidR="00357BB5" w:rsidRPr="006D47E2">
        <w:rPr>
          <w:i/>
          <w:spacing w:val="-5"/>
        </w:rPr>
        <w:t xml:space="preserve"> security</w:t>
      </w:r>
      <w:r w:rsidR="006D50C0" w:rsidRPr="006D47E2">
        <w:rPr>
          <w:i/>
          <w:spacing w:val="-5"/>
        </w:rPr>
        <w:t xml:space="preserve"> questions)</w:t>
      </w:r>
      <w:r w:rsidR="006D50C0">
        <w:rPr>
          <w:i/>
          <w:spacing w:val="-5"/>
        </w:rPr>
        <w:t xml:space="preserve">; </w:t>
      </w:r>
      <w:r w:rsidR="006D50C0" w:rsidRPr="006D47E2">
        <w:rPr>
          <w:i/>
          <w:spacing w:val="-5"/>
        </w:rPr>
        <w:t xml:space="preserve">(3) Personally identifiable information (excluding unique user name identifiers provided as a normal </w:t>
      </w:r>
      <w:r w:rsidR="006D50C0">
        <w:rPr>
          <w:i/>
          <w:spacing w:val="-5"/>
        </w:rPr>
        <w:t xml:space="preserve">part of a transactional record); </w:t>
      </w:r>
      <w:r w:rsidR="006D50C0" w:rsidRPr="006D47E2">
        <w:rPr>
          <w:i/>
          <w:spacing w:val="-5"/>
        </w:rPr>
        <w:t>(4) Biometric data or personal characteristic</w:t>
      </w:r>
      <w:r w:rsidR="006D50C0">
        <w:rPr>
          <w:i/>
          <w:spacing w:val="-5"/>
        </w:rPr>
        <w:t xml:space="preserve">s used to authenticate identity; </w:t>
      </w:r>
      <w:r w:rsidR="006D50C0" w:rsidRPr="006D47E2">
        <w:rPr>
          <w:i/>
          <w:spacing w:val="-5"/>
        </w:rPr>
        <w:t>(5) Sensitive financial records (</w:t>
      </w:r>
      <w:r w:rsidR="00357BB5">
        <w:rPr>
          <w:i/>
          <w:spacing w:val="-5"/>
        </w:rPr>
        <w:t>e.g., account</w:t>
      </w:r>
      <w:r w:rsidR="006D50C0">
        <w:rPr>
          <w:i/>
          <w:spacing w:val="-5"/>
        </w:rPr>
        <w:t xml:space="preserve"> numbers, access codes; </w:t>
      </w:r>
      <w:r w:rsidR="006D50C0" w:rsidRPr="006D47E2">
        <w:rPr>
          <w:i/>
          <w:spacing w:val="-5"/>
        </w:rPr>
        <w:t>(6) Content related to internal security functions: private encryption keys, white list or blacklist rules, object permission attribu</w:t>
      </w:r>
      <w:r w:rsidR="006D50C0">
        <w:rPr>
          <w:i/>
          <w:spacing w:val="-5"/>
        </w:rPr>
        <w:t>tes and settings</w:t>
      </w:r>
      <w:r w:rsidR="006D50C0" w:rsidRPr="006D47E2">
        <w:rPr>
          <w:i/>
          <w:spacing w:val="-5"/>
        </w:rPr>
        <w:t>; on all systems</w:t>
      </w:r>
      <w:r w:rsidR="006D50C0" w:rsidRPr="006D47E2">
        <w:rPr>
          <w:bCs/>
        </w:rPr>
        <w:t>] on [</w:t>
      </w:r>
      <w:r w:rsidR="006D50C0" w:rsidRPr="006D47E2">
        <w:rPr>
          <w:i/>
          <w:spacing w:val="-5"/>
        </w:rPr>
        <w:t>all system</w:t>
      </w:r>
      <w:r w:rsidR="006D50C0">
        <w:rPr>
          <w:i/>
          <w:spacing w:val="-5"/>
        </w:rPr>
        <w:t xml:space="preserve"> components</w:t>
      </w:r>
      <w:r w:rsidRPr="006D47E2">
        <w:rPr>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B8163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SC-28 (1)</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B8163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SC-28 (1)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334" w:name="_Toc469670610"/>
      <w:r w:rsidRPr="006D47E2">
        <w:t>SC-39: Process Isolation</w:t>
      </w:r>
      <w:bookmarkEnd w:id="334"/>
      <w:r w:rsidRPr="006D47E2">
        <w:t xml:space="preserve"> </w:t>
      </w:r>
    </w:p>
    <w:p w:rsidR="00B8163E" w:rsidRPr="006D47E2" w:rsidRDefault="00B8163E" w:rsidP="00B8163E">
      <w:pPr>
        <w:widowControl/>
        <w:suppressAutoHyphens w:val="0"/>
        <w:autoSpaceDE w:val="0"/>
        <w:autoSpaceDN w:val="0"/>
        <w:adjustRightInd w:val="0"/>
        <w:spacing w:before="120" w:after="120"/>
        <w:rPr>
          <w:rFonts w:eastAsia="Times New Roman"/>
          <w:color w:val="auto"/>
          <w:kern w:val="0"/>
        </w:rPr>
      </w:pPr>
      <w:r w:rsidRPr="006D47E2">
        <w:rPr>
          <w:rFonts w:eastAsia="Times New Roman"/>
          <w:color w:val="auto"/>
          <w:kern w:val="0"/>
        </w:rPr>
        <w:t>The information system maintains a separate execution domain for each executing process.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632E05">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SC-39</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632E05">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SC-39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eading2"/>
      </w:pPr>
      <w:bookmarkStart w:id="335" w:name="_Toc469670611"/>
      <w:r w:rsidRPr="006D47E2">
        <w:t>System and Information Integrity</w:t>
      </w:r>
      <w:bookmarkEnd w:id="335"/>
    </w:p>
    <w:p w:rsidR="00B8163E" w:rsidRPr="006D47E2" w:rsidRDefault="00B8163E" w:rsidP="00B8163E">
      <w:pPr>
        <w:pStyle w:val="H3New"/>
        <w:spacing w:before="120" w:after="120"/>
      </w:pPr>
      <w:bookmarkStart w:id="336" w:name="_Toc469670612"/>
      <w:r w:rsidRPr="006D47E2">
        <w:t>SI-1: System and Information Integrity Policy and Procedures</w:t>
      </w:r>
      <w:bookmarkEnd w:id="336"/>
      <w:r w:rsidRPr="006D47E2">
        <w:t xml:space="preserve"> </w:t>
      </w:r>
    </w:p>
    <w:p w:rsidR="00B8163E" w:rsidRPr="006D47E2" w:rsidRDefault="00B8163E" w:rsidP="00B8163E">
      <w:pPr>
        <w:spacing w:before="120"/>
      </w:pPr>
      <w:r w:rsidRPr="006D47E2">
        <w:rPr>
          <w:rFonts w:eastAsia="Times New Roman"/>
          <w:color w:val="auto"/>
          <w:kern w:val="0"/>
        </w:rPr>
        <w:t xml:space="preserve">The </w:t>
      </w:r>
      <w:r w:rsidRPr="006D47E2">
        <w:t>organization:</w:t>
      </w:r>
    </w:p>
    <w:p w:rsidR="00B8163E" w:rsidRPr="00CA5EEF" w:rsidRDefault="00B8163E" w:rsidP="00CA5EEF">
      <w:pPr>
        <w:pStyle w:val="ListParagraph"/>
        <w:widowControl/>
        <w:numPr>
          <w:ilvl w:val="2"/>
          <w:numId w:val="215"/>
        </w:numPr>
        <w:suppressAutoHyphens w:val="0"/>
        <w:autoSpaceDE w:val="0"/>
        <w:autoSpaceDN w:val="0"/>
        <w:adjustRightInd w:val="0"/>
        <w:ind w:left="360"/>
        <w:rPr>
          <w:rFonts w:eastAsia="Times New Roman"/>
          <w:kern w:val="0"/>
        </w:rPr>
      </w:pPr>
      <w:r w:rsidRPr="00CA5EEF">
        <w:rPr>
          <w:rFonts w:eastAsia="Times New Roman"/>
          <w:kern w:val="0"/>
        </w:rPr>
        <w:t>Develops, documents, and disseminates to [</w:t>
      </w:r>
      <w:r w:rsidR="00BB48D1" w:rsidRPr="00CA5EEF">
        <w:rPr>
          <w:rFonts w:eastAsia="Times New Roman"/>
          <w:i/>
          <w:iCs/>
          <w:kern w:val="0"/>
        </w:rPr>
        <w:t>Information System Security Manager, Information System Security Officer, System Owners (</w:t>
      </w:r>
      <w:r w:rsidR="008F2A08">
        <w:rPr>
          <w:rFonts w:eastAsia="Times New Roman"/>
          <w:i/>
          <w:iCs/>
          <w:kern w:val="0"/>
        </w:rPr>
        <w:t>e.g.,</w:t>
      </w:r>
      <w:r w:rsidR="00BB48D1" w:rsidRPr="00CA5EEF">
        <w:rPr>
          <w:rFonts w:eastAsia="Times New Roman"/>
          <w:i/>
          <w:iCs/>
          <w:kern w:val="0"/>
        </w:rPr>
        <w:t xml:space="preserve"> System Program Managers, System Project Managers), Acquisitions/Contracting Officers, Custodians</w:t>
      </w:r>
      <w:r w:rsidRPr="00CA5EEF">
        <w:rPr>
          <w:rFonts w:eastAsia="Times New Roman"/>
          <w:kern w:val="0"/>
        </w:rPr>
        <w:t xml:space="preserve">]: </w:t>
      </w:r>
    </w:p>
    <w:p w:rsidR="00B8163E" w:rsidRPr="006D47E2" w:rsidRDefault="00B8163E" w:rsidP="002F793F">
      <w:pPr>
        <w:pStyle w:val="ListParagraph"/>
        <w:widowControl/>
        <w:numPr>
          <w:ilvl w:val="1"/>
          <w:numId w:val="253"/>
        </w:numPr>
        <w:suppressAutoHyphens w:val="0"/>
        <w:autoSpaceDE w:val="0"/>
        <w:autoSpaceDN w:val="0"/>
        <w:adjustRightInd w:val="0"/>
        <w:rPr>
          <w:rFonts w:eastAsia="Times New Roman"/>
          <w:kern w:val="0"/>
        </w:rPr>
      </w:pPr>
      <w:r w:rsidRPr="006D47E2">
        <w:rPr>
          <w:rFonts w:eastAsia="Times New Roman"/>
          <w:kern w:val="0"/>
        </w:rPr>
        <w:t xml:space="preserve">A system and information integrity policy that addresses purpose, scope, responsibilities, management commitment, coordination among organizational entities, and compliance; and </w:t>
      </w:r>
    </w:p>
    <w:p w:rsidR="00B8163E" w:rsidRPr="006D47E2" w:rsidRDefault="00B8163E" w:rsidP="002F793F">
      <w:pPr>
        <w:pStyle w:val="ListParagraph"/>
        <w:widowControl/>
        <w:numPr>
          <w:ilvl w:val="1"/>
          <w:numId w:val="253"/>
        </w:numPr>
        <w:suppressAutoHyphens w:val="0"/>
        <w:autoSpaceDE w:val="0"/>
        <w:autoSpaceDN w:val="0"/>
        <w:adjustRightInd w:val="0"/>
        <w:rPr>
          <w:rFonts w:eastAsia="Times New Roman"/>
          <w:kern w:val="0"/>
        </w:rPr>
      </w:pPr>
      <w:r w:rsidRPr="006D47E2">
        <w:rPr>
          <w:rFonts w:eastAsia="Times New Roman"/>
          <w:kern w:val="0"/>
        </w:rPr>
        <w:t xml:space="preserve">Procedures to facilitate the implementation of the system and information integrity policy and associated configuration management controls; and </w:t>
      </w:r>
    </w:p>
    <w:p w:rsidR="00B8163E" w:rsidRPr="00CA5EEF" w:rsidRDefault="00B8163E" w:rsidP="00CA5EEF">
      <w:pPr>
        <w:pStyle w:val="ListParagraph"/>
        <w:widowControl/>
        <w:numPr>
          <w:ilvl w:val="2"/>
          <w:numId w:val="215"/>
        </w:numPr>
        <w:suppressAutoHyphens w:val="0"/>
        <w:autoSpaceDE w:val="0"/>
        <w:autoSpaceDN w:val="0"/>
        <w:adjustRightInd w:val="0"/>
        <w:ind w:left="360"/>
        <w:rPr>
          <w:rFonts w:eastAsia="Times New Roman"/>
          <w:kern w:val="0"/>
        </w:rPr>
      </w:pPr>
      <w:r w:rsidRPr="00CA5EEF">
        <w:rPr>
          <w:rFonts w:eastAsia="Times New Roman"/>
          <w:kern w:val="0"/>
        </w:rPr>
        <w:t xml:space="preserve">Reviews and updates the current: </w:t>
      </w:r>
    </w:p>
    <w:p w:rsidR="00B8163E" w:rsidRPr="006D47E2" w:rsidRDefault="00B8163E" w:rsidP="00751B9F">
      <w:pPr>
        <w:pStyle w:val="ListParagraph"/>
        <w:widowControl/>
        <w:numPr>
          <w:ilvl w:val="1"/>
          <w:numId w:val="156"/>
        </w:numPr>
        <w:suppressAutoHyphens w:val="0"/>
        <w:autoSpaceDE w:val="0"/>
        <w:autoSpaceDN w:val="0"/>
        <w:adjustRightInd w:val="0"/>
        <w:ind w:left="1368"/>
        <w:rPr>
          <w:rFonts w:eastAsia="Times New Roman"/>
          <w:kern w:val="0"/>
        </w:rPr>
      </w:pPr>
      <w:r w:rsidRPr="006D47E2">
        <w:rPr>
          <w:rFonts w:eastAsia="Times New Roman"/>
          <w:kern w:val="0"/>
        </w:rPr>
        <w:t>System and information integrity policy [</w:t>
      </w:r>
      <w:r w:rsidRPr="006D47E2">
        <w:rPr>
          <w:rFonts w:eastAsia="Times New Roman"/>
          <w:i/>
          <w:iCs/>
          <w:kern w:val="0"/>
        </w:rPr>
        <w:t>biennially</w:t>
      </w:r>
      <w:r w:rsidRPr="006D47E2">
        <w:rPr>
          <w:rFonts w:eastAsia="Times New Roman"/>
          <w:kern w:val="0"/>
        </w:rPr>
        <w:t xml:space="preserve">]; and </w:t>
      </w:r>
    </w:p>
    <w:p w:rsidR="00B8163E" w:rsidRPr="006D47E2" w:rsidRDefault="00B8163E" w:rsidP="006D50C0">
      <w:pPr>
        <w:pStyle w:val="ListParagraph"/>
        <w:widowControl/>
        <w:numPr>
          <w:ilvl w:val="1"/>
          <w:numId w:val="156"/>
        </w:numPr>
        <w:suppressAutoHyphens w:val="0"/>
        <w:autoSpaceDE w:val="0"/>
        <w:autoSpaceDN w:val="0"/>
        <w:adjustRightInd w:val="0"/>
        <w:spacing w:after="120"/>
        <w:ind w:left="1368"/>
        <w:contextualSpacing w:val="0"/>
        <w:rPr>
          <w:rFonts w:eastAsia="Times New Roman"/>
          <w:kern w:val="0"/>
        </w:rPr>
      </w:pPr>
      <w:r w:rsidRPr="006D47E2">
        <w:rPr>
          <w:rFonts w:eastAsia="Times New Roman"/>
          <w:kern w:val="0"/>
        </w:rPr>
        <w:t>System and information integrity procedures [</w:t>
      </w:r>
      <w:r w:rsidRPr="006D47E2">
        <w:rPr>
          <w:rFonts w:eastAsia="Times New Roman"/>
          <w:i/>
          <w:iCs/>
          <w:kern w:val="0"/>
        </w:rPr>
        <w:t>biennially</w:t>
      </w:r>
      <w:r w:rsidRPr="006D47E2">
        <w:rPr>
          <w:rFonts w:eastAsia="Times New Roman"/>
          <w:kern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9324AC">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SI-1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1B2679" w:rsidRPr="006D47E2" w:rsidTr="00B8163E">
        <w:trPr>
          <w:trHeight w:val="377"/>
        </w:trPr>
        <w:tc>
          <w:tcPr>
            <w:tcW w:w="5000" w:type="pct"/>
            <w:gridSpan w:val="2"/>
            <w:tcMar>
              <w:top w:w="43" w:type="dxa"/>
              <w:bottom w:w="43" w:type="dxa"/>
            </w:tcMar>
            <w:vAlign w:val="bottom"/>
          </w:tcPr>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1B2679" w:rsidRPr="006D47E2" w:rsidTr="00B8163E">
        <w:trPr>
          <w:trHeight w:val="307"/>
        </w:trPr>
        <w:tc>
          <w:tcPr>
            <w:tcW w:w="5000" w:type="pct"/>
            <w:gridSpan w:val="2"/>
            <w:tcMar>
              <w:top w:w="43" w:type="dxa"/>
              <w:bottom w:w="43" w:type="dxa"/>
            </w:tcMar>
            <w:vAlign w:val="bottom"/>
          </w:tcPr>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Inherited from: </w:t>
            </w:r>
            <w:r w:rsidRPr="00993951">
              <w:rPr>
                <w:rFonts w:ascii="Calibri" w:hAnsi="Calibri" w:cs="Calibri"/>
                <w:spacing w:val="-5"/>
                <w:sz w:val="20"/>
              </w:rPr>
              <w:t>[Enter System’s Name]</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6"/>
        <w:gridCol w:w="8639"/>
      </w:tblGrid>
      <w:tr w:rsidR="00B8163E" w:rsidRPr="006D47E2" w:rsidTr="009324AC">
        <w:trPr>
          <w:cantSplit/>
          <w:trHeight w:hRule="exact" w:val="475"/>
          <w:tblHeader/>
        </w:trPr>
        <w:tc>
          <w:tcPr>
            <w:tcW w:w="5000" w:type="pct"/>
            <w:gridSpan w:val="2"/>
            <w:shd w:val="clear" w:color="auto" w:fill="C6D9F1" w:themeFill="text2" w:themeFillTint="33"/>
            <w:vAlign w:val="center"/>
          </w:tcPr>
          <w:p w:rsidR="00B8163E" w:rsidRPr="006D47E2" w:rsidRDefault="00B8163E" w:rsidP="00B8163E">
            <w:pPr>
              <w:pStyle w:val="TableText-Bold"/>
              <w:keepNext/>
              <w:spacing w:before="0" w:after="0"/>
              <w:jc w:val="center"/>
              <w:rPr>
                <w:rFonts w:ascii="Calibri" w:hAnsi="Calibri" w:cs="Calibri"/>
                <w:b w:val="0"/>
              </w:rPr>
            </w:pPr>
            <w:r w:rsidRPr="006D47E2">
              <w:rPr>
                <w:rFonts w:ascii="Calibri" w:hAnsi="Calibri" w:cs="Calibri"/>
                <w:b w:val="0"/>
              </w:rPr>
              <w:t>SI-2 Describe how the control is implemented.</w:t>
            </w:r>
          </w:p>
        </w:tc>
      </w:tr>
      <w:tr w:rsidR="001B2679" w:rsidRPr="006D47E2" w:rsidTr="00B8163E">
        <w:trPr>
          <w:trHeight w:val="1097"/>
        </w:trPr>
        <w:tc>
          <w:tcPr>
            <w:tcW w:w="484" w:type="pct"/>
            <w:tcBorders>
              <w:right w:val="nil"/>
            </w:tcBorders>
            <w:shd w:val="clear" w:color="auto" w:fill="DBE5F1" w:themeFill="accent1" w:themeFillTint="33"/>
          </w:tcPr>
          <w:p w:rsidR="001B2679" w:rsidRPr="006D47E2" w:rsidRDefault="001B2679" w:rsidP="00B21F25">
            <w:pPr>
              <w:pStyle w:val="TableText"/>
              <w:jc w:val="both"/>
              <w:rPr>
                <w:rFonts w:ascii="Calibri" w:hAnsi="Calibri" w:cs="Calibri"/>
                <w:sz w:val="20"/>
                <w:szCs w:val="20"/>
              </w:rPr>
            </w:pPr>
            <w:r w:rsidRPr="006D47E2">
              <w:rPr>
                <w:rFonts w:ascii="Calibri" w:hAnsi="Calibri" w:cs="Calibri"/>
                <w:sz w:val="20"/>
                <w:szCs w:val="20"/>
              </w:rPr>
              <w:t>Part a</w:t>
            </w:r>
          </w:p>
        </w:tc>
        <w:tc>
          <w:tcPr>
            <w:tcW w:w="4516" w:type="pct"/>
            <w:tcMar>
              <w:top w:w="43" w:type="dxa"/>
              <w:bottom w:w="43" w:type="dxa"/>
            </w:tcMar>
          </w:tcPr>
          <w:p w:rsidR="001B2679" w:rsidRPr="006D47E2" w:rsidRDefault="001B2679" w:rsidP="00B21F25">
            <w:pPr>
              <w:pStyle w:val="StyleBefore6ptAfter6pt"/>
              <w:spacing w:after="240"/>
              <w:rPr>
                <w:lang w:eastAsia="ar-SA"/>
              </w:rPr>
            </w:pPr>
          </w:p>
        </w:tc>
      </w:tr>
      <w:tr w:rsidR="001B2679" w:rsidRPr="006D47E2" w:rsidTr="00B8163E">
        <w:trPr>
          <w:trHeight w:val="1097"/>
        </w:trPr>
        <w:tc>
          <w:tcPr>
            <w:tcW w:w="484" w:type="pct"/>
            <w:tcBorders>
              <w:right w:val="nil"/>
            </w:tcBorders>
            <w:shd w:val="clear" w:color="auto" w:fill="DBE5F1" w:themeFill="accent1" w:themeFillTint="33"/>
          </w:tcPr>
          <w:p w:rsidR="001B2679" w:rsidRPr="006D47E2" w:rsidRDefault="001B2679" w:rsidP="00B21F25">
            <w:pPr>
              <w:pStyle w:val="TableText"/>
              <w:jc w:val="both"/>
              <w:rPr>
                <w:rFonts w:ascii="Calibri" w:hAnsi="Calibri" w:cs="Calibri"/>
                <w:sz w:val="20"/>
                <w:szCs w:val="20"/>
              </w:rPr>
            </w:pPr>
            <w:r w:rsidRPr="006D47E2">
              <w:rPr>
                <w:rFonts w:ascii="Calibri" w:hAnsi="Calibri" w:cs="Calibri"/>
                <w:sz w:val="20"/>
                <w:szCs w:val="20"/>
              </w:rPr>
              <w:t>Part b</w:t>
            </w:r>
          </w:p>
        </w:tc>
        <w:tc>
          <w:tcPr>
            <w:tcW w:w="4516" w:type="pct"/>
            <w:tcMar>
              <w:top w:w="43" w:type="dxa"/>
              <w:bottom w:w="43" w:type="dxa"/>
            </w:tcMar>
          </w:tcPr>
          <w:p w:rsidR="001B2679" w:rsidRPr="006D47E2" w:rsidRDefault="001B2679" w:rsidP="00B21F25">
            <w:pPr>
              <w:pStyle w:val="StyleBefore6ptAfter6pt"/>
              <w:spacing w:before="0" w:after="240"/>
              <w:rPr>
                <w:lang w:eastAsia="ar-SA"/>
              </w:rPr>
            </w:pPr>
          </w:p>
        </w:tc>
      </w:tr>
    </w:tbl>
    <w:p w:rsidR="00B8163E" w:rsidRPr="006D47E2" w:rsidRDefault="00B8163E" w:rsidP="00B8163E">
      <w:pPr>
        <w:pStyle w:val="H3New"/>
        <w:spacing w:before="120" w:after="120"/>
      </w:pPr>
      <w:bookmarkStart w:id="337" w:name="_Toc469670613"/>
      <w:r w:rsidRPr="006D47E2">
        <w:t>SI-2: Flaw Remediation</w:t>
      </w:r>
      <w:bookmarkEnd w:id="337"/>
      <w:r w:rsidRPr="006D47E2">
        <w:t xml:space="preserve"> </w:t>
      </w:r>
    </w:p>
    <w:p w:rsidR="00B8163E" w:rsidRPr="006D47E2" w:rsidRDefault="00B8163E" w:rsidP="00B8163E">
      <w:pPr>
        <w:ind w:left="720" w:hanging="720"/>
      </w:pPr>
      <w:r w:rsidRPr="006D47E2">
        <w:t>The organization:</w:t>
      </w:r>
    </w:p>
    <w:p w:rsidR="00B8163E" w:rsidRPr="006D47E2" w:rsidRDefault="00B8163E" w:rsidP="00751B9F">
      <w:pPr>
        <w:pStyle w:val="ListParagraph"/>
        <w:widowControl/>
        <w:numPr>
          <w:ilvl w:val="0"/>
          <w:numId w:val="96"/>
        </w:numPr>
        <w:suppressAutoHyphens w:val="0"/>
        <w:ind w:left="360"/>
        <w:contextualSpacing w:val="0"/>
      </w:pPr>
      <w:r w:rsidRPr="006D47E2">
        <w:t>Identifies, reports, and corrects information system flaws;</w:t>
      </w:r>
    </w:p>
    <w:p w:rsidR="00B8163E" w:rsidRPr="006D47E2" w:rsidRDefault="00B8163E" w:rsidP="00751B9F">
      <w:pPr>
        <w:pStyle w:val="ListParagraph"/>
        <w:widowControl/>
        <w:numPr>
          <w:ilvl w:val="0"/>
          <w:numId w:val="96"/>
        </w:numPr>
        <w:suppressAutoHyphens w:val="0"/>
        <w:ind w:left="360"/>
        <w:contextualSpacing w:val="0"/>
      </w:pPr>
      <w:r w:rsidRPr="006D47E2">
        <w:t>Tests software and firmware updates related to flaw remediation for effectiveness and potential side effects before installation;</w:t>
      </w:r>
    </w:p>
    <w:p w:rsidR="00B8163E" w:rsidRPr="006D47E2" w:rsidRDefault="00B8163E" w:rsidP="001A5383">
      <w:pPr>
        <w:pStyle w:val="ListParagraph"/>
        <w:widowControl/>
        <w:numPr>
          <w:ilvl w:val="0"/>
          <w:numId w:val="96"/>
        </w:numPr>
        <w:suppressAutoHyphens w:val="0"/>
        <w:contextualSpacing w:val="0"/>
      </w:pPr>
      <w:r w:rsidRPr="006D47E2">
        <w:t>Installs security-relevant software and firmware updates within [</w:t>
      </w:r>
      <w:r w:rsidR="006D50C0">
        <w:rPr>
          <w:i/>
          <w:spacing w:val="-5"/>
        </w:rPr>
        <w:t>al</w:t>
      </w:r>
      <w:r w:rsidR="006D50C0" w:rsidRPr="006D47E2">
        <w:rPr>
          <w:i/>
          <w:spacing w:val="-5"/>
        </w:rPr>
        <w:t>l security-relevant patches, updates, and hot-fixes for the affected software must be integrated into the system’s configuration management process and tested for effectiveness and potential side-effects prior to being applied to the information system</w:t>
      </w:r>
      <w:r w:rsidR="001B2679">
        <w:rPr>
          <w:i/>
          <w:spacing w:val="-5"/>
        </w:rPr>
        <w:t xml:space="preserve"> within 30 days</w:t>
      </w:r>
      <w:r w:rsidRPr="006D47E2">
        <w:t>] of the release of the updates; and</w:t>
      </w:r>
    </w:p>
    <w:p w:rsidR="00B8163E" w:rsidRPr="006D47E2" w:rsidRDefault="00B8163E" w:rsidP="00751B9F">
      <w:pPr>
        <w:pStyle w:val="ListParagraph"/>
        <w:widowControl/>
        <w:numPr>
          <w:ilvl w:val="0"/>
          <w:numId w:val="96"/>
        </w:numPr>
        <w:suppressAutoHyphens w:val="0"/>
        <w:spacing w:after="120"/>
        <w:ind w:left="360"/>
        <w:contextualSpacing w:val="0"/>
      </w:pPr>
      <w:r w:rsidRPr="006D47E2">
        <w:t>Incorporates flaw remediation into the organizational configuration management process.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9324AC">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SI-2</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9324AC">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SI-2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Times New Roman" w:hAnsi="Times New Roman" w:cs="Times New Roman"/>
                <w:sz w:val="24"/>
                <w:szCs w:val="24"/>
              </w:rPr>
            </w:pPr>
          </w:p>
        </w:tc>
      </w:tr>
    </w:tbl>
    <w:p w:rsidR="00B8163E" w:rsidRPr="006D47E2" w:rsidRDefault="00B8163E" w:rsidP="00B8163E">
      <w:pPr>
        <w:pStyle w:val="H3New"/>
        <w:spacing w:before="120" w:after="120"/>
      </w:pPr>
      <w:bookmarkStart w:id="338" w:name="_Toc469670614"/>
      <w:r w:rsidRPr="006D47E2">
        <w:t>SI-2 (2): Flaw Remediation | Automated Flaw Remediation Status</w:t>
      </w:r>
      <w:bookmarkEnd w:id="338"/>
      <w:r w:rsidRPr="006D47E2">
        <w:t xml:space="preserve"> </w:t>
      </w:r>
    </w:p>
    <w:p w:rsidR="00B8163E" w:rsidRPr="006D47E2" w:rsidRDefault="00B8163E" w:rsidP="00B8163E">
      <w:pPr>
        <w:spacing w:before="120" w:after="120"/>
        <w:rPr>
          <w:bCs/>
        </w:rPr>
      </w:pPr>
      <w:r w:rsidRPr="006D47E2">
        <w:rPr>
          <w:bCs/>
        </w:rPr>
        <w:t xml:space="preserve">The organization employs automated mechanisms </w:t>
      </w:r>
      <w:r w:rsidRPr="006D47E2">
        <w:t>[</w:t>
      </w:r>
      <w:r w:rsidR="006D50C0">
        <w:rPr>
          <w:i/>
          <w:spacing w:val="-5"/>
        </w:rPr>
        <w:t>a</w:t>
      </w:r>
      <w:r w:rsidRPr="006D47E2">
        <w:rPr>
          <w:i/>
          <w:spacing w:val="-5"/>
        </w:rPr>
        <w:t>t least monthly</w:t>
      </w:r>
      <w:r w:rsidRPr="006D47E2">
        <w:t xml:space="preserve">] </w:t>
      </w:r>
      <w:r w:rsidRPr="006D47E2">
        <w:rPr>
          <w:bCs/>
        </w:rPr>
        <w:t>to determine</w:t>
      </w:r>
      <w:r w:rsidRPr="006D47E2">
        <w:t xml:space="preserve"> </w:t>
      </w:r>
      <w:r w:rsidRPr="006D47E2">
        <w:rPr>
          <w:bCs/>
        </w:rPr>
        <w:t>the state of information system components with regard to flaw remediation.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9324AC">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SI-2 (2)</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9324AC">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SI-2 (2)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spacing w:before="0" w:after="120"/>
              <w:rPr>
                <w:rFonts w:ascii="Calibri" w:hAnsi="Calibri" w:cs="Calibri"/>
              </w:rPr>
            </w:pPr>
          </w:p>
        </w:tc>
      </w:tr>
    </w:tbl>
    <w:p w:rsidR="00B8163E" w:rsidRPr="006D47E2" w:rsidRDefault="00B8163E" w:rsidP="00B8163E">
      <w:pPr>
        <w:pStyle w:val="H3New"/>
        <w:spacing w:before="120" w:after="120"/>
      </w:pPr>
      <w:bookmarkStart w:id="339" w:name="_Toc469670615"/>
      <w:r w:rsidRPr="006D47E2">
        <w:t>SI-2 (3): Flaw Remediation | Time to Remediate Flaws / Benchmarks for Corrective Actions</w:t>
      </w:r>
      <w:bookmarkEnd w:id="339"/>
      <w:r w:rsidRPr="006D47E2">
        <w:t xml:space="preserve"> </w:t>
      </w:r>
    </w:p>
    <w:p w:rsidR="00B8163E" w:rsidRPr="006D47E2" w:rsidRDefault="00B8163E" w:rsidP="00B8163E">
      <w:pPr>
        <w:spacing w:before="120"/>
        <w:rPr>
          <w:bCs/>
        </w:rPr>
      </w:pPr>
      <w:r w:rsidRPr="006D47E2">
        <w:t>The organization:</w:t>
      </w:r>
    </w:p>
    <w:p w:rsidR="00B8163E" w:rsidRPr="006D47E2" w:rsidRDefault="00B8163E" w:rsidP="00751B9F">
      <w:pPr>
        <w:widowControl/>
        <w:numPr>
          <w:ilvl w:val="0"/>
          <w:numId w:val="170"/>
        </w:numPr>
        <w:suppressAutoHyphens w:val="0"/>
        <w:ind w:left="360"/>
        <w:rPr>
          <w:bCs/>
        </w:rPr>
      </w:pPr>
      <w:r w:rsidRPr="006D47E2">
        <w:t>Measures the time between flaw identification and flaw remediation; and</w:t>
      </w:r>
    </w:p>
    <w:p w:rsidR="00B8163E" w:rsidRPr="006D47E2" w:rsidRDefault="00B8163E" w:rsidP="00B043E2">
      <w:pPr>
        <w:widowControl/>
        <w:numPr>
          <w:ilvl w:val="0"/>
          <w:numId w:val="170"/>
        </w:numPr>
        <w:tabs>
          <w:tab w:val="clear" w:pos="1800"/>
          <w:tab w:val="num" w:pos="720"/>
        </w:tabs>
        <w:suppressAutoHyphens w:val="0"/>
        <w:spacing w:after="120"/>
        <w:ind w:left="360"/>
        <w:rPr>
          <w:rFonts w:eastAsia="Calibri"/>
          <w:b/>
          <w:bCs/>
          <w:color w:val="auto"/>
        </w:rPr>
      </w:pPr>
      <w:r w:rsidRPr="006D47E2">
        <w:t>Establishes [</w:t>
      </w:r>
      <w:r w:rsidR="006D50C0" w:rsidRPr="00CD7B2D">
        <w:rPr>
          <w:rFonts w:ascii="Times Roman" w:eastAsia="Calibri" w:hAnsi="Times Roman" w:cs="Calibri"/>
          <w:i/>
        </w:rPr>
        <w:t>30 days as the benchmark for Critical/Very High/High-risk vulnerabilities</w:t>
      </w:r>
      <w:r w:rsidR="001B2679">
        <w:rPr>
          <w:rFonts w:ascii="Times Roman" w:eastAsia="Calibri" w:hAnsi="Times Roman" w:cs="Calibri"/>
          <w:i/>
        </w:rPr>
        <w:t>,</w:t>
      </w:r>
      <w:r w:rsidR="006D50C0" w:rsidRPr="00CD7B2D">
        <w:rPr>
          <w:rFonts w:ascii="Times Roman" w:eastAsia="Calibri" w:hAnsi="Times Roman" w:cs="Calibri"/>
          <w:i/>
        </w:rPr>
        <w:t xml:space="preserve"> 90 days as the benchmark for Moderate-risk vulnerabilities</w:t>
      </w:r>
      <w:r w:rsidR="001B2679">
        <w:rPr>
          <w:rFonts w:ascii="Times Roman" w:eastAsia="Calibri" w:hAnsi="Times Roman" w:cs="Calibri"/>
          <w:i/>
        </w:rPr>
        <w:t>, and 180 days for Low-risk vulnerabilities</w:t>
      </w:r>
      <w:r w:rsidRPr="006D47E2">
        <w:t>] for taking corrective actions</w:t>
      </w:r>
      <w:r w:rsidRPr="006D47E2">
        <w:rPr>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B8163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SI-2 (3)</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B8163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SI-2 (3)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340" w:name="_Toc469670616"/>
      <w:r w:rsidRPr="006D47E2">
        <w:t>SI-3: Malicious Code Protection</w:t>
      </w:r>
      <w:bookmarkEnd w:id="340"/>
      <w:r w:rsidRPr="006D47E2">
        <w:t xml:space="preserve"> </w:t>
      </w:r>
    </w:p>
    <w:p w:rsidR="00B8163E" w:rsidRPr="006D47E2" w:rsidRDefault="00B8163E" w:rsidP="00B8163E">
      <w:pPr>
        <w:spacing w:before="120"/>
        <w:ind w:left="720" w:hanging="720"/>
      </w:pPr>
      <w:r w:rsidRPr="006D47E2">
        <w:t>The organization:</w:t>
      </w:r>
    </w:p>
    <w:p w:rsidR="00B8163E" w:rsidRPr="006D47E2" w:rsidRDefault="00B8163E" w:rsidP="00751B9F">
      <w:pPr>
        <w:widowControl/>
        <w:numPr>
          <w:ilvl w:val="0"/>
          <w:numId w:val="97"/>
        </w:numPr>
        <w:tabs>
          <w:tab w:val="clear" w:pos="1080"/>
          <w:tab w:val="num" w:pos="720"/>
        </w:tabs>
        <w:suppressAutoHyphens w:val="0"/>
        <w:ind w:left="360"/>
      </w:pPr>
      <w:r w:rsidRPr="006D47E2">
        <w:t>Employs malicious code protection mechanisms at information system entry and exit points to detect and eradicate malicious code;</w:t>
      </w:r>
    </w:p>
    <w:p w:rsidR="00B8163E" w:rsidRPr="006D47E2" w:rsidRDefault="00B8163E" w:rsidP="00751B9F">
      <w:pPr>
        <w:widowControl/>
        <w:numPr>
          <w:ilvl w:val="0"/>
          <w:numId w:val="97"/>
        </w:numPr>
        <w:suppressAutoHyphens w:val="0"/>
        <w:ind w:left="360"/>
      </w:pPr>
      <w:r w:rsidRPr="006D47E2">
        <w:t>Updates malicious code protection mechanisms whenever new releases are available in accordance with organizational configuration management policy and procedures;</w:t>
      </w:r>
    </w:p>
    <w:p w:rsidR="00B8163E" w:rsidRPr="006D47E2" w:rsidRDefault="00B8163E" w:rsidP="00751B9F">
      <w:pPr>
        <w:widowControl/>
        <w:numPr>
          <w:ilvl w:val="0"/>
          <w:numId w:val="97"/>
        </w:numPr>
        <w:suppressAutoHyphens w:val="0"/>
        <w:ind w:left="360"/>
      </w:pPr>
      <w:r w:rsidRPr="006D47E2">
        <w:t>Configures malicious code protection mechanisms to:</w:t>
      </w:r>
    </w:p>
    <w:p w:rsidR="00B8163E" w:rsidRPr="006D47E2" w:rsidRDefault="00B8163E" w:rsidP="00751B9F">
      <w:pPr>
        <w:pStyle w:val="ListParagraph"/>
        <w:widowControl/>
        <w:numPr>
          <w:ilvl w:val="0"/>
          <w:numId w:val="98"/>
        </w:numPr>
        <w:suppressAutoHyphens w:val="0"/>
        <w:ind w:left="1368"/>
        <w:contextualSpacing w:val="0"/>
      </w:pPr>
      <w:r w:rsidRPr="006D47E2">
        <w:t>Perform periodic scans of the information system [</w:t>
      </w:r>
      <w:r w:rsidR="002878C5">
        <w:rPr>
          <w:i/>
          <w:spacing w:val="-5"/>
        </w:rPr>
        <w:t>weekly</w:t>
      </w:r>
      <w:r w:rsidRPr="006D47E2">
        <w:t>] and real-time scans of files from external sources at [</w:t>
      </w:r>
      <w:r w:rsidR="00F76541" w:rsidRPr="006D47E2">
        <w:rPr>
          <w:i/>
        </w:rPr>
        <w:t>endpoint; network entry/exit points</w:t>
      </w:r>
      <w:r w:rsidRPr="006D47E2">
        <w:t>] as the files are downloaded, opened, or executed in accordance with organizational security policy; and</w:t>
      </w:r>
    </w:p>
    <w:p w:rsidR="00B8163E" w:rsidRPr="006D47E2" w:rsidRDefault="00B8163E" w:rsidP="00751B9F">
      <w:pPr>
        <w:pStyle w:val="ListParagraph"/>
        <w:widowControl/>
        <w:numPr>
          <w:ilvl w:val="0"/>
          <w:numId w:val="98"/>
        </w:numPr>
        <w:suppressAutoHyphens w:val="0"/>
        <w:ind w:left="1368"/>
        <w:contextualSpacing w:val="0"/>
      </w:pPr>
      <w:r w:rsidRPr="006D47E2">
        <w:t>[</w:t>
      </w:r>
      <w:r w:rsidR="00F76541">
        <w:rPr>
          <w:i/>
        </w:rPr>
        <w:t>block or quarantine malicious code;</w:t>
      </w:r>
      <w:r w:rsidR="00F76541" w:rsidRPr="006D47E2">
        <w:rPr>
          <w:i/>
        </w:rPr>
        <w:t xml:space="preserve"> send alert to administrator</w:t>
      </w:r>
      <w:r w:rsidR="00F76541">
        <w:rPr>
          <w:i/>
        </w:rPr>
        <w:t>; send alert to log</w:t>
      </w:r>
      <w:r w:rsidRPr="006D47E2">
        <w:t>] in response to malicious code detection; and</w:t>
      </w:r>
    </w:p>
    <w:p w:rsidR="00B8163E" w:rsidRPr="006D47E2" w:rsidRDefault="00B8163E" w:rsidP="00751B9F">
      <w:pPr>
        <w:widowControl/>
        <w:numPr>
          <w:ilvl w:val="0"/>
          <w:numId w:val="97"/>
        </w:numPr>
        <w:suppressAutoHyphens w:val="0"/>
        <w:spacing w:after="120"/>
        <w:ind w:left="360"/>
      </w:pPr>
      <w:r w:rsidRPr="006D47E2">
        <w:t>Addresses the receipt of false positives during malicious code detection and eradication and the resulting potential impact on the availability of the information system.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9324AC">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SI-3</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9324AC">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SI-3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TableText"/>
              <w:rPr>
                <w:rFonts w:ascii="Calibri" w:hAnsi="Calibri" w:cs="Calibri"/>
                <w:b/>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TableText"/>
              <w:rPr>
                <w:rFonts w:ascii="Calibri" w:hAnsi="Calibri" w:cs="Calibri"/>
                <w:b/>
              </w:rPr>
            </w:pPr>
          </w:p>
        </w:tc>
      </w:tr>
    </w:tbl>
    <w:p w:rsidR="00B8163E" w:rsidRPr="006D47E2" w:rsidRDefault="00B8163E" w:rsidP="00B8163E">
      <w:pPr>
        <w:pStyle w:val="H3New"/>
        <w:spacing w:before="120" w:after="120"/>
      </w:pPr>
      <w:bookmarkStart w:id="341" w:name="_Toc469670617"/>
      <w:r w:rsidRPr="006D47E2">
        <w:t>SI-3 (1): Malicious Code Protection | Central Management</w:t>
      </w:r>
      <w:bookmarkEnd w:id="341"/>
      <w:r w:rsidRPr="006D47E2">
        <w:t xml:space="preserve"> </w:t>
      </w:r>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centrally manages malicious code protection mechanisms.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9324AC">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SI-3 (1)</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9324AC">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SC-3 (1)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spacing w:before="0" w:after="0"/>
              <w:rPr>
                <w:rFonts w:ascii="Calibri" w:hAnsi="Calibri" w:cs="Calibri"/>
              </w:rPr>
            </w:pPr>
          </w:p>
        </w:tc>
      </w:tr>
    </w:tbl>
    <w:p w:rsidR="00B8163E" w:rsidRPr="006D47E2" w:rsidRDefault="00B8163E" w:rsidP="00B8163E">
      <w:pPr>
        <w:pStyle w:val="H3New"/>
        <w:spacing w:before="120" w:after="120"/>
      </w:pPr>
      <w:bookmarkStart w:id="342" w:name="_Toc469670618"/>
      <w:r w:rsidRPr="006D47E2">
        <w:t>SI-3 (2): Malicious Code Protection | Automatic Updates</w:t>
      </w:r>
      <w:bookmarkEnd w:id="342"/>
      <w:r w:rsidRPr="006D47E2">
        <w:t xml:space="preserve"> </w:t>
      </w:r>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information system automatically updates malicious code protection mechanisms.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9324AC">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SI-3 (2)</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9324AC">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SI-3 (2)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343" w:name="_Toc469670619"/>
      <w:r w:rsidRPr="006D47E2">
        <w:t>SI-3 (7): Malicious Code Protection | Nonsignature-Based Detection</w:t>
      </w:r>
      <w:bookmarkEnd w:id="343"/>
      <w:r w:rsidRPr="006D47E2">
        <w:t xml:space="preserve"> </w:t>
      </w:r>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information system implements nonsignature-based malicious code detection mechanisms.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A5249F">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SI-3 (7)</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A5249F">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SI-3 (7)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344" w:name="_Toc469670620"/>
      <w:r w:rsidRPr="006D47E2">
        <w:t>SI-4: Information System Monitoring</w:t>
      </w:r>
      <w:bookmarkEnd w:id="344"/>
      <w:r w:rsidRPr="006D47E2">
        <w:t xml:space="preserve"> </w:t>
      </w:r>
    </w:p>
    <w:p w:rsidR="00B8163E" w:rsidRPr="006D47E2" w:rsidRDefault="00B8163E" w:rsidP="00B8163E">
      <w:r w:rsidRPr="006D47E2">
        <w:t>The organization:</w:t>
      </w:r>
    </w:p>
    <w:p w:rsidR="00B8163E" w:rsidRPr="006D47E2" w:rsidRDefault="00B8163E" w:rsidP="00751B9F">
      <w:pPr>
        <w:widowControl/>
        <w:numPr>
          <w:ilvl w:val="0"/>
          <w:numId w:val="99"/>
        </w:numPr>
        <w:tabs>
          <w:tab w:val="clear" w:pos="1080"/>
          <w:tab w:val="num" w:pos="720"/>
        </w:tabs>
        <w:suppressAutoHyphens w:val="0"/>
        <w:ind w:left="360"/>
      </w:pPr>
      <w:r w:rsidRPr="006D47E2">
        <w:t>Monitors the information system to detect:</w:t>
      </w:r>
    </w:p>
    <w:p w:rsidR="00B8163E" w:rsidRPr="006D47E2" w:rsidRDefault="00B8163E" w:rsidP="00751B9F">
      <w:pPr>
        <w:pStyle w:val="ListParagraph"/>
        <w:widowControl/>
        <w:numPr>
          <w:ilvl w:val="0"/>
          <w:numId w:val="100"/>
        </w:numPr>
        <w:suppressAutoHyphens w:val="0"/>
        <w:ind w:left="1368"/>
        <w:contextualSpacing w:val="0"/>
      </w:pPr>
      <w:r w:rsidRPr="006D47E2">
        <w:t>Attacks and indicators of potential attacks in accordance with [</w:t>
      </w:r>
      <w:r w:rsidR="0035516A">
        <w:rPr>
          <w:i/>
          <w:spacing w:val="-5"/>
        </w:rPr>
        <w:t>e</w:t>
      </w:r>
      <w:r w:rsidR="0035516A" w:rsidRPr="006D47E2">
        <w:rPr>
          <w:i/>
          <w:spacing w:val="-5"/>
        </w:rPr>
        <w:t>nsur</w:t>
      </w:r>
      <w:r w:rsidR="0035516A">
        <w:rPr>
          <w:i/>
          <w:spacing w:val="-5"/>
        </w:rPr>
        <w:t>ing</w:t>
      </w:r>
      <w:r w:rsidR="0035516A" w:rsidRPr="006D47E2">
        <w:rPr>
          <w:i/>
          <w:spacing w:val="-5"/>
        </w:rPr>
        <w:t xml:space="preserve"> the proper functioning of internal processes and controls in furtherance of regulatory and compliance requirements; examin</w:t>
      </w:r>
      <w:r w:rsidR="0035516A">
        <w:rPr>
          <w:i/>
          <w:spacing w:val="-5"/>
        </w:rPr>
        <w:t xml:space="preserve">ing </w:t>
      </w:r>
      <w:r w:rsidR="0035516A" w:rsidRPr="006D47E2">
        <w:rPr>
          <w:i/>
          <w:spacing w:val="-5"/>
        </w:rPr>
        <w:t>system records to confirm that the system is functioning in an optimal, resilient, and secure state; identify</w:t>
      </w:r>
      <w:r w:rsidR="0035516A">
        <w:rPr>
          <w:i/>
          <w:spacing w:val="-5"/>
        </w:rPr>
        <w:t>ing</w:t>
      </w:r>
      <w:r w:rsidR="0035516A" w:rsidRPr="006D47E2">
        <w:rPr>
          <w:i/>
          <w:spacing w:val="-5"/>
        </w:rPr>
        <w:t xml:space="preserve"> irregularities or anomalies that are indicators of a system malfunction or compromise</w:t>
      </w:r>
      <w:r w:rsidRPr="006D47E2">
        <w:t>]; and</w:t>
      </w:r>
    </w:p>
    <w:p w:rsidR="00B8163E" w:rsidRPr="006D47E2" w:rsidRDefault="00B8163E" w:rsidP="00751B9F">
      <w:pPr>
        <w:pStyle w:val="ListParagraph"/>
        <w:widowControl/>
        <w:numPr>
          <w:ilvl w:val="0"/>
          <w:numId w:val="100"/>
        </w:numPr>
        <w:suppressAutoHyphens w:val="0"/>
        <w:ind w:left="1368"/>
        <w:contextualSpacing w:val="0"/>
      </w:pPr>
      <w:r w:rsidRPr="006D47E2">
        <w:t>Unauthorized local, network, and remote connections;</w:t>
      </w:r>
    </w:p>
    <w:p w:rsidR="00B8163E" w:rsidRPr="006D47E2" w:rsidRDefault="00B8163E" w:rsidP="00751B9F">
      <w:pPr>
        <w:widowControl/>
        <w:numPr>
          <w:ilvl w:val="0"/>
          <w:numId w:val="99"/>
        </w:numPr>
        <w:suppressAutoHyphens w:val="0"/>
        <w:ind w:left="360"/>
      </w:pPr>
      <w:r w:rsidRPr="006D47E2">
        <w:t>Identifies unauthorized use of the information system through [</w:t>
      </w:r>
      <w:r w:rsidR="0035516A" w:rsidRPr="001F409B">
        <w:rPr>
          <w:i/>
        </w:rPr>
        <w:t>a v</w:t>
      </w:r>
      <w:r w:rsidR="0035516A" w:rsidRPr="006D47E2">
        <w:rPr>
          <w:i/>
          <w:spacing w:val="-5"/>
        </w:rPr>
        <w:t xml:space="preserve">ariety of sources including but not limited to continuous monitoring vulnerability scans, malicious code protection mechanisms, intrusion detection or prevention mechanisms, </w:t>
      </w:r>
      <w:r w:rsidR="0035516A">
        <w:rPr>
          <w:i/>
          <w:spacing w:val="-5"/>
        </w:rPr>
        <w:t>and</w:t>
      </w:r>
      <w:r w:rsidR="0035516A" w:rsidRPr="006D47E2">
        <w:rPr>
          <w:i/>
          <w:spacing w:val="-5"/>
        </w:rPr>
        <w:t xml:space="preserve"> boundary protection devices such as firewalls, gateways, and routers</w:t>
      </w:r>
      <w:r w:rsidRPr="006D47E2">
        <w:t>];</w:t>
      </w:r>
    </w:p>
    <w:p w:rsidR="00B8163E" w:rsidRPr="006D47E2" w:rsidRDefault="00B8163E" w:rsidP="00751B9F">
      <w:pPr>
        <w:widowControl/>
        <w:numPr>
          <w:ilvl w:val="0"/>
          <w:numId w:val="99"/>
        </w:numPr>
        <w:suppressAutoHyphens w:val="0"/>
        <w:ind w:left="360"/>
      </w:pPr>
      <w:r w:rsidRPr="006D47E2">
        <w:t xml:space="preserve">Deploys monitoring devices: </w:t>
      </w:r>
    </w:p>
    <w:p w:rsidR="00B8163E" w:rsidRPr="006D47E2" w:rsidRDefault="00B8163E" w:rsidP="00751B9F">
      <w:pPr>
        <w:widowControl/>
        <w:numPr>
          <w:ilvl w:val="1"/>
          <w:numId w:val="99"/>
        </w:numPr>
        <w:suppressAutoHyphens w:val="0"/>
      </w:pPr>
      <w:r w:rsidRPr="006D47E2">
        <w:t xml:space="preserve">1. Strategically within the information system to collect organization-determined essential information; and </w:t>
      </w:r>
    </w:p>
    <w:p w:rsidR="00B8163E" w:rsidRPr="006D47E2" w:rsidRDefault="00B8163E" w:rsidP="00751B9F">
      <w:pPr>
        <w:widowControl/>
        <w:numPr>
          <w:ilvl w:val="1"/>
          <w:numId w:val="99"/>
        </w:numPr>
        <w:suppressAutoHyphens w:val="0"/>
      </w:pPr>
      <w:r w:rsidRPr="006D47E2">
        <w:t>2. At ad hoc locations within the system to track specific types of transactions of interest to the organization;</w:t>
      </w:r>
    </w:p>
    <w:p w:rsidR="00B8163E" w:rsidRPr="006D47E2" w:rsidRDefault="00B8163E" w:rsidP="00751B9F">
      <w:pPr>
        <w:widowControl/>
        <w:numPr>
          <w:ilvl w:val="0"/>
          <w:numId w:val="99"/>
        </w:numPr>
        <w:suppressAutoHyphens w:val="0"/>
        <w:ind w:left="360"/>
      </w:pPr>
      <w:r w:rsidRPr="006D47E2">
        <w:t>Protects information obtained from intrusion-monitoring tools from unauthorized access, modification, and deletion;</w:t>
      </w:r>
    </w:p>
    <w:p w:rsidR="00B8163E" w:rsidRPr="006D47E2" w:rsidRDefault="00B8163E" w:rsidP="00751B9F">
      <w:pPr>
        <w:widowControl/>
        <w:numPr>
          <w:ilvl w:val="0"/>
          <w:numId w:val="99"/>
        </w:numPr>
        <w:suppressAutoHyphens w:val="0"/>
        <w:ind w:left="360"/>
      </w:pPr>
      <w:r w:rsidRPr="006D47E2">
        <w:t>Heightens the level of information system monitoring activity whenever there is an indication of increased risk to organizational operations and assets, individuals, other organizations, or the Nation based on law enforcement information, intelligence information, or other credible sources of information;</w:t>
      </w:r>
    </w:p>
    <w:p w:rsidR="00B8163E" w:rsidRPr="006D47E2" w:rsidRDefault="00B8163E" w:rsidP="00751B9F">
      <w:pPr>
        <w:widowControl/>
        <w:numPr>
          <w:ilvl w:val="0"/>
          <w:numId w:val="99"/>
        </w:numPr>
        <w:suppressAutoHyphens w:val="0"/>
        <w:ind w:left="360"/>
      </w:pPr>
      <w:r w:rsidRPr="006D47E2">
        <w:t>Obtains legal opinion with regard to information system monitoring activities in accordance with applicable federal laws, Executive Orders, directives, policies, or regulations; and</w:t>
      </w:r>
    </w:p>
    <w:p w:rsidR="00B8163E" w:rsidRPr="006D47E2" w:rsidRDefault="0035516A" w:rsidP="00751B9F">
      <w:pPr>
        <w:widowControl/>
        <w:numPr>
          <w:ilvl w:val="0"/>
          <w:numId w:val="99"/>
        </w:numPr>
        <w:suppressAutoHyphens w:val="0"/>
        <w:spacing w:after="120"/>
        <w:ind w:left="360"/>
      </w:pPr>
      <w:r w:rsidRPr="006D47E2">
        <w:t>Provides [</w:t>
      </w:r>
      <w:r w:rsidRPr="006D47E2">
        <w:rPr>
          <w:i/>
        </w:rPr>
        <w:t>information system monitoring information</w:t>
      </w:r>
      <w:r w:rsidRPr="006D47E2">
        <w:rPr>
          <w:i/>
          <w:spacing w:val="-5"/>
        </w:rPr>
        <w:t xml:space="preserve"> approved and accepted by the AO</w:t>
      </w:r>
      <w:r w:rsidRPr="006D47E2">
        <w:t>] to [</w:t>
      </w:r>
      <w:r>
        <w:rPr>
          <w:i/>
          <w:spacing w:val="-5"/>
        </w:rPr>
        <w:t>a</w:t>
      </w:r>
      <w:r w:rsidRPr="006D47E2">
        <w:rPr>
          <w:i/>
          <w:spacing w:val="-5"/>
        </w:rPr>
        <w:t>ll staff with system administration, monitoring, and/or security responsibilities including but not limited to ISSM, ISSO, System Program Managers, Sys/Net/App Admins, etc.</w:t>
      </w:r>
      <w:r w:rsidRPr="006D47E2">
        <w:t>] [</w:t>
      </w:r>
      <w:r w:rsidR="001255B8">
        <w:rPr>
          <w:i/>
          <w:spacing w:val="-5"/>
        </w:rPr>
        <w:t>daily</w:t>
      </w:r>
      <w:r w:rsidRPr="006D47E2">
        <w:t>]</w:t>
      </w:r>
      <w:r w:rsidR="00B8163E"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9324AC">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SI-4</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9324AC">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SI-4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Bold"/>
              <w:spacing w:before="0" w:after="120"/>
              <w:rPr>
                <w:rFonts w:ascii="Calibri" w:hAnsi="Calibri" w:cs="Calibri"/>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e</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f</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g</w:t>
            </w:r>
          </w:p>
        </w:tc>
        <w:tc>
          <w:tcPr>
            <w:tcW w:w="4517" w:type="pct"/>
            <w:tcMar>
              <w:top w:w="43" w:type="dxa"/>
              <w:bottom w:w="43" w:type="dxa"/>
            </w:tcMar>
          </w:tcPr>
          <w:p w:rsidR="00B8163E" w:rsidRPr="006D47E2" w:rsidRDefault="00B8163E" w:rsidP="00B8163E"/>
        </w:tc>
      </w:tr>
    </w:tbl>
    <w:p w:rsidR="00B8163E" w:rsidRPr="006D47E2" w:rsidRDefault="00B8163E" w:rsidP="00B8163E">
      <w:pPr>
        <w:pStyle w:val="H3New"/>
        <w:spacing w:before="120" w:after="120"/>
      </w:pPr>
      <w:bookmarkStart w:id="345" w:name="_Toc469670621"/>
      <w:r w:rsidRPr="006D47E2">
        <w:t>SI-4 (2): Information System Monitoring | Automated Tools for Real-Time Analysis</w:t>
      </w:r>
      <w:bookmarkEnd w:id="345"/>
      <w:r w:rsidRPr="006D47E2">
        <w:t xml:space="preserve"> </w:t>
      </w:r>
    </w:p>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r w:rsidRPr="006D47E2">
        <w:rPr>
          <w:rFonts w:eastAsia="Times New Roman"/>
          <w:bCs/>
          <w:color w:val="auto"/>
          <w:kern w:val="0"/>
        </w:rPr>
        <w:t>The organization employs automated tools to support near real-time analysis of events.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9324AC">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SI-4 (2)</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9324AC">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SI-4 (2)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346" w:name="_Toc469670622"/>
      <w:r w:rsidRPr="006D47E2">
        <w:t>SI-4 (4): Information System Monitoring | Inbound and Outbound Communications Traffic</w:t>
      </w:r>
      <w:bookmarkEnd w:id="346"/>
      <w:r w:rsidRPr="006D47E2">
        <w:t xml:space="preserve"> </w:t>
      </w:r>
    </w:p>
    <w:p w:rsidR="00B8163E" w:rsidRPr="006D47E2" w:rsidRDefault="00B8163E" w:rsidP="00B8163E">
      <w:pPr>
        <w:spacing w:before="120" w:after="120"/>
        <w:rPr>
          <w:bCs/>
        </w:rPr>
      </w:pPr>
      <w:r w:rsidRPr="006D47E2">
        <w:t>The information system monitors inbound and outbound communications traffic [</w:t>
      </w:r>
      <w:r w:rsidRPr="006D47E2">
        <w:rPr>
          <w:i/>
          <w:spacing w:val="-5"/>
        </w:rPr>
        <w:t>continuously</w:t>
      </w:r>
      <w:r w:rsidRPr="006D47E2">
        <w:t>] for unusual or unauthorized activities or conditions.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9324AC">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SI-4 (4)</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9324AC">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SI-4 (4)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spacing w:before="0" w:after="240"/>
              <w:rPr>
                <w:rFonts w:ascii="Calibri" w:hAnsi="Calibri" w:cs="Calibri"/>
              </w:rPr>
            </w:pPr>
          </w:p>
        </w:tc>
      </w:tr>
    </w:tbl>
    <w:p w:rsidR="00B8163E" w:rsidRPr="006D47E2" w:rsidRDefault="00B8163E" w:rsidP="00B8163E">
      <w:pPr>
        <w:pStyle w:val="H3New"/>
        <w:spacing w:before="120" w:after="120"/>
      </w:pPr>
      <w:bookmarkStart w:id="347" w:name="_Toc469670623"/>
      <w:r w:rsidRPr="006D47E2">
        <w:t>SI-4 (5): Information System Monitoring | System-Generated Alerts</w:t>
      </w:r>
      <w:bookmarkEnd w:id="347"/>
    </w:p>
    <w:p w:rsidR="0035516A" w:rsidRPr="006D47E2" w:rsidRDefault="0035516A" w:rsidP="00651F07">
      <w:pPr>
        <w:pStyle w:val="NoSpacing"/>
        <w:spacing w:before="120"/>
        <w:rPr>
          <w:rFonts w:ascii="Times New Roman" w:hAnsi="Times New Roman"/>
          <w:i/>
          <w:spacing w:val="-5"/>
          <w:sz w:val="24"/>
          <w:szCs w:val="24"/>
        </w:rPr>
      </w:pPr>
      <w:r w:rsidRPr="006D47E2">
        <w:rPr>
          <w:rFonts w:ascii="Times New Roman" w:hAnsi="Times New Roman"/>
          <w:sz w:val="24"/>
          <w:szCs w:val="24"/>
        </w:rPr>
        <w:t>The information system alerts [</w:t>
      </w:r>
      <w:r>
        <w:rPr>
          <w:rFonts w:ascii="Times New Roman" w:hAnsi="Times New Roman"/>
          <w:i/>
          <w:spacing w:val="-5"/>
          <w:sz w:val="24"/>
          <w:szCs w:val="24"/>
        </w:rPr>
        <w:t>a</w:t>
      </w:r>
      <w:r w:rsidRPr="006D47E2">
        <w:rPr>
          <w:rFonts w:ascii="Times New Roman" w:hAnsi="Times New Roman"/>
          <w:i/>
          <w:spacing w:val="-5"/>
          <w:sz w:val="24"/>
          <w:szCs w:val="24"/>
        </w:rPr>
        <w:t>ll staff with system administration, monitoring, and/or security responsibilities including but not limited to ISSM, ISSO, System Program Managers, Sys/Net/App Admins, etc.</w:t>
      </w:r>
      <w:r w:rsidRPr="006D47E2">
        <w:rPr>
          <w:rFonts w:ascii="Times New Roman" w:hAnsi="Times New Roman"/>
          <w:sz w:val="24"/>
          <w:szCs w:val="24"/>
        </w:rPr>
        <w:t>] when the following indications of compromise or potential compromise occur: [</w:t>
      </w:r>
      <w:r>
        <w:rPr>
          <w:rFonts w:ascii="Times New Roman" w:hAnsi="Times New Roman"/>
          <w:i/>
          <w:spacing w:val="-5"/>
          <w:sz w:val="24"/>
          <w:szCs w:val="24"/>
        </w:rPr>
        <w:t>c</w:t>
      </w:r>
      <w:r w:rsidRPr="006D47E2">
        <w:rPr>
          <w:rFonts w:ascii="Times New Roman" w:hAnsi="Times New Roman"/>
          <w:i/>
          <w:spacing w:val="-5"/>
          <w:sz w:val="24"/>
          <w:szCs w:val="24"/>
        </w:rPr>
        <w:t>ompromise indicators may include but shall not be limited to the following:</w:t>
      </w:r>
    </w:p>
    <w:p w:rsidR="0035516A" w:rsidRPr="006D47E2" w:rsidRDefault="0035516A" w:rsidP="00651F07">
      <w:pPr>
        <w:overflowPunct w:val="0"/>
        <w:autoSpaceDE w:val="0"/>
        <w:autoSpaceDN w:val="0"/>
        <w:adjustRightInd w:val="0"/>
        <w:textAlignment w:val="baseline"/>
        <w:rPr>
          <w:i/>
          <w:spacing w:val="-5"/>
        </w:rPr>
      </w:pPr>
      <w:r w:rsidRPr="006D47E2">
        <w:rPr>
          <w:i/>
          <w:spacing w:val="-5"/>
        </w:rPr>
        <w:t>- Protected system files or directories have been modified without notification from the appropriate change/configuration management channels.</w:t>
      </w:r>
    </w:p>
    <w:p w:rsidR="0035516A" w:rsidRPr="006D47E2" w:rsidRDefault="0035516A" w:rsidP="00651F07">
      <w:pPr>
        <w:overflowPunct w:val="0"/>
        <w:autoSpaceDE w:val="0"/>
        <w:autoSpaceDN w:val="0"/>
        <w:adjustRightInd w:val="0"/>
        <w:textAlignment w:val="baseline"/>
        <w:rPr>
          <w:i/>
          <w:spacing w:val="-5"/>
        </w:rPr>
      </w:pPr>
      <w:r w:rsidRPr="006D47E2">
        <w:rPr>
          <w:i/>
          <w:spacing w:val="-5"/>
        </w:rPr>
        <w:t>- System performance indicates resource consumption that is inconsistent with expected operating conditions.</w:t>
      </w:r>
    </w:p>
    <w:p w:rsidR="0035516A" w:rsidRPr="006D47E2" w:rsidRDefault="0035516A" w:rsidP="00651F07">
      <w:pPr>
        <w:overflowPunct w:val="0"/>
        <w:autoSpaceDE w:val="0"/>
        <w:autoSpaceDN w:val="0"/>
        <w:adjustRightInd w:val="0"/>
        <w:textAlignment w:val="baseline"/>
        <w:rPr>
          <w:i/>
          <w:spacing w:val="-5"/>
        </w:rPr>
      </w:pPr>
      <w:r w:rsidRPr="006D47E2">
        <w:rPr>
          <w:i/>
          <w:spacing w:val="-5"/>
        </w:rPr>
        <w:t>- Auditing functionality has been disabled or modified to reduce audit visibility.</w:t>
      </w:r>
    </w:p>
    <w:p w:rsidR="0035516A" w:rsidRPr="006D47E2" w:rsidRDefault="0035516A" w:rsidP="00651F07">
      <w:pPr>
        <w:overflowPunct w:val="0"/>
        <w:autoSpaceDE w:val="0"/>
        <w:autoSpaceDN w:val="0"/>
        <w:adjustRightInd w:val="0"/>
        <w:textAlignment w:val="baseline"/>
        <w:rPr>
          <w:i/>
          <w:spacing w:val="-5"/>
        </w:rPr>
      </w:pPr>
      <w:r w:rsidRPr="006D47E2">
        <w:rPr>
          <w:i/>
          <w:spacing w:val="-5"/>
        </w:rPr>
        <w:t>- Audit or log records have been deleted or modified without explanation.</w:t>
      </w:r>
    </w:p>
    <w:p w:rsidR="0035516A" w:rsidRPr="006D47E2" w:rsidRDefault="0035516A" w:rsidP="00651F07">
      <w:pPr>
        <w:overflowPunct w:val="0"/>
        <w:autoSpaceDE w:val="0"/>
        <w:autoSpaceDN w:val="0"/>
        <w:adjustRightInd w:val="0"/>
        <w:textAlignment w:val="baseline"/>
        <w:rPr>
          <w:i/>
          <w:spacing w:val="-5"/>
        </w:rPr>
      </w:pPr>
      <w:r w:rsidRPr="006D47E2">
        <w:rPr>
          <w:i/>
          <w:spacing w:val="-5"/>
        </w:rPr>
        <w:t>- The system is raising alerts or faults in a manner that indicates the presence of an abnormal condition.</w:t>
      </w:r>
    </w:p>
    <w:p w:rsidR="0035516A" w:rsidRPr="006D47E2" w:rsidRDefault="0035516A" w:rsidP="00651F07">
      <w:pPr>
        <w:overflowPunct w:val="0"/>
        <w:autoSpaceDE w:val="0"/>
        <w:autoSpaceDN w:val="0"/>
        <w:adjustRightInd w:val="0"/>
        <w:textAlignment w:val="baseline"/>
        <w:rPr>
          <w:i/>
          <w:spacing w:val="-5"/>
        </w:rPr>
      </w:pPr>
      <w:r w:rsidRPr="006D47E2">
        <w:rPr>
          <w:i/>
          <w:spacing w:val="-5"/>
        </w:rPr>
        <w:t>- Resource or service requests are initiated from clients that are outside of the expected client membership set.</w:t>
      </w:r>
    </w:p>
    <w:p w:rsidR="0035516A" w:rsidRPr="006D47E2" w:rsidRDefault="0035516A" w:rsidP="00651F07">
      <w:pPr>
        <w:overflowPunct w:val="0"/>
        <w:autoSpaceDE w:val="0"/>
        <w:autoSpaceDN w:val="0"/>
        <w:adjustRightInd w:val="0"/>
        <w:textAlignment w:val="baseline"/>
        <w:rPr>
          <w:i/>
          <w:spacing w:val="-5"/>
        </w:rPr>
      </w:pPr>
      <w:r w:rsidRPr="006D47E2">
        <w:rPr>
          <w:i/>
          <w:spacing w:val="-5"/>
        </w:rPr>
        <w:t>- The system reports failed logins or password changes for administrative or key service accounts.</w:t>
      </w:r>
    </w:p>
    <w:p w:rsidR="0035516A" w:rsidRPr="006D47E2" w:rsidRDefault="0035516A" w:rsidP="00651F07">
      <w:pPr>
        <w:overflowPunct w:val="0"/>
        <w:autoSpaceDE w:val="0"/>
        <w:autoSpaceDN w:val="0"/>
        <w:adjustRightInd w:val="0"/>
        <w:textAlignment w:val="baseline"/>
        <w:rPr>
          <w:i/>
          <w:spacing w:val="-5"/>
        </w:rPr>
      </w:pPr>
      <w:r w:rsidRPr="006D47E2">
        <w:rPr>
          <w:i/>
          <w:spacing w:val="-5"/>
        </w:rPr>
        <w:t>- Processes and services are running that are outside of the baseline system profile.</w:t>
      </w:r>
    </w:p>
    <w:p w:rsidR="0035516A" w:rsidRPr="00C3755A" w:rsidRDefault="0035516A" w:rsidP="0035516A">
      <w:pPr>
        <w:overflowPunct w:val="0"/>
        <w:autoSpaceDE w:val="0"/>
        <w:autoSpaceDN w:val="0"/>
        <w:adjustRightInd w:val="0"/>
        <w:spacing w:after="120"/>
        <w:textAlignment w:val="baseline"/>
        <w:rPr>
          <w:i/>
          <w:spacing w:val="-5"/>
        </w:rPr>
      </w:pPr>
      <w:r w:rsidRPr="006D47E2">
        <w:rPr>
          <w:i/>
          <w:spacing w:val="-5"/>
        </w:rPr>
        <w:t>- Utilities, tools, or scripts have been saved or installed on production systems without clear indication of their use or purpose.</w:t>
      </w:r>
      <w:r>
        <w:rPr>
          <w:i/>
          <w:spacing w:val="-5"/>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9324AC">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SI-4 (5)</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ind w:left="706"/>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9324AC">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SI-4 (5)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348" w:name="_Toc469670624"/>
      <w:r w:rsidRPr="006D47E2">
        <w:t>SI-5: Security Alerts, Advisories, and Directives</w:t>
      </w:r>
      <w:bookmarkEnd w:id="348"/>
    </w:p>
    <w:p w:rsidR="00B8163E" w:rsidRPr="006D47E2" w:rsidRDefault="00B8163E" w:rsidP="00B8163E">
      <w:pPr>
        <w:spacing w:before="120"/>
        <w:ind w:left="720" w:hanging="720"/>
      </w:pPr>
      <w:r w:rsidRPr="006D47E2">
        <w:t>The organization:</w:t>
      </w:r>
    </w:p>
    <w:p w:rsidR="00B8163E" w:rsidRPr="006D47E2" w:rsidRDefault="00B8163E" w:rsidP="00751B9F">
      <w:pPr>
        <w:widowControl/>
        <w:numPr>
          <w:ilvl w:val="0"/>
          <w:numId w:val="101"/>
        </w:numPr>
        <w:suppressAutoHyphens w:val="0"/>
        <w:ind w:left="360"/>
      </w:pPr>
      <w:r w:rsidRPr="006D47E2">
        <w:t>Receives information system security alerts, advisories, and directives from [</w:t>
      </w:r>
      <w:r w:rsidRPr="006D47E2">
        <w:rPr>
          <w:i/>
          <w:spacing w:val="-5"/>
        </w:rPr>
        <w:t>US-CERT and OMB</w:t>
      </w:r>
      <w:r w:rsidRPr="006D47E2">
        <w:t>] on an ongoing basis;</w:t>
      </w:r>
    </w:p>
    <w:p w:rsidR="00B8163E" w:rsidRPr="006D47E2" w:rsidRDefault="00B8163E" w:rsidP="00751B9F">
      <w:pPr>
        <w:widowControl/>
        <w:numPr>
          <w:ilvl w:val="0"/>
          <w:numId w:val="101"/>
        </w:numPr>
        <w:suppressAutoHyphens w:val="0"/>
        <w:ind w:left="360"/>
      </w:pPr>
      <w:r w:rsidRPr="006D47E2">
        <w:t>Generates internal security alerts, advisories, and directives as deemed necessary;</w:t>
      </w:r>
    </w:p>
    <w:p w:rsidR="00B8163E" w:rsidRPr="006D47E2" w:rsidRDefault="00B8163E" w:rsidP="00751B9F">
      <w:pPr>
        <w:widowControl/>
        <w:numPr>
          <w:ilvl w:val="0"/>
          <w:numId w:val="101"/>
        </w:numPr>
        <w:suppressAutoHyphens w:val="0"/>
        <w:ind w:left="360"/>
      </w:pPr>
      <w:r w:rsidRPr="006D47E2">
        <w:t>Disseminates security alerts, advisories, and directives to: [</w:t>
      </w:r>
      <w:r w:rsidR="0035516A">
        <w:rPr>
          <w:i/>
          <w:spacing w:val="-5"/>
        </w:rPr>
        <w:t>a</w:t>
      </w:r>
      <w:r w:rsidRPr="006D47E2">
        <w:rPr>
          <w:i/>
          <w:spacing w:val="-5"/>
        </w:rPr>
        <w:t>ll staff with system administration, monitoring, and/or security responsibilities including but not limited to ISSM, ISSO, System Program Managers, Sys/Net/App Admins, etc.</w:t>
      </w:r>
      <w:r w:rsidRPr="006D47E2">
        <w:t>]; and</w:t>
      </w:r>
    </w:p>
    <w:p w:rsidR="00B8163E" w:rsidRPr="006D47E2" w:rsidRDefault="00B8163E" w:rsidP="00751B9F">
      <w:pPr>
        <w:widowControl/>
        <w:numPr>
          <w:ilvl w:val="0"/>
          <w:numId w:val="101"/>
        </w:numPr>
        <w:suppressAutoHyphens w:val="0"/>
        <w:spacing w:after="120"/>
        <w:ind w:left="360"/>
      </w:pPr>
      <w:r w:rsidRPr="006D47E2">
        <w:t>Implements security directives in accordance with established time frames, or notifies the issuing organization of the degree of noncompliance.</w:t>
      </w:r>
    </w:p>
    <w:tbl>
      <w:tblPr>
        <w:tblW w:w="4987" w:type="pct"/>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40"/>
        <w:gridCol w:w="8125"/>
      </w:tblGrid>
      <w:tr w:rsidR="00B8163E" w:rsidRPr="006D47E2" w:rsidTr="009324AC">
        <w:trPr>
          <w:cantSplit/>
          <w:trHeight w:val="377"/>
          <w:tblHeader/>
        </w:trPr>
        <w:tc>
          <w:tcPr>
            <w:tcW w:w="753"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SI-5</w:t>
            </w:r>
          </w:p>
        </w:tc>
        <w:tc>
          <w:tcPr>
            <w:tcW w:w="4247"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B8163E">
        <w:trPr>
          <w:cantSplit/>
          <w:trHeight w:val="475"/>
          <w:tblHeader/>
        </w:trPr>
        <w:tc>
          <w:tcPr>
            <w:tcW w:w="5000" w:type="pct"/>
            <w:tcBorders>
              <w:bottom w:val="single" w:sz="4" w:space="0" w:color="auto"/>
            </w:tcBorders>
            <w:shd w:val="clear" w:color="auto" w:fill="DBE5F1" w:themeFill="accent1"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SI-5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349" w:name="_Toc469670625"/>
      <w:r w:rsidRPr="006D47E2">
        <w:t>SI-7: Software, Firmware, and Information Integrity</w:t>
      </w:r>
      <w:bookmarkEnd w:id="349"/>
      <w:r w:rsidRPr="006D47E2">
        <w:t xml:space="preserve"> </w:t>
      </w:r>
    </w:p>
    <w:p w:rsidR="00B8163E" w:rsidRPr="006D47E2" w:rsidRDefault="00B8163E" w:rsidP="00B8163E">
      <w:pPr>
        <w:spacing w:before="120" w:after="120"/>
      </w:pPr>
      <w:r w:rsidRPr="006D47E2">
        <w:t>The organization employs integrity verification tools to detect unauthorized changes to [</w:t>
      </w:r>
      <w:r w:rsidRPr="006D47E2">
        <w:rPr>
          <w:i/>
          <w:spacing w:val="-5"/>
        </w:rPr>
        <w:t>software, firmware, and information</w:t>
      </w:r>
      <w:r w:rsidR="001255B8">
        <w:rPr>
          <w:i/>
          <w:spacing w:val="-5"/>
        </w:rPr>
        <w:t xml:space="preserve"> </w:t>
      </w:r>
      <w:r w:rsidR="001255B8" w:rsidRPr="00E428D2">
        <w:rPr>
          <w:i/>
          <w:spacing w:val="-5"/>
        </w:rPr>
        <w:t>(i.e. firewall application, OS, firmware and/or executable files)</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9324AC">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SI-7</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
          <w:color w:val="auto"/>
          <w:u w:val="single"/>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9324AC">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SI-7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350" w:name="_Toc469670626"/>
      <w:r w:rsidRPr="006D47E2">
        <w:t>SI-7 (1): Software, Firmware, and Information Integrity | Integrity Checks</w:t>
      </w:r>
      <w:bookmarkEnd w:id="350"/>
      <w:r w:rsidRPr="006D47E2">
        <w:t xml:space="preserve"> </w:t>
      </w:r>
    </w:p>
    <w:p w:rsidR="00B8163E" w:rsidRPr="006D47E2" w:rsidRDefault="00B8163E" w:rsidP="00B8163E">
      <w:pPr>
        <w:spacing w:before="120" w:after="120"/>
      </w:pPr>
      <w:r w:rsidRPr="006D47E2">
        <w:t>The information system performs an integrity check of [</w:t>
      </w:r>
      <w:r w:rsidRPr="006D47E2">
        <w:rPr>
          <w:i/>
          <w:spacing w:val="-5"/>
        </w:rPr>
        <w:t>software, firmware, and information</w:t>
      </w:r>
      <w:r w:rsidRPr="006D47E2">
        <w:t xml:space="preserve">] </w:t>
      </w:r>
      <w:r w:rsidR="00F32177">
        <w:t>[</w:t>
      </w:r>
      <w:r w:rsidR="00F32177" w:rsidRPr="000C6356">
        <w:rPr>
          <w:i/>
        </w:rPr>
        <w:t>at startup</w:t>
      </w:r>
      <w:r w:rsidR="00F32177">
        <w:t>]</w:t>
      </w:r>
      <w:r w:rsidR="00F32177" w:rsidRPr="006D47E2">
        <w:t xml:space="preserve">; </w:t>
      </w:r>
      <w:r w:rsidR="00F32177">
        <w:t xml:space="preserve">at </w:t>
      </w:r>
      <w:r w:rsidR="00F32177" w:rsidRPr="006D47E2">
        <w:t>[</w:t>
      </w:r>
      <w:r w:rsidR="00F32177">
        <w:rPr>
          <w:i/>
          <w:spacing w:val="-5"/>
        </w:rPr>
        <w:t>the occurrence of</w:t>
      </w:r>
      <w:r w:rsidR="00F32177" w:rsidRPr="006D47E2">
        <w:rPr>
          <w:i/>
          <w:spacing w:val="-5"/>
        </w:rPr>
        <w:t xml:space="preserve"> configuration changes or security-relevant events</w:t>
      </w:r>
      <w:r w:rsidR="00F32177" w:rsidRPr="006D47E2">
        <w:t>]; [</w:t>
      </w:r>
      <w:r w:rsidR="00F32177">
        <w:rPr>
          <w:i/>
          <w:spacing w:val="-5"/>
        </w:rPr>
        <w:t>at least m</w:t>
      </w:r>
      <w:r w:rsidR="00F32177" w:rsidRPr="006D47E2">
        <w:rPr>
          <w:i/>
          <w:spacing w:val="-5"/>
        </w:rPr>
        <w:t>onthly</w:t>
      </w:r>
      <w:r w:rsidR="00F32177"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9324AC">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SI-7 (1)</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9324AC">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SI-7 (1)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351" w:name="_Toc469670627"/>
      <w:r w:rsidRPr="006D47E2">
        <w:t>SI-7 (7): Software, Firmware, and Information Integrity | Integration of Detection and Response</w:t>
      </w:r>
      <w:bookmarkEnd w:id="351"/>
      <w:r w:rsidRPr="006D47E2">
        <w:t xml:space="preserve"> </w:t>
      </w:r>
    </w:p>
    <w:p w:rsidR="00B8163E" w:rsidRPr="006D47E2" w:rsidRDefault="00B8163E" w:rsidP="00B8163E">
      <w:pPr>
        <w:spacing w:before="120" w:after="120"/>
        <w:rPr>
          <w:bCs/>
        </w:rPr>
      </w:pPr>
      <w:r w:rsidRPr="006D47E2">
        <w:t>The organization incorporates the detection of unauthorized [</w:t>
      </w:r>
      <w:r w:rsidRPr="006D47E2">
        <w:rPr>
          <w:i/>
          <w:spacing w:val="-5"/>
        </w:rPr>
        <w:t>changes to established configuration settings or unauthorized elevation of information system privileges</w:t>
      </w:r>
      <w:r w:rsidRPr="006D47E2">
        <w:t>] into the organizational incident response capability.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9324AC">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SI-7 (7)</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9324AC">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SI-7 (7)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352" w:name="_Toc469670628"/>
      <w:r w:rsidRPr="006D47E2">
        <w:t>SI-8: Spam Protection</w:t>
      </w:r>
      <w:bookmarkEnd w:id="352"/>
      <w:r w:rsidRPr="006D47E2">
        <w:t xml:space="preserve"> </w:t>
      </w:r>
    </w:p>
    <w:p w:rsidR="00B8163E" w:rsidRPr="006D47E2" w:rsidRDefault="00B8163E" w:rsidP="00B8163E">
      <w:pPr>
        <w:spacing w:before="120"/>
        <w:ind w:left="720" w:hanging="720"/>
      </w:pPr>
      <w:r w:rsidRPr="006D47E2">
        <w:t>The organization:</w:t>
      </w:r>
    </w:p>
    <w:p w:rsidR="00B8163E" w:rsidRPr="006D47E2" w:rsidRDefault="00B8163E" w:rsidP="00751B9F">
      <w:pPr>
        <w:widowControl/>
        <w:numPr>
          <w:ilvl w:val="0"/>
          <w:numId w:val="123"/>
        </w:numPr>
        <w:suppressAutoHyphens w:val="0"/>
      </w:pPr>
      <w:r w:rsidRPr="006D47E2">
        <w:t>Employs spam protection mechanisms at information system entry and exit points to detect and take action on unsolicited messages; and</w:t>
      </w:r>
    </w:p>
    <w:p w:rsidR="00B8163E" w:rsidRPr="006D47E2" w:rsidRDefault="00B8163E" w:rsidP="00751B9F">
      <w:pPr>
        <w:widowControl/>
        <w:numPr>
          <w:ilvl w:val="0"/>
          <w:numId w:val="123"/>
        </w:numPr>
        <w:suppressAutoHyphens w:val="0"/>
        <w:spacing w:after="120"/>
      </w:pPr>
      <w:r w:rsidRPr="006D47E2">
        <w:t>Updates spam protection mechanisms when new releases are available in accordance with organizational configuration management policy and procedures.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9324AC">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SI-8</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FF38F8"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9324AC">
              <w:rPr>
                <w:rFonts w:ascii="Calibri" w:hAnsi="Calibri" w:cs="Calibri"/>
                <w:spacing w:val="-5"/>
                <w:sz w:val="20"/>
              </w:rPr>
              <w:t>System Specific Control</w:t>
            </w:r>
          </w:p>
        </w:tc>
      </w:tr>
    </w:tbl>
    <w:p w:rsidR="00B8163E" w:rsidRPr="006D47E2" w:rsidRDefault="00B8163E" w:rsidP="00B8163E">
      <w:pPr>
        <w:spacing w:after="120"/>
        <w:rPr>
          <w:rFonts w:eastAsia="Calibri"/>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9324AC">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SI-8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353" w:name="_Toc469670629"/>
      <w:r w:rsidRPr="006D47E2">
        <w:t>SI-8 (1): Spam Protection | Central Management</w:t>
      </w:r>
      <w:bookmarkEnd w:id="353"/>
      <w:r w:rsidRPr="006D47E2">
        <w:t xml:space="preserve"> </w:t>
      </w:r>
    </w:p>
    <w:p w:rsidR="00B8163E" w:rsidRPr="006D47E2" w:rsidRDefault="00B8163E" w:rsidP="00B8163E">
      <w:pPr>
        <w:spacing w:before="120" w:after="120"/>
      </w:pPr>
      <w:r w:rsidRPr="006D47E2">
        <w:t>The organization centrally manages spam protection mechanisms.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9324AC">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SI-8 (1)</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FF38F8"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9324AC">
              <w:rPr>
                <w:rFonts w:ascii="Calibri" w:hAnsi="Calibri" w:cs="Calibri"/>
                <w:spacing w:val="-5"/>
                <w:sz w:val="20"/>
              </w:rPr>
              <w:t>System Specific Control</w:t>
            </w:r>
          </w:p>
        </w:tc>
      </w:tr>
    </w:tbl>
    <w:p w:rsidR="00B8163E" w:rsidRPr="006D47E2" w:rsidRDefault="00B8163E" w:rsidP="00B8163E">
      <w:pPr>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9324AC">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SI-8 (1)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354" w:name="_Toc469670630"/>
      <w:r w:rsidRPr="006D47E2">
        <w:t>SI-8 (2): Spam Protection | Automatic Updates</w:t>
      </w:r>
      <w:bookmarkEnd w:id="354"/>
    </w:p>
    <w:p w:rsidR="00B8163E" w:rsidRPr="006D47E2" w:rsidRDefault="00B8163E" w:rsidP="00B8163E">
      <w:pPr>
        <w:spacing w:before="120" w:after="120"/>
      </w:pPr>
      <w:r w:rsidRPr="006D47E2">
        <w:t>The information system automatically updates spam protection mechanisms.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9324AC">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SI-8 (2)</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FF38F8" w:rsidRPr="006D47E2" w:rsidRDefault="00B8163E" w:rsidP="00FF38F8">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FF38F8"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9324AC">
              <w:rPr>
                <w:rFonts w:ascii="Calibri" w:hAnsi="Calibri" w:cs="Calibri"/>
                <w:spacing w:val="-5"/>
                <w:sz w:val="20"/>
              </w:rPr>
              <w:t>System Specific Control</w:t>
            </w:r>
          </w:p>
        </w:tc>
      </w:tr>
    </w:tbl>
    <w:p w:rsidR="00B8163E" w:rsidRPr="006D47E2" w:rsidRDefault="00B8163E" w:rsidP="00B8163E">
      <w:pPr>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9324AC">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SI-8 (2)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spacing w:before="0" w:after="0"/>
              <w:rPr>
                <w:rFonts w:ascii="Calibri" w:hAnsi="Calibri" w:cs="Calibri"/>
              </w:rPr>
            </w:pPr>
          </w:p>
        </w:tc>
      </w:tr>
    </w:tbl>
    <w:p w:rsidR="00B8163E" w:rsidRPr="006D47E2" w:rsidRDefault="00B8163E" w:rsidP="00B8163E">
      <w:pPr>
        <w:pStyle w:val="H3New"/>
        <w:spacing w:before="120" w:after="120"/>
      </w:pPr>
      <w:bookmarkStart w:id="355" w:name="_Toc469670631"/>
      <w:r w:rsidRPr="006D47E2">
        <w:t>SI-10: Information Input Validation</w:t>
      </w:r>
      <w:bookmarkEnd w:id="355"/>
      <w:r w:rsidRPr="006D47E2">
        <w:t xml:space="preserve"> </w:t>
      </w:r>
    </w:p>
    <w:p w:rsidR="00F32177" w:rsidRPr="006D47E2" w:rsidRDefault="00F32177" w:rsidP="00F32177">
      <w:pPr>
        <w:overflowPunct w:val="0"/>
        <w:autoSpaceDE w:val="0"/>
        <w:autoSpaceDN w:val="0"/>
        <w:adjustRightInd w:val="0"/>
        <w:textAlignment w:val="baseline"/>
        <w:rPr>
          <w:i/>
          <w:spacing w:val="-5"/>
        </w:rPr>
      </w:pPr>
      <w:r w:rsidRPr="006D47E2">
        <w:t>The information system checks the validity of [</w:t>
      </w:r>
      <w:r>
        <w:rPr>
          <w:i/>
          <w:spacing w:val="-5"/>
        </w:rPr>
        <w:t>c</w:t>
      </w:r>
      <w:r w:rsidRPr="006D47E2">
        <w:rPr>
          <w:i/>
          <w:spacing w:val="-5"/>
        </w:rPr>
        <w:t xml:space="preserve">haracter set, length, numerical range, and acceptable values) verifies that inputs match specified definitions for format and content as it relates to: </w:t>
      </w:r>
    </w:p>
    <w:p w:rsidR="00F32177" w:rsidRPr="006D47E2" w:rsidRDefault="00F32177" w:rsidP="00F32177">
      <w:pPr>
        <w:overflowPunct w:val="0"/>
        <w:autoSpaceDE w:val="0"/>
        <w:autoSpaceDN w:val="0"/>
        <w:adjustRightInd w:val="0"/>
        <w:textAlignment w:val="baseline"/>
        <w:rPr>
          <w:i/>
          <w:spacing w:val="-5"/>
        </w:rPr>
      </w:pPr>
      <w:r w:rsidRPr="006D47E2">
        <w:rPr>
          <w:i/>
          <w:spacing w:val="-5"/>
        </w:rPr>
        <w:t>(1) Username and password combinations.</w:t>
      </w:r>
    </w:p>
    <w:p w:rsidR="00F32177" w:rsidRPr="006D47E2" w:rsidRDefault="00F32177" w:rsidP="00F32177">
      <w:pPr>
        <w:overflowPunct w:val="0"/>
        <w:autoSpaceDE w:val="0"/>
        <w:autoSpaceDN w:val="0"/>
        <w:adjustRightInd w:val="0"/>
        <w:textAlignment w:val="baseline"/>
        <w:rPr>
          <w:i/>
          <w:spacing w:val="-5"/>
        </w:rPr>
      </w:pPr>
      <w:r w:rsidRPr="006D47E2">
        <w:rPr>
          <w:i/>
          <w:spacing w:val="-5"/>
        </w:rPr>
        <w:t>(2) Attributes used to validate a password reset request (</w:t>
      </w:r>
      <w:r w:rsidR="00357BB5">
        <w:rPr>
          <w:i/>
          <w:spacing w:val="-5"/>
        </w:rPr>
        <w:t>e.g.,</w:t>
      </w:r>
      <w:r w:rsidR="00357BB5" w:rsidRPr="006D47E2">
        <w:rPr>
          <w:i/>
          <w:spacing w:val="-5"/>
        </w:rPr>
        <w:t xml:space="preserve"> security</w:t>
      </w:r>
      <w:r w:rsidRPr="006D47E2">
        <w:rPr>
          <w:i/>
          <w:spacing w:val="-5"/>
        </w:rPr>
        <w:t xml:space="preserve"> questions).</w:t>
      </w:r>
    </w:p>
    <w:p w:rsidR="00F32177" w:rsidRPr="006D47E2" w:rsidRDefault="00F32177" w:rsidP="00F32177">
      <w:pPr>
        <w:overflowPunct w:val="0"/>
        <w:autoSpaceDE w:val="0"/>
        <w:autoSpaceDN w:val="0"/>
        <w:adjustRightInd w:val="0"/>
        <w:textAlignment w:val="baseline"/>
        <w:rPr>
          <w:i/>
          <w:spacing w:val="-5"/>
        </w:rPr>
      </w:pPr>
      <w:r w:rsidRPr="006D47E2">
        <w:rPr>
          <w:i/>
          <w:spacing w:val="-5"/>
        </w:rPr>
        <w:t>(3) Personally identifiable information (excluding unique user name identifiers provided as a normal part of a transactional record).</w:t>
      </w:r>
    </w:p>
    <w:p w:rsidR="00F32177" w:rsidRPr="006D47E2" w:rsidRDefault="00F32177" w:rsidP="00F32177">
      <w:pPr>
        <w:overflowPunct w:val="0"/>
        <w:autoSpaceDE w:val="0"/>
        <w:autoSpaceDN w:val="0"/>
        <w:adjustRightInd w:val="0"/>
        <w:textAlignment w:val="baseline"/>
        <w:rPr>
          <w:i/>
          <w:spacing w:val="-5"/>
        </w:rPr>
      </w:pPr>
      <w:r w:rsidRPr="006D47E2">
        <w:rPr>
          <w:i/>
          <w:spacing w:val="-5"/>
        </w:rPr>
        <w:t>(4) Biometric data or personal characteristics used to authenticate identity.</w:t>
      </w:r>
    </w:p>
    <w:p w:rsidR="00F32177" w:rsidRPr="006D47E2" w:rsidRDefault="00F32177" w:rsidP="00F32177">
      <w:pPr>
        <w:overflowPunct w:val="0"/>
        <w:autoSpaceDE w:val="0"/>
        <w:autoSpaceDN w:val="0"/>
        <w:adjustRightInd w:val="0"/>
        <w:textAlignment w:val="baseline"/>
        <w:rPr>
          <w:i/>
          <w:spacing w:val="-5"/>
        </w:rPr>
      </w:pPr>
      <w:r w:rsidRPr="006D47E2">
        <w:rPr>
          <w:i/>
          <w:spacing w:val="-5"/>
        </w:rPr>
        <w:t>(5) Sensitive financial records (</w:t>
      </w:r>
      <w:r w:rsidR="00357BB5">
        <w:rPr>
          <w:i/>
          <w:spacing w:val="-5"/>
        </w:rPr>
        <w:t>e.g.,</w:t>
      </w:r>
      <w:r w:rsidR="00357BB5" w:rsidRPr="006D47E2">
        <w:rPr>
          <w:i/>
          <w:spacing w:val="-5"/>
        </w:rPr>
        <w:t xml:space="preserve"> account</w:t>
      </w:r>
      <w:r w:rsidRPr="006D47E2">
        <w:rPr>
          <w:i/>
          <w:spacing w:val="-5"/>
        </w:rPr>
        <w:t xml:space="preserve"> numbers, access codes).</w:t>
      </w:r>
    </w:p>
    <w:p w:rsidR="00B8163E" w:rsidRPr="006D47E2" w:rsidRDefault="00F32177" w:rsidP="00B8163E">
      <w:pPr>
        <w:spacing w:after="120"/>
      </w:pPr>
      <w:r w:rsidRPr="006D47E2">
        <w:rPr>
          <w:i/>
          <w:spacing w:val="-5"/>
        </w:rPr>
        <w:t>(6) Content related to internal security functions: private encryption keys, white list or blacklist rules, object permission attributes and settings</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9324AC">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SI-10</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
          <w:color w:val="auto"/>
          <w:u w:val="single"/>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9324AC">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SI-10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spacing w:before="0" w:after="120"/>
              <w:rPr>
                <w:rFonts w:ascii="Calibri" w:hAnsi="Calibri" w:cs="Calibri"/>
              </w:rPr>
            </w:pPr>
          </w:p>
        </w:tc>
      </w:tr>
    </w:tbl>
    <w:p w:rsidR="00B8163E" w:rsidRPr="006D47E2" w:rsidRDefault="00B8163E" w:rsidP="00B8163E">
      <w:pPr>
        <w:pStyle w:val="H3New"/>
        <w:spacing w:before="120" w:after="120"/>
      </w:pPr>
      <w:bookmarkStart w:id="356" w:name="_Toc469670632"/>
      <w:r w:rsidRPr="006D47E2">
        <w:t>SI-11: Error Handling</w:t>
      </w:r>
      <w:bookmarkEnd w:id="356"/>
      <w:r w:rsidRPr="006D47E2">
        <w:t xml:space="preserve"> </w:t>
      </w:r>
    </w:p>
    <w:p w:rsidR="00B8163E" w:rsidRPr="006D47E2" w:rsidRDefault="00B8163E" w:rsidP="00B8163E">
      <w:pPr>
        <w:autoSpaceDE w:val="0"/>
        <w:autoSpaceDN w:val="0"/>
        <w:adjustRightInd w:val="0"/>
        <w:spacing w:before="120"/>
      </w:pPr>
      <w:r w:rsidRPr="006D47E2">
        <w:t>The information system:</w:t>
      </w:r>
    </w:p>
    <w:p w:rsidR="00B8163E" w:rsidRPr="006D47E2" w:rsidRDefault="00B8163E" w:rsidP="00751B9F">
      <w:pPr>
        <w:widowControl/>
        <w:numPr>
          <w:ilvl w:val="0"/>
          <w:numId w:val="102"/>
        </w:numPr>
        <w:tabs>
          <w:tab w:val="num" w:pos="360"/>
        </w:tabs>
        <w:suppressAutoHyphens w:val="0"/>
        <w:autoSpaceDE w:val="0"/>
        <w:autoSpaceDN w:val="0"/>
        <w:adjustRightInd w:val="0"/>
        <w:ind w:left="360"/>
      </w:pPr>
      <w:r w:rsidRPr="006D47E2">
        <w:t>Generates error messages that provide information necessary for corrective actions without revealing information that could be exploited by adversaries; and</w:t>
      </w:r>
    </w:p>
    <w:p w:rsidR="00B8163E" w:rsidRPr="006D47E2" w:rsidRDefault="00B8163E" w:rsidP="00751B9F">
      <w:pPr>
        <w:widowControl/>
        <w:numPr>
          <w:ilvl w:val="0"/>
          <w:numId w:val="102"/>
        </w:numPr>
        <w:suppressAutoHyphens w:val="0"/>
        <w:autoSpaceDE w:val="0"/>
        <w:autoSpaceDN w:val="0"/>
        <w:adjustRightInd w:val="0"/>
        <w:spacing w:after="120"/>
        <w:ind w:left="360"/>
      </w:pPr>
      <w:r w:rsidRPr="006D47E2">
        <w:t>Reveals error messages only to [</w:t>
      </w:r>
      <w:r w:rsidRPr="006D47E2">
        <w:rPr>
          <w:i/>
          <w:spacing w:val="-5"/>
        </w:rPr>
        <w:t>Information System Security Manager, Information System Security Officer, System Owners (</w:t>
      </w:r>
      <w:r w:rsidR="008F2A08">
        <w:rPr>
          <w:i/>
          <w:spacing w:val="-5"/>
        </w:rPr>
        <w:t>e.g.,</w:t>
      </w:r>
      <w:r w:rsidRPr="006D47E2">
        <w:rPr>
          <w:i/>
          <w:spacing w:val="-5"/>
        </w:rPr>
        <w:t xml:space="preserve"> System Program Managers, System Project Managers</w:t>
      </w:r>
      <w:r w:rsidR="00F32177">
        <w:rPr>
          <w:i/>
          <w:spacing w:val="-5"/>
        </w:rPr>
        <w:t>)</w:t>
      </w:r>
      <w:r w:rsidRPr="006D47E2">
        <w:rPr>
          <w:i/>
          <w:spacing w:val="-5"/>
        </w:rPr>
        <w:t>, Acquisitions/Contracting Officers, Custodians</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9324AC">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SI-11</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9324AC">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SI-11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357" w:name="_Toc469670633"/>
      <w:r w:rsidRPr="006D47E2">
        <w:t>SI-12: Information Handling and Retention</w:t>
      </w:r>
      <w:bookmarkEnd w:id="357"/>
      <w:r w:rsidRPr="006D47E2">
        <w:t xml:space="preserve"> </w:t>
      </w:r>
    </w:p>
    <w:p w:rsidR="00B8163E" w:rsidRPr="006D47E2" w:rsidRDefault="00B8163E" w:rsidP="00B8163E">
      <w:pPr>
        <w:spacing w:before="120" w:after="120"/>
      </w:pPr>
      <w:r w:rsidRPr="006D47E2">
        <w:t>The organization handles and retains information within the information system and information output from the system in accordance with applicable federal laws, Executive Orders, directives, policies, regulations, standards, and operational requirements.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9324AC">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SI-12</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9324AC">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SI-12 Describe how the control is implemented.</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358" w:name="_Toc469670634"/>
      <w:r w:rsidRPr="006D47E2">
        <w:t>SI-16: Memory Protection</w:t>
      </w:r>
      <w:bookmarkEnd w:id="358"/>
      <w:r w:rsidRPr="006D47E2">
        <w:t xml:space="preserve"> </w:t>
      </w:r>
    </w:p>
    <w:p w:rsidR="00B8163E" w:rsidRPr="006D47E2" w:rsidRDefault="00B8163E" w:rsidP="00B8163E">
      <w:pPr>
        <w:spacing w:before="120" w:after="120"/>
      </w:pPr>
      <w:r w:rsidRPr="006D47E2">
        <w:t>The information system implements [</w:t>
      </w:r>
      <w:r w:rsidR="006304C4" w:rsidRPr="006D47E2">
        <w:rPr>
          <w:i/>
          <w:spacing w:val="-5"/>
        </w:rPr>
        <w:t>recommend</w:t>
      </w:r>
      <w:r w:rsidR="00C65750">
        <w:rPr>
          <w:i/>
          <w:spacing w:val="-5"/>
        </w:rPr>
        <w:t>ed security safeguards</w:t>
      </w:r>
      <w:r w:rsidR="006304C4" w:rsidRPr="006D47E2">
        <w:rPr>
          <w:i/>
          <w:spacing w:val="-5"/>
        </w:rPr>
        <w:t xml:space="preserve"> to be approved and accepted by the AO</w:t>
      </w:r>
      <w:r w:rsidRPr="006D47E2">
        <w:t>] to protect its memory from unauthorized code execution.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9324AC">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SI-16</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9324AC">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SI-16 Describe how the control is implemented.</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widowControl/>
        <w:suppressAutoHyphens w:val="0"/>
        <w:spacing w:after="120"/>
        <w:rPr>
          <w:b/>
          <w:color w:val="auto"/>
        </w:rPr>
      </w:pPr>
      <w:r w:rsidRPr="006D47E2">
        <w:rPr>
          <w:b/>
          <w:color w:val="auto"/>
        </w:rPr>
        <w:br w:type="page"/>
      </w:r>
    </w:p>
    <w:p w:rsidR="00B8163E" w:rsidRPr="006D47E2" w:rsidRDefault="00B8163E" w:rsidP="00B8163E">
      <w:pPr>
        <w:pStyle w:val="Heading1"/>
        <w:spacing w:before="240"/>
      </w:pPr>
      <w:bookmarkStart w:id="359" w:name="_Toc469670635"/>
      <w:r w:rsidRPr="006D47E2">
        <w:t>Privacy Controls</w:t>
      </w:r>
      <w:bookmarkEnd w:id="359"/>
    </w:p>
    <w:p w:rsidR="00B8163E" w:rsidRPr="006D47E2" w:rsidRDefault="00B8163E" w:rsidP="00B8163E">
      <w:r w:rsidRPr="006D47E2">
        <w:t>This section describes the privacy controls in place and planned for the system. This section covers authority and purpose (AP), accountability, audit, and risk management (AR), data quality and integrity (DI), data minimization and retention (DM), individual participation and redress (IP), security (SE), transparency (TR) and use limitation (UL) controls.</w:t>
      </w:r>
    </w:p>
    <w:p w:rsidR="00B8163E" w:rsidRPr="006D47E2" w:rsidRDefault="00B8163E" w:rsidP="00B8163E">
      <w:pPr>
        <w:pStyle w:val="Heading2"/>
      </w:pPr>
      <w:bookmarkStart w:id="360" w:name="_Toc469670636"/>
      <w:r w:rsidRPr="006D47E2">
        <w:t>Authority and Purpose</w:t>
      </w:r>
      <w:bookmarkEnd w:id="360"/>
    </w:p>
    <w:p w:rsidR="00B8163E" w:rsidRPr="006D47E2" w:rsidRDefault="00B8163E" w:rsidP="00B8163E">
      <w:pPr>
        <w:pStyle w:val="H3New"/>
        <w:spacing w:before="120" w:after="120"/>
      </w:pPr>
      <w:bookmarkStart w:id="361" w:name="_Toc469670637"/>
      <w:r w:rsidRPr="006D47E2">
        <w:t>AP-1: Authority to Collect</w:t>
      </w:r>
      <w:bookmarkEnd w:id="361"/>
    </w:p>
    <w:p w:rsidR="00B8163E" w:rsidRPr="006D47E2" w:rsidRDefault="00B8163E" w:rsidP="00B91172">
      <w:pPr>
        <w:spacing w:before="120" w:after="120"/>
      </w:pPr>
      <w:r w:rsidRPr="006D47E2">
        <w:t>The organization determines and documents the legal authority that permits the collection, use, maintenance, and sharing of personally identifiable information (PII), either generally or in support of a specific program or information system need.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AP-1</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1255B8" w:rsidRPr="006D47E2" w:rsidTr="00B8163E">
        <w:trPr>
          <w:trHeight w:val="377"/>
        </w:trPr>
        <w:tc>
          <w:tcPr>
            <w:tcW w:w="5000" w:type="pct"/>
            <w:gridSpan w:val="2"/>
            <w:tcMar>
              <w:top w:w="43" w:type="dxa"/>
              <w:bottom w:w="43" w:type="dxa"/>
            </w:tcMar>
            <w:vAlign w:val="bottom"/>
          </w:tcPr>
          <w:p w:rsidR="001255B8" w:rsidRPr="006D47E2" w:rsidRDefault="001255B8"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1255B8" w:rsidRPr="006D47E2" w:rsidRDefault="001255B8"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1255B8" w:rsidRPr="006D47E2" w:rsidRDefault="001255B8"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1255B8" w:rsidRPr="006D47E2" w:rsidRDefault="001255B8"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1255B8" w:rsidRPr="006D47E2" w:rsidRDefault="001255B8"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1255B8" w:rsidRPr="006D47E2" w:rsidRDefault="001255B8"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1255B8" w:rsidRPr="006D47E2" w:rsidTr="00B8163E">
        <w:trPr>
          <w:trHeight w:val="377"/>
        </w:trPr>
        <w:tc>
          <w:tcPr>
            <w:tcW w:w="5000" w:type="pct"/>
            <w:gridSpan w:val="2"/>
            <w:tcMar>
              <w:top w:w="43" w:type="dxa"/>
              <w:bottom w:w="43" w:type="dxa"/>
            </w:tcMar>
            <w:vAlign w:val="bottom"/>
          </w:tcPr>
          <w:p w:rsidR="001255B8" w:rsidRPr="006D47E2" w:rsidRDefault="001255B8"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1255B8" w:rsidRPr="006D47E2" w:rsidRDefault="001255B8"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1255B8" w:rsidRPr="006D47E2" w:rsidRDefault="001255B8"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1255B8" w:rsidRPr="006D47E2" w:rsidRDefault="001255B8"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1255B8" w:rsidRPr="006D47E2" w:rsidRDefault="001255B8"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B03B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AP-1 Describe how the control is implemented.</w:t>
            </w:r>
          </w:p>
        </w:tc>
      </w:tr>
      <w:tr w:rsidR="00B8163E" w:rsidRPr="006D47E2" w:rsidTr="00B8163E">
        <w:trPr>
          <w:trHeight w:val="1097"/>
        </w:trPr>
        <w:tc>
          <w:tcPr>
            <w:tcW w:w="5000" w:type="pct"/>
            <w:shd w:val="clear" w:color="auto" w:fill="FFFFFF" w:themeFill="background1"/>
          </w:tcPr>
          <w:p w:rsidR="00B8163E" w:rsidRPr="00CA5EEF" w:rsidRDefault="00B8163E" w:rsidP="00B60A54">
            <w:pPr>
              <w:pStyle w:val="TableText"/>
              <w:rPr>
                <w:rFonts w:ascii="Times New Roman" w:hAnsi="Times New Roman" w:cs="Times New Roman"/>
                <w:sz w:val="24"/>
                <w:szCs w:val="24"/>
              </w:rPr>
            </w:pPr>
          </w:p>
        </w:tc>
      </w:tr>
    </w:tbl>
    <w:p w:rsidR="00B8163E" w:rsidRPr="006D47E2" w:rsidRDefault="00B8163E" w:rsidP="00B8163E">
      <w:pPr>
        <w:pStyle w:val="H3New"/>
        <w:spacing w:before="120" w:after="120"/>
      </w:pPr>
      <w:bookmarkStart w:id="362" w:name="_Toc469670638"/>
      <w:r w:rsidRPr="006D47E2">
        <w:t>AP-2: Purpose Specification</w:t>
      </w:r>
      <w:bookmarkEnd w:id="362"/>
    </w:p>
    <w:p w:rsidR="00B8163E" w:rsidRPr="006D47E2" w:rsidRDefault="00B8163E" w:rsidP="00F22558">
      <w:pPr>
        <w:spacing w:before="120" w:after="120"/>
      </w:pPr>
      <w:r w:rsidRPr="006D47E2">
        <w:t>The organization describes the purpose(s) for which personally identifiable information (PII) is collected, used, maintained, and shared in its privacy notices.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AP-2</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B03B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AP-2 Describe how the control is implemented.</w:t>
            </w:r>
          </w:p>
        </w:tc>
      </w:tr>
      <w:tr w:rsidR="00B8163E" w:rsidRPr="006D47E2" w:rsidTr="0066248A">
        <w:trPr>
          <w:trHeight w:val="467"/>
        </w:trPr>
        <w:tc>
          <w:tcPr>
            <w:tcW w:w="5000" w:type="pct"/>
            <w:shd w:val="clear" w:color="auto" w:fill="FFFFFF" w:themeFill="background1"/>
          </w:tcPr>
          <w:p w:rsidR="00B8163E" w:rsidRPr="00CA5EEF" w:rsidRDefault="00B8163E" w:rsidP="00B1770C">
            <w:pPr>
              <w:pStyle w:val="TableText"/>
              <w:rPr>
                <w:rFonts w:ascii="Times New Roman" w:hAnsi="Times New Roman" w:cs="Times New Roman"/>
                <w:sz w:val="24"/>
                <w:szCs w:val="24"/>
              </w:rPr>
            </w:pPr>
          </w:p>
        </w:tc>
      </w:tr>
    </w:tbl>
    <w:p w:rsidR="00B8163E" w:rsidRPr="006D47E2" w:rsidRDefault="00B8163E" w:rsidP="00B8163E">
      <w:pPr>
        <w:pStyle w:val="Heading2"/>
      </w:pPr>
      <w:bookmarkStart w:id="363" w:name="_Toc469670639"/>
      <w:r w:rsidRPr="006D47E2">
        <w:t>Accountability, Audit, and Risk Management</w:t>
      </w:r>
      <w:bookmarkEnd w:id="363"/>
    </w:p>
    <w:p w:rsidR="00B8163E" w:rsidRPr="006D47E2" w:rsidRDefault="00B8163E" w:rsidP="00B8163E">
      <w:pPr>
        <w:pStyle w:val="H3New"/>
        <w:spacing w:before="120" w:after="120"/>
      </w:pPr>
      <w:bookmarkStart w:id="364" w:name="_Toc469670640"/>
      <w:r w:rsidRPr="006D47E2">
        <w:t>AR-1: Governance and Privacy Program</w:t>
      </w:r>
      <w:bookmarkEnd w:id="364"/>
      <w:r w:rsidRPr="006D47E2">
        <w:t xml:space="preserve"> </w:t>
      </w:r>
    </w:p>
    <w:p w:rsidR="00B8163E" w:rsidRPr="006D47E2" w:rsidRDefault="00B8163E" w:rsidP="00B8163E">
      <w:r w:rsidRPr="006D47E2">
        <w:t>The organization:</w:t>
      </w:r>
    </w:p>
    <w:p w:rsidR="00B8163E" w:rsidRPr="006D47E2" w:rsidRDefault="00B8163E" w:rsidP="00751B9F">
      <w:pPr>
        <w:pStyle w:val="ListParagraph"/>
        <w:numPr>
          <w:ilvl w:val="0"/>
          <w:numId w:val="165"/>
        </w:numPr>
        <w:ind w:left="360" w:hanging="360"/>
        <w:contextualSpacing w:val="0"/>
      </w:pPr>
      <w:r w:rsidRPr="006D47E2">
        <w:t>Appoints a Senior Agency Official for Privacy (SAOP)/Chief Privacy Officer (CPO) accountable for developing, implementing and maintaining an organization-wide governance and privacy program to ensure compliance with all applicable laws and regulations regarding the collection, use, maintenance, sharing and disposal of personally identifiable information (PII) by programs and information systems.</w:t>
      </w:r>
    </w:p>
    <w:p w:rsidR="00B8163E" w:rsidRPr="006D47E2" w:rsidRDefault="00B8163E" w:rsidP="00751B9F">
      <w:pPr>
        <w:pStyle w:val="ListParagraph"/>
        <w:numPr>
          <w:ilvl w:val="0"/>
          <w:numId w:val="165"/>
        </w:numPr>
        <w:ind w:left="360" w:hanging="360"/>
        <w:contextualSpacing w:val="0"/>
      </w:pPr>
      <w:r w:rsidRPr="006D47E2">
        <w:t>Monitors federal privacy laws and policy for changes that affect the privacy program</w:t>
      </w:r>
    </w:p>
    <w:p w:rsidR="00B8163E" w:rsidRPr="006D47E2" w:rsidRDefault="00B8163E" w:rsidP="00751B9F">
      <w:pPr>
        <w:pStyle w:val="ListParagraph"/>
        <w:numPr>
          <w:ilvl w:val="0"/>
          <w:numId w:val="165"/>
        </w:numPr>
        <w:ind w:left="360" w:hanging="360"/>
        <w:contextualSpacing w:val="0"/>
      </w:pPr>
      <w:r w:rsidRPr="006D47E2">
        <w:t>Allocates [</w:t>
      </w:r>
      <w:r w:rsidR="00742CE7">
        <w:rPr>
          <w:i/>
          <w:spacing w:val="-5"/>
        </w:rPr>
        <w:t xml:space="preserve">allocation of </w:t>
      </w:r>
      <w:r w:rsidRPr="006D47E2">
        <w:rPr>
          <w:i/>
        </w:rPr>
        <w:t>budget an</w:t>
      </w:r>
      <w:r w:rsidR="00D909A2">
        <w:rPr>
          <w:i/>
        </w:rPr>
        <w:t>d</w:t>
      </w:r>
      <w:r w:rsidRPr="006D47E2">
        <w:rPr>
          <w:i/>
        </w:rPr>
        <w:t xml:space="preserve"> staffing</w:t>
      </w:r>
      <w:r w:rsidRPr="006D47E2">
        <w:t>] sufficient resources to implement and operate the organization-wide privacy program;</w:t>
      </w:r>
    </w:p>
    <w:p w:rsidR="00B8163E" w:rsidRPr="006D47E2" w:rsidRDefault="00B8163E" w:rsidP="00751B9F">
      <w:pPr>
        <w:pStyle w:val="ListParagraph"/>
        <w:numPr>
          <w:ilvl w:val="0"/>
          <w:numId w:val="165"/>
        </w:numPr>
        <w:ind w:left="360" w:hanging="360"/>
        <w:contextualSpacing w:val="0"/>
      </w:pPr>
      <w:r w:rsidRPr="006D47E2">
        <w:t xml:space="preserve">Develops a strategic organizational privacy plan for implementing applicable privacy controls, policies, and procedures; </w:t>
      </w:r>
    </w:p>
    <w:p w:rsidR="00B8163E" w:rsidRPr="006D47E2" w:rsidRDefault="00B8163E" w:rsidP="00751B9F">
      <w:pPr>
        <w:pStyle w:val="ListParagraph"/>
        <w:numPr>
          <w:ilvl w:val="0"/>
          <w:numId w:val="165"/>
        </w:numPr>
        <w:ind w:left="360" w:hanging="360"/>
        <w:contextualSpacing w:val="0"/>
      </w:pPr>
      <w:r w:rsidRPr="006D47E2">
        <w:t>Develops, disseminates, and implements operational privacy policies and procedures that govern the appropriate privacy and security controls for programs, information systems, or technologies involving PII; and</w:t>
      </w:r>
    </w:p>
    <w:p w:rsidR="00B8163E" w:rsidRPr="006D47E2" w:rsidRDefault="00B8163E" w:rsidP="00751B9F">
      <w:pPr>
        <w:pStyle w:val="ListParagraph"/>
        <w:numPr>
          <w:ilvl w:val="0"/>
          <w:numId w:val="165"/>
        </w:numPr>
        <w:spacing w:after="120"/>
        <w:ind w:left="360" w:hanging="360"/>
        <w:contextualSpacing w:val="0"/>
      </w:pPr>
      <w:r w:rsidRPr="006D47E2">
        <w:t>Updates privacy plan, policies and procedures [</w:t>
      </w:r>
      <w:r w:rsidRPr="006D47E2">
        <w:rPr>
          <w:i/>
        </w:rPr>
        <w:t>at least biennially</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AR-1</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B03B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AR-1 Describe how the control is implemented.</w:t>
            </w:r>
          </w:p>
        </w:tc>
      </w:tr>
      <w:tr w:rsidR="00B8163E" w:rsidRPr="006D47E2" w:rsidTr="00B8163E">
        <w:trPr>
          <w:trHeight w:val="1097"/>
        </w:trPr>
        <w:tc>
          <w:tcPr>
            <w:tcW w:w="5000" w:type="pct"/>
            <w:shd w:val="clear" w:color="auto" w:fill="FFFFFF" w:themeFill="background1"/>
          </w:tcPr>
          <w:p w:rsidR="00B60A54" w:rsidRPr="00CA5EEF" w:rsidRDefault="00B60A54" w:rsidP="00B1770C">
            <w:pPr>
              <w:pStyle w:val="TableText"/>
              <w:rPr>
                <w:rFonts w:ascii="Times New Roman" w:hAnsi="Times New Roman" w:cs="Times New Roman"/>
                <w:sz w:val="24"/>
                <w:szCs w:val="24"/>
              </w:rPr>
            </w:pPr>
          </w:p>
        </w:tc>
      </w:tr>
    </w:tbl>
    <w:p w:rsidR="00B8163E" w:rsidRPr="006D47E2" w:rsidRDefault="00B8163E" w:rsidP="00B8163E">
      <w:pPr>
        <w:pStyle w:val="H3New"/>
        <w:spacing w:before="120" w:after="120"/>
      </w:pPr>
      <w:bookmarkStart w:id="365" w:name="_Toc469670641"/>
      <w:r w:rsidRPr="006D47E2">
        <w:t>AR-2: Privacy Impact and Risk Assessment</w:t>
      </w:r>
      <w:bookmarkEnd w:id="365"/>
    </w:p>
    <w:p w:rsidR="00B8163E" w:rsidRPr="006D47E2" w:rsidRDefault="00B8163E" w:rsidP="00B8163E">
      <w:pPr>
        <w:rPr>
          <w:bCs/>
        </w:rPr>
      </w:pPr>
      <w:r w:rsidRPr="006D47E2">
        <w:t>The organization:</w:t>
      </w:r>
    </w:p>
    <w:p w:rsidR="00B8163E" w:rsidRPr="006D47E2" w:rsidRDefault="00B8163E" w:rsidP="00751B9F">
      <w:pPr>
        <w:widowControl/>
        <w:numPr>
          <w:ilvl w:val="0"/>
          <w:numId w:val="160"/>
        </w:numPr>
        <w:suppressAutoHyphens w:val="0"/>
        <w:spacing w:before="120" w:after="240"/>
        <w:contextualSpacing/>
        <w:rPr>
          <w:rFonts w:eastAsia="Times New Roman"/>
          <w:color w:val="auto"/>
          <w:kern w:val="0"/>
        </w:rPr>
      </w:pPr>
      <w:r w:rsidRPr="006D47E2">
        <w:rPr>
          <w:rFonts w:eastAsia="Times New Roman"/>
          <w:color w:val="auto"/>
          <w:kern w:val="0"/>
        </w:rPr>
        <w:t>Documents and implements a privacy risk management process that assesses privacy risk to individuals resulting from the collection, sharing, storing, transmitting, use, and disposal of personally identifiable information (PII) and;</w:t>
      </w:r>
    </w:p>
    <w:p w:rsidR="00B8163E" w:rsidRPr="006D47E2" w:rsidRDefault="00B8163E" w:rsidP="00751B9F">
      <w:pPr>
        <w:widowControl/>
        <w:numPr>
          <w:ilvl w:val="0"/>
          <w:numId w:val="160"/>
        </w:numPr>
        <w:suppressAutoHyphens w:val="0"/>
        <w:spacing w:before="120" w:after="120"/>
        <w:rPr>
          <w:rFonts w:eastAsia="Times New Roman"/>
          <w:color w:val="auto"/>
          <w:kern w:val="0"/>
        </w:rPr>
      </w:pPr>
      <w:r w:rsidRPr="006D47E2">
        <w:rPr>
          <w:rFonts w:eastAsia="Times New Roman"/>
          <w:color w:val="auto"/>
          <w:kern w:val="0"/>
        </w:rPr>
        <w:t>Conducts Privacy Impact Assessments (PIAs) for information systems, programs or other activities that pose a privacy risk in accordance with applicable law, OMB policy, or any existing organizational policies and procedures.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AR-2</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B03B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AR-2 Describe how the control is implemented.</w:t>
            </w:r>
          </w:p>
        </w:tc>
      </w:tr>
      <w:tr w:rsidR="00B8163E" w:rsidRPr="006D47E2" w:rsidTr="0066248A">
        <w:trPr>
          <w:trHeight w:val="791"/>
        </w:trPr>
        <w:tc>
          <w:tcPr>
            <w:tcW w:w="5000" w:type="pct"/>
            <w:shd w:val="clear" w:color="auto" w:fill="FFFFFF" w:themeFill="background1"/>
          </w:tcPr>
          <w:p w:rsidR="00B8163E" w:rsidRPr="00CA5EEF" w:rsidRDefault="00B8163E" w:rsidP="00871C71">
            <w:pPr>
              <w:pStyle w:val="NormalWeb"/>
              <w:shd w:val="clear" w:color="auto" w:fill="FFFFFF"/>
              <w:spacing w:before="120" w:beforeAutospacing="0" w:after="120" w:afterAutospacing="0"/>
            </w:pPr>
          </w:p>
        </w:tc>
      </w:tr>
    </w:tbl>
    <w:p w:rsidR="00B8163E" w:rsidRPr="006D47E2" w:rsidRDefault="00B8163E" w:rsidP="00B8163E">
      <w:pPr>
        <w:pStyle w:val="H3New"/>
        <w:spacing w:before="120" w:after="120"/>
      </w:pPr>
      <w:bookmarkStart w:id="366" w:name="_Toc469670642"/>
      <w:r w:rsidRPr="006D47E2">
        <w:t>AR-3: Privacy Requirements For Contractors and Service Providers</w:t>
      </w:r>
      <w:bookmarkEnd w:id="366"/>
    </w:p>
    <w:p w:rsidR="00B8163E" w:rsidRPr="006D47E2" w:rsidRDefault="00B8163E" w:rsidP="00B8163E">
      <w:pPr>
        <w:rPr>
          <w:bCs/>
        </w:rPr>
      </w:pPr>
      <w:r w:rsidRPr="006D47E2">
        <w:t>The organization:</w:t>
      </w:r>
    </w:p>
    <w:p w:rsidR="00B8163E" w:rsidRPr="006D47E2" w:rsidRDefault="00B8163E" w:rsidP="004F0B93">
      <w:pPr>
        <w:pStyle w:val="ListParagraph"/>
        <w:widowControl/>
        <w:numPr>
          <w:ilvl w:val="0"/>
          <w:numId w:val="216"/>
        </w:numPr>
        <w:suppressAutoHyphens w:val="0"/>
        <w:spacing w:before="120" w:after="240"/>
        <w:ind w:left="360"/>
        <w:rPr>
          <w:rFonts w:eastAsia="Times New Roman"/>
          <w:color w:val="auto"/>
          <w:kern w:val="0"/>
        </w:rPr>
      </w:pPr>
      <w:r w:rsidRPr="006D47E2">
        <w:rPr>
          <w:rFonts w:eastAsia="Times New Roman"/>
          <w:color w:val="auto"/>
          <w:kern w:val="0"/>
        </w:rPr>
        <w:t>Establishes privacy roles, responsibilities, and access requirements for contractors and service providers; and</w:t>
      </w:r>
    </w:p>
    <w:p w:rsidR="00B8163E" w:rsidRPr="006D47E2" w:rsidRDefault="00B8163E" w:rsidP="004F0B93">
      <w:pPr>
        <w:pStyle w:val="ListParagraph"/>
        <w:widowControl/>
        <w:numPr>
          <w:ilvl w:val="0"/>
          <w:numId w:val="216"/>
        </w:numPr>
        <w:suppressAutoHyphens w:val="0"/>
        <w:spacing w:before="120" w:after="240"/>
        <w:ind w:left="360"/>
        <w:rPr>
          <w:rFonts w:eastAsia="Times New Roman"/>
          <w:color w:val="auto"/>
          <w:kern w:val="0"/>
        </w:rPr>
      </w:pPr>
      <w:r w:rsidRPr="006D47E2">
        <w:rPr>
          <w:rFonts w:eastAsia="Times New Roman"/>
          <w:color w:val="auto"/>
          <w:kern w:val="0"/>
        </w:rPr>
        <w:t>Includes privacy requirements in contracts and other acquisition-related documents.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2B3BC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AR-</w:t>
            </w:r>
            <w:r w:rsidR="002B3BCE" w:rsidRPr="006D47E2">
              <w:rPr>
                <w:rFonts w:ascii="Calibri" w:hAnsi="Calibri" w:cs="Calibri"/>
                <w:spacing w:val="-5"/>
                <w:sz w:val="20"/>
              </w:rPr>
              <w:t>3</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B03B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AR-3 Describe how the control is implemented.</w:t>
            </w:r>
          </w:p>
        </w:tc>
      </w:tr>
      <w:tr w:rsidR="00B8163E" w:rsidRPr="006D47E2" w:rsidTr="00B8163E">
        <w:trPr>
          <w:trHeight w:val="1097"/>
        </w:trPr>
        <w:tc>
          <w:tcPr>
            <w:tcW w:w="5000" w:type="pct"/>
            <w:shd w:val="clear" w:color="auto" w:fill="FFFFFF" w:themeFill="background1"/>
          </w:tcPr>
          <w:p w:rsidR="00B8163E" w:rsidRPr="00CA5EEF" w:rsidRDefault="00B8163E" w:rsidP="00871C71">
            <w:pPr>
              <w:pStyle w:val="NormalWeb"/>
              <w:shd w:val="clear" w:color="auto" w:fill="FFFFFF"/>
              <w:spacing w:before="120" w:beforeAutospacing="0" w:after="120" w:afterAutospacing="0"/>
            </w:pPr>
          </w:p>
        </w:tc>
      </w:tr>
    </w:tbl>
    <w:p w:rsidR="00B8163E" w:rsidRPr="006D47E2" w:rsidRDefault="00B8163E" w:rsidP="00B8163E">
      <w:pPr>
        <w:pStyle w:val="H3New"/>
        <w:spacing w:before="120" w:after="120"/>
        <w:rPr>
          <w:lang w:eastAsia="ar-SA"/>
        </w:rPr>
      </w:pPr>
      <w:bookmarkStart w:id="367" w:name="_Toc469670643"/>
      <w:r w:rsidRPr="006D47E2">
        <w:rPr>
          <w:lang w:eastAsia="ar-SA"/>
        </w:rPr>
        <w:t>AR-4: Privacy Monitoring and Auditing</w:t>
      </w:r>
      <w:bookmarkEnd w:id="367"/>
    </w:p>
    <w:p w:rsidR="00B8163E" w:rsidRPr="006D47E2" w:rsidRDefault="00B8163E" w:rsidP="00B8163E">
      <w:pPr>
        <w:spacing w:before="120" w:after="120"/>
        <w:rPr>
          <w:lang w:eastAsia="ar-SA"/>
        </w:rPr>
      </w:pPr>
      <w:r w:rsidRPr="006D47E2">
        <w:rPr>
          <w:lang w:eastAsia="ar-SA"/>
        </w:rPr>
        <w:t>The organization monitors and audits privacy controls and internal privacy policy [</w:t>
      </w:r>
      <w:r w:rsidR="00742CE7">
        <w:rPr>
          <w:i/>
          <w:spacing w:val="-5"/>
        </w:rPr>
        <w:t>at least annually</w:t>
      </w:r>
      <w:r w:rsidRPr="006D47E2">
        <w:rPr>
          <w:i/>
          <w:lang w:eastAsia="ar-SA"/>
        </w:rPr>
        <w:t>]</w:t>
      </w:r>
      <w:r w:rsidRPr="006D47E2">
        <w:rPr>
          <w:lang w:eastAsia="ar-SA"/>
        </w:rPr>
        <w:t xml:space="preserve"> to ensure effective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AR-4</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B03B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AR-4 Describe how the control is implemented.</w:t>
            </w:r>
          </w:p>
        </w:tc>
      </w:tr>
      <w:tr w:rsidR="00B8163E" w:rsidRPr="006D47E2" w:rsidTr="0066248A">
        <w:trPr>
          <w:trHeight w:val="539"/>
        </w:trPr>
        <w:tc>
          <w:tcPr>
            <w:tcW w:w="5000" w:type="pct"/>
            <w:shd w:val="clear" w:color="auto" w:fill="FFFFFF" w:themeFill="background1"/>
          </w:tcPr>
          <w:p w:rsidR="00B8163E" w:rsidRPr="00CA5EEF" w:rsidRDefault="00B8163E" w:rsidP="00B91172">
            <w:pPr>
              <w:pStyle w:val="TableText"/>
              <w:rPr>
                <w:rFonts w:ascii="Times New Roman" w:hAnsi="Times New Roman" w:cs="Times New Roman"/>
                <w:sz w:val="24"/>
                <w:szCs w:val="24"/>
              </w:rPr>
            </w:pPr>
          </w:p>
        </w:tc>
      </w:tr>
    </w:tbl>
    <w:p w:rsidR="00B8163E" w:rsidRPr="006D47E2" w:rsidRDefault="00B8163E" w:rsidP="00B8163E">
      <w:pPr>
        <w:pStyle w:val="H3New"/>
        <w:spacing w:before="120" w:after="120"/>
        <w:rPr>
          <w:lang w:eastAsia="ar-SA"/>
        </w:rPr>
      </w:pPr>
      <w:bookmarkStart w:id="368" w:name="_Toc469670644"/>
      <w:r w:rsidRPr="006D47E2">
        <w:rPr>
          <w:lang w:eastAsia="ar-SA"/>
        </w:rPr>
        <w:t>AR-5: Privacy Awareness and Training</w:t>
      </w:r>
      <w:bookmarkEnd w:id="368"/>
    </w:p>
    <w:p w:rsidR="00B8163E" w:rsidRPr="006D47E2" w:rsidRDefault="00B8163E" w:rsidP="00B8163E">
      <w:pPr>
        <w:widowControl/>
        <w:suppressAutoHyphens w:val="0"/>
        <w:spacing w:before="120"/>
        <w:rPr>
          <w:rFonts w:eastAsia="Times New Roman"/>
          <w:color w:val="auto"/>
          <w:kern w:val="0"/>
          <w:szCs w:val="20"/>
          <w:lang w:eastAsia="ar-SA"/>
        </w:rPr>
      </w:pPr>
      <w:r w:rsidRPr="006D47E2">
        <w:rPr>
          <w:rFonts w:eastAsia="Times New Roman"/>
          <w:color w:val="auto"/>
          <w:kern w:val="0"/>
          <w:szCs w:val="20"/>
          <w:lang w:eastAsia="ar-SA"/>
        </w:rPr>
        <w:t>The organization:</w:t>
      </w:r>
    </w:p>
    <w:p w:rsidR="00B8163E" w:rsidRPr="006D47E2" w:rsidRDefault="00B8163E" w:rsidP="00751B9F">
      <w:pPr>
        <w:widowControl/>
        <w:numPr>
          <w:ilvl w:val="0"/>
          <w:numId w:val="161"/>
        </w:numPr>
        <w:suppressAutoHyphens w:val="0"/>
        <w:rPr>
          <w:rFonts w:ascii="Cambria" w:eastAsia="Times New Roman" w:hAnsi="Cambria" w:cs="Arial"/>
          <w:iCs/>
          <w:color w:val="auto"/>
          <w:kern w:val="32"/>
          <w:szCs w:val="26"/>
          <w:lang w:eastAsia="ar-SA"/>
        </w:rPr>
      </w:pPr>
      <w:r w:rsidRPr="006D47E2">
        <w:rPr>
          <w:rFonts w:eastAsia="Times New Roman"/>
          <w:color w:val="auto"/>
          <w:kern w:val="0"/>
          <w:szCs w:val="20"/>
          <w:lang w:eastAsia="ar-SA"/>
        </w:rPr>
        <w:t>Develops, implements, and updates a comprehensive training and awareness strategy aimed at ensuring personnel understand privacy responsibilities and procedures.</w:t>
      </w:r>
    </w:p>
    <w:p w:rsidR="00B8163E" w:rsidRPr="006D47E2" w:rsidRDefault="00B8163E" w:rsidP="00751B9F">
      <w:pPr>
        <w:widowControl/>
        <w:numPr>
          <w:ilvl w:val="0"/>
          <w:numId w:val="161"/>
        </w:numPr>
        <w:suppressAutoHyphens w:val="0"/>
        <w:rPr>
          <w:rFonts w:ascii="Cambria" w:eastAsia="Times New Roman" w:hAnsi="Cambria" w:cs="Arial"/>
          <w:iCs/>
          <w:color w:val="auto"/>
          <w:kern w:val="32"/>
          <w:szCs w:val="26"/>
          <w:lang w:eastAsia="ar-SA"/>
        </w:rPr>
      </w:pPr>
      <w:r w:rsidRPr="006D47E2">
        <w:rPr>
          <w:rFonts w:eastAsia="Times New Roman"/>
          <w:color w:val="auto"/>
          <w:kern w:val="0"/>
          <w:szCs w:val="20"/>
          <w:lang w:eastAsia="ar-SA"/>
        </w:rPr>
        <w:t xml:space="preserve">Administers basic privacy </w:t>
      </w:r>
      <w:r w:rsidRPr="006D47E2">
        <w:rPr>
          <w:rFonts w:eastAsia="Times New Roman"/>
          <w:i/>
          <w:color w:val="auto"/>
          <w:kern w:val="0"/>
          <w:szCs w:val="20"/>
          <w:lang w:eastAsia="ar-SA"/>
        </w:rPr>
        <w:t>[at least annually]</w:t>
      </w:r>
      <w:r w:rsidRPr="006D47E2">
        <w:rPr>
          <w:rFonts w:eastAsia="Times New Roman"/>
          <w:color w:val="auto"/>
          <w:kern w:val="0"/>
          <w:szCs w:val="20"/>
          <w:lang w:eastAsia="ar-SA"/>
        </w:rPr>
        <w:t xml:space="preserve"> and targeted, role-based privacy training for personnel having responsibility for personally identifiable information (PII) or for activities that involve PII [</w:t>
      </w:r>
      <w:r w:rsidRPr="006D47E2">
        <w:rPr>
          <w:rFonts w:eastAsia="Times New Roman"/>
          <w:i/>
          <w:color w:val="auto"/>
          <w:kern w:val="0"/>
          <w:szCs w:val="20"/>
          <w:lang w:eastAsia="ar-SA"/>
        </w:rPr>
        <w:t>at least annually]</w:t>
      </w:r>
      <w:r w:rsidRPr="006D47E2">
        <w:rPr>
          <w:rFonts w:eastAsia="Times New Roman"/>
          <w:color w:val="auto"/>
          <w:kern w:val="0"/>
          <w:szCs w:val="20"/>
          <w:lang w:eastAsia="ar-SA"/>
        </w:rPr>
        <w:t>; and</w:t>
      </w:r>
    </w:p>
    <w:p w:rsidR="00B8163E" w:rsidRPr="006D47E2" w:rsidRDefault="00B8163E" w:rsidP="00751B9F">
      <w:pPr>
        <w:widowControl/>
        <w:numPr>
          <w:ilvl w:val="0"/>
          <w:numId w:val="161"/>
        </w:numPr>
        <w:suppressAutoHyphens w:val="0"/>
        <w:spacing w:after="120"/>
        <w:rPr>
          <w:rFonts w:ascii="Cambria" w:eastAsia="Times New Roman" w:hAnsi="Cambria" w:cs="Arial"/>
          <w:iCs/>
          <w:color w:val="auto"/>
          <w:kern w:val="32"/>
          <w:szCs w:val="26"/>
          <w:lang w:eastAsia="ar-SA"/>
        </w:rPr>
      </w:pPr>
      <w:r w:rsidRPr="006D47E2">
        <w:rPr>
          <w:rFonts w:eastAsia="Times New Roman"/>
          <w:color w:val="auto"/>
          <w:kern w:val="0"/>
          <w:lang w:eastAsia="ar-SA"/>
        </w:rPr>
        <w:t>Ensures that personnel certify (manually or electronically) acceptance of responsibilities for privacy requirements [</w:t>
      </w:r>
      <w:r w:rsidRPr="006D47E2">
        <w:rPr>
          <w:rFonts w:eastAsia="Times New Roman"/>
          <w:i/>
          <w:color w:val="auto"/>
          <w:kern w:val="0"/>
          <w:lang w:eastAsia="ar-SA"/>
        </w:rPr>
        <w:t>at least annually].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AR-5</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B03B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AR-5 Describe how the control is implemented.</w:t>
            </w:r>
          </w:p>
        </w:tc>
      </w:tr>
      <w:tr w:rsidR="00B8163E" w:rsidRPr="006D47E2" w:rsidTr="00B21F25">
        <w:trPr>
          <w:trHeight w:val="512"/>
        </w:trPr>
        <w:tc>
          <w:tcPr>
            <w:tcW w:w="5000" w:type="pct"/>
            <w:shd w:val="clear" w:color="auto" w:fill="FFFFFF" w:themeFill="background1"/>
          </w:tcPr>
          <w:p w:rsidR="00B8163E" w:rsidRPr="00CA5EEF" w:rsidRDefault="00B8163E" w:rsidP="00B1770C">
            <w:pPr>
              <w:pStyle w:val="TableText"/>
              <w:rPr>
                <w:rFonts w:ascii="Times New Roman" w:hAnsi="Times New Roman" w:cs="Times New Roman"/>
                <w:sz w:val="24"/>
                <w:szCs w:val="24"/>
              </w:rPr>
            </w:pPr>
          </w:p>
        </w:tc>
      </w:tr>
    </w:tbl>
    <w:p w:rsidR="00B8163E" w:rsidRPr="006D47E2" w:rsidRDefault="00B8163E" w:rsidP="00B8163E">
      <w:pPr>
        <w:pStyle w:val="H3New"/>
        <w:spacing w:before="120" w:after="120"/>
        <w:rPr>
          <w:lang w:eastAsia="ar-SA"/>
        </w:rPr>
      </w:pPr>
      <w:bookmarkStart w:id="369" w:name="_Toc469670645"/>
      <w:r w:rsidRPr="006D47E2">
        <w:rPr>
          <w:lang w:eastAsia="ar-SA"/>
        </w:rPr>
        <w:t>AR-6: Privacy Reporting</w:t>
      </w:r>
      <w:bookmarkEnd w:id="369"/>
    </w:p>
    <w:p w:rsidR="00B8163E" w:rsidRPr="006D47E2" w:rsidRDefault="00B8163E" w:rsidP="00B8163E">
      <w:pPr>
        <w:spacing w:before="120" w:after="120"/>
        <w:rPr>
          <w:b/>
          <w:bCs/>
          <w:lang w:eastAsia="ar-SA"/>
        </w:rPr>
      </w:pPr>
      <w:r w:rsidRPr="006D47E2">
        <w:rPr>
          <w:lang w:eastAsia="ar-SA"/>
        </w:rPr>
        <w:t>The organization develops, disseminates, and updates reports to the Office of Management and Budget (OMB), Congress, and other oversight bodies, as appropriate, to demonstrate accountability with specific statutory and regulatory privacy program mandates and to senior management and other personnel with responsibility for monitoring privacy program progress and compliance</w:t>
      </w:r>
      <w:r w:rsidRPr="006D47E2">
        <w:rPr>
          <w:b/>
          <w:bCs/>
          <w:lang w:eastAsia="ar-S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AR-6</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B8163E">
        <w:trPr>
          <w:cantSplit/>
          <w:trHeight w:val="475"/>
          <w:tblHeader/>
        </w:trPr>
        <w:tc>
          <w:tcPr>
            <w:tcW w:w="5000" w:type="pct"/>
            <w:tcBorders>
              <w:bottom w:val="single" w:sz="4" w:space="0" w:color="auto"/>
            </w:tcBorders>
            <w:shd w:val="clear" w:color="auto" w:fill="DBE5F1" w:themeFill="accent1"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AR-6 Describe how the control is implemented.</w:t>
            </w:r>
          </w:p>
        </w:tc>
      </w:tr>
      <w:tr w:rsidR="00B8163E" w:rsidRPr="006D47E2" w:rsidTr="00B8163E">
        <w:trPr>
          <w:trHeight w:val="1097"/>
        </w:trPr>
        <w:tc>
          <w:tcPr>
            <w:tcW w:w="5000" w:type="pct"/>
            <w:shd w:val="clear" w:color="auto" w:fill="FFFFFF" w:themeFill="background1"/>
          </w:tcPr>
          <w:p w:rsidR="00B8163E" w:rsidRPr="00CA5EEF" w:rsidRDefault="00B8163E" w:rsidP="00F9755C">
            <w:pPr>
              <w:pStyle w:val="TableText"/>
              <w:rPr>
                <w:rFonts w:ascii="Times New Roman" w:hAnsi="Times New Roman" w:cs="Times New Roman"/>
                <w:sz w:val="24"/>
                <w:szCs w:val="24"/>
              </w:rPr>
            </w:pPr>
          </w:p>
        </w:tc>
      </w:tr>
    </w:tbl>
    <w:p w:rsidR="00B8163E" w:rsidRPr="006D47E2" w:rsidRDefault="00B8163E" w:rsidP="00B8163E">
      <w:pPr>
        <w:pStyle w:val="H3New"/>
        <w:spacing w:before="120" w:after="120"/>
      </w:pPr>
      <w:bookmarkStart w:id="370" w:name="_Toc469670646"/>
      <w:r w:rsidRPr="006D47E2">
        <w:t>AR-7: Privacy-Enhanced System Design and Development</w:t>
      </w:r>
      <w:bookmarkEnd w:id="370"/>
      <w:r w:rsidRPr="006D47E2">
        <w:t xml:space="preserve"> </w:t>
      </w:r>
    </w:p>
    <w:p w:rsidR="00B8163E" w:rsidRPr="006D47E2" w:rsidRDefault="00B8163E" w:rsidP="00B8163E">
      <w:pPr>
        <w:spacing w:before="120" w:after="120"/>
      </w:pPr>
      <w:r w:rsidRPr="006D47E2">
        <w:rPr>
          <w:lang w:eastAsia="ar-SA"/>
        </w:rPr>
        <w:t>The organization designs information systems to support privacy by automating privacy controls</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AR-7</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B03B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AR-7 Describe how the control is implemented.</w:t>
            </w:r>
          </w:p>
        </w:tc>
      </w:tr>
      <w:tr w:rsidR="00B8163E" w:rsidRPr="006D47E2" w:rsidTr="00B8163E">
        <w:trPr>
          <w:trHeight w:val="1097"/>
        </w:trPr>
        <w:tc>
          <w:tcPr>
            <w:tcW w:w="5000" w:type="pct"/>
            <w:shd w:val="clear" w:color="auto" w:fill="FFFFFF" w:themeFill="background1"/>
          </w:tcPr>
          <w:p w:rsidR="00B8163E" w:rsidRPr="00CA5EEF" w:rsidRDefault="00B8163E" w:rsidP="00F14E8A">
            <w:pPr>
              <w:pStyle w:val="NormalWeb"/>
              <w:shd w:val="clear" w:color="auto" w:fill="FFFFFF"/>
            </w:pPr>
          </w:p>
        </w:tc>
      </w:tr>
    </w:tbl>
    <w:p w:rsidR="00B8163E" w:rsidRPr="006D47E2" w:rsidRDefault="00B8163E" w:rsidP="00B8163E">
      <w:pPr>
        <w:pStyle w:val="H3New"/>
        <w:spacing w:before="120" w:after="120"/>
      </w:pPr>
      <w:bookmarkStart w:id="371" w:name="_Toc469670647"/>
      <w:r w:rsidRPr="006D47E2">
        <w:t>AR-8: Accounting of Disclosures</w:t>
      </w:r>
      <w:bookmarkEnd w:id="371"/>
      <w:r w:rsidRPr="006D47E2">
        <w:t xml:space="preserve"> </w:t>
      </w:r>
    </w:p>
    <w:p w:rsidR="00B8163E" w:rsidRPr="006D47E2" w:rsidRDefault="00B8163E" w:rsidP="00B8163E">
      <w:pPr>
        <w:spacing w:before="120"/>
      </w:pPr>
      <w:r w:rsidRPr="006D47E2">
        <w:t>The organization:</w:t>
      </w:r>
    </w:p>
    <w:p w:rsidR="00B8163E" w:rsidRPr="006D47E2" w:rsidRDefault="00B8163E" w:rsidP="00751B9F">
      <w:pPr>
        <w:pStyle w:val="ListParagraph"/>
        <w:numPr>
          <w:ilvl w:val="0"/>
          <w:numId w:val="162"/>
        </w:numPr>
      </w:pPr>
      <w:r w:rsidRPr="006D47E2">
        <w:t>Keeps an accurate accounting of disclosures of information held in each system of records under its control, including:</w:t>
      </w:r>
    </w:p>
    <w:p w:rsidR="00B8163E" w:rsidRPr="006D47E2" w:rsidRDefault="00B8163E" w:rsidP="00751B9F">
      <w:pPr>
        <w:pStyle w:val="ListParagraph"/>
        <w:numPr>
          <w:ilvl w:val="1"/>
          <w:numId w:val="163"/>
        </w:numPr>
        <w:ind w:left="1368"/>
      </w:pPr>
      <w:r w:rsidRPr="006D47E2">
        <w:t>Date, nature, and purpose of each disclosure of a record; and</w:t>
      </w:r>
    </w:p>
    <w:p w:rsidR="00B8163E" w:rsidRPr="006D47E2" w:rsidRDefault="00B8163E" w:rsidP="00751B9F">
      <w:pPr>
        <w:pStyle w:val="ListParagraph"/>
        <w:numPr>
          <w:ilvl w:val="1"/>
          <w:numId w:val="163"/>
        </w:numPr>
        <w:ind w:left="1368"/>
      </w:pPr>
      <w:r w:rsidRPr="006D47E2">
        <w:t>Name and address of the person or agency to which the disclosure was made;</w:t>
      </w:r>
    </w:p>
    <w:p w:rsidR="00B8163E" w:rsidRPr="006D47E2" w:rsidRDefault="00B8163E" w:rsidP="00751B9F">
      <w:pPr>
        <w:pStyle w:val="ListParagraph"/>
        <w:numPr>
          <w:ilvl w:val="0"/>
          <w:numId w:val="162"/>
        </w:numPr>
      </w:pPr>
      <w:r w:rsidRPr="006D47E2">
        <w:t>Retains the accounting of disclosers for the life of the record or five years after the disclosure is made, whichever is longer; and</w:t>
      </w:r>
    </w:p>
    <w:p w:rsidR="00B8163E" w:rsidRPr="006D47E2" w:rsidRDefault="00B8163E" w:rsidP="00751B9F">
      <w:pPr>
        <w:pStyle w:val="ListParagraph"/>
        <w:numPr>
          <w:ilvl w:val="0"/>
          <w:numId w:val="162"/>
        </w:numPr>
        <w:spacing w:after="120"/>
      </w:pPr>
      <w:r w:rsidRPr="006D47E2">
        <w:t>Makes the accounting of disclosures available to the person named in the record upon request.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AR-8</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B03B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AR-8 Describe how the control is implemented.</w:t>
            </w:r>
          </w:p>
        </w:tc>
      </w:tr>
      <w:tr w:rsidR="00B8163E" w:rsidRPr="006D47E2" w:rsidTr="00B8163E">
        <w:trPr>
          <w:trHeight w:val="1097"/>
        </w:trPr>
        <w:tc>
          <w:tcPr>
            <w:tcW w:w="5000" w:type="pct"/>
            <w:shd w:val="clear" w:color="auto" w:fill="FFFFFF" w:themeFill="background1"/>
          </w:tcPr>
          <w:p w:rsidR="00B8163E" w:rsidRPr="00CA5EEF" w:rsidRDefault="00B8163E" w:rsidP="000E02AB">
            <w:pPr>
              <w:pStyle w:val="NormalWeb"/>
              <w:shd w:val="clear" w:color="auto" w:fill="FFFFFF"/>
              <w:spacing w:before="0" w:beforeAutospacing="0" w:after="0" w:afterAutospacing="0"/>
            </w:pPr>
          </w:p>
        </w:tc>
      </w:tr>
    </w:tbl>
    <w:p w:rsidR="00B8163E" w:rsidRPr="006D47E2" w:rsidRDefault="00B8163E" w:rsidP="00B8163E">
      <w:pPr>
        <w:pStyle w:val="Heading2"/>
      </w:pPr>
      <w:bookmarkStart w:id="372" w:name="_Toc469670648"/>
      <w:r w:rsidRPr="006D47E2">
        <w:t>Data Quality and Integrity</w:t>
      </w:r>
      <w:bookmarkEnd w:id="372"/>
    </w:p>
    <w:p w:rsidR="00B8163E" w:rsidRPr="006D47E2" w:rsidRDefault="00B8163E" w:rsidP="00B8163E">
      <w:pPr>
        <w:pStyle w:val="H3New"/>
        <w:spacing w:before="120" w:after="120"/>
      </w:pPr>
      <w:bookmarkStart w:id="373" w:name="_Toc469670649"/>
      <w:r w:rsidRPr="006D47E2">
        <w:t>DI-1: Data Quality</w:t>
      </w:r>
      <w:bookmarkEnd w:id="373"/>
      <w:r w:rsidRPr="006D47E2">
        <w:t xml:space="preserve"> </w:t>
      </w:r>
    </w:p>
    <w:p w:rsidR="00B8163E" w:rsidRPr="006D47E2" w:rsidRDefault="00B8163E" w:rsidP="00B8163E">
      <w:pPr>
        <w:spacing w:before="120"/>
      </w:pPr>
      <w:r w:rsidRPr="006D47E2">
        <w:t>The organization:</w:t>
      </w:r>
    </w:p>
    <w:p w:rsidR="00B8163E" w:rsidRPr="006D47E2" w:rsidRDefault="00B8163E" w:rsidP="00751B9F">
      <w:pPr>
        <w:pStyle w:val="ListParagraph"/>
        <w:numPr>
          <w:ilvl w:val="0"/>
          <w:numId w:val="164"/>
        </w:numPr>
      </w:pPr>
      <w:r w:rsidRPr="006D47E2">
        <w:t>Confirms to the greatest extent possible upon collection or creation of personally identifiable information (PII), the accuracy, relevance, timeliness, and completeness of that information;</w:t>
      </w:r>
    </w:p>
    <w:p w:rsidR="00B8163E" w:rsidRPr="006D47E2" w:rsidRDefault="00B8163E" w:rsidP="00751B9F">
      <w:pPr>
        <w:pStyle w:val="ListParagraph"/>
        <w:numPr>
          <w:ilvl w:val="0"/>
          <w:numId w:val="164"/>
        </w:numPr>
      </w:pPr>
      <w:r w:rsidRPr="006D47E2">
        <w:t>Collects PII directly from the individual to the greatest extent practical;</w:t>
      </w:r>
    </w:p>
    <w:p w:rsidR="00B8163E" w:rsidRPr="006D47E2" w:rsidRDefault="00B8163E" w:rsidP="00751B9F">
      <w:pPr>
        <w:pStyle w:val="ListParagraph"/>
        <w:numPr>
          <w:ilvl w:val="0"/>
          <w:numId w:val="164"/>
        </w:numPr>
      </w:pPr>
      <w:r w:rsidRPr="006D47E2">
        <w:t>Checks for, and corrects as necessary, any inaccurate or outdated PII used by its programs or systems [</w:t>
      </w:r>
      <w:r w:rsidR="00164B83" w:rsidRPr="006D47E2">
        <w:rPr>
          <w:rFonts w:eastAsia="Times New Roman"/>
          <w:i/>
          <w:color w:val="auto"/>
          <w:kern w:val="0"/>
          <w:lang w:eastAsia="ar-SA"/>
        </w:rPr>
        <w:t>at least annually</w:t>
      </w:r>
      <w:r w:rsidRPr="006D47E2">
        <w:t>]; and</w:t>
      </w:r>
    </w:p>
    <w:p w:rsidR="00B8163E" w:rsidRPr="006D47E2" w:rsidRDefault="00B8163E" w:rsidP="00751B9F">
      <w:pPr>
        <w:pStyle w:val="ListParagraph"/>
        <w:numPr>
          <w:ilvl w:val="0"/>
          <w:numId w:val="164"/>
        </w:numPr>
        <w:spacing w:after="120"/>
        <w:contextualSpacing w:val="0"/>
      </w:pPr>
      <w:r w:rsidRPr="006D47E2">
        <w:t>Issues guidelines ensuring and maximizing the quality, utility, objectivity, and integrity of disseminated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DI-1</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B03B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DI-1 Describe how the control is implemented.</w:t>
            </w:r>
          </w:p>
        </w:tc>
      </w:tr>
      <w:tr w:rsidR="00B8163E" w:rsidRPr="006D47E2" w:rsidTr="00B8163E">
        <w:trPr>
          <w:trHeight w:val="1097"/>
        </w:trPr>
        <w:tc>
          <w:tcPr>
            <w:tcW w:w="5000" w:type="pct"/>
            <w:shd w:val="clear" w:color="auto" w:fill="FFFFFF" w:themeFill="background1"/>
          </w:tcPr>
          <w:p w:rsidR="00B8163E" w:rsidRPr="00CA5EEF" w:rsidRDefault="00B8163E" w:rsidP="00871C71">
            <w:pPr>
              <w:pStyle w:val="NormalWeb"/>
              <w:shd w:val="clear" w:color="auto" w:fill="FFFFFF"/>
              <w:spacing w:before="120" w:beforeAutospacing="0"/>
            </w:pPr>
          </w:p>
        </w:tc>
      </w:tr>
    </w:tbl>
    <w:p w:rsidR="00B8163E" w:rsidRPr="006D47E2" w:rsidRDefault="00B8163E" w:rsidP="00B8163E">
      <w:pPr>
        <w:pStyle w:val="H3New"/>
        <w:spacing w:before="120" w:after="120"/>
      </w:pPr>
      <w:bookmarkStart w:id="374" w:name="_Toc469670650"/>
      <w:r w:rsidRPr="006D47E2">
        <w:t>DI-2: Data Integrity and Data Integrity Board</w:t>
      </w:r>
      <w:bookmarkEnd w:id="374"/>
      <w:r w:rsidRPr="006D47E2">
        <w:t xml:space="preserve"> </w:t>
      </w:r>
    </w:p>
    <w:p w:rsidR="00B8163E" w:rsidRPr="006D47E2" w:rsidRDefault="00B8163E" w:rsidP="00B8163E">
      <w:pPr>
        <w:spacing w:before="120"/>
        <w:rPr>
          <w:rStyle w:val="Strong"/>
          <w:b w:val="0"/>
          <w:bCs w:val="0"/>
        </w:rPr>
      </w:pPr>
      <w:r w:rsidRPr="006D47E2">
        <w:rPr>
          <w:rStyle w:val="Strong"/>
          <w:b w:val="0"/>
          <w:bCs w:val="0"/>
        </w:rPr>
        <w:t>The organization:</w:t>
      </w:r>
    </w:p>
    <w:p w:rsidR="00B8163E" w:rsidRPr="006D47E2" w:rsidRDefault="00B8163E" w:rsidP="00751B9F">
      <w:pPr>
        <w:pStyle w:val="ListParagraph"/>
        <w:numPr>
          <w:ilvl w:val="0"/>
          <w:numId w:val="166"/>
        </w:numPr>
        <w:ind w:left="360"/>
      </w:pPr>
      <w:r w:rsidRPr="006D47E2">
        <w:t>Documents processes to ensure the integrity of personally identifiable information (PII) through existing security controls; and</w:t>
      </w:r>
    </w:p>
    <w:p w:rsidR="00B8163E" w:rsidRPr="006D47E2" w:rsidRDefault="00B8163E" w:rsidP="00751B9F">
      <w:pPr>
        <w:pStyle w:val="ListParagraph"/>
        <w:numPr>
          <w:ilvl w:val="0"/>
          <w:numId w:val="166"/>
        </w:numPr>
        <w:spacing w:after="120"/>
        <w:ind w:left="360"/>
        <w:contextualSpacing w:val="0"/>
      </w:pPr>
      <w:r w:rsidRPr="006D47E2">
        <w:t>Establishes a Data Integrity Board when appropriate to oversee organizational Computer Matching Agreements and to ensure that those agreements comply with the computer matching provisions of the Privacy Act.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DI-2</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B03B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DI-2 Describe how the control is implemented.</w:t>
            </w:r>
          </w:p>
        </w:tc>
      </w:tr>
      <w:tr w:rsidR="00B8163E" w:rsidRPr="006D47E2" w:rsidTr="00B8163E">
        <w:trPr>
          <w:trHeight w:val="1097"/>
        </w:trPr>
        <w:tc>
          <w:tcPr>
            <w:tcW w:w="5000" w:type="pct"/>
            <w:shd w:val="clear" w:color="auto" w:fill="FFFFFF" w:themeFill="background1"/>
          </w:tcPr>
          <w:p w:rsidR="00B8163E" w:rsidRPr="00CA5EEF" w:rsidRDefault="00B8163E" w:rsidP="000E02AB">
            <w:pPr>
              <w:pStyle w:val="TableText"/>
              <w:rPr>
                <w:rFonts w:ascii="Times New Roman" w:hAnsi="Times New Roman" w:cs="Times New Roman"/>
                <w:sz w:val="24"/>
                <w:szCs w:val="24"/>
              </w:rPr>
            </w:pPr>
          </w:p>
        </w:tc>
      </w:tr>
    </w:tbl>
    <w:p w:rsidR="00B8163E" w:rsidRPr="006D47E2" w:rsidRDefault="00B8163E" w:rsidP="00B8163E">
      <w:pPr>
        <w:pStyle w:val="H3New"/>
        <w:spacing w:before="120" w:after="120"/>
      </w:pPr>
      <w:bookmarkStart w:id="375" w:name="_Toc469670651"/>
      <w:r w:rsidRPr="006D47E2">
        <w:t>DM-1: Minimization of Personally Identifiable Information (PII)</w:t>
      </w:r>
      <w:bookmarkEnd w:id="375"/>
    </w:p>
    <w:p w:rsidR="00B8163E" w:rsidRPr="006D47E2" w:rsidRDefault="00B8163E" w:rsidP="00B8163E">
      <w:pPr>
        <w:spacing w:before="120"/>
        <w:rPr>
          <w:rStyle w:val="Strong"/>
          <w:b w:val="0"/>
          <w:bCs w:val="0"/>
        </w:rPr>
      </w:pPr>
      <w:r w:rsidRPr="006D47E2">
        <w:rPr>
          <w:rStyle w:val="Strong"/>
          <w:b w:val="0"/>
          <w:bCs w:val="0"/>
        </w:rPr>
        <w:t>The organization:</w:t>
      </w:r>
    </w:p>
    <w:p w:rsidR="00B8163E" w:rsidRPr="006D47E2" w:rsidRDefault="00B8163E" w:rsidP="00751B9F">
      <w:pPr>
        <w:pStyle w:val="ListParagraph"/>
        <w:numPr>
          <w:ilvl w:val="0"/>
          <w:numId w:val="167"/>
        </w:numPr>
        <w:ind w:left="360"/>
      </w:pPr>
      <w:r w:rsidRPr="006D47E2">
        <w:t>Identifies the minimum personally identifiable information (PII) elements that are relevant and necessary to accomplish the legally authorized purpose of collection;</w:t>
      </w:r>
    </w:p>
    <w:p w:rsidR="00B8163E" w:rsidRPr="006D47E2" w:rsidRDefault="00B8163E" w:rsidP="00751B9F">
      <w:pPr>
        <w:pStyle w:val="ListParagraph"/>
        <w:numPr>
          <w:ilvl w:val="0"/>
          <w:numId w:val="167"/>
        </w:numPr>
        <w:ind w:left="360"/>
      </w:pPr>
      <w:r w:rsidRPr="006D47E2">
        <w:t>Limits the collection and retention of PII to the minimum elements identified for the purposes described in the notice and for which the individual has provided consent; and</w:t>
      </w:r>
    </w:p>
    <w:p w:rsidR="00B8163E" w:rsidRPr="006D47E2" w:rsidRDefault="00B8163E" w:rsidP="00751B9F">
      <w:pPr>
        <w:pStyle w:val="ListParagraph"/>
        <w:numPr>
          <w:ilvl w:val="0"/>
          <w:numId w:val="167"/>
        </w:numPr>
        <w:spacing w:after="120"/>
        <w:ind w:left="360"/>
        <w:contextualSpacing w:val="0"/>
      </w:pPr>
      <w:r w:rsidRPr="006D47E2">
        <w:t>Conducts an initial evaluation of PII holdings and establishes and follows a schedule for regularly reviewing those holdings [</w:t>
      </w:r>
      <w:r w:rsidRPr="006D47E2">
        <w:rPr>
          <w:i/>
        </w:rPr>
        <w:t>at least annually</w:t>
      </w:r>
      <w:r w:rsidRPr="006D47E2">
        <w:t>] to ensure that only PII identified in the notice is collected and retained and that the PII continues to be necessary to accomplish the legally authorized purpose.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DM-1</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B03B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DM-1 Describe how the control is implemented.</w:t>
            </w:r>
          </w:p>
        </w:tc>
      </w:tr>
      <w:tr w:rsidR="00B8163E" w:rsidRPr="006D47E2" w:rsidTr="00B8163E">
        <w:trPr>
          <w:trHeight w:val="1097"/>
        </w:trPr>
        <w:tc>
          <w:tcPr>
            <w:tcW w:w="5000" w:type="pct"/>
            <w:shd w:val="clear" w:color="auto" w:fill="FFFFFF" w:themeFill="background1"/>
          </w:tcPr>
          <w:p w:rsidR="00B8163E" w:rsidRPr="00CA5EEF" w:rsidRDefault="00B8163E" w:rsidP="00871C71">
            <w:pPr>
              <w:pStyle w:val="NormalWeb"/>
              <w:shd w:val="clear" w:color="auto" w:fill="FFFFFF"/>
              <w:spacing w:before="120" w:beforeAutospacing="0"/>
            </w:pPr>
          </w:p>
        </w:tc>
      </w:tr>
    </w:tbl>
    <w:p w:rsidR="00B8163E" w:rsidRPr="006D47E2" w:rsidRDefault="00B8163E" w:rsidP="00B8163E">
      <w:pPr>
        <w:pStyle w:val="H3New"/>
        <w:spacing w:before="120" w:after="120"/>
      </w:pPr>
      <w:bookmarkStart w:id="376" w:name="_Toc469670652"/>
      <w:r w:rsidRPr="006D47E2">
        <w:t>DM-2: Data Retention and Disposal</w:t>
      </w:r>
      <w:bookmarkEnd w:id="376"/>
      <w:r w:rsidRPr="006D47E2">
        <w:t xml:space="preserve"> </w:t>
      </w:r>
    </w:p>
    <w:p w:rsidR="00B8163E" w:rsidRPr="006D47E2" w:rsidRDefault="00B8163E" w:rsidP="00B8163E">
      <w:pPr>
        <w:spacing w:before="120"/>
        <w:rPr>
          <w:rStyle w:val="Strong"/>
          <w:b w:val="0"/>
          <w:bCs w:val="0"/>
        </w:rPr>
      </w:pPr>
      <w:r w:rsidRPr="006D47E2">
        <w:rPr>
          <w:rStyle w:val="Strong"/>
          <w:b w:val="0"/>
          <w:bCs w:val="0"/>
        </w:rPr>
        <w:t>The organization:</w:t>
      </w:r>
    </w:p>
    <w:p w:rsidR="00B8163E" w:rsidRPr="006D47E2" w:rsidRDefault="00B8163E" w:rsidP="00751B9F">
      <w:pPr>
        <w:pStyle w:val="ListParagraph"/>
        <w:numPr>
          <w:ilvl w:val="0"/>
          <w:numId w:val="168"/>
        </w:numPr>
        <w:ind w:left="360"/>
      </w:pPr>
      <w:r w:rsidRPr="006D47E2">
        <w:t xml:space="preserve">Retains each collection of personally identifiable information (PII) for </w:t>
      </w:r>
      <w:r w:rsidRPr="006D47E2">
        <w:rPr>
          <w:sz w:val="22"/>
        </w:rPr>
        <w:t>[</w:t>
      </w:r>
      <w:r w:rsidR="00164B83">
        <w:rPr>
          <w:i/>
          <w:spacing w:val="-5"/>
        </w:rPr>
        <w:t>at least one year</w:t>
      </w:r>
      <w:r w:rsidRPr="006D47E2">
        <w:t>] to fulfill the purpose(s) identified in the notice or as required by law;</w:t>
      </w:r>
    </w:p>
    <w:p w:rsidR="00B8163E" w:rsidRPr="006D47E2" w:rsidRDefault="00B8163E" w:rsidP="00751B9F">
      <w:pPr>
        <w:pStyle w:val="ListParagraph"/>
        <w:numPr>
          <w:ilvl w:val="0"/>
          <w:numId w:val="168"/>
        </w:numPr>
        <w:ind w:left="360"/>
      </w:pPr>
      <w:r w:rsidRPr="006D47E2">
        <w:t>Disposes of, destroys, erases, and/or anonymizes the PII, regardless of the method of storage, in accordance with the NARA-approved record retention schedule and in a manner that prevents loss, theft, misuse, or unauthorized access; and</w:t>
      </w:r>
    </w:p>
    <w:p w:rsidR="00B8163E" w:rsidRPr="006D47E2" w:rsidRDefault="00B8163E" w:rsidP="00164B83">
      <w:pPr>
        <w:pStyle w:val="ListParagraph"/>
        <w:numPr>
          <w:ilvl w:val="0"/>
          <w:numId w:val="168"/>
        </w:numPr>
        <w:spacing w:after="120"/>
        <w:ind w:left="360"/>
        <w:contextualSpacing w:val="0"/>
      </w:pPr>
      <w:r w:rsidRPr="006D47E2">
        <w:t>Uses [</w:t>
      </w:r>
      <w:r w:rsidR="00164B83" w:rsidRPr="00164B83">
        <w:rPr>
          <w:i/>
          <w:spacing w:val="-5"/>
        </w:rPr>
        <w:t xml:space="preserve">techniques and methods </w:t>
      </w:r>
      <w:r w:rsidR="00C04C1C">
        <w:rPr>
          <w:i/>
          <w:spacing w:val="-5"/>
        </w:rPr>
        <w:t>in accordance with</w:t>
      </w:r>
      <w:r w:rsidR="00164B83" w:rsidRPr="00164B83">
        <w:rPr>
          <w:i/>
          <w:spacing w:val="-5"/>
        </w:rPr>
        <w:t xml:space="preserve"> Records Maintenance and Disposition System</w:t>
      </w:r>
      <w:r w:rsidRPr="006D47E2">
        <w:t>] to ensure secure deletion or destruction of PII (including originals, copies, and archived records).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DM-2</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B03B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DM-2 Describe how the control is implemented.</w:t>
            </w:r>
          </w:p>
        </w:tc>
      </w:tr>
      <w:tr w:rsidR="00B8163E" w:rsidRPr="006D47E2" w:rsidTr="00B8163E">
        <w:trPr>
          <w:trHeight w:val="1097"/>
        </w:trPr>
        <w:tc>
          <w:tcPr>
            <w:tcW w:w="5000" w:type="pct"/>
            <w:shd w:val="clear" w:color="auto" w:fill="FFFFFF" w:themeFill="background1"/>
          </w:tcPr>
          <w:p w:rsidR="00B8163E" w:rsidRPr="00CA5EEF" w:rsidRDefault="00B8163E" w:rsidP="00BE2753">
            <w:pPr>
              <w:pStyle w:val="NormalWeb"/>
              <w:shd w:val="clear" w:color="auto" w:fill="FFFFFF"/>
              <w:spacing w:before="120" w:beforeAutospacing="0"/>
            </w:pPr>
          </w:p>
        </w:tc>
      </w:tr>
    </w:tbl>
    <w:p w:rsidR="00B8163E" w:rsidRPr="006D47E2" w:rsidRDefault="00B8163E" w:rsidP="00B8163E">
      <w:pPr>
        <w:pStyle w:val="H3New"/>
        <w:spacing w:before="120" w:after="120"/>
      </w:pPr>
      <w:bookmarkStart w:id="377" w:name="_Toc469670653"/>
      <w:r w:rsidRPr="006D47E2">
        <w:t>DM-3:  Minimization of PII used in Testing, Training, and Research</w:t>
      </w:r>
      <w:bookmarkEnd w:id="377"/>
      <w:r w:rsidRPr="006D47E2">
        <w:t xml:space="preserve"> </w:t>
      </w:r>
    </w:p>
    <w:p w:rsidR="00B8163E" w:rsidRPr="006D47E2" w:rsidRDefault="00B8163E" w:rsidP="00B8163E">
      <w:pPr>
        <w:spacing w:before="120"/>
        <w:ind w:left="360" w:hanging="360"/>
        <w:rPr>
          <w:rStyle w:val="Strong"/>
          <w:b w:val="0"/>
          <w:bCs w:val="0"/>
          <w:color w:val="auto"/>
        </w:rPr>
      </w:pPr>
      <w:r w:rsidRPr="006D47E2">
        <w:rPr>
          <w:rStyle w:val="Strong"/>
          <w:b w:val="0"/>
          <w:bCs w:val="0"/>
          <w:color w:val="auto"/>
        </w:rPr>
        <w:t>The organization:</w:t>
      </w:r>
    </w:p>
    <w:p w:rsidR="00B8163E" w:rsidRPr="006D47E2" w:rsidRDefault="00B8163E" w:rsidP="00751B9F">
      <w:pPr>
        <w:pStyle w:val="ListParagraph"/>
        <w:widowControl/>
        <w:numPr>
          <w:ilvl w:val="0"/>
          <w:numId w:val="171"/>
        </w:numPr>
        <w:suppressAutoHyphens w:val="0"/>
        <w:contextualSpacing w:val="0"/>
      </w:pPr>
      <w:r w:rsidRPr="006D47E2">
        <w:t>Develops policies and procedures that minimize the use of personally identifiable information (PII) for testing, training and research; and</w:t>
      </w:r>
    </w:p>
    <w:p w:rsidR="00B8163E" w:rsidRPr="006D47E2" w:rsidRDefault="00B8163E" w:rsidP="00751B9F">
      <w:pPr>
        <w:pStyle w:val="ListParagraph"/>
        <w:widowControl/>
        <w:numPr>
          <w:ilvl w:val="0"/>
          <w:numId w:val="171"/>
        </w:numPr>
        <w:suppressAutoHyphens w:val="0"/>
        <w:spacing w:after="120"/>
        <w:contextualSpacing w:val="0"/>
      </w:pPr>
      <w:r w:rsidRPr="006D47E2">
        <w:t>Implements controls to protect PII used for testing, training and research.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DM-3</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C04C1C" w:rsidRPr="006D47E2" w:rsidTr="00B8163E">
        <w:trPr>
          <w:trHeight w:val="377"/>
        </w:trPr>
        <w:tc>
          <w:tcPr>
            <w:tcW w:w="5000" w:type="pct"/>
            <w:gridSpan w:val="2"/>
            <w:tcMar>
              <w:top w:w="43" w:type="dxa"/>
              <w:bottom w:w="43" w:type="dxa"/>
            </w:tcMar>
            <w:vAlign w:val="bottom"/>
          </w:tcPr>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C04C1C" w:rsidRPr="006D47E2" w:rsidTr="00B8163E">
        <w:trPr>
          <w:trHeight w:val="377"/>
        </w:trPr>
        <w:tc>
          <w:tcPr>
            <w:tcW w:w="5000" w:type="pct"/>
            <w:gridSpan w:val="2"/>
            <w:tcMar>
              <w:top w:w="43" w:type="dxa"/>
              <w:bottom w:w="43" w:type="dxa"/>
            </w:tcMar>
            <w:vAlign w:val="bottom"/>
          </w:tcPr>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B03B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DM-3 Describe how the control is implemented.</w:t>
            </w:r>
          </w:p>
        </w:tc>
      </w:tr>
      <w:tr w:rsidR="00B8163E" w:rsidRPr="006D47E2" w:rsidTr="00A242C3">
        <w:trPr>
          <w:trHeight w:val="341"/>
        </w:trPr>
        <w:tc>
          <w:tcPr>
            <w:tcW w:w="5000" w:type="pct"/>
            <w:shd w:val="clear" w:color="auto" w:fill="FFFFFF" w:themeFill="background1"/>
          </w:tcPr>
          <w:p w:rsidR="00B8163E" w:rsidRPr="00CA5EEF" w:rsidRDefault="00B8163E" w:rsidP="00BE2753">
            <w:pPr>
              <w:pStyle w:val="NormalWeb"/>
              <w:shd w:val="clear" w:color="auto" w:fill="FFFFFF"/>
              <w:spacing w:before="120" w:beforeAutospacing="0"/>
            </w:pPr>
          </w:p>
        </w:tc>
      </w:tr>
    </w:tbl>
    <w:p w:rsidR="00976D2E" w:rsidRPr="006D47E2" w:rsidRDefault="00976D2E" w:rsidP="00976D2E">
      <w:pPr>
        <w:pStyle w:val="Heading2"/>
      </w:pPr>
      <w:bookmarkStart w:id="378" w:name="_Toc469670654"/>
      <w:r w:rsidRPr="006D47E2">
        <w:t>Individual Participation and Redress</w:t>
      </w:r>
      <w:bookmarkEnd w:id="378"/>
    </w:p>
    <w:p w:rsidR="00B8163E" w:rsidRPr="006D47E2" w:rsidRDefault="00B8163E" w:rsidP="00B8163E">
      <w:pPr>
        <w:pStyle w:val="H3New"/>
        <w:spacing w:before="120" w:after="120"/>
      </w:pPr>
      <w:bookmarkStart w:id="379" w:name="_Toc469670655"/>
      <w:r w:rsidRPr="006D47E2">
        <w:t>IP-1: Consent</w:t>
      </w:r>
      <w:bookmarkEnd w:id="379"/>
      <w:r w:rsidRPr="006D47E2">
        <w:t xml:space="preserve"> </w:t>
      </w:r>
    </w:p>
    <w:p w:rsidR="00B8163E" w:rsidRPr="006D47E2" w:rsidRDefault="00B8163E" w:rsidP="00B8163E">
      <w:pPr>
        <w:spacing w:before="120"/>
        <w:rPr>
          <w:rStyle w:val="Strong"/>
          <w:b w:val="0"/>
          <w:bCs w:val="0"/>
        </w:rPr>
      </w:pPr>
      <w:r w:rsidRPr="006D47E2">
        <w:rPr>
          <w:rStyle w:val="Strong"/>
          <w:b w:val="0"/>
          <w:bCs w:val="0"/>
        </w:rPr>
        <w:t>The organization:</w:t>
      </w:r>
    </w:p>
    <w:p w:rsidR="00B8163E" w:rsidRPr="006D47E2" w:rsidRDefault="00B8163E" w:rsidP="00751B9F">
      <w:pPr>
        <w:pStyle w:val="ListParagraph"/>
        <w:numPr>
          <w:ilvl w:val="0"/>
          <w:numId w:val="169"/>
        </w:numPr>
        <w:ind w:left="360"/>
      </w:pPr>
      <w:r w:rsidRPr="006D47E2">
        <w:t>Provides means, where feasible and appropriate, for individuals to authorize the collection, use, maintaining, and sharing of personally identifiable information (PII) prior to its collection;</w:t>
      </w:r>
    </w:p>
    <w:p w:rsidR="00B8163E" w:rsidRPr="006D47E2" w:rsidRDefault="00B8163E" w:rsidP="00751B9F">
      <w:pPr>
        <w:pStyle w:val="ListParagraph"/>
        <w:numPr>
          <w:ilvl w:val="0"/>
          <w:numId w:val="169"/>
        </w:numPr>
        <w:ind w:left="360"/>
      </w:pPr>
      <w:r w:rsidRPr="006D47E2">
        <w:t>Provides appropriate means for individuals to understand the consequences of decisions to approve or decline the authorization of the collection, use, dissemination, and retention of PII;</w:t>
      </w:r>
    </w:p>
    <w:p w:rsidR="00B8163E" w:rsidRPr="006D47E2" w:rsidRDefault="00B8163E" w:rsidP="00751B9F">
      <w:pPr>
        <w:pStyle w:val="ListParagraph"/>
        <w:numPr>
          <w:ilvl w:val="0"/>
          <w:numId w:val="169"/>
        </w:numPr>
        <w:ind w:left="360"/>
      </w:pPr>
      <w:r w:rsidRPr="006D47E2">
        <w:t>Obtains consent, where feasible and appropriate, from individuals prior to any new uses or disclosure of previously collected PII; and</w:t>
      </w:r>
    </w:p>
    <w:p w:rsidR="00B8163E" w:rsidRPr="006D47E2" w:rsidRDefault="00B8163E" w:rsidP="00751B9F">
      <w:pPr>
        <w:pStyle w:val="ListParagraph"/>
        <w:numPr>
          <w:ilvl w:val="0"/>
          <w:numId w:val="169"/>
        </w:numPr>
        <w:spacing w:after="120"/>
        <w:ind w:left="360"/>
        <w:contextualSpacing w:val="0"/>
      </w:pPr>
      <w:r w:rsidRPr="006D47E2">
        <w:t>Ensures that individuals are aware of and, where feasible, consent to all uses of PII not initially described in the public notice that was in effect at the time the organization collected the PII.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IP-1</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C04C1C" w:rsidRPr="006D47E2" w:rsidTr="00B8163E">
        <w:trPr>
          <w:trHeight w:val="377"/>
        </w:trPr>
        <w:tc>
          <w:tcPr>
            <w:tcW w:w="5000" w:type="pct"/>
            <w:gridSpan w:val="2"/>
            <w:tcMar>
              <w:top w:w="43" w:type="dxa"/>
              <w:bottom w:w="43" w:type="dxa"/>
            </w:tcMar>
            <w:vAlign w:val="bottom"/>
          </w:tcPr>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C04C1C" w:rsidRPr="006D47E2" w:rsidTr="00B8163E">
        <w:trPr>
          <w:trHeight w:val="377"/>
        </w:trPr>
        <w:tc>
          <w:tcPr>
            <w:tcW w:w="5000" w:type="pct"/>
            <w:gridSpan w:val="2"/>
            <w:tcMar>
              <w:top w:w="43" w:type="dxa"/>
              <w:bottom w:w="43" w:type="dxa"/>
            </w:tcMar>
            <w:vAlign w:val="bottom"/>
          </w:tcPr>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B03B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IP-1 Describe how the control is implemented.</w:t>
            </w:r>
          </w:p>
        </w:tc>
      </w:tr>
      <w:tr w:rsidR="00B8163E" w:rsidRPr="006D47E2" w:rsidTr="00A242C3">
        <w:trPr>
          <w:trHeight w:val="431"/>
        </w:trPr>
        <w:tc>
          <w:tcPr>
            <w:tcW w:w="5000" w:type="pct"/>
            <w:shd w:val="clear" w:color="auto" w:fill="FFFFFF" w:themeFill="background1"/>
          </w:tcPr>
          <w:p w:rsidR="00B8163E" w:rsidRPr="00CA5EEF" w:rsidRDefault="00B8163E" w:rsidP="00BE2753">
            <w:pPr>
              <w:pStyle w:val="NormalWeb"/>
              <w:shd w:val="clear" w:color="auto" w:fill="FFFFFF"/>
              <w:spacing w:before="120" w:beforeAutospacing="0"/>
            </w:pPr>
          </w:p>
        </w:tc>
      </w:tr>
    </w:tbl>
    <w:p w:rsidR="00B8163E" w:rsidRPr="006D47E2" w:rsidRDefault="00B8163E" w:rsidP="00B8163E">
      <w:pPr>
        <w:pStyle w:val="H3New"/>
        <w:spacing w:before="120" w:after="120"/>
      </w:pPr>
      <w:bookmarkStart w:id="380" w:name="_Toc469670656"/>
      <w:r w:rsidRPr="006D47E2">
        <w:t>IP-2: Individual Access</w:t>
      </w:r>
      <w:bookmarkEnd w:id="380"/>
    </w:p>
    <w:p w:rsidR="00B8163E" w:rsidRPr="006D47E2" w:rsidRDefault="00B8163E" w:rsidP="00B8163E">
      <w:pPr>
        <w:spacing w:before="120"/>
      </w:pPr>
      <w:r w:rsidRPr="006D47E2">
        <w:t>The organization:</w:t>
      </w:r>
    </w:p>
    <w:p w:rsidR="00B8163E" w:rsidRPr="006D47E2" w:rsidRDefault="00B8163E" w:rsidP="00751B9F">
      <w:pPr>
        <w:pStyle w:val="ListParagraph"/>
        <w:widowControl/>
        <w:numPr>
          <w:ilvl w:val="0"/>
          <w:numId w:val="172"/>
        </w:numPr>
        <w:suppressAutoHyphens w:val="0"/>
        <w:ind w:left="360"/>
        <w:contextualSpacing w:val="0"/>
        <w:rPr>
          <w:rFonts w:eastAsia="Times New Roman"/>
          <w:color w:val="auto"/>
          <w:kern w:val="0"/>
        </w:rPr>
      </w:pPr>
      <w:r w:rsidRPr="006D47E2">
        <w:rPr>
          <w:rFonts w:eastAsia="Times New Roman"/>
          <w:color w:val="auto"/>
          <w:kern w:val="0"/>
        </w:rPr>
        <w:t>Provides individuals with the ability to have access to their personally identifiable information (PII) maintained in its system(s) of records;</w:t>
      </w:r>
    </w:p>
    <w:p w:rsidR="00B8163E" w:rsidRPr="006D47E2" w:rsidRDefault="00B8163E" w:rsidP="00751B9F">
      <w:pPr>
        <w:pStyle w:val="ListParagraph"/>
        <w:widowControl/>
        <w:numPr>
          <w:ilvl w:val="0"/>
          <w:numId w:val="172"/>
        </w:numPr>
        <w:suppressAutoHyphens w:val="0"/>
        <w:spacing w:before="120" w:after="240"/>
        <w:ind w:left="360"/>
        <w:rPr>
          <w:rFonts w:eastAsia="Times New Roman"/>
          <w:color w:val="auto"/>
          <w:kern w:val="0"/>
        </w:rPr>
      </w:pPr>
      <w:r w:rsidRPr="006D47E2">
        <w:rPr>
          <w:rFonts w:eastAsia="Times New Roman"/>
          <w:color w:val="auto"/>
          <w:kern w:val="0"/>
        </w:rPr>
        <w:t>Publishes rules and regulations governing how individuals may request access to records maintained in a Privacy Act system of records;</w:t>
      </w:r>
    </w:p>
    <w:p w:rsidR="00B8163E" w:rsidRPr="006D47E2" w:rsidRDefault="00B8163E" w:rsidP="00751B9F">
      <w:pPr>
        <w:pStyle w:val="ListParagraph"/>
        <w:widowControl/>
        <w:numPr>
          <w:ilvl w:val="0"/>
          <w:numId w:val="172"/>
        </w:numPr>
        <w:suppressAutoHyphens w:val="0"/>
        <w:spacing w:before="120" w:after="240"/>
        <w:ind w:left="360"/>
        <w:rPr>
          <w:rFonts w:eastAsia="Times New Roman"/>
          <w:color w:val="auto"/>
          <w:kern w:val="0"/>
        </w:rPr>
      </w:pPr>
      <w:r w:rsidRPr="006D47E2">
        <w:rPr>
          <w:rFonts w:eastAsia="Times New Roman"/>
          <w:color w:val="auto"/>
          <w:kern w:val="0"/>
        </w:rPr>
        <w:t>Publishes access procedures in System of Records (SORNs); and</w:t>
      </w:r>
    </w:p>
    <w:p w:rsidR="00B8163E" w:rsidRPr="006D47E2" w:rsidRDefault="00B8163E" w:rsidP="00751B9F">
      <w:pPr>
        <w:pStyle w:val="ListParagraph"/>
        <w:widowControl/>
        <w:numPr>
          <w:ilvl w:val="0"/>
          <w:numId w:val="172"/>
        </w:numPr>
        <w:suppressAutoHyphens w:val="0"/>
        <w:spacing w:after="120"/>
        <w:ind w:left="360"/>
        <w:contextualSpacing w:val="0"/>
      </w:pPr>
      <w:r w:rsidRPr="006D47E2">
        <w:rPr>
          <w:color w:val="auto"/>
        </w:rPr>
        <w:t>Adheres to Privacy Act requirements and OMB policies and guidance for the proper processing of Privacy Act requests.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IP-2</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C04C1C" w:rsidRPr="006D47E2" w:rsidTr="00B8163E">
        <w:trPr>
          <w:trHeight w:val="377"/>
        </w:trPr>
        <w:tc>
          <w:tcPr>
            <w:tcW w:w="5000" w:type="pct"/>
            <w:gridSpan w:val="2"/>
            <w:tcMar>
              <w:top w:w="43" w:type="dxa"/>
              <w:bottom w:w="43" w:type="dxa"/>
            </w:tcMar>
            <w:vAlign w:val="bottom"/>
          </w:tcPr>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C04C1C" w:rsidRPr="006D47E2" w:rsidTr="00B8163E">
        <w:trPr>
          <w:trHeight w:val="377"/>
        </w:trPr>
        <w:tc>
          <w:tcPr>
            <w:tcW w:w="5000" w:type="pct"/>
            <w:gridSpan w:val="2"/>
            <w:tcMar>
              <w:top w:w="43" w:type="dxa"/>
              <w:bottom w:w="43" w:type="dxa"/>
            </w:tcMar>
            <w:vAlign w:val="bottom"/>
          </w:tcPr>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B03B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IP-2 Describe how the control is implemented.</w:t>
            </w:r>
          </w:p>
        </w:tc>
      </w:tr>
      <w:tr w:rsidR="00B8163E" w:rsidRPr="006D47E2" w:rsidTr="00B8163E">
        <w:trPr>
          <w:trHeight w:val="1097"/>
        </w:trPr>
        <w:tc>
          <w:tcPr>
            <w:tcW w:w="5000" w:type="pct"/>
            <w:shd w:val="clear" w:color="auto" w:fill="FFFFFF" w:themeFill="background1"/>
          </w:tcPr>
          <w:p w:rsidR="00B8163E" w:rsidRPr="00CA5EEF" w:rsidRDefault="00B8163E" w:rsidP="000E02AB">
            <w:pPr>
              <w:pStyle w:val="TableText"/>
              <w:rPr>
                <w:rFonts w:ascii="Times New Roman" w:hAnsi="Times New Roman" w:cs="Times New Roman"/>
                <w:sz w:val="24"/>
                <w:szCs w:val="24"/>
              </w:rPr>
            </w:pPr>
          </w:p>
        </w:tc>
      </w:tr>
    </w:tbl>
    <w:p w:rsidR="00B8163E" w:rsidRPr="006D47E2" w:rsidRDefault="00B8163E" w:rsidP="00B8163E">
      <w:pPr>
        <w:pStyle w:val="H3New"/>
        <w:spacing w:before="120" w:after="120"/>
      </w:pPr>
      <w:bookmarkStart w:id="381" w:name="_Toc469670657"/>
      <w:r w:rsidRPr="006D47E2">
        <w:t>IP-3: Redress</w:t>
      </w:r>
      <w:bookmarkEnd w:id="381"/>
      <w:r w:rsidRPr="006D47E2">
        <w:t xml:space="preserve"> </w:t>
      </w:r>
    </w:p>
    <w:p w:rsidR="00B8163E" w:rsidRPr="006D47E2" w:rsidRDefault="00B8163E" w:rsidP="00B8163E">
      <w:pPr>
        <w:spacing w:before="120"/>
      </w:pPr>
      <w:r w:rsidRPr="006D47E2">
        <w:t>The organization:</w:t>
      </w:r>
    </w:p>
    <w:p w:rsidR="00B8163E" w:rsidRPr="006D47E2" w:rsidRDefault="00B8163E" w:rsidP="00751B9F">
      <w:pPr>
        <w:widowControl/>
        <w:numPr>
          <w:ilvl w:val="0"/>
          <w:numId w:val="214"/>
        </w:numPr>
        <w:suppressAutoHyphens w:val="0"/>
        <w:spacing w:before="120" w:after="240"/>
        <w:contextualSpacing/>
        <w:rPr>
          <w:rFonts w:eastAsia="Times New Roman"/>
          <w:color w:val="auto"/>
          <w:kern w:val="0"/>
        </w:rPr>
      </w:pPr>
      <w:r w:rsidRPr="006D47E2">
        <w:rPr>
          <w:rFonts w:eastAsia="Times New Roman"/>
          <w:color w:val="auto"/>
          <w:kern w:val="0"/>
        </w:rPr>
        <w:t>Provides a process for individuals to have inaccurate personally identifiable information (PII) maintained by the organization corrected or amended, as appropriate; and</w:t>
      </w:r>
    </w:p>
    <w:p w:rsidR="00B8163E" w:rsidRPr="006D47E2" w:rsidRDefault="00B8163E" w:rsidP="00751B9F">
      <w:pPr>
        <w:widowControl/>
        <w:numPr>
          <w:ilvl w:val="0"/>
          <w:numId w:val="214"/>
        </w:numPr>
        <w:suppressAutoHyphens w:val="0"/>
        <w:spacing w:after="120"/>
      </w:pPr>
      <w:r w:rsidRPr="006D47E2">
        <w:rPr>
          <w:rFonts w:eastAsia="Times New Roman"/>
          <w:color w:val="auto"/>
          <w:kern w:val="0"/>
        </w:rPr>
        <w:t>Establishes a process for disseminating corrections or amendments of the PII to other authorized users of the PII, such as external information-sharing partners and, where feasible and appropriate, notifies affected individuals that their information has been corrected or amended.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IP-3</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C04C1C" w:rsidRPr="006D47E2" w:rsidTr="00B8163E">
        <w:trPr>
          <w:trHeight w:val="377"/>
        </w:trPr>
        <w:tc>
          <w:tcPr>
            <w:tcW w:w="5000" w:type="pct"/>
            <w:gridSpan w:val="2"/>
            <w:tcMar>
              <w:top w:w="43" w:type="dxa"/>
              <w:bottom w:w="43" w:type="dxa"/>
            </w:tcMar>
            <w:vAlign w:val="bottom"/>
          </w:tcPr>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C04C1C" w:rsidRPr="006D47E2" w:rsidTr="00B8163E">
        <w:trPr>
          <w:trHeight w:val="377"/>
        </w:trPr>
        <w:tc>
          <w:tcPr>
            <w:tcW w:w="5000" w:type="pct"/>
            <w:gridSpan w:val="2"/>
            <w:tcMar>
              <w:top w:w="43" w:type="dxa"/>
              <w:bottom w:w="43" w:type="dxa"/>
            </w:tcMar>
            <w:vAlign w:val="bottom"/>
          </w:tcPr>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B03B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IP-3 Describe how the control is implemented.</w:t>
            </w:r>
          </w:p>
        </w:tc>
      </w:tr>
      <w:tr w:rsidR="00B8163E" w:rsidRPr="006D47E2" w:rsidTr="00B8163E">
        <w:trPr>
          <w:trHeight w:val="1097"/>
        </w:trPr>
        <w:tc>
          <w:tcPr>
            <w:tcW w:w="5000" w:type="pct"/>
            <w:shd w:val="clear" w:color="auto" w:fill="FFFFFF" w:themeFill="background1"/>
          </w:tcPr>
          <w:p w:rsidR="00B8163E" w:rsidRPr="00CA5EEF" w:rsidRDefault="00B8163E" w:rsidP="000E02AB">
            <w:pPr>
              <w:pStyle w:val="TableText"/>
              <w:rPr>
                <w:rFonts w:ascii="Times New Roman" w:hAnsi="Times New Roman" w:cs="Times New Roman"/>
                <w:sz w:val="24"/>
                <w:szCs w:val="24"/>
              </w:rPr>
            </w:pPr>
          </w:p>
        </w:tc>
      </w:tr>
    </w:tbl>
    <w:p w:rsidR="00B8163E" w:rsidRPr="006D47E2" w:rsidRDefault="00B8163E" w:rsidP="00B8163E">
      <w:pPr>
        <w:pStyle w:val="H3New"/>
        <w:spacing w:before="120" w:after="120"/>
      </w:pPr>
      <w:bookmarkStart w:id="382" w:name="_Toc469670658"/>
      <w:r w:rsidRPr="006D47E2">
        <w:t>IP-4: Complaint Management</w:t>
      </w:r>
      <w:bookmarkEnd w:id="382"/>
      <w:r w:rsidRPr="006D47E2">
        <w:t xml:space="preserve"> </w:t>
      </w:r>
    </w:p>
    <w:p w:rsidR="00B8163E" w:rsidRPr="006D47E2" w:rsidRDefault="00B8163E" w:rsidP="00B8163E">
      <w:pPr>
        <w:spacing w:before="120" w:after="120"/>
      </w:pPr>
      <w:r w:rsidRPr="006D47E2">
        <w:t xml:space="preserve">The organization implements a process for receiving and responding to complaints, concerns, or questions from individuals about the organizational privacy practices.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IP-4</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C04C1C" w:rsidRPr="006D47E2" w:rsidTr="00B8163E">
        <w:trPr>
          <w:trHeight w:val="377"/>
        </w:trPr>
        <w:tc>
          <w:tcPr>
            <w:tcW w:w="5000" w:type="pct"/>
            <w:gridSpan w:val="2"/>
            <w:tcMar>
              <w:top w:w="43" w:type="dxa"/>
              <w:bottom w:w="43" w:type="dxa"/>
            </w:tcMar>
            <w:vAlign w:val="bottom"/>
          </w:tcPr>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C04C1C" w:rsidRPr="006D47E2" w:rsidTr="00B8163E">
        <w:trPr>
          <w:trHeight w:val="377"/>
        </w:trPr>
        <w:tc>
          <w:tcPr>
            <w:tcW w:w="5000" w:type="pct"/>
            <w:gridSpan w:val="2"/>
            <w:tcMar>
              <w:top w:w="43" w:type="dxa"/>
              <w:bottom w:w="43" w:type="dxa"/>
            </w:tcMar>
            <w:vAlign w:val="bottom"/>
          </w:tcPr>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B03B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IP-4 Describe how the control is implemented.</w:t>
            </w:r>
          </w:p>
        </w:tc>
      </w:tr>
      <w:tr w:rsidR="00B8163E" w:rsidRPr="006D47E2" w:rsidTr="00A242C3">
        <w:trPr>
          <w:trHeight w:val="701"/>
        </w:trPr>
        <w:tc>
          <w:tcPr>
            <w:tcW w:w="5000" w:type="pct"/>
            <w:shd w:val="clear" w:color="auto" w:fill="FFFFFF" w:themeFill="background1"/>
          </w:tcPr>
          <w:p w:rsidR="00B8163E" w:rsidRPr="00CA5EEF" w:rsidRDefault="00B8163E" w:rsidP="000E02AB">
            <w:pPr>
              <w:pStyle w:val="TableText"/>
              <w:rPr>
                <w:rFonts w:ascii="Times New Roman" w:hAnsi="Times New Roman" w:cs="Times New Roman"/>
                <w:sz w:val="24"/>
                <w:szCs w:val="24"/>
              </w:rPr>
            </w:pPr>
          </w:p>
        </w:tc>
      </w:tr>
    </w:tbl>
    <w:p w:rsidR="00976D2E" w:rsidRPr="006D47E2" w:rsidRDefault="00976D2E" w:rsidP="00976D2E">
      <w:pPr>
        <w:pStyle w:val="Heading2"/>
      </w:pPr>
      <w:bookmarkStart w:id="383" w:name="_Toc469670659"/>
      <w:r w:rsidRPr="006D47E2">
        <w:t>Security</w:t>
      </w:r>
      <w:bookmarkEnd w:id="383"/>
    </w:p>
    <w:p w:rsidR="00B8163E" w:rsidRPr="006D47E2" w:rsidRDefault="00B8163E" w:rsidP="00B8163E">
      <w:pPr>
        <w:pStyle w:val="H3New"/>
        <w:spacing w:before="120" w:after="120"/>
      </w:pPr>
      <w:bookmarkStart w:id="384" w:name="_Toc469670660"/>
      <w:r w:rsidRPr="006D47E2">
        <w:t>SE-1: Inventory of Personally Identifiable Information</w:t>
      </w:r>
      <w:bookmarkEnd w:id="384"/>
      <w:r w:rsidRPr="006D47E2">
        <w:t xml:space="preserve"> </w:t>
      </w:r>
    </w:p>
    <w:p w:rsidR="00B8163E" w:rsidRPr="006D47E2" w:rsidRDefault="00B8163E" w:rsidP="00B8163E">
      <w:pPr>
        <w:spacing w:before="120"/>
      </w:pPr>
      <w:r w:rsidRPr="006D47E2">
        <w:t>The organization:</w:t>
      </w:r>
    </w:p>
    <w:p w:rsidR="00B8163E" w:rsidRPr="006D47E2" w:rsidRDefault="00B8163E" w:rsidP="00751B9F">
      <w:pPr>
        <w:pStyle w:val="ListParagraph"/>
        <w:widowControl/>
        <w:numPr>
          <w:ilvl w:val="0"/>
          <w:numId w:val="173"/>
        </w:numPr>
        <w:suppressAutoHyphens w:val="0"/>
        <w:ind w:left="360"/>
        <w:contextualSpacing w:val="0"/>
        <w:rPr>
          <w:rFonts w:eastAsia="Times New Roman"/>
          <w:color w:val="auto"/>
          <w:kern w:val="0"/>
        </w:rPr>
      </w:pPr>
      <w:r w:rsidRPr="006D47E2">
        <w:rPr>
          <w:rFonts w:eastAsia="Times New Roman"/>
          <w:color w:val="auto"/>
          <w:kern w:val="0"/>
        </w:rPr>
        <w:t>Establishes, maintains, and updates [</w:t>
      </w:r>
      <w:r w:rsidR="00827DEC">
        <w:rPr>
          <w:i/>
          <w:spacing w:val="-5"/>
        </w:rPr>
        <w:t>at least annually</w:t>
      </w:r>
      <w:r w:rsidRPr="006D47E2">
        <w:rPr>
          <w:rFonts w:eastAsia="Times New Roman"/>
          <w:color w:val="auto"/>
          <w:kern w:val="0"/>
        </w:rPr>
        <w:t>] an inventory that contains a listing of all programs and information systems identified as collecting, using maintaining, or sharing personally identifiable information (PII); and</w:t>
      </w:r>
    </w:p>
    <w:p w:rsidR="00B8163E" w:rsidRPr="006D47E2" w:rsidRDefault="00B8163E" w:rsidP="00751B9F">
      <w:pPr>
        <w:pStyle w:val="ListParagraph"/>
        <w:widowControl/>
        <w:numPr>
          <w:ilvl w:val="0"/>
          <w:numId w:val="173"/>
        </w:numPr>
        <w:suppressAutoHyphens w:val="0"/>
        <w:spacing w:before="120" w:after="240"/>
        <w:ind w:left="360"/>
        <w:rPr>
          <w:rFonts w:eastAsia="Times New Roman"/>
          <w:color w:val="auto"/>
          <w:kern w:val="0"/>
        </w:rPr>
      </w:pPr>
      <w:r w:rsidRPr="006D47E2">
        <w:rPr>
          <w:color w:val="auto"/>
        </w:rPr>
        <w:t>Provides each update of the PII inventory to the CIO or information security official [</w:t>
      </w:r>
      <w:r w:rsidR="00827DEC">
        <w:rPr>
          <w:i/>
          <w:spacing w:val="-5"/>
        </w:rPr>
        <w:t>at least annually</w:t>
      </w:r>
      <w:r w:rsidR="00827DEC" w:rsidRPr="00827DEC">
        <w:rPr>
          <w:spacing w:val="-5"/>
        </w:rPr>
        <w:t>]</w:t>
      </w:r>
      <w:r w:rsidRPr="00827DEC">
        <w:rPr>
          <w:color w:val="auto"/>
        </w:rPr>
        <w:t xml:space="preserve"> t</w:t>
      </w:r>
      <w:r w:rsidRPr="006D47E2">
        <w:rPr>
          <w:color w:val="auto"/>
        </w:rPr>
        <w:t>o support the establishment of information security requirements for all new or modified information systems containing PII.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SE-1</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C04C1C" w:rsidRPr="006D47E2" w:rsidTr="00B8163E">
        <w:trPr>
          <w:trHeight w:val="377"/>
        </w:trPr>
        <w:tc>
          <w:tcPr>
            <w:tcW w:w="5000" w:type="pct"/>
            <w:gridSpan w:val="2"/>
            <w:tcMar>
              <w:top w:w="43" w:type="dxa"/>
              <w:bottom w:w="43" w:type="dxa"/>
            </w:tcMar>
            <w:vAlign w:val="bottom"/>
          </w:tcPr>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C04C1C" w:rsidRPr="006D47E2" w:rsidTr="00B8163E">
        <w:trPr>
          <w:trHeight w:val="377"/>
        </w:trPr>
        <w:tc>
          <w:tcPr>
            <w:tcW w:w="5000" w:type="pct"/>
            <w:gridSpan w:val="2"/>
            <w:tcMar>
              <w:top w:w="43" w:type="dxa"/>
              <w:bottom w:w="43" w:type="dxa"/>
            </w:tcMar>
            <w:vAlign w:val="bottom"/>
          </w:tcPr>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B03B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SE-1 Describe how the control is implemented.</w:t>
            </w:r>
          </w:p>
        </w:tc>
      </w:tr>
      <w:tr w:rsidR="00B8163E" w:rsidRPr="006D47E2" w:rsidTr="00B8163E">
        <w:trPr>
          <w:trHeight w:val="1097"/>
        </w:trPr>
        <w:tc>
          <w:tcPr>
            <w:tcW w:w="5000" w:type="pct"/>
            <w:shd w:val="clear" w:color="auto" w:fill="FFFFFF" w:themeFill="background1"/>
          </w:tcPr>
          <w:p w:rsidR="00B8163E" w:rsidRPr="00CA5EEF" w:rsidRDefault="00B8163E" w:rsidP="00BE2753">
            <w:pPr>
              <w:pStyle w:val="NormalWeb"/>
              <w:shd w:val="clear" w:color="auto" w:fill="FFFFFF"/>
              <w:spacing w:before="120" w:beforeAutospacing="0"/>
            </w:pPr>
          </w:p>
        </w:tc>
      </w:tr>
    </w:tbl>
    <w:p w:rsidR="00B8163E" w:rsidRPr="006D47E2" w:rsidRDefault="00B8163E" w:rsidP="00B8163E">
      <w:pPr>
        <w:pStyle w:val="H3New"/>
        <w:spacing w:before="120" w:after="120"/>
      </w:pPr>
      <w:bookmarkStart w:id="385" w:name="_Toc469670661"/>
      <w:r w:rsidRPr="006D47E2">
        <w:t>SE-2: Privacy Incident Response</w:t>
      </w:r>
      <w:bookmarkEnd w:id="385"/>
    </w:p>
    <w:p w:rsidR="00B8163E" w:rsidRPr="006D47E2" w:rsidRDefault="00B8163E" w:rsidP="00B8163E">
      <w:pPr>
        <w:spacing w:before="120"/>
      </w:pPr>
      <w:r w:rsidRPr="006D47E2">
        <w:t>The organization:</w:t>
      </w:r>
    </w:p>
    <w:p w:rsidR="00B8163E" w:rsidRPr="006D47E2" w:rsidRDefault="00B8163E" w:rsidP="00751B9F">
      <w:pPr>
        <w:widowControl/>
        <w:numPr>
          <w:ilvl w:val="0"/>
          <w:numId w:val="174"/>
        </w:numPr>
        <w:suppressAutoHyphens w:val="0"/>
        <w:spacing w:before="120" w:after="240"/>
        <w:contextualSpacing/>
        <w:rPr>
          <w:rFonts w:eastAsia="Times New Roman"/>
          <w:color w:val="auto"/>
          <w:kern w:val="0"/>
        </w:rPr>
      </w:pPr>
      <w:r w:rsidRPr="006D47E2">
        <w:rPr>
          <w:rFonts w:eastAsia="Times New Roman"/>
          <w:color w:val="auto"/>
          <w:kern w:val="0"/>
        </w:rPr>
        <w:t>Develops and implements a Privacy Incident Response Plan; and</w:t>
      </w:r>
    </w:p>
    <w:p w:rsidR="00B8163E" w:rsidRPr="006D47E2" w:rsidRDefault="00B8163E" w:rsidP="00751B9F">
      <w:pPr>
        <w:widowControl/>
        <w:numPr>
          <w:ilvl w:val="0"/>
          <w:numId w:val="174"/>
        </w:numPr>
        <w:suppressAutoHyphens w:val="0"/>
        <w:spacing w:before="120" w:after="120"/>
        <w:rPr>
          <w:rFonts w:eastAsia="Times New Roman"/>
          <w:color w:val="auto"/>
          <w:kern w:val="0"/>
        </w:rPr>
      </w:pPr>
      <w:r w:rsidRPr="006D47E2">
        <w:rPr>
          <w:rFonts w:eastAsia="Times New Roman"/>
          <w:color w:val="auto"/>
          <w:kern w:val="0"/>
        </w:rPr>
        <w:t>Provides an organized and effective response to privacy incidents in accordance with the organizational Privacy Incident Response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SE-2</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C04C1C" w:rsidRPr="006D47E2" w:rsidTr="00B8163E">
        <w:trPr>
          <w:trHeight w:val="377"/>
        </w:trPr>
        <w:tc>
          <w:tcPr>
            <w:tcW w:w="5000" w:type="pct"/>
            <w:gridSpan w:val="2"/>
            <w:tcMar>
              <w:top w:w="43" w:type="dxa"/>
              <w:bottom w:w="43" w:type="dxa"/>
            </w:tcMar>
            <w:vAlign w:val="bottom"/>
          </w:tcPr>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C04C1C" w:rsidRPr="006D47E2" w:rsidTr="00B8163E">
        <w:trPr>
          <w:trHeight w:val="377"/>
        </w:trPr>
        <w:tc>
          <w:tcPr>
            <w:tcW w:w="5000" w:type="pct"/>
            <w:gridSpan w:val="2"/>
            <w:tcMar>
              <w:top w:w="43" w:type="dxa"/>
              <w:bottom w:w="43" w:type="dxa"/>
            </w:tcMar>
            <w:vAlign w:val="bottom"/>
          </w:tcPr>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B03B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SE-2 Describe how the control is implemented.</w:t>
            </w:r>
          </w:p>
        </w:tc>
      </w:tr>
      <w:tr w:rsidR="00B8163E" w:rsidRPr="006D47E2" w:rsidTr="00B8163E">
        <w:trPr>
          <w:trHeight w:val="1097"/>
        </w:trPr>
        <w:tc>
          <w:tcPr>
            <w:tcW w:w="5000" w:type="pct"/>
            <w:shd w:val="clear" w:color="auto" w:fill="FFFFFF" w:themeFill="background1"/>
          </w:tcPr>
          <w:p w:rsidR="00B8163E" w:rsidRPr="00CA5EEF" w:rsidRDefault="00B8163E" w:rsidP="000E02AB">
            <w:pPr>
              <w:pStyle w:val="TableText"/>
              <w:rPr>
                <w:rFonts w:ascii="Times New Roman" w:hAnsi="Times New Roman" w:cs="Times New Roman"/>
                <w:sz w:val="24"/>
                <w:szCs w:val="24"/>
              </w:rPr>
            </w:pPr>
          </w:p>
        </w:tc>
      </w:tr>
    </w:tbl>
    <w:p w:rsidR="00976D2E" w:rsidRPr="006D47E2" w:rsidRDefault="00976D2E" w:rsidP="00976D2E">
      <w:pPr>
        <w:pStyle w:val="Heading2"/>
      </w:pPr>
      <w:bookmarkStart w:id="386" w:name="_Toc469670662"/>
      <w:r w:rsidRPr="006D47E2">
        <w:t>Transparency</w:t>
      </w:r>
      <w:bookmarkEnd w:id="386"/>
    </w:p>
    <w:p w:rsidR="00B8163E" w:rsidRPr="006D47E2" w:rsidRDefault="00B8163E" w:rsidP="00B8163E">
      <w:pPr>
        <w:pStyle w:val="H3New"/>
        <w:spacing w:before="120" w:after="120"/>
      </w:pPr>
      <w:bookmarkStart w:id="387" w:name="_Toc469670663"/>
      <w:r w:rsidRPr="006D47E2">
        <w:t>TR-1: Privacy Notice</w:t>
      </w:r>
      <w:bookmarkEnd w:id="387"/>
    </w:p>
    <w:p w:rsidR="00B8163E" w:rsidRPr="006D47E2" w:rsidRDefault="00B8163E" w:rsidP="00B8163E">
      <w:pPr>
        <w:spacing w:before="120"/>
        <w:rPr>
          <w:rStyle w:val="Strong"/>
          <w:b w:val="0"/>
          <w:bCs w:val="0"/>
          <w:color w:val="auto"/>
        </w:rPr>
      </w:pPr>
      <w:r w:rsidRPr="006D47E2">
        <w:rPr>
          <w:rStyle w:val="Strong"/>
          <w:b w:val="0"/>
          <w:bCs w:val="0"/>
          <w:color w:val="auto"/>
        </w:rPr>
        <w:t>The organization:</w:t>
      </w:r>
    </w:p>
    <w:p w:rsidR="00B8163E" w:rsidRPr="006D47E2" w:rsidRDefault="00B8163E" w:rsidP="00751B9F">
      <w:pPr>
        <w:pStyle w:val="ListParagraph"/>
        <w:widowControl/>
        <w:numPr>
          <w:ilvl w:val="0"/>
          <w:numId w:val="175"/>
        </w:numPr>
        <w:suppressAutoHyphens w:val="0"/>
        <w:contextualSpacing w:val="0"/>
      </w:pPr>
      <w:r w:rsidRPr="006D47E2">
        <w:t>Provides effective notice to the public and to individuals regarding: (i) its activities that impact privacy, including its collection, use, sharing, safeguarding, maintenance, and disposal of personally identifiable information (PII); (ii) authority for collecting PII; (iii) the choices, if any, individuals may have regarding how the organization uses PII and the consequences of exercising those choices; and (iv) the ability to access and have PII amended or corrected if necessary;</w:t>
      </w:r>
    </w:p>
    <w:p w:rsidR="00B8163E" w:rsidRPr="006D47E2" w:rsidRDefault="00B8163E" w:rsidP="00751B9F">
      <w:pPr>
        <w:pStyle w:val="ListParagraph"/>
        <w:widowControl/>
        <w:numPr>
          <w:ilvl w:val="0"/>
          <w:numId w:val="175"/>
        </w:numPr>
        <w:suppressAutoHyphens w:val="0"/>
        <w:spacing w:before="120" w:after="240"/>
      </w:pPr>
      <w:r w:rsidRPr="006D47E2">
        <w:t xml:space="preserve">Describes: (i) the PII the organization collects and the purpose(s) for which it collects that information; (ii) how the organization uses PII internally; (iii) whether the organization shares PII with external entities, the categories of those entities and the purposes for such sharing; (iv) whether individuals have the ability to consent to specific uses or sharing of PII and how to exercise any such consent; (v) how individuals may obtain access to PII; (vi) how </w:t>
      </w:r>
      <w:r w:rsidR="00724C11" w:rsidRPr="006D47E2">
        <w:t>the</w:t>
      </w:r>
      <w:r w:rsidRPr="006D47E2">
        <w:t xml:space="preserve"> PII will be protected; and</w:t>
      </w:r>
    </w:p>
    <w:p w:rsidR="00B8163E" w:rsidRPr="006D47E2" w:rsidRDefault="00B8163E" w:rsidP="00751B9F">
      <w:pPr>
        <w:pStyle w:val="ListParagraph"/>
        <w:widowControl/>
        <w:numPr>
          <w:ilvl w:val="0"/>
          <w:numId w:val="175"/>
        </w:numPr>
        <w:suppressAutoHyphens w:val="0"/>
        <w:spacing w:before="120" w:after="240"/>
      </w:pPr>
      <w:r w:rsidRPr="006D47E2">
        <w:t>Revises its public notices to reflect changes in practice or policy that affect PII or changes in its activities that impact privacy, before or as soon as practicable after the change.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TR-1</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C04C1C" w:rsidRPr="006D47E2" w:rsidTr="00B8163E">
        <w:trPr>
          <w:trHeight w:val="377"/>
        </w:trPr>
        <w:tc>
          <w:tcPr>
            <w:tcW w:w="5000" w:type="pct"/>
            <w:gridSpan w:val="2"/>
            <w:tcMar>
              <w:top w:w="43" w:type="dxa"/>
              <w:bottom w:w="43" w:type="dxa"/>
            </w:tcMar>
            <w:vAlign w:val="bottom"/>
          </w:tcPr>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C04C1C" w:rsidRPr="006D47E2" w:rsidTr="00B8163E">
        <w:trPr>
          <w:trHeight w:val="377"/>
        </w:trPr>
        <w:tc>
          <w:tcPr>
            <w:tcW w:w="5000" w:type="pct"/>
            <w:gridSpan w:val="2"/>
            <w:tcMar>
              <w:top w:w="43" w:type="dxa"/>
              <w:bottom w:w="43" w:type="dxa"/>
            </w:tcMar>
            <w:vAlign w:val="bottom"/>
          </w:tcPr>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B03B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TR-1 Describe how the control is implemented.</w:t>
            </w:r>
          </w:p>
        </w:tc>
      </w:tr>
      <w:tr w:rsidR="00B8163E" w:rsidRPr="006D47E2" w:rsidTr="00B8163E">
        <w:trPr>
          <w:trHeight w:val="1097"/>
        </w:trPr>
        <w:tc>
          <w:tcPr>
            <w:tcW w:w="5000" w:type="pct"/>
            <w:shd w:val="clear" w:color="auto" w:fill="FFFFFF" w:themeFill="background1"/>
          </w:tcPr>
          <w:p w:rsidR="00B8163E" w:rsidRPr="00CA5EEF" w:rsidRDefault="00B8163E" w:rsidP="000E02AB">
            <w:pPr>
              <w:pStyle w:val="TableText"/>
              <w:rPr>
                <w:rFonts w:ascii="Times New Roman" w:hAnsi="Times New Roman" w:cs="Times New Roman"/>
                <w:sz w:val="24"/>
                <w:szCs w:val="24"/>
              </w:rPr>
            </w:pPr>
          </w:p>
        </w:tc>
      </w:tr>
    </w:tbl>
    <w:p w:rsidR="00B8163E" w:rsidRPr="006D47E2" w:rsidRDefault="00B8163E" w:rsidP="00B8163E">
      <w:pPr>
        <w:pStyle w:val="H3New"/>
        <w:spacing w:before="120" w:after="120"/>
      </w:pPr>
      <w:bookmarkStart w:id="388" w:name="_Toc469670664"/>
      <w:r w:rsidRPr="006D47E2">
        <w:t>TR-2: System of Records Notices and Privacy Act Statements</w:t>
      </w:r>
      <w:bookmarkEnd w:id="388"/>
    </w:p>
    <w:p w:rsidR="00B8163E" w:rsidRPr="006D47E2" w:rsidRDefault="00B8163E" w:rsidP="00B8163E">
      <w:pPr>
        <w:spacing w:before="120"/>
      </w:pPr>
      <w:r w:rsidRPr="006D47E2">
        <w:t>The organization:</w:t>
      </w:r>
    </w:p>
    <w:p w:rsidR="00B8163E" w:rsidRPr="006D47E2" w:rsidRDefault="00B8163E" w:rsidP="00751B9F">
      <w:pPr>
        <w:widowControl/>
        <w:numPr>
          <w:ilvl w:val="0"/>
          <w:numId w:val="176"/>
        </w:numPr>
        <w:suppressAutoHyphens w:val="0"/>
        <w:spacing w:before="120" w:after="240"/>
        <w:contextualSpacing/>
        <w:rPr>
          <w:rFonts w:eastAsia="Times New Roman"/>
          <w:color w:val="auto"/>
          <w:kern w:val="0"/>
        </w:rPr>
      </w:pPr>
      <w:r w:rsidRPr="006D47E2">
        <w:rPr>
          <w:rFonts w:eastAsia="Times New Roman"/>
          <w:color w:val="auto"/>
          <w:kern w:val="0"/>
        </w:rPr>
        <w:t>Publishes System of Records Notices (SORNs) in the Federal Register, subject to required oversight processes, for systems containing personally identifiable information (PII);</w:t>
      </w:r>
    </w:p>
    <w:p w:rsidR="00B8163E" w:rsidRPr="006D47E2" w:rsidRDefault="00B8163E" w:rsidP="00751B9F">
      <w:pPr>
        <w:widowControl/>
        <w:numPr>
          <w:ilvl w:val="0"/>
          <w:numId w:val="176"/>
        </w:numPr>
        <w:suppressAutoHyphens w:val="0"/>
        <w:spacing w:before="120" w:after="240"/>
        <w:contextualSpacing/>
        <w:rPr>
          <w:rFonts w:eastAsia="Times New Roman"/>
          <w:color w:val="auto"/>
          <w:kern w:val="0"/>
        </w:rPr>
      </w:pPr>
      <w:r w:rsidRPr="006D47E2">
        <w:rPr>
          <w:rFonts w:eastAsia="Times New Roman"/>
          <w:color w:val="auto"/>
          <w:kern w:val="0"/>
        </w:rPr>
        <w:t>Keeps SORNs current; and</w:t>
      </w:r>
    </w:p>
    <w:p w:rsidR="00B8163E" w:rsidRPr="006D47E2" w:rsidRDefault="00B8163E" w:rsidP="00751B9F">
      <w:pPr>
        <w:widowControl/>
        <w:numPr>
          <w:ilvl w:val="0"/>
          <w:numId w:val="176"/>
        </w:numPr>
        <w:suppressAutoHyphens w:val="0"/>
        <w:spacing w:before="120" w:after="120"/>
        <w:rPr>
          <w:rFonts w:eastAsia="Times New Roman"/>
          <w:color w:val="auto"/>
          <w:kern w:val="0"/>
        </w:rPr>
      </w:pPr>
      <w:r w:rsidRPr="006D47E2">
        <w:rPr>
          <w:rFonts w:eastAsia="Times New Roman"/>
          <w:color w:val="auto"/>
          <w:kern w:val="0"/>
        </w:rPr>
        <w:t>Includes Privacy Act Statements on its forms that collect PII, or on separate forms that can be retained by individuals, to provide additional formal notice to individuals from whom the information is being collected.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TR-2</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C04C1C" w:rsidRPr="006D47E2" w:rsidTr="00B8163E">
        <w:trPr>
          <w:trHeight w:val="377"/>
        </w:trPr>
        <w:tc>
          <w:tcPr>
            <w:tcW w:w="5000" w:type="pct"/>
            <w:gridSpan w:val="2"/>
            <w:tcMar>
              <w:top w:w="43" w:type="dxa"/>
              <w:bottom w:w="43" w:type="dxa"/>
            </w:tcMar>
            <w:vAlign w:val="bottom"/>
          </w:tcPr>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C04C1C" w:rsidRPr="006D47E2" w:rsidTr="00B8163E">
        <w:trPr>
          <w:trHeight w:val="377"/>
        </w:trPr>
        <w:tc>
          <w:tcPr>
            <w:tcW w:w="5000" w:type="pct"/>
            <w:gridSpan w:val="2"/>
            <w:tcMar>
              <w:top w:w="43" w:type="dxa"/>
              <w:bottom w:w="43" w:type="dxa"/>
            </w:tcMar>
            <w:vAlign w:val="bottom"/>
          </w:tcPr>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B03B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TR-2 Describe how the control is implemented.</w:t>
            </w:r>
          </w:p>
        </w:tc>
      </w:tr>
      <w:tr w:rsidR="00B8163E" w:rsidRPr="006D47E2" w:rsidTr="00B8163E">
        <w:trPr>
          <w:trHeight w:val="1097"/>
        </w:trPr>
        <w:tc>
          <w:tcPr>
            <w:tcW w:w="5000" w:type="pct"/>
            <w:shd w:val="clear" w:color="auto" w:fill="FFFFFF" w:themeFill="background1"/>
          </w:tcPr>
          <w:p w:rsidR="00B8163E" w:rsidRPr="00CA5EEF" w:rsidRDefault="00B8163E" w:rsidP="00827DEC">
            <w:pPr>
              <w:pStyle w:val="TableText"/>
              <w:rPr>
                <w:rFonts w:ascii="Times New Roman" w:hAnsi="Times New Roman" w:cs="Times New Roman"/>
                <w:sz w:val="24"/>
                <w:szCs w:val="24"/>
              </w:rPr>
            </w:pPr>
          </w:p>
        </w:tc>
      </w:tr>
    </w:tbl>
    <w:p w:rsidR="00B8163E" w:rsidRPr="006D47E2" w:rsidRDefault="00B8163E" w:rsidP="00B8163E">
      <w:pPr>
        <w:pStyle w:val="H3New"/>
        <w:spacing w:before="120" w:after="120"/>
        <w:rPr>
          <w:rFonts w:cs="Times New Roman"/>
        </w:rPr>
      </w:pPr>
      <w:bookmarkStart w:id="389" w:name="_Toc469670665"/>
      <w:r w:rsidRPr="006D47E2">
        <w:t>TR-3: Dissemination of Privacy Program Information</w:t>
      </w:r>
      <w:bookmarkEnd w:id="389"/>
    </w:p>
    <w:p w:rsidR="00B8163E" w:rsidRPr="006D47E2" w:rsidRDefault="00B8163E" w:rsidP="00B8163E">
      <w:pPr>
        <w:spacing w:before="120"/>
      </w:pPr>
      <w:r w:rsidRPr="006D47E2">
        <w:t>The organization:</w:t>
      </w:r>
    </w:p>
    <w:p w:rsidR="00B8163E" w:rsidRPr="006D47E2" w:rsidRDefault="00B8163E" w:rsidP="00751B9F">
      <w:pPr>
        <w:widowControl/>
        <w:numPr>
          <w:ilvl w:val="0"/>
          <w:numId w:val="177"/>
        </w:numPr>
        <w:suppressAutoHyphens w:val="0"/>
        <w:spacing w:before="120" w:after="240"/>
        <w:contextualSpacing/>
        <w:rPr>
          <w:rFonts w:eastAsia="Times New Roman"/>
          <w:color w:val="auto"/>
          <w:kern w:val="0"/>
        </w:rPr>
      </w:pPr>
      <w:r w:rsidRPr="006D47E2">
        <w:rPr>
          <w:rFonts w:eastAsia="Times New Roman"/>
          <w:color w:val="auto"/>
          <w:kern w:val="0"/>
        </w:rPr>
        <w:t>Ensures that the public has access to information about its privacy activities and is able to communicate with its Senior Agency Official for Privacy (SAOP)/Chief Privacy Officer (CPO); and</w:t>
      </w:r>
    </w:p>
    <w:p w:rsidR="00B8163E" w:rsidRPr="006D47E2" w:rsidRDefault="00B8163E" w:rsidP="00751B9F">
      <w:pPr>
        <w:widowControl/>
        <w:numPr>
          <w:ilvl w:val="0"/>
          <w:numId w:val="177"/>
        </w:numPr>
        <w:suppressAutoHyphens w:val="0"/>
        <w:spacing w:before="120" w:after="120"/>
        <w:rPr>
          <w:color w:val="auto"/>
        </w:rPr>
      </w:pPr>
      <w:r w:rsidRPr="006D47E2">
        <w:rPr>
          <w:color w:val="auto"/>
        </w:rPr>
        <w:t>Ensures its privacy practices are publically available through organizational websites or otherwise.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TR-3</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C04C1C" w:rsidRPr="006D47E2" w:rsidTr="00B8163E">
        <w:trPr>
          <w:trHeight w:val="377"/>
        </w:trPr>
        <w:tc>
          <w:tcPr>
            <w:tcW w:w="5000" w:type="pct"/>
            <w:gridSpan w:val="2"/>
            <w:tcMar>
              <w:top w:w="43" w:type="dxa"/>
              <w:bottom w:w="43" w:type="dxa"/>
            </w:tcMar>
            <w:vAlign w:val="bottom"/>
          </w:tcPr>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C04C1C" w:rsidRPr="006D47E2" w:rsidTr="00B8163E">
        <w:trPr>
          <w:trHeight w:val="377"/>
        </w:trPr>
        <w:tc>
          <w:tcPr>
            <w:tcW w:w="5000" w:type="pct"/>
            <w:gridSpan w:val="2"/>
            <w:tcMar>
              <w:top w:w="43" w:type="dxa"/>
              <w:bottom w:w="43" w:type="dxa"/>
            </w:tcMar>
            <w:vAlign w:val="bottom"/>
          </w:tcPr>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B03B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TR-3 Describe how the control is implemented.</w:t>
            </w:r>
          </w:p>
        </w:tc>
      </w:tr>
      <w:tr w:rsidR="00B8163E" w:rsidRPr="006D47E2" w:rsidTr="00B8163E">
        <w:trPr>
          <w:trHeight w:val="1097"/>
        </w:trPr>
        <w:tc>
          <w:tcPr>
            <w:tcW w:w="5000" w:type="pct"/>
            <w:shd w:val="clear" w:color="auto" w:fill="FFFFFF" w:themeFill="background1"/>
          </w:tcPr>
          <w:p w:rsidR="00B8163E" w:rsidRPr="00CA5EEF" w:rsidRDefault="00B8163E" w:rsidP="00827DEC">
            <w:pPr>
              <w:pStyle w:val="TableText"/>
              <w:rPr>
                <w:rFonts w:ascii="Times New Roman" w:hAnsi="Times New Roman" w:cs="Times New Roman"/>
                <w:sz w:val="24"/>
                <w:szCs w:val="24"/>
              </w:rPr>
            </w:pPr>
          </w:p>
        </w:tc>
      </w:tr>
    </w:tbl>
    <w:p w:rsidR="00976D2E" w:rsidRPr="006D47E2" w:rsidRDefault="00976D2E" w:rsidP="00976D2E">
      <w:pPr>
        <w:pStyle w:val="Heading2"/>
      </w:pPr>
      <w:bookmarkStart w:id="390" w:name="_Toc469670666"/>
      <w:r w:rsidRPr="006D47E2">
        <w:t>Use Limitation</w:t>
      </w:r>
      <w:bookmarkEnd w:id="390"/>
    </w:p>
    <w:p w:rsidR="00B8163E" w:rsidRPr="006D47E2" w:rsidRDefault="00B8163E" w:rsidP="00B8163E">
      <w:pPr>
        <w:pStyle w:val="H3New"/>
        <w:spacing w:before="120" w:after="120"/>
      </w:pPr>
      <w:bookmarkStart w:id="391" w:name="_Toc469670667"/>
      <w:r w:rsidRPr="006D47E2">
        <w:t>UL-1: Internal Use</w:t>
      </w:r>
      <w:bookmarkEnd w:id="391"/>
      <w:r w:rsidRPr="006D47E2">
        <w:t xml:space="preserve"> </w:t>
      </w:r>
    </w:p>
    <w:p w:rsidR="00B8163E" w:rsidRPr="006D47E2" w:rsidRDefault="00B8163E" w:rsidP="00B8163E">
      <w:pPr>
        <w:spacing w:after="120"/>
      </w:pPr>
      <w:r w:rsidRPr="006D47E2">
        <w:t xml:space="preserve">The organization uses personally identifiable information (PII) internally only for the authorized purpose(s) identified in the Privacy Act and/or in public notices.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UL-1</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C04C1C" w:rsidRPr="006D47E2" w:rsidTr="00B8163E">
        <w:trPr>
          <w:trHeight w:val="377"/>
        </w:trPr>
        <w:tc>
          <w:tcPr>
            <w:tcW w:w="5000" w:type="pct"/>
            <w:gridSpan w:val="2"/>
            <w:tcMar>
              <w:top w:w="43" w:type="dxa"/>
              <w:bottom w:w="43" w:type="dxa"/>
            </w:tcMar>
            <w:vAlign w:val="bottom"/>
          </w:tcPr>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C04C1C" w:rsidRPr="006D47E2" w:rsidTr="00B8163E">
        <w:trPr>
          <w:trHeight w:val="377"/>
        </w:trPr>
        <w:tc>
          <w:tcPr>
            <w:tcW w:w="5000" w:type="pct"/>
            <w:gridSpan w:val="2"/>
            <w:tcMar>
              <w:top w:w="43" w:type="dxa"/>
              <w:bottom w:w="43" w:type="dxa"/>
            </w:tcMar>
            <w:vAlign w:val="bottom"/>
          </w:tcPr>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B03B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UL-1 Describe how the control is implemented.</w:t>
            </w:r>
          </w:p>
        </w:tc>
      </w:tr>
      <w:tr w:rsidR="00B8163E" w:rsidRPr="006D47E2" w:rsidTr="00352C9B">
        <w:trPr>
          <w:trHeight w:val="485"/>
        </w:trPr>
        <w:tc>
          <w:tcPr>
            <w:tcW w:w="5000" w:type="pct"/>
            <w:shd w:val="clear" w:color="auto" w:fill="FFFFFF" w:themeFill="background1"/>
          </w:tcPr>
          <w:p w:rsidR="00B8163E" w:rsidRPr="00CA5EEF" w:rsidRDefault="00B8163E" w:rsidP="00827DEC">
            <w:pPr>
              <w:pStyle w:val="TableText"/>
              <w:rPr>
                <w:rFonts w:ascii="Times New Roman" w:hAnsi="Times New Roman" w:cs="Times New Roman"/>
                <w:sz w:val="24"/>
                <w:szCs w:val="24"/>
              </w:rPr>
            </w:pPr>
          </w:p>
        </w:tc>
      </w:tr>
    </w:tbl>
    <w:p w:rsidR="00B8163E" w:rsidRPr="006D47E2" w:rsidRDefault="00B8163E" w:rsidP="00B8163E">
      <w:pPr>
        <w:pStyle w:val="H3New"/>
        <w:spacing w:before="120" w:after="120"/>
      </w:pPr>
      <w:bookmarkStart w:id="392" w:name="_Toc469670668"/>
      <w:r w:rsidRPr="006D47E2">
        <w:t>UL-2: Information Sharing with Third Parties</w:t>
      </w:r>
      <w:bookmarkEnd w:id="392"/>
      <w:r w:rsidRPr="006D47E2">
        <w:t xml:space="preserve"> </w:t>
      </w:r>
    </w:p>
    <w:p w:rsidR="00B8163E" w:rsidRPr="006D47E2" w:rsidRDefault="00B8163E" w:rsidP="00B8163E">
      <w:pPr>
        <w:spacing w:before="120"/>
      </w:pPr>
      <w:r w:rsidRPr="006D47E2">
        <w:t>The organization:</w:t>
      </w:r>
    </w:p>
    <w:p w:rsidR="00B8163E" w:rsidRPr="006D47E2" w:rsidRDefault="00B8163E" w:rsidP="00751B9F">
      <w:pPr>
        <w:widowControl/>
        <w:numPr>
          <w:ilvl w:val="0"/>
          <w:numId w:val="178"/>
        </w:numPr>
        <w:suppressAutoHyphens w:val="0"/>
        <w:rPr>
          <w:rFonts w:eastAsia="Times New Roman"/>
          <w:color w:val="auto"/>
          <w:kern w:val="0"/>
        </w:rPr>
      </w:pPr>
      <w:r w:rsidRPr="006D47E2">
        <w:rPr>
          <w:rFonts w:eastAsia="Times New Roman"/>
          <w:color w:val="auto"/>
          <w:kern w:val="0"/>
        </w:rPr>
        <w:t>Shares personally identifiable information (PII) externally, only for the authorized purposes identified in the Privacy Act and/or described in its notice(s) or for a purpose that is compatible with those purposes;</w:t>
      </w:r>
    </w:p>
    <w:p w:rsidR="00B8163E" w:rsidRPr="006D47E2" w:rsidRDefault="00B8163E" w:rsidP="00751B9F">
      <w:pPr>
        <w:widowControl/>
        <w:numPr>
          <w:ilvl w:val="0"/>
          <w:numId w:val="178"/>
        </w:numPr>
        <w:suppressAutoHyphens w:val="0"/>
        <w:rPr>
          <w:rFonts w:eastAsia="Times New Roman"/>
          <w:color w:val="auto"/>
          <w:kern w:val="0"/>
        </w:rPr>
      </w:pPr>
      <w:r w:rsidRPr="006D47E2">
        <w:rPr>
          <w:rFonts w:eastAsia="Times New Roman"/>
          <w:color w:val="auto"/>
          <w:kern w:val="0"/>
        </w:rPr>
        <w:t xml:space="preserve">Where appropriate, enters into Memoranda of Understanding, Memoranda of Agreement, Letters of Intent, Computer Matching Agreements, or similar agreements, with third parties </w:t>
      </w:r>
      <w:r w:rsidR="00724C11" w:rsidRPr="006D47E2">
        <w:rPr>
          <w:rFonts w:eastAsia="Times New Roman"/>
          <w:color w:val="auto"/>
          <w:kern w:val="0"/>
        </w:rPr>
        <w:t>that</w:t>
      </w:r>
      <w:r w:rsidRPr="006D47E2">
        <w:rPr>
          <w:rFonts w:eastAsia="Times New Roman"/>
          <w:color w:val="auto"/>
          <w:kern w:val="0"/>
        </w:rPr>
        <w:t xml:space="preserve"> specifically describe the PII covered and specifically enumerate the purposes for which the PII may be used;</w:t>
      </w:r>
    </w:p>
    <w:p w:rsidR="00B8163E" w:rsidRPr="006D47E2" w:rsidRDefault="00B8163E" w:rsidP="00751B9F">
      <w:pPr>
        <w:widowControl/>
        <w:numPr>
          <w:ilvl w:val="0"/>
          <w:numId w:val="178"/>
        </w:numPr>
        <w:suppressAutoHyphens w:val="0"/>
        <w:rPr>
          <w:rFonts w:eastAsia="Times New Roman"/>
          <w:color w:val="auto"/>
          <w:kern w:val="0"/>
        </w:rPr>
      </w:pPr>
      <w:r w:rsidRPr="006D47E2">
        <w:rPr>
          <w:rFonts w:eastAsia="Times New Roman"/>
          <w:color w:val="auto"/>
          <w:kern w:val="0"/>
        </w:rPr>
        <w:t>Monitors, audits, and trains its staff on the authorized sharing of PII with third parties and on the consequences of unauthorized use or sharing of PII; and</w:t>
      </w:r>
    </w:p>
    <w:p w:rsidR="00B8163E" w:rsidRPr="006D47E2" w:rsidRDefault="00B8163E" w:rsidP="00751B9F">
      <w:pPr>
        <w:widowControl/>
        <w:numPr>
          <w:ilvl w:val="0"/>
          <w:numId w:val="178"/>
        </w:numPr>
        <w:suppressAutoHyphens w:val="0"/>
        <w:spacing w:after="120"/>
        <w:rPr>
          <w:rFonts w:eastAsia="Times New Roman"/>
          <w:color w:val="auto"/>
          <w:kern w:val="0"/>
        </w:rPr>
      </w:pPr>
      <w:r w:rsidRPr="006D47E2">
        <w:rPr>
          <w:color w:val="auto"/>
        </w:rPr>
        <w:t>Evaluates any proposed new instances of sharing PII with third parties to assess whether the sharing is authorized and whether additional or new public notice is required.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E95380">
            <w:pPr>
              <w:pStyle w:val="ListParagraph"/>
              <w:overflowPunct w:val="0"/>
              <w:autoSpaceDE w:val="0"/>
              <w:autoSpaceDN w:val="0"/>
              <w:adjustRightInd w:val="0"/>
              <w:ind w:left="0"/>
              <w:textAlignment w:val="baseline"/>
              <w:rPr>
                <w:rFonts w:ascii="Calibri" w:hAnsi="Calibri" w:cs="Calibri"/>
                <w:spacing w:val="-5"/>
                <w:sz w:val="20"/>
              </w:rPr>
            </w:pPr>
            <w:r w:rsidRPr="006D47E2">
              <w:rPr>
                <w:rFonts w:ascii="Calibri" w:hAnsi="Calibri" w:cs="Calibri"/>
                <w:spacing w:val="-5"/>
                <w:sz w:val="20"/>
              </w:rPr>
              <w:t>UL-2</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C04C1C" w:rsidRPr="006D47E2" w:rsidTr="00B8163E">
        <w:trPr>
          <w:trHeight w:val="377"/>
        </w:trPr>
        <w:tc>
          <w:tcPr>
            <w:tcW w:w="5000" w:type="pct"/>
            <w:gridSpan w:val="2"/>
            <w:tcMar>
              <w:top w:w="43" w:type="dxa"/>
              <w:bottom w:w="43" w:type="dxa"/>
            </w:tcMar>
            <w:vAlign w:val="bottom"/>
          </w:tcPr>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C04C1C" w:rsidRPr="006D47E2" w:rsidTr="00B8163E">
        <w:trPr>
          <w:trHeight w:val="377"/>
        </w:trPr>
        <w:tc>
          <w:tcPr>
            <w:tcW w:w="5000" w:type="pct"/>
            <w:gridSpan w:val="2"/>
            <w:tcMar>
              <w:top w:w="43" w:type="dxa"/>
              <w:bottom w:w="43" w:type="dxa"/>
            </w:tcMar>
            <w:vAlign w:val="bottom"/>
          </w:tcPr>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C06A99">
              <w:rPr>
                <w:rFonts w:ascii="Calibri" w:hAnsi="Calibri" w:cs="Calibri"/>
                <w:spacing w:val="-5"/>
                <w:sz w:val="20"/>
              </w:rPr>
            </w:r>
            <w:r w:rsidR="00C06A99">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B03B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UL-2 Describe how the control is implemented.</w:t>
            </w:r>
          </w:p>
        </w:tc>
      </w:tr>
      <w:tr w:rsidR="00B8163E" w:rsidRPr="006D47E2" w:rsidTr="00B8163E">
        <w:trPr>
          <w:trHeight w:val="1097"/>
        </w:trPr>
        <w:tc>
          <w:tcPr>
            <w:tcW w:w="5000" w:type="pct"/>
            <w:shd w:val="clear" w:color="auto" w:fill="FFFFFF" w:themeFill="background1"/>
          </w:tcPr>
          <w:p w:rsidR="00B8163E" w:rsidRPr="00CA5EEF" w:rsidRDefault="00B8163E" w:rsidP="006D47E2">
            <w:pPr>
              <w:pStyle w:val="NormalWeb"/>
              <w:shd w:val="clear" w:color="auto" w:fill="FFFFFF"/>
              <w:spacing w:before="120" w:beforeAutospacing="0" w:after="0" w:afterAutospacing="0"/>
            </w:pPr>
          </w:p>
        </w:tc>
      </w:tr>
    </w:tbl>
    <w:p w:rsidR="00B8163E" w:rsidRPr="006D47E2" w:rsidRDefault="00B8163E" w:rsidP="00B8163E"/>
    <w:p w:rsidR="009D48EC" w:rsidRPr="006D47E2" w:rsidRDefault="009D48EC" w:rsidP="009D48EC">
      <w:pPr>
        <w:rPr>
          <w:lang w:eastAsia="ar-SA"/>
        </w:rPr>
      </w:pPr>
      <w:bookmarkStart w:id="393" w:name="_Toc346211056"/>
    </w:p>
    <w:p w:rsidR="009D48EC" w:rsidRPr="006D47E2" w:rsidRDefault="009D48EC" w:rsidP="009D48EC">
      <w:pPr>
        <w:spacing w:before="120" w:after="120"/>
        <w:rPr>
          <w:lang w:eastAsia="ar-SA"/>
        </w:rPr>
        <w:sectPr w:rsidR="009D48EC" w:rsidRPr="006D47E2" w:rsidSect="002439B6">
          <w:footnotePr>
            <w:pos w:val="beneathText"/>
          </w:footnotePr>
          <w:pgSz w:w="12240" w:h="15840" w:code="1"/>
          <w:pgMar w:top="1440" w:right="1440" w:bottom="1440" w:left="1440" w:header="720" w:footer="720" w:gutter="0"/>
          <w:cols w:space="720"/>
          <w:docGrid w:linePitch="326"/>
        </w:sectPr>
      </w:pPr>
    </w:p>
    <w:p w:rsidR="005C5634" w:rsidRPr="006D47E2" w:rsidRDefault="005C5634" w:rsidP="005C5634"/>
    <w:p w:rsidR="005C5634" w:rsidRPr="006D47E2" w:rsidRDefault="005C5634" w:rsidP="005C5634"/>
    <w:bookmarkStart w:id="394" w:name="_Toc469670669"/>
    <w:p w:rsidR="00496481" w:rsidRPr="006D47E2" w:rsidRDefault="008A2849" w:rsidP="005C5634">
      <w:pPr>
        <w:pStyle w:val="eGlobalTechHeading1"/>
        <w:keepNext w:val="0"/>
        <w:keepLines w:val="0"/>
        <w:numPr>
          <w:ilvl w:val="0"/>
          <w:numId w:val="0"/>
        </w:numPr>
        <w:tabs>
          <w:tab w:val="clear" w:pos="1080"/>
          <w:tab w:val="left" w:pos="360"/>
        </w:tabs>
      </w:pPr>
      <w:r w:rsidRPr="006D47E2">
        <w:rPr>
          <w:caps/>
          <w:noProof/>
          <w:lang w:eastAsia="en-US"/>
        </w:rPr>
        <mc:AlternateContent>
          <mc:Choice Requires="wps">
            <w:drawing>
              <wp:anchor distT="0" distB="0" distL="114300" distR="114300" simplePos="0" relativeHeight="251644416" behindDoc="1" locked="0" layoutInCell="1" allowOverlap="1" wp14:anchorId="73FBC4BB" wp14:editId="1CB73950">
                <wp:simplePos x="0" y="0"/>
                <wp:positionH relativeFrom="column">
                  <wp:posOffset>-135467</wp:posOffset>
                </wp:positionH>
                <wp:positionV relativeFrom="paragraph">
                  <wp:posOffset>-93133</wp:posOffset>
                </wp:positionV>
                <wp:extent cx="6050280" cy="451485"/>
                <wp:effectExtent l="0" t="0" r="26670" b="21590"/>
                <wp:wrapTight wrapText="bothSides">
                  <wp:wrapPolygon edited="0">
                    <wp:start x="0" y="0"/>
                    <wp:lineTo x="0" y="21688"/>
                    <wp:lineTo x="21627" y="21688"/>
                    <wp:lineTo x="21627" y="0"/>
                    <wp:lineTo x="0" y="0"/>
                  </wp:wrapPolygon>
                </wp:wrapTight>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451485"/>
                        </a:xfrm>
                        <a:prstGeom prst="rect">
                          <a:avLst/>
                        </a:prstGeom>
                        <a:solidFill>
                          <a:srgbClr val="FFFFFF"/>
                        </a:solidFill>
                        <a:ln w="9525">
                          <a:solidFill>
                            <a:sysClr val="window" lastClr="FFFFFF">
                              <a:lumMod val="65000"/>
                            </a:sysClr>
                          </a:solidFill>
                          <a:miter lim="800000"/>
                          <a:headEnd/>
                          <a:tailEnd/>
                        </a:ln>
                      </wps:spPr>
                      <wps:txbx>
                        <w:txbxContent>
                          <w:p w:rsidR="00DB53CD" w:rsidRPr="00BA2A5A" w:rsidRDefault="00DB53CD" w:rsidP="0002764D">
                            <w:r>
                              <w:rPr>
                                <w:i/>
                                <w:color w:val="365F91" w:themeColor="accent1" w:themeShade="BF"/>
                              </w:rPr>
                              <w:t xml:space="preserve">Instruction: Appendices may vary on a system-by-system basis. The following appendices are  standard SSP appendices.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0.65pt;margin-top:-7.35pt;width:476.4pt;height:35.55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" strokecolor="#a6a6a6">
                <v:textbox style="mso-fit-shape-to-text:t">
                  <w:txbxContent>
                    <w:p w:rsidR="00DB53CD" w:rsidRPr="00BA2A5A" w:rsidRDefault="00DB53CD" w:rsidP="0002764D">
                      <w:r>
                        <w:rPr>
                          <w:i/>
                          <w:color w:val="365F91" w:themeColor="accent1" w:themeShade="BF"/>
                        </w:rPr>
                        <w:t xml:space="preserve">Instruction: Appendices may vary on a system-by-system basis. The following appendices are  standard SSP appendices. </w:t>
                      </w:r>
                    </w:p>
                  </w:txbxContent>
                </v:textbox>
                <w10:wrap type="tight"/>
              </v:shape>
            </w:pict>
          </mc:Fallback>
        </mc:AlternateContent>
      </w:r>
      <w:r w:rsidR="00496481" w:rsidRPr="006D47E2">
        <w:t>APPENDIX A – Acronyms, Terms</w:t>
      </w:r>
      <w:r w:rsidR="00E95380" w:rsidRPr="006D47E2">
        <w:t xml:space="preserve"> and</w:t>
      </w:r>
      <w:r w:rsidR="00496481" w:rsidRPr="006D47E2">
        <w:t xml:space="preserve"> Definitions</w:t>
      </w:r>
      <w:bookmarkEnd w:id="394"/>
    </w:p>
    <w:tbl>
      <w:tblPr>
        <w:tblW w:w="8025" w:type="dxa"/>
        <w:tblInd w:w="93" w:type="dxa"/>
        <w:tblLook w:val="04A0" w:firstRow="1" w:lastRow="0" w:firstColumn="1" w:lastColumn="0" w:noHBand="0" w:noVBand="1"/>
      </w:tblPr>
      <w:tblGrid>
        <w:gridCol w:w="1176"/>
        <w:gridCol w:w="6849"/>
      </w:tblGrid>
      <w:tr w:rsidR="001D1151" w:rsidRPr="006D47E2" w:rsidTr="005B03BE">
        <w:trPr>
          <w:trHeight w:val="250"/>
          <w:tblHeader/>
        </w:trPr>
        <w:tc>
          <w:tcPr>
            <w:tcW w:w="1176" w:type="dxa"/>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rsidR="001D1151" w:rsidRPr="006D47E2" w:rsidRDefault="001D1151" w:rsidP="001D1151">
            <w:pPr>
              <w:widowControl/>
              <w:suppressAutoHyphens w:val="0"/>
              <w:jc w:val="center"/>
              <w:rPr>
                <w:rFonts w:eastAsia="Times New Roman"/>
                <w:b/>
                <w:color w:val="auto"/>
                <w:kern w:val="0"/>
              </w:rPr>
            </w:pPr>
            <w:r w:rsidRPr="006D47E2">
              <w:rPr>
                <w:rFonts w:eastAsia="Times New Roman"/>
                <w:b/>
                <w:color w:val="auto"/>
                <w:kern w:val="0"/>
              </w:rPr>
              <w:t>Acronym</w:t>
            </w:r>
          </w:p>
        </w:tc>
        <w:tc>
          <w:tcPr>
            <w:tcW w:w="6849" w:type="dxa"/>
            <w:tcBorders>
              <w:top w:val="single" w:sz="8" w:space="0" w:color="000000"/>
              <w:left w:val="nil"/>
              <w:bottom w:val="single" w:sz="8" w:space="0" w:color="000000"/>
              <w:right w:val="single" w:sz="8" w:space="0" w:color="000000"/>
            </w:tcBorders>
            <w:shd w:val="clear" w:color="auto" w:fill="C6D9F1" w:themeFill="text2" w:themeFillTint="33"/>
            <w:vAlign w:val="center"/>
          </w:tcPr>
          <w:p w:rsidR="001D1151" w:rsidRPr="006D47E2" w:rsidRDefault="001D1151" w:rsidP="001D1151">
            <w:pPr>
              <w:widowControl/>
              <w:suppressAutoHyphens w:val="0"/>
              <w:jc w:val="center"/>
              <w:rPr>
                <w:rFonts w:eastAsia="Times New Roman"/>
                <w:b/>
                <w:color w:val="auto"/>
                <w:kern w:val="0"/>
              </w:rPr>
            </w:pPr>
            <w:r w:rsidRPr="006D47E2">
              <w:rPr>
                <w:rFonts w:eastAsia="Times New Roman"/>
                <w:b/>
                <w:color w:val="auto"/>
                <w:kern w:val="0"/>
              </w:rPr>
              <w:t>Full Name</w:t>
            </w:r>
          </w:p>
        </w:tc>
      </w:tr>
      <w:tr w:rsidR="00E8706D" w:rsidRPr="006D47E2" w:rsidTr="001D1151">
        <w:trPr>
          <w:trHeight w:val="250"/>
        </w:trPr>
        <w:tc>
          <w:tcPr>
            <w:tcW w:w="117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A&amp;A</w:t>
            </w:r>
          </w:p>
        </w:tc>
        <w:tc>
          <w:tcPr>
            <w:tcW w:w="6849" w:type="dxa"/>
            <w:tcBorders>
              <w:top w:val="single" w:sz="8" w:space="0" w:color="000000"/>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Assessment and Authorization</w:t>
            </w:r>
          </w:p>
        </w:tc>
      </w:tr>
      <w:tr w:rsidR="00E8706D" w:rsidRPr="006D47E2" w:rsidTr="001D1151">
        <w:trPr>
          <w:trHeight w:val="133"/>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 xml:space="preserve">AO </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Authorizing Official</w:t>
            </w:r>
          </w:p>
        </w:tc>
      </w:tr>
      <w:tr w:rsidR="00E8706D" w:rsidRPr="006D47E2" w:rsidTr="001D1151">
        <w:trPr>
          <w:trHeight w:val="115"/>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 xml:space="preserve">BIA </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Business Impact Assessment</w:t>
            </w:r>
          </w:p>
        </w:tc>
      </w:tr>
      <w:tr w:rsidR="00E8706D" w:rsidRPr="006D47E2" w:rsidTr="001D1151">
        <w:trPr>
          <w:trHeight w:val="79"/>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CCB</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Configuration Control Board</w:t>
            </w:r>
          </w:p>
        </w:tc>
      </w:tr>
      <w:tr w:rsidR="00E8706D" w:rsidRPr="006D47E2" w:rsidTr="001D1151">
        <w:trPr>
          <w:trHeight w:val="142"/>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CIO</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Chief Information Officer</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CISO</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Chief Information Security Officer</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CM</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Configuration Management</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CONOPS</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Concept of Operations</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 xml:space="preserve">COTS </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commercial off-the-shelf</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CPO</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Chief Privacy Officer</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CTW</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Control Tailoring Workbook</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bookmarkStart w:id="395" w:name="RANGE!A13"/>
            <w:r w:rsidRPr="006D47E2">
              <w:rPr>
                <w:rFonts w:eastAsia="Times New Roman"/>
                <w:color w:val="auto"/>
                <w:kern w:val="0"/>
              </w:rPr>
              <w:t>CUI</w:t>
            </w:r>
            <w:bookmarkEnd w:id="395"/>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Controlled Unclassified Information</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ERC</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Emergency Response Coordinator</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ESS</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Enterprise Server Services</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FEA</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Federal Enterprise Architecture</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FICAM</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 xml:space="preserve">Federal Identity, </w:t>
            </w:r>
            <w:r w:rsidR="006D47E2" w:rsidRPr="006D47E2">
              <w:rPr>
                <w:rFonts w:eastAsia="Times New Roman"/>
                <w:color w:val="auto"/>
                <w:kern w:val="0"/>
              </w:rPr>
              <w:t>Credential, and</w:t>
            </w:r>
            <w:r w:rsidRPr="006D47E2">
              <w:rPr>
                <w:rFonts w:eastAsia="Times New Roman"/>
                <w:color w:val="auto"/>
                <w:kern w:val="0"/>
              </w:rPr>
              <w:t xml:space="preserve"> Access Management</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FIPS</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Federal Information Processing Standard</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FISMA</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9174CF">
            <w:pPr>
              <w:widowControl/>
              <w:suppressAutoHyphens w:val="0"/>
              <w:rPr>
                <w:rFonts w:eastAsia="Times New Roman"/>
                <w:color w:val="auto"/>
                <w:kern w:val="0"/>
              </w:rPr>
            </w:pPr>
            <w:r w:rsidRPr="006D47E2">
              <w:rPr>
                <w:rFonts w:eastAsia="Times New Roman"/>
                <w:color w:val="auto"/>
                <w:kern w:val="0"/>
              </w:rPr>
              <w:t>Federal Information Security Modernization Act</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FY</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Fiscal Year</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GSS</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General Support System</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HSPD</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 xml:space="preserve">Homeland </w:t>
            </w:r>
            <w:r w:rsidR="006D47E2" w:rsidRPr="006D47E2">
              <w:rPr>
                <w:rFonts w:eastAsia="Times New Roman"/>
                <w:color w:val="auto"/>
                <w:kern w:val="0"/>
              </w:rPr>
              <w:t>Security</w:t>
            </w:r>
            <w:r w:rsidRPr="006D47E2">
              <w:rPr>
                <w:rFonts w:eastAsia="Times New Roman"/>
                <w:color w:val="auto"/>
                <w:kern w:val="0"/>
              </w:rPr>
              <w:t xml:space="preserve"> Presidential Directive</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IP</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Internet Protocol</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IPSEC</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Internet Protocol Security</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ISA</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Interconnection Security Agreement</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ISP</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Internet Service Provider</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bookmarkStart w:id="396" w:name="RANGE!A30"/>
            <w:r w:rsidRPr="006D47E2">
              <w:rPr>
                <w:rFonts w:eastAsia="Times New Roman"/>
                <w:color w:val="auto"/>
                <w:kern w:val="0"/>
              </w:rPr>
              <w:t>ISPP</w:t>
            </w:r>
            <w:bookmarkEnd w:id="396"/>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Information Security Program Plan</w:t>
            </w:r>
          </w:p>
        </w:tc>
      </w:tr>
      <w:tr w:rsidR="00E8706D" w:rsidRPr="006D47E2" w:rsidTr="001D1151">
        <w:trPr>
          <w:trHeight w:val="160"/>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ISSM</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Information System Security Manager</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ISSO</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Information System Security Officer</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IT</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Information Technology</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MA</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Major Application</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MoA</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9174CF" w:rsidP="00E8706D">
            <w:pPr>
              <w:widowControl/>
              <w:suppressAutoHyphens w:val="0"/>
              <w:rPr>
                <w:rFonts w:eastAsia="Times New Roman"/>
                <w:color w:val="auto"/>
                <w:kern w:val="0"/>
              </w:rPr>
            </w:pPr>
            <w:r>
              <w:rPr>
                <w:rFonts w:eastAsia="Times New Roman"/>
                <w:color w:val="auto"/>
                <w:kern w:val="0"/>
              </w:rPr>
              <w:t>Memoranda of Agreement</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MoU</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Memoranda of Understanding</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NARA</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64127A" w:rsidP="0064127A">
            <w:pPr>
              <w:widowControl/>
              <w:suppressAutoHyphens w:val="0"/>
              <w:rPr>
                <w:rFonts w:eastAsia="Times New Roman"/>
                <w:color w:val="auto"/>
                <w:kern w:val="0"/>
              </w:rPr>
            </w:pPr>
            <w:r w:rsidRPr="006D47E2">
              <w:rPr>
                <w:rFonts w:eastAsia="Times New Roman"/>
                <w:color w:val="auto"/>
                <w:kern w:val="0"/>
              </w:rPr>
              <w:t>R</w:t>
            </w:r>
            <w:r w:rsidR="00E8706D" w:rsidRPr="006D47E2">
              <w:rPr>
                <w:rFonts w:eastAsia="Times New Roman"/>
                <w:color w:val="auto"/>
                <w:kern w:val="0"/>
              </w:rPr>
              <w:t xml:space="preserve">ecords </w:t>
            </w:r>
            <w:r w:rsidRPr="006D47E2">
              <w:rPr>
                <w:rFonts w:eastAsia="Times New Roman"/>
                <w:color w:val="auto"/>
                <w:kern w:val="0"/>
              </w:rPr>
              <w:t>M</w:t>
            </w:r>
            <w:r w:rsidR="00E8706D" w:rsidRPr="006D47E2">
              <w:rPr>
                <w:rFonts w:eastAsia="Times New Roman"/>
                <w:color w:val="auto"/>
                <w:kern w:val="0"/>
              </w:rPr>
              <w:t>anagement</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NIST</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National Institute of Standards and Technology</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OCISO</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Office of the Chief Information Security Officer</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OMB</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Office of Management and Budget</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OS</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Operating System</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 xml:space="preserve">PIA </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Privacy Impact Assessment</w:t>
            </w:r>
          </w:p>
        </w:tc>
      </w:tr>
      <w:tr w:rsidR="00E8706D" w:rsidRPr="006D47E2" w:rsidTr="001D1151">
        <w:trPr>
          <w:trHeight w:val="8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PII</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Personally Identifiable Information</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PIV</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Personal Identity Verification</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PM</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Program Manager</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bookmarkStart w:id="397" w:name="RANGE!A47"/>
            <w:r w:rsidRPr="006D47E2">
              <w:rPr>
                <w:rFonts w:eastAsia="Times New Roman"/>
                <w:color w:val="auto"/>
                <w:kern w:val="0"/>
              </w:rPr>
              <w:t>POC</w:t>
            </w:r>
            <w:bookmarkEnd w:id="397"/>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Point of Contact</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S/SO/R</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Services, Staff Offices, Regions</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SAOP</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Senior Agency Official for Privacy</w:t>
            </w:r>
          </w:p>
        </w:tc>
      </w:tr>
      <w:tr w:rsidR="00E8706D" w:rsidRPr="006D47E2" w:rsidTr="001D1151">
        <w:trPr>
          <w:trHeight w:val="8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SCAP</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Security Content Automation Protocol</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SDLC</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Systems Development Life Cycle</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SORN</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System of Records Notice</w:t>
            </w:r>
          </w:p>
        </w:tc>
      </w:tr>
      <w:tr w:rsidR="00E8706D" w:rsidRPr="006D47E2" w:rsidTr="001D1151">
        <w:trPr>
          <w:trHeight w:val="97"/>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SSP</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System Security Plan</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USGCB</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United States Government Configuration Baseline</w:t>
            </w:r>
          </w:p>
        </w:tc>
      </w:tr>
    </w:tbl>
    <w:p w:rsidR="002A0029" w:rsidRPr="006D47E2" w:rsidRDefault="002A0029" w:rsidP="008F692F"/>
    <w:p w:rsidR="0064127A" w:rsidRPr="006D47E2" w:rsidRDefault="0064127A">
      <w:pPr>
        <w:widowControl/>
        <w:suppressAutoHyphens w:val="0"/>
        <w:rPr>
          <w:rFonts w:asciiTheme="minorHAnsi" w:hAnsiTheme="minorHAnsi"/>
          <w:b/>
          <w:sz w:val="28"/>
          <w:szCs w:val="28"/>
        </w:rPr>
      </w:pPr>
      <w:r w:rsidRPr="006D47E2">
        <w:rPr>
          <w:rFonts w:asciiTheme="minorHAnsi" w:hAnsiTheme="minorHAnsi"/>
          <w:b/>
          <w:sz w:val="28"/>
          <w:szCs w:val="28"/>
        </w:rPr>
        <w:br w:type="page"/>
      </w:r>
    </w:p>
    <w:p w:rsidR="008F692F" w:rsidRPr="006D47E2" w:rsidRDefault="008F692F" w:rsidP="003A032C">
      <w:pPr>
        <w:spacing w:after="120"/>
        <w:jc w:val="center"/>
        <w:rPr>
          <w:rFonts w:asciiTheme="minorHAnsi" w:hAnsiTheme="minorHAnsi"/>
          <w:b/>
          <w:sz w:val="28"/>
          <w:szCs w:val="28"/>
        </w:rPr>
      </w:pPr>
      <w:r w:rsidRPr="006D47E2">
        <w:rPr>
          <w:rFonts w:asciiTheme="minorHAnsi" w:hAnsiTheme="minorHAnsi"/>
          <w:b/>
          <w:sz w:val="28"/>
          <w:szCs w:val="28"/>
        </w:rPr>
        <w:t>TERMS AND DEFINITIONS</w:t>
      </w:r>
    </w:p>
    <w:p w:rsidR="00E8706D" w:rsidRPr="006D47E2" w:rsidRDefault="00E8706D" w:rsidP="00E8706D">
      <w:pPr>
        <w:widowControl/>
        <w:suppressAutoHyphens w:val="0"/>
        <w:spacing w:after="120"/>
      </w:pPr>
      <w:r w:rsidRPr="006D47E2">
        <w:rPr>
          <w:b/>
        </w:rPr>
        <w:t>Assurance</w:t>
      </w:r>
      <w:r w:rsidRPr="006D47E2">
        <w:t xml:space="preserve"> -Measure of confidence that the security features, practices, procedures, and architecture of an information system accurately mediates and enforces the security policy.</w:t>
      </w:r>
    </w:p>
    <w:p w:rsidR="00E8706D" w:rsidRPr="006D47E2" w:rsidRDefault="00E8706D" w:rsidP="00E8706D">
      <w:pPr>
        <w:widowControl/>
        <w:suppressAutoHyphens w:val="0"/>
        <w:spacing w:after="120"/>
      </w:pPr>
      <w:r w:rsidRPr="006D47E2">
        <w:rPr>
          <w:b/>
        </w:rPr>
        <w:t>Audit Log</w:t>
      </w:r>
      <w:r w:rsidRPr="006D47E2">
        <w:t xml:space="preserve"> - A chronological record of information system activities, including records of system accesses and operations performed in a given period.</w:t>
      </w:r>
    </w:p>
    <w:p w:rsidR="00E8706D" w:rsidRPr="006D47E2" w:rsidRDefault="00E8706D" w:rsidP="00E8706D">
      <w:pPr>
        <w:widowControl/>
        <w:suppressAutoHyphens w:val="0"/>
        <w:spacing w:after="120"/>
      </w:pPr>
      <w:r w:rsidRPr="006D47E2">
        <w:rPr>
          <w:b/>
        </w:rPr>
        <w:t>Audit Record</w:t>
      </w:r>
      <w:r w:rsidRPr="006D47E2">
        <w:t xml:space="preserve"> - An individual entry in an audit log related to an audited event.</w:t>
      </w:r>
    </w:p>
    <w:p w:rsidR="00E8706D" w:rsidRPr="006D47E2" w:rsidRDefault="00E8706D" w:rsidP="00E8706D">
      <w:pPr>
        <w:widowControl/>
        <w:suppressAutoHyphens w:val="0"/>
        <w:spacing w:after="120"/>
      </w:pPr>
      <w:r w:rsidRPr="006D47E2">
        <w:rPr>
          <w:b/>
        </w:rPr>
        <w:t>Audit Trail</w:t>
      </w:r>
      <w:r w:rsidRPr="006D47E2">
        <w:t xml:space="preserve"> - A chronological record that reconstructs and examines the sequence of activities surrounding or leading to a specific operation, procedure, or event in a security-relevant transaction from inception to final result.</w:t>
      </w:r>
    </w:p>
    <w:p w:rsidR="00E8706D" w:rsidRPr="006D47E2" w:rsidRDefault="00E8706D" w:rsidP="00E8706D">
      <w:pPr>
        <w:widowControl/>
        <w:suppressAutoHyphens w:val="0"/>
        <w:spacing w:after="120"/>
      </w:pPr>
      <w:r w:rsidRPr="006D47E2">
        <w:rPr>
          <w:b/>
        </w:rPr>
        <w:t>Authentication</w:t>
      </w:r>
      <w:r w:rsidRPr="006D47E2">
        <w:t xml:space="preserve"> - Verifying the identity of a user, process, or device, often as a prerequisite to allowing access to resources in an information system.</w:t>
      </w:r>
    </w:p>
    <w:p w:rsidR="00E8706D" w:rsidRPr="006D47E2" w:rsidRDefault="00E8706D" w:rsidP="00E8706D">
      <w:pPr>
        <w:widowControl/>
        <w:suppressAutoHyphens w:val="0"/>
        <w:spacing w:after="120"/>
      </w:pPr>
      <w:r w:rsidRPr="006D47E2">
        <w:rPr>
          <w:b/>
        </w:rPr>
        <w:t>Authenticator</w:t>
      </w:r>
      <w:r w:rsidRPr="006D47E2">
        <w:t xml:space="preserve"> - The means used to confirm the identity of a user, processor, or device (e.g., user password or token).</w:t>
      </w:r>
    </w:p>
    <w:p w:rsidR="00E8706D" w:rsidRPr="006D47E2" w:rsidRDefault="00E8706D" w:rsidP="00E8706D">
      <w:pPr>
        <w:widowControl/>
        <w:suppressAutoHyphens w:val="0"/>
        <w:spacing w:after="120"/>
      </w:pPr>
      <w:r w:rsidRPr="006D47E2">
        <w:rPr>
          <w:b/>
        </w:rPr>
        <w:t>Authorization</w:t>
      </w:r>
      <w:r w:rsidRPr="006D47E2">
        <w:t xml:space="preserve"> - The official management decision given by a senior organizational official to authorize operation of an information system and to explicitly accept the risk to organizational operations (including mission, functions, image, or reputation), organizational assets, individuals, other organizations, and the Nation based on the implementation of an agreed-upon set of security controls.</w:t>
      </w:r>
    </w:p>
    <w:p w:rsidR="00E8706D" w:rsidRPr="006D47E2" w:rsidRDefault="00E8706D" w:rsidP="00E8706D">
      <w:pPr>
        <w:widowControl/>
        <w:suppressAutoHyphens w:val="0"/>
        <w:spacing w:after="120"/>
      </w:pPr>
      <w:r w:rsidRPr="006D47E2">
        <w:rPr>
          <w:b/>
        </w:rPr>
        <w:t>Authorizing Official</w:t>
      </w:r>
      <w:r w:rsidRPr="006D47E2">
        <w:t xml:space="preserve"> - A senior (federal) official or executive with the authority to formally assume responsibility for operating an information system at an acceptable level of risk to organizational operations (including mission, functions, image, or reputation), organizational assets, individuals, other organizations, and the Nation.</w:t>
      </w:r>
    </w:p>
    <w:p w:rsidR="00E8706D" w:rsidRPr="006D47E2" w:rsidRDefault="00E8706D" w:rsidP="00E8706D">
      <w:pPr>
        <w:widowControl/>
        <w:suppressAutoHyphens w:val="0"/>
        <w:spacing w:after="120"/>
      </w:pPr>
      <w:r w:rsidRPr="006D47E2">
        <w:rPr>
          <w:b/>
        </w:rPr>
        <w:t>Availability</w:t>
      </w:r>
      <w:r w:rsidRPr="006D47E2">
        <w:t xml:space="preserve"> - Ensuring timely and reliable access to and use of information.</w:t>
      </w:r>
    </w:p>
    <w:p w:rsidR="00E8706D" w:rsidRPr="006D47E2" w:rsidRDefault="00E8706D" w:rsidP="00E8706D">
      <w:pPr>
        <w:widowControl/>
        <w:suppressAutoHyphens w:val="0"/>
        <w:spacing w:after="120"/>
      </w:pPr>
      <w:r w:rsidRPr="006D47E2">
        <w:rPr>
          <w:b/>
        </w:rPr>
        <w:t>Baseline Configuration</w:t>
      </w:r>
      <w:r w:rsidRPr="006D47E2">
        <w:t xml:space="preserve"> - A documented set of specifications for an information system, or a configuration item within a system, that has been formally reviewed and agreed on at a given point in time, and which can be changed only through change control procedures.</w:t>
      </w:r>
    </w:p>
    <w:p w:rsidR="00E8706D" w:rsidRPr="006D47E2" w:rsidRDefault="00E8706D" w:rsidP="00E8706D">
      <w:pPr>
        <w:widowControl/>
        <w:suppressAutoHyphens w:val="0"/>
        <w:spacing w:after="120"/>
      </w:pPr>
      <w:r w:rsidRPr="006D47E2">
        <w:rPr>
          <w:b/>
        </w:rPr>
        <w:t>Boundary Protection</w:t>
      </w:r>
      <w:r w:rsidRPr="006D47E2">
        <w:t xml:space="preserve"> - Monitoring and control of communications at the external boundary of an information system to prevent and detect malicious and other unauthorized communications, through the use of boundary protection devices (e.g., gateways, routers, firewalls, guards, encrypted tunnels).</w:t>
      </w:r>
    </w:p>
    <w:p w:rsidR="00E8706D" w:rsidRPr="006D47E2" w:rsidRDefault="00E8706D" w:rsidP="00E8706D">
      <w:pPr>
        <w:widowControl/>
        <w:suppressAutoHyphens w:val="0"/>
        <w:spacing w:after="120"/>
      </w:pPr>
      <w:r w:rsidRPr="006D47E2">
        <w:rPr>
          <w:b/>
        </w:rPr>
        <w:t>Boundary Protection Device</w:t>
      </w:r>
      <w:r w:rsidRPr="006D47E2">
        <w:t xml:space="preserve"> - A device with appropriate mechanisms that: (i) facilitates the adjudication of different interconnected system security policies (e.g., controlling the flow of information into or out of an interconnected system); and/or (ii) provides information system boundary protection.</w:t>
      </w:r>
    </w:p>
    <w:p w:rsidR="00E8706D" w:rsidRPr="006D47E2" w:rsidRDefault="00E8706D" w:rsidP="00E8706D">
      <w:pPr>
        <w:widowControl/>
        <w:suppressAutoHyphens w:val="0"/>
        <w:spacing w:after="120"/>
      </w:pPr>
      <w:r w:rsidRPr="006D47E2">
        <w:rPr>
          <w:b/>
        </w:rPr>
        <w:t>Common Control</w:t>
      </w:r>
      <w:r w:rsidRPr="006D47E2">
        <w:t xml:space="preserve"> - A security control that is inheritable by one or more organizational information systems. See Security Control Inheritance.</w:t>
      </w:r>
    </w:p>
    <w:p w:rsidR="00E8706D" w:rsidRPr="006D47E2" w:rsidRDefault="00E8706D" w:rsidP="00E8706D">
      <w:pPr>
        <w:widowControl/>
        <w:suppressAutoHyphens w:val="0"/>
        <w:spacing w:after="120"/>
      </w:pPr>
      <w:r w:rsidRPr="006D47E2">
        <w:rPr>
          <w:b/>
        </w:rPr>
        <w:t>Compensating Security Controls</w:t>
      </w:r>
      <w:r w:rsidRPr="006D47E2">
        <w:t xml:space="preserve"> - The security controls employed in lieu of the recommended controls in the security control baselines described in NIST Special Publication 800-53 and CNSS Instruction 1253 that provide equivalent or comparable protection for an information system or organization.</w:t>
      </w:r>
    </w:p>
    <w:p w:rsidR="00E8706D" w:rsidRPr="006D47E2" w:rsidRDefault="00E8706D" w:rsidP="00E8706D">
      <w:pPr>
        <w:widowControl/>
        <w:suppressAutoHyphens w:val="0"/>
        <w:spacing w:after="120"/>
      </w:pPr>
      <w:r w:rsidRPr="006D47E2">
        <w:rPr>
          <w:b/>
        </w:rPr>
        <w:t>Confidentiality</w:t>
      </w:r>
      <w:r w:rsidRPr="006D47E2">
        <w:t xml:space="preserve"> - Preserving authorized restrictions on information access and disclosure, including means for protecting personal privacy and proprietary information.</w:t>
      </w:r>
    </w:p>
    <w:p w:rsidR="00E8706D" w:rsidRPr="006D47E2" w:rsidRDefault="00E8706D" w:rsidP="00E8706D">
      <w:pPr>
        <w:widowControl/>
        <w:suppressAutoHyphens w:val="0"/>
        <w:spacing w:after="120"/>
      </w:pPr>
      <w:r w:rsidRPr="006D47E2">
        <w:rPr>
          <w:b/>
        </w:rPr>
        <w:t>Configuration Control</w:t>
      </w:r>
      <w:r w:rsidRPr="006D47E2">
        <w:t xml:space="preserve"> - Process for controlling modifications to hardware, firmware, software, and documentation to protect the information system against improper modifications before, during, and after system implementation.</w:t>
      </w:r>
    </w:p>
    <w:p w:rsidR="00E8706D" w:rsidRPr="006D47E2" w:rsidRDefault="00E8706D" w:rsidP="00E8706D">
      <w:pPr>
        <w:widowControl/>
        <w:suppressAutoHyphens w:val="0"/>
        <w:spacing w:after="120"/>
      </w:pPr>
      <w:r w:rsidRPr="006D47E2">
        <w:rPr>
          <w:b/>
        </w:rPr>
        <w:t>Configuration Management</w:t>
      </w:r>
      <w:r w:rsidRPr="006D47E2">
        <w:t xml:space="preserve"> - A collection of activities focused on establishing and maintaining the integrity of information technology products and information systems, through control of processes for initializing, changing, and monitoring the configurations of those products and systems throughout the system development life cycle.</w:t>
      </w:r>
    </w:p>
    <w:p w:rsidR="00E8706D" w:rsidRPr="006D47E2" w:rsidRDefault="00E8706D" w:rsidP="00E8706D">
      <w:pPr>
        <w:widowControl/>
        <w:suppressAutoHyphens w:val="0"/>
        <w:spacing w:after="120"/>
      </w:pPr>
      <w:r w:rsidRPr="006D47E2">
        <w:rPr>
          <w:b/>
        </w:rPr>
        <w:t>Configuration Settings</w:t>
      </w:r>
      <w:r w:rsidRPr="006D47E2">
        <w:t xml:space="preserve"> - The set of parameters that can be changed in hardware, software, or firmware that affect the security posture and/or functionality of the information system.</w:t>
      </w:r>
    </w:p>
    <w:p w:rsidR="00E8706D" w:rsidRPr="006D47E2" w:rsidRDefault="00E8706D" w:rsidP="00E8706D">
      <w:pPr>
        <w:widowControl/>
        <w:suppressAutoHyphens w:val="0"/>
        <w:spacing w:after="120"/>
      </w:pPr>
      <w:r w:rsidRPr="006D47E2">
        <w:rPr>
          <w:b/>
        </w:rPr>
        <w:t>Controlled Unclassified Information</w:t>
      </w:r>
      <w:r w:rsidRPr="006D47E2">
        <w:t xml:space="preserve"> - A categorical designation that refers to unclassified information that does not meet the standards for National Security Classification under Executive Order 12958, as amended, but is (i) pertinent to the national interests of the United States or to the important interests of entities outside the federal government, and (ii) under law or policy requires protection from unauthorized disclosure, special handling safeguards, or prescribed limits on exchange or dissemination.</w:t>
      </w:r>
    </w:p>
    <w:p w:rsidR="00E8706D" w:rsidRPr="006D47E2" w:rsidRDefault="00E8706D" w:rsidP="00E8706D">
      <w:pPr>
        <w:widowControl/>
        <w:suppressAutoHyphens w:val="0"/>
        <w:spacing w:after="120"/>
      </w:pPr>
      <w:r w:rsidRPr="006D47E2">
        <w:rPr>
          <w:b/>
        </w:rPr>
        <w:t>Countermeasures</w:t>
      </w:r>
      <w:r w:rsidRPr="006D47E2">
        <w:t xml:space="preserve"> - Actions, devices, procedures, techniques, or other measures that reduce the vulnerability of an information system.</w:t>
      </w:r>
    </w:p>
    <w:p w:rsidR="00E8706D" w:rsidRPr="006D47E2" w:rsidRDefault="00E8706D" w:rsidP="00E8706D">
      <w:pPr>
        <w:widowControl/>
        <w:suppressAutoHyphens w:val="0"/>
        <w:spacing w:after="120"/>
      </w:pPr>
      <w:r w:rsidRPr="006D47E2">
        <w:rPr>
          <w:b/>
        </w:rPr>
        <w:t>Cyber Attack</w:t>
      </w:r>
      <w:r w:rsidRPr="006D47E2">
        <w:t xml:space="preserve"> - An attack, via cyberspace, targeting an enterprise’s use of cyberspace for the purpose of disrupting, disabling, destroying, or maliciously controlling a computing environment/infrastructure; or destroying the integrity of the data or stealing controlled information.</w:t>
      </w:r>
    </w:p>
    <w:p w:rsidR="00E8706D" w:rsidRPr="006D47E2" w:rsidRDefault="00E8706D" w:rsidP="00E8706D">
      <w:pPr>
        <w:widowControl/>
        <w:suppressAutoHyphens w:val="0"/>
        <w:spacing w:after="120"/>
      </w:pPr>
      <w:r w:rsidRPr="006D47E2">
        <w:rPr>
          <w:b/>
        </w:rPr>
        <w:t>Cyber Security</w:t>
      </w:r>
      <w:r w:rsidRPr="006D47E2">
        <w:t xml:space="preserve"> - The ability to protect or defend the use of cyberspace from cyber attacks.</w:t>
      </w:r>
    </w:p>
    <w:p w:rsidR="00E8706D" w:rsidRPr="006D47E2" w:rsidRDefault="00E8706D" w:rsidP="00E8706D">
      <w:pPr>
        <w:widowControl/>
        <w:suppressAutoHyphens w:val="0"/>
        <w:spacing w:after="120"/>
      </w:pPr>
      <w:r w:rsidRPr="006D47E2">
        <w:rPr>
          <w:b/>
        </w:rPr>
        <w:t>Developer</w:t>
      </w:r>
      <w:r w:rsidRPr="006D47E2">
        <w:t xml:space="preserve"> </w:t>
      </w:r>
      <w:r w:rsidR="006D47E2" w:rsidRPr="006D47E2">
        <w:t xml:space="preserve">- </w:t>
      </w:r>
      <w:r w:rsidRPr="006D47E2">
        <w:t>A general term that includes: (i) developers or manufacturers of information systems, system components, or information system services; (ii) systems integrators; (iii) vendors; and (iv) product resellers. Development of systems, components, or services can occur internally within organizations (i.e., in-house development) or through external entities.</w:t>
      </w:r>
    </w:p>
    <w:p w:rsidR="00E8706D" w:rsidRPr="006D47E2" w:rsidRDefault="00E8706D" w:rsidP="00E8706D">
      <w:pPr>
        <w:widowControl/>
        <w:suppressAutoHyphens w:val="0"/>
        <w:spacing w:after="120"/>
      </w:pPr>
      <w:r w:rsidRPr="006D47E2">
        <w:rPr>
          <w:b/>
        </w:rPr>
        <w:t>Hardware</w:t>
      </w:r>
      <w:r w:rsidRPr="006D47E2">
        <w:t xml:space="preserve"> - The physical components of an information system.</w:t>
      </w:r>
    </w:p>
    <w:p w:rsidR="00E8706D" w:rsidRPr="006D47E2" w:rsidRDefault="00E8706D" w:rsidP="00E8706D">
      <w:pPr>
        <w:widowControl/>
        <w:suppressAutoHyphens w:val="0"/>
        <w:spacing w:after="120"/>
      </w:pPr>
      <w:r w:rsidRPr="006D47E2">
        <w:rPr>
          <w:b/>
        </w:rPr>
        <w:t>Hybrid Security Control</w:t>
      </w:r>
      <w:r w:rsidRPr="006D47E2">
        <w:t xml:space="preserve"> - A security control that is implemented in an information system in part as a common control and in part as a system-specific control.</w:t>
      </w:r>
    </w:p>
    <w:p w:rsidR="00E8706D" w:rsidRPr="006D47E2" w:rsidRDefault="00E8706D" w:rsidP="00E8706D">
      <w:pPr>
        <w:widowControl/>
        <w:suppressAutoHyphens w:val="0"/>
        <w:spacing w:after="120"/>
      </w:pPr>
      <w:r w:rsidRPr="006D47E2">
        <w:rPr>
          <w:b/>
        </w:rPr>
        <w:t>Information Security</w:t>
      </w:r>
      <w:r w:rsidRPr="006D47E2">
        <w:t xml:space="preserve"> - The protection of information and information systems from unauthorized access, use, disclosure, disruption, modification, or destruction in order to provide confidentiality, integrity, and availability.</w:t>
      </w:r>
    </w:p>
    <w:p w:rsidR="00E8706D" w:rsidRPr="006D47E2" w:rsidRDefault="00E8706D" w:rsidP="00E8706D">
      <w:pPr>
        <w:widowControl/>
        <w:suppressAutoHyphens w:val="0"/>
        <w:spacing w:after="120"/>
      </w:pPr>
      <w:r w:rsidRPr="006D47E2">
        <w:rPr>
          <w:b/>
        </w:rPr>
        <w:t>Information Security Policy</w:t>
      </w:r>
      <w:r w:rsidRPr="006D47E2">
        <w:t xml:space="preserve"> - Aggregate of directives, regulations, rules, and </w:t>
      </w:r>
      <w:r w:rsidR="00236662" w:rsidRPr="006D47E2">
        <w:t>practices that</w:t>
      </w:r>
      <w:r w:rsidRPr="006D47E2">
        <w:t xml:space="preserve"> prescribes how an organization manages, protects, and distributes information.</w:t>
      </w:r>
    </w:p>
    <w:p w:rsidR="00E8706D" w:rsidRPr="006D47E2" w:rsidRDefault="00E8706D" w:rsidP="00E8706D">
      <w:pPr>
        <w:widowControl/>
        <w:suppressAutoHyphens w:val="0"/>
        <w:spacing w:after="120"/>
      </w:pPr>
      <w:r w:rsidRPr="006D47E2">
        <w:rPr>
          <w:b/>
        </w:rPr>
        <w:t>Information Security Program Plan</w:t>
      </w:r>
      <w:r w:rsidRPr="006D47E2">
        <w:t xml:space="preserve"> - Formal document that provides an overview of the security requirements for an organization-wide information security program and describes the program management controls and common controls in place or planned for meeting those requirements.</w:t>
      </w:r>
    </w:p>
    <w:p w:rsidR="00E8706D" w:rsidRPr="006D47E2" w:rsidRDefault="00E8706D" w:rsidP="00E8706D">
      <w:pPr>
        <w:widowControl/>
        <w:suppressAutoHyphens w:val="0"/>
        <w:spacing w:after="120"/>
      </w:pPr>
      <w:r w:rsidRPr="006D47E2">
        <w:rPr>
          <w:b/>
        </w:rPr>
        <w:t>Information Security Risk</w:t>
      </w:r>
      <w:r w:rsidRPr="006D47E2">
        <w:t xml:space="preserve"> - The risk to organizational operations (including mission, functions, image, reputation), organizational assets, individuals, other organizations, and the Nation due to the potential for unauthorized access, use, disclosure, disruption, modification, or destruction of information and/or information systems.</w:t>
      </w:r>
    </w:p>
    <w:p w:rsidR="00E8706D" w:rsidRPr="006D47E2" w:rsidRDefault="00E8706D" w:rsidP="00E8706D">
      <w:pPr>
        <w:widowControl/>
        <w:suppressAutoHyphens w:val="0"/>
        <w:spacing w:after="120"/>
      </w:pPr>
      <w:r w:rsidRPr="006D47E2">
        <w:rPr>
          <w:b/>
        </w:rPr>
        <w:t>Information System</w:t>
      </w:r>
      <w:r w:rsidRPr="006D47E2">
        <w:t xml:space="preserve"> - A discrete set of information resources organized for the collection, processing, maintenance, use, sharing, dissemination, or disposition of information.</w:t>
      </w:r>
    </w:p>
    <w:p w:rsidR="00E8706D" w:rsidRPr="006D47E2" w:rsidRDefault="00E8706D" w:rsidP="00E8706D">
      <w:pPr>
        <w:widowControl/>
        <w:suppressAutoHyphens w:val="0"/>
        <w:spacing w:after="120"/>
      </w:pPr>
      <w:r w:rsidRPr="006D47E2">
        <w:rPr>
          <w:b/>
        </w:rPr>
        <w:t>System Owner (or Program Manager)</w:t>
      </w:r>
      <w:r w:rsidRPr="006D47E2">
        <w:t xml:space="preserve"> - Official responsible for the overall procurement, development, integration, modification, or operation and maintenance of an information system.</w:t>
      </w:r>
    </w:p>
    <w:p w:rsidR="00E8706D" w:rsidRPr="006D47E2" w:rsidRDefault="00E8706D" w:rsidP="00E8706D">
      <w:pPr>
        <w:widowControl/>
        <w:suppressAutoHyphens w:val="0"/>
        <w:spacing w:after="120"/>
      </w:pPr>
      <w:r w:rsidRPr="006D47E2">
        <w:rPr>
          <w:b/>
        </w:rPr>
        <w:t>Security Risks</w:t>
      </w:r>
      <w:r w:rsidRPr="006D47E2">
        <w:t xml:space="preserve"> - Risks that arise through the loss of confidentiality, integrity, or availability of information or information systems and that considers impacts to the organization (including assets, mission, functions, image, or reputation), individuals, other organizations, and the Nation.</w:t>
      </w:r>
    </w:p>
    <w:p w:rsidR="00E8706D" w:rsidRPr="006D47E2" w:rsidRDefault="00E8706D" w:rsidP="00E8706D">
      <w:pPr>
        <w:widowControl/>
        <w:suppressAutoHyphens w:val="0"/>
        <w:spacing w:after="120"/>
      </w:pPr>
      <w:r w:rsidRPr="006D47E2">
        <w:rPr>
          <w:b/>
        </w:rPr>
        <w:t>Information Technology</w:t>
      </w:r>
      <w:r w:rsidRPr="006D47E2">
        <w:t xml:space="preserve"> - Any equipment or interconnected system or subsystem of equipment that is used in the automatic acquisition, storage, manipulation, management, movement, control, display, switching, interchange, transmission, or reception of data or information by the executive agency. For purposes of the preceding sentence, equipment is used by an executive agency if the equipment is used by the executive agency directly or is used by a contractor under a contract with the executive agency which: (i) requires the use of such equipment; or (ii) requires the use, to a significant extent, of such equipment in the performance of a service or the furnishing of a product. The term information technology includes computers, ancillary equipment, software, firmware, and similar procedures, services (including support services), and related resources.</w:t>
      </w:r>
    </w:p>
    <w:p w:rsidR="00E8706D" w:rsidRPr="006D47E2" w:rsidRDefault="00E8706D" w:rsidP="00E8706D">
      <w:pPr>
        <w:widowControl/>
        <w:suppressAutoHyphens w:val="0"/>
        <w:spacing w:after="120"/>
      </w:pPr>
      <w:r w:rsidRPr="006D47E2">
        <w:rPr>
          <w:b/>
        </w:rPr>
        <w:t>Integrity</w:t>
      </w:r>
      <w:r w:rsidRPr="006D47E2">
        <w:t xml:space="preserve"> - Guarding against improper information modification or destruction, and includes ensuring information non-repudiation and authenticity. Internal Network A network where: (i) the establishment, maintenance, and provisioning of security controls are under the direct control of organizational employees or contractors; or (ii) cryptographic encapsulation or similar security technology implemented between organization-controlled endpoints, provides the same effect (at least with regard to confidentiality and integrity). An internal network is typically organization-owned, yet may be organization-controlled while not being organization-owned.</w:t>
      </w:r>
    </w:p>
    <w:p w:rsidR="00E8706D" w:rsidRPr="006D47E2" w:rsidRDefault="00E8706D" w:rsidP="00E8706D">
      <w:pPr>
        <w:widowControl/>
        <w:suppressAutoHyphens w:val="0"/>
        <w:spacing w:after="120"/>
      </w:pPr>
      <w:r w:rsidRPr="006D47E2">
        <w:rPr>
          <w:b/>
        </w:rPr>
        <w:t>Mobile Device</w:t>
      </w:r>
      <w:r w:rsidRPr="006D47E2">
        <w:t xml:space="preserve"> - A portable computing device that: (i) has a small form factor such that it can easily be carried by a single individual; (ii) is designed to operate without a physical connection (e.g., wirelessly transmit or receive information); (iii) possesses local, non-removable or removable data storage; and (iv) includes a self-contained power source. Mobile devices may also include voice communication capabilities, on-board sensors that allow the devices to capture information, and/or built-in features for synchronizing local data with remote locations. Examples include smart phones, tablets, and E-readers.</w:t>
      </w:r>
    </w:p>
    <w:p w:rsidR="00E8706D" w:rsidRPr="006D47E2" w:rsidRDefault="00E8706D" w:rsidP="00E8706D">
      <w:pPr>
        <w:widowControl/>
        <w:suppressAutoHyphens w:val="0"/>
        <w:spacing w:after="120"/>
      </w:pPr>
      <w:r w:rsidRPr="006D47E2">
        <w:rPr>
          <w:b/>
        </w:rPr>
        <w:t>Network</w:t>
      </w:r>
      <w:r w:rsidRPr="006D47E2">
        <w:t xml:space="preserve"> - Information system(s) implemented with a collection of interconnected components. Such components may include routers, hubs, cabling, telecommunications controllers, key distribution centers, and technical control devices.</w:t>
      </w:r>
    </w:p>
    <w:p w:rsidR="00E8706D" w:rsidRPr="006D47E2" w:rsidRDefault="00E8706D" w:rsidP="00E8706D">
      <w:pPr>
        <w:widowControl/>
        <w:suppressAutoHyphens w:val="0"/>
        <w:spacing w:after="120"/>
      </w:pPr>
      <w:r w:rsidRPr="006D47E2">
        <w:rPr>
          <w:b/>
        </w:rPr>
        <w:t>Penetration Testing</w:t>
      </w:r>
      <w:r w:rsidRPr="006D47E2">
        <w:t xml:space="preserve"> - A test methodology in which assessors, typically working under specific constraints, attempt to circumvent or defeat the security features of an information system.</w:t>
      </w:r>
    </w:p>
    <w:p w:rsidR="00E8706D" w:rsidRPr="006D47E2" w:rsidRDefault="00E8706D" w:rsidP="00E8706D">
      <w:pPr>
        <w:widowControl/>
        <w:suppressAutoHyphens w:val="0"/>
        <w:spacing w:after="120"/>
      </w:pPr>
      <w:r w:rsidRPr="006D47E2">
        <w:rPr>
          <w:b/>
        </w:rPr>
        <w:t>Personally Identifiable Information</w:t>
      </w:r>
      <w:r w:rsidRPr="006D47E2">
        <w:t xml:space="preserve"> - Information which can be used to distinguish or trace the identity of an individual (e.g., name, social security number, biometric records, etc.) alone, or when combined with other personal or identifying information which is linked or linkable to a specific individual (e.g., date and place of birth, mother’s maiden name, etc.).</w:t>
      </w:r>
    </w:p>
    <w:p w:rsidR="00E8706D" w:rsidRPr="006D47E2" w:rsidRDefault="00E8706D" w:rsidP="00E8706D">
      <w:pPr>
        <w:widowControl/>
        <w:suppressAutoHyphens w:val="0"/>
        <w:spacing w:after="120"/>
      </w:pPr>
      <w:r w:rsidRPr="006D47E2">
        <w:rPr>
          <w:b/>
        </w:rPr>
        <w:t>Plan of Action and Milestones</w:t>
      </w:r>
      <w:r w:rsidRPr="006D47E2">
        <w:t xml:space="preserve"> - A document that identifies tasks needing to be accomplished. It details resources required to accomplish the elements of the plan, any milestones in meeting the tasks, and scheduled completion dates for the milestones.</w:t>
      </w:r>
    </w:p>
    <w:p w:rsidR="00E8706D" w:rsidRPr="006D47E2" w:rsidRDefault="00E8706D" w:rsidP="00E8706D">
      <w:pPr>
        <w:widowControl/>
        <w:suppressAutoHyphens w:val="0"/>
        <w:spacing w:after="120"/>
      </w:pPr>
      <w:r w:rsidRPr="006D47E2">
        <w:rPr>
          <w:b/>
        </w:rPr>
        <w:t>Potential Impact</w:t>
      </w:r>
      <w:r w:rsidRPr="006D47E2">
        <w:t xml:space="preserve"> - The loss of confidentiality, integrity, or availability could be expected to have: (i) a limited adverse effect (FIPS Publication 199 low); (ii) a serious adverse effect (FIPS Publication 199 moderate); or (iii) a severe or catastrophic adverse effect (FIPS Publication 199 high) on organizational operations, organizational assets, or individuals.</w:t>
      </w:r>
    </w:p>
    <w:p w:rsidR="00E8706D" w:rsidRPr="006D47E2" w:rsidRDefault="00E8706D" w:rsidP="00E8706D">
      <w:pPr>
        <w:widowControl/>
        <w:suppressAutoHyphens w:val="0"/>
        <w:spacing w:after="120"/>
      </w:pPr>
      <w:r w:rsidRPr="006D47E2">
        <w:rPr>
          <w:b/>
        </w:rPr>
        <w:t>Privacy Impact Assessment</w:t>
      </w:r>
      <w:r w:rsidRPr="006D47E2">
        <w:t xml:space="preserve"> - An analysis of how information is handled: (i) to ensure handling conforms to applicable legal, regulatory, and policy requirements regarding privacy; (ii) to determine the risks and effects of collecting, maintaining, and disseminating information in identifiable form in an electronic information system; and (iii) to examine and evaluate protections and alternative processes for handling information to mitigate potential privacy risks.</w:t>
      </w:r>
    </w:p>
    <w:p w:rsidR="00E8706D" w:rsidRPr="006D47E2" w:rsidRDefault="00E8706D" w:rsidP="00E8706D">
      <w:pPr>
        <w:widowControl/>
        <w:suppressAutoHyphens w:val="0"/>
        <w:spacing w:after="120"/>
      </w:pPr>
      <w:r w:rsidRPr="006D47E2">
        <w:rPr>
          <w:b/>
        </w:rPr>
        <w:t>Remote Access</w:t>
      </w:r>
      <w:r w:rsidRPr="006D47E2">
        <w:t xml:space="preserve"> - Access to an organizational information system by a user (or a process acting on behalf of a user) communicating through an external network (e.g., the Internet).</w:t>
      </w:r>
    </w:p>
    <w:p w:rsidR="00E8706D" w:rsidRPr="006D47E2" w:rsidRDefault="00E8706D" w:rsidP="00E8706D">
      <w:pPr>
        <w:widowControl/>
        <w:suppressAutoHyphens w:val="0"/>
        <w:spacing w:after="120"/>
      </w:pPr>
      <w:r w:rsidRPr="006D47E2">
        <w:rPr>
          <w:b/>
        </w:rPr>
        <w:t>Risk</w:t>
      </w:r>
      <w:r w:rsidRPr="006D47E2">
        <w:t xml:space="preserve"> - A measure of the extent to which an entity is threatened by a potential circumstance or event, and typically a function of: (i) the adverse impacts that would arise if the circumstance or event occurs; and (ii) the likelihood of occurrence. Information system-related security risks are those risks that arise from the loss of confidentiality, integrity, or availability of information or information systems and reflect the potential adverse impacts to organizational operations (including mission, functions, image, or reputation), organizational assets, individuals, other organizations, and the Nation.</w:t>
      </w:r>
    </w:p>
    <w:p w:rsidR="00E8706D" w:rsidRPr="006D47E2" w:rsidRDefault="00E8706D" w:rsidP="00E8706D">
      <w:pPr>
        <w:widowControl/>
        <w:suppressAutoHyphens w:val="0"/>
        <w:spacing w:after="120"/>
      </w:pPr>
      <w:r w:rsidRPr="006D47E2">
        <w:rPr>
          <w:b/>
        </w:rPr>
        <w:t>Risk Assessment</w:t>
      </w:r>
      <w:r w:rsidRPr="006D47E2">
        <w:t xml:space="preserve"> - The process of identifying risks to organizational operations (including mission, functions, image, reputation), organizational assets, individuals, other organizations, and the Nation, resulting from the operation of an information system. Part of risk management, incorporates threat and vulnerability analyses, and considers mitigations provided by security controls planned or in place.</w:t>
      </w:r>
    </w:p>
    <w:p w:rsidR="00E8706D" w:rsidRPr="006D47E2" w:rsidRDefault="00E8706D" w:rsidP="00E8706D">
      <w:pPr>
        <w:widowControl/>
        <w:suppressAutoHyphens w:val="0"/>
        <w:spacing w:after="120"/>
      </w:pPr>
      <w:r w:rsidRPr="006D47E2">
        <w:rPr>
          <w:b/>
        </w:rPr>
        <w:t>Risk Management</w:t>
      </w:r>
      <w:r w:rsidRPr="006D47E2">
        <w:t xml:space="preserve"> - The program and supporting processes to manage information security risk to organizational operations (including mission, functions, image, reputation), organizational assets, individuals, other organizations, and the Nation, and includes: (i) establishing the context for risk-related activities; (ii) assessing risk; (iii) responding to risk once determined; and (iv) monitoring risk over time.</w:t>
      </w:r>
    </w:p>
    <w:p w:rsidR="00E8706D" w:rsidRPr="006D47E2" w:rsidRDefault="00E8706D" w:rsidP="00E8706D">
      <w:pPr>
        <w:widowControl/>
        <w:suppressAutoHyphens w:val="0"/>
        <w:spacing w:after="120"/>
      </w:pPr>
      <w:r w:rsidRPr="006D47E2">
        <w:rPr>
          <w:b/>
        </w:rPr>
        <w:t>Risk Mitigation</w:t>
      </w:r>
      <w:r w:rsidRPr="006D47E2">
        <w:t xml:space="preserve"> - Prioritizing, evaluating, and implementing the appropriate risk reducing controls/countermeasures recommended from the risk management process.</w:t>
      </w:r>
    </w:p>
    <w:p w:rsidR="00E8706D" w:rsidRPr="006D47E2" w:rsidRDefault="00E8706D" w:rsidP="00E8706D">
      <w:pPr>
        <w:widowControl/>
        <w:suppressAutoHyphens w:val="0"/>
        <w:spacing w:after="120"/>
      </w:pPr>
      <w:r w:rsidRPr="006D47E2">
        <w:rPr>
          <w:b/>
        </w:rPr>
        <w:t>Risk Monitoring</w:t>
      </w:r>
      <w:r w:rsidRPr="006D47E2">
        <w:t xml:space="preserve"> - Maintaining ongoing awareness of an organization’s risk environment, risk management program, and associated activities to support risk decisions.</w:t>
      </w:r>
    </w:p>
    <w:p w:rsidR="00E8706D" w:rsidRPr="006D47E2" w:rsidRDefault="00E8706D" w:rsidP="00E8706D">
      <w:pPr>
        <w:widowControl/>
        <w:suppressAutoHyphens w:val="0"/>
        <w:spacing w:after="120"/>
      </w:pPr>
      <w:r w:rsidRPr="006D47E2">
        <w:rPr>
          <w:b/>
        </w:rPr>
        <w:t>Risk Response</w:t>
      </w:r>
      <w:r w:rsidRPr="006D47E2">
        <w:t xml:space="preserve"> - Accepting, avoiding, mitigating, sharing, or transferring risk to organizational operations (i.e., mission, functions, image, or reputation), organizational assets, individuals, other organizations, or the Nation.</w:t>
      </w:r>
    </w:p>
    <w:p w:rsidR="00E8706D" w:rsidRPr="006D47E2" w:rsidRDefault="00E8706D" w:rsidP="00E8706D">
      <w:pPr>
        <w:widowControl/>
        <w:suppressAutoHyphens w:val="0"/>
        <w:spacing w:after="120"/>
      </w:pPr>
      <w:r w:rsidRPr="006D47E2">
        <w:rPr>
          <w:b/>
        </w:rPr>
        <w:t>Safeguards</w:t>
      </w:r>
      <w:r w:rsidRPr="006D47E2">
        <w:t xml:space="preserve"> - Protective measures prescribed to meet the security requirements (i.e., confidentiality, integrity, and availability) specified for an information system. Safeguards may include security features, management constraints, personnel security, and security of physical structures, areas, and devices.</w:t>
      </w:r>
    </w:p>
    <w:p w:rsidR="00E8706D" w:rsidRPr="006D47E2" w:rsidRDefault="00E8706D" w:rsidP="00E8706D">
      <w:pPr>
        <w:widowControl/>
        <w:suppressAutoHyphens w:val="0"/>
        <w:spacing w:after="120"/>
      </w:pPr>
      <w:r w:rsidRPr="006D47E2">
        <w:rPr>
          <w:b/>
        </w:rPr>
        <w:t>Security</w:t>
      </w:r>
      <w:r w:rsidRPr="006D47E2">
        <w:t xml:space="preserve"> - A condition that results from the establishment and maintenance of protective measures that enable an enterprise to perform its mission or critical functions despite risks posed by threats to its use of information systems. Protective measures may involve a combination of deterrence, avoidance, prevention, detection, recovery, and correction that should form part of the enterprise’s risk management approach.</w:t>
      </w:r>
    </w:p>
    <w:p w:rsidR="00E8706D" w:rsidRPr="006D47E2" w:rsidRDefault="00E8706D" w:rsidP="00E8706D">
      <w:pPr>
        <w:widowControl/>
        <w:suppressAutoHyphens w:val="0"/>
        <w:spacing w:after="120"/>
      </w:pPr>
      <w:r w:rsidRPr="006D47E2">
        <w:rPr>
          <w:b/>
        </w:rPr>
        <w:t>Security Assessment Plan</w:t>
      </w:r>
      <w:r w:rsidRPr="006D47E2">
        <w:t xml:space="preserve"> - The objectives for the security control assessment and a detailed roadmap of how to conduct such an assessment.</w:t>
      </w:r>
    </w:p>
    <w:p w:rsidR="00E8706D" w:rsidRPr="006D47E2" w:rsidRDefault="00E8706D" w:rsidP="00E8706D">
      <w:pPr>
        <w:widowControl/>
        <w:suppressAutoHyphens w:val="0"/>
        <w:spacing w:after="120"/>
      </w:pPr>
      <w:r w:rsidRPr="006D47E2">
        <w:rPr>
          <w:b/>
        </w:rPr>
        <w:t>Security Categorization</w:t>
      </w:r>
      <w:r w:rsidRPr="006D47E2">
        <w:t xml:space="preserve"> - The process of determining the security category for information or an information system. Security categorization methodologies are described in CNSS Instruction 1253 for national security systems and in FIPS Publication 199 for other than national security systems.</w:t>
      </w:r>
    </w:p>
    <w:p w:rsidR="00E8706D" w:rsidRPr="006D47E2" w:rsidRDefault="00E8706D" w:rsidP="00E8706D">
      <w:pPr>
        <w:widowControl/>
        <w:suppressAutoHyphens w:val="0"/>
        <w:spacing w:after="120"/>
      </w:pPr>
      <w:r w:rsidRPr="006D47E2">
        <w:rPr>
          <w:b/>
        </w:rPr>
        <w:t>Security Category</w:t>
      </w:r>
      <w:r w:rsidRPr="006D47E2">
        <w:t xml:space="preserve"> - The characterization of information or an information system based on an assessment of the potential impact that a loss of confidentiality, integrity, or availability of such information or information system would have on organizational operations, organizational assets, individuals, other organizations, and the Nation.</w:t>
      </w:r>
    </w:p>
    <w:p w:rsidR="00E8706D" w:rsidRPr="006D47E2" w:rsidRDefault="00E8706D" w:rsidP="00E8706D">
      <w:pPr>
        <w:widowControl/>
        <w:suppressAutoHyphens w:val="0"/>
        <w:spacing w:after="120"/>
      </w:pPr>
      <w:r w:rsidRPr="006D47E2">
        <w:rPr>
          <w:b/>
        </w:rPr>
        <w:t>Security Control</w:t>
      </w:r>
      <w:r w:rsidRPr="006D47E2">
        <w:t xml:space="preserve"> - A safeguard or countermeasure prescribed for an information system or an organization designed to protect the confidentiality, integrity, and availability of its information and to meet a set of defined security requirements.</w:t>
      </w:r>
    </w:p>
    <w:p w:rsidR="00E8706D" w:rsidRPr="006D47E2" w:rsidRDefault="00E8706D" w:rsidP="00E8706D">
      <w:pPr>
        <w:widowControl/>
        <w:suppressAutoHyphens w:val="0"/>
        <w:spacing w:after="120"/>
      </w:pPr>
      <w:r w:rsidRPr="006D47E2">
        <w:rPr>
          <w:b/>
        </w:rPr>
        <w:t>Security Control Assessment</w:t>
      </w:r>
      <w:r w:rsidRPr="006D47E2">
        <w:t xml:space="preserve"> - The testing or evaluation of security controls to determine the extent to which the controls are implemented correctly, operating as intended, and producing the desired outcome with respect to meeting the security requirements for an information system or organization.</w:t>
      </w:r>
    </w:p>
    <w:p w:rsidR="00E8706D" w:rsidRPr="006D47E2" w:rsidRDefault="00E8706D" w:rsidP="00E8706D">
      <w:pPr>
        <w:widowControl/>
        <w:suppressAutoHyphens w:val="0"/>
        <w:spacing w:after="120"/>
      </w:pPr>
      <w:r w:rsidRPr="006D47E2">
        <w:rPr>
          <w:b/>
        </w:rPr>
        <w:t>Security Control Baseline</w:t>
      </w:r>
      <w:r w:rsidRPr="006D47E2">
        <w:t xml:space="preserve"> - The set of minimum security controls defined for a low-impact, moderate-impact, or high-impact information system that provides a starting point for the tailoring process.</w:t>
      </w:r>
    </w:p>
    <w:p w:rsidR="00E8706D" w:rsidRPr="006D47E2" w:rsidRDefault="00E8706D" w:rsidP="00E8706D">
      <w:pPr>
        <w:widowControl/>
        <w:suppressAutoHyphens w:val="0"/>
        <w:spacing w:after="120"/>
      </w:pPr>
      <w:r w:rsidRPr="006D47E2">
        <w:rPr>
          <w:b/>
        </w:rPr>
        <w:t>Security Control Enhancement</w:t>
      </w:r>
      <w:r w:rsidRPr="006D47E2">
        <w:t xml:space="preserve"> - Augmentation of a security control to: (i) build in additional, but related, functionality to the control; (ii) increase the strength of the control; or (iii) add assurance to the control.</w:t>
      </w:r>
    </w:p>
    <w:p w:rsidR="00E8706D" w:rsidRPr="006D47E2" w:rsidRDefault="00E8706D" w:rsidP="00E8706D">
      <w:pPr>
        <w:widowControl/>
        <w:suppressAutoHyphens w:val="0"/>
        <w:spacing w:after="120"/>
      </w:pPr>
      <w:r w:rsidRPr="006D47E2">
        <w:rPr>
          <w:b/>
        </w:rPr>
        <w:t>Security Control Inheritance</w:t>
      </w:r>
      <w:r w:rsidRPr="006D47E2">
        <w:t xml:space="preserve"> - A situation in which an information system or application receives protection from security controls (or portions of security controls) that are developed, implemented, assessed, authorized, and monitored by entities other than those responsible for the system or application; entities either internal or external to the organization where the system or application resides.</w:t>
      </w:r>
    </w:p>
    <w:p w:rsidR="00E8706D" w:rsidRPr="006D47E2" w:rsidRDefault="00E8706D" w:rsidP="00E8706D">
      <w:pPr>
        <w:widowControl/>
        <w:suppressAutoHyphens w:val="0"/>
        <w:spacing w:after="120"/>
      </w:pPr>
      <w:r w:rsidRPr="006D47E2">
        <w:rPr>
          <w:b/>
        </w:rPr>
        <w:t>Security Requirement</w:t>
      </w:r>
      <w:r w:rsidRPr="006D47E2">
        <w:t xml:space="preserve"> - A requirement levied on an information system or an organization that is derived from applicable laws, Executive Orders, directives, policies, standards, instructions, regulations, procedures, and/or mission/business needs to ensure the confidentiality, integrity, and availability of information that is being processed, stored, or transmitted.</w:t>
      </w:r>
    </w:p>
    <w:p w:rsidR="00E8706D" w:rsidRPr="006D47E2" w:rsidRDefault="00E8706D" w:rsidP="00E8706D">
      <w:pPr>
        <w:widowControl/>
        <w:suppressAutoHyphens w:val="0"/>
        <w:spacing w:after="120"/>
      </w:pPr>
      <w:r w:rsidRPr="006D47E2">
        <w:rPr>
          <w:b/>
        </w:rPr>
        <w:t>Software</w:t>
      </w:r>
      <w:r w:rsidRPr="006D47E2">
        <w:t xml:space="preserve"> - Computer programs and associated data that may be dynamically written or modified during execution.</w:t>
      </w:r>
    </w:p>
    <w:p w:rsidR="00E8706D" w:rsidRPr="006D47E2" w:rsidRDefault="00E8706D" w:rsidP="00E8706D">
      <w:pPr>
        <w:widowControl/>
        <w:suppressAutoHyphens w:val="0"/>
        <w:spacing w:after="120"/>
      </w:pPr>
      <w:r w:rsidRPr="006D47E2">
        <w:rPr>
          <w:b/>
        </w:rPr>
        <w:t>System of Records</w:t>
      </w:r>
      <w:r w:rsidRPr="006D47E2">
        <w:t xml:space="preserve"> - Notice An official public notice of an organization’s system(s) of records, as required by the Privacy Act of 1974, that identifies: (i) the purpose for the system of records; (ii) the individuals covered by information in the system of records; (iii) the categories of records maintained about individuals; and (iv) the ways in which the information is shared.</w:t>
      </w:r>
    </w:p>
    <w:p w:rsidR="00E8706D" w:rsidRPr="006D47E2" w:rsidRDefault="00E8706D" w:rsidP="00E8706D">
      <w:pPr>
        <w:widowControl/>
        <w:suppressAutoHyphens w:val="0"/>
        <w:spacing w:after="120"/>
      </w:pPr>
      <w:r w:rsidRPr="006D47E2">
        <w:rPr>
          <w:b/>
        </w:rPr>
        <w:t>System Security Plan</w:t>
      </w:r>
      <w:r w:rsidRPr="006D47E2">
        <w:t xml:space="preserve"> - Formal document that provides an overview of the security requirements for an information system and describes the security controls in place or planned for meeting those requirements.</w:t>
      </w:r>
    </w:p>
    <w:p w:rsidR="00E8706D" w:rsidRPr="006D47E2" w:rsidRDefault="00E8706D" w:rsidP="00E8706D">
      <w:pPr>
        <w:widowControl/>
        <w:suppressAutoHyphens w:val="0"/>
        <w:spacing w:after="120"/>
      </w:pPr>
      <w:r w:rsidRPr="006D47E2">
        <w:rPr>
          <w:b/>
        </w:rPr>
        <w:t>System-Specific Security Control</w:t>
      </w:r>
      <w:r w:rsidRPr="006D47E2">
        <w:t xml:space="preserve"> - A security control for an information system that has not been designated as a common security control or the portion of a hybrid control that is to be implemented within an information system.</w:t>
      </w:r>
    </w:p>
    <w:p w:rsidR="00E8706D" w:rsidRPr="006D47E2" w:rsidRDefault="00E8706D" w:rsidP="00E8706D">
      <w:pPr>
        <w:widowControl/>
        <w:suppressAutoHyphens w:val="0"/>
        <w:spacing w:after="120"/>
      </w:pPr>
      <w:r w:rsidRPr="006D47E2">
        <w:rPr>
          <w:b/>
        </w:rPr>
        <w:t>Threat</w:t>
      </w:r>
      <w:r w:rsidRPr="006D47E2">
        <w:t xml:space="preserve"> - Any circumstance or event with the potential to adversely impact organizational operations (including mission, functions, image, or reputation), organizational assets, individuals, other organizations, or the Nation through an information system via unauthorized access, destruction, disclosure, modification of information, and/or denial of service.</w:t>
      </w:r>
    </w:p>
    <w:p w:rsidR="00E8706D" w:rsidRPr="006D47E2" w:rsidRDefault="00E8706D" w:rsidP="00E8706D">
      <w:pPr>
        <w:widowControl/>
        <w:suppressAutoHyphens w:val="0"/>
        <w:spacing w:after="120"/>
      </w:pPr>
      <w:r w:rsidRPr="006D47E2">
        <w:rPr>
          <w:b/>
        </w:rPr>
        <w:t>Threat Assessment</w:t>
      </w:r>
      <w:r w:rsidRPr="006D47E2">
        <w:t xml:space="preserve"> - Formal description and evaluation of threat to an information system.</w:t>
      </w:r>
    </w:p>
    <w:p w:rsidR="00E8706D" w:rsidRPr="006D47E2" w:rsidRDefault="00E8706D" w:rsidP="00E8706D">
      <w:pPr>
        <w:widowControl/>
        <w:suppressAutoHyphens w:val="0"/>
        <w:spacing w:after="120"/>
      </w:pPr>
      <w:r w:rsidRPr="006D47E2">
        <w:rPr>
          <w:b/>
        </w:rPr>
        <w:t>User</w:t>
      </w:r>
      <w:r w:rsidRPr="006D47E2">
        <w:t xml:space="preserve"> - Individual, or (system) process acting on behalf of an individual, authorized to access an information system.</w:t>
      </w:r>
    </w:p>
    <w:p w:rsidR="00E8706D" w:rsidRPr="006D47E2" w:rsidRDefault="00E8706D" w:rsidP="00E8706D">
      <w:pPr>
        <w:widowControl/>
        <w:suppressAutoHyphens w:val="0"/>
        <w:spacing w:after="120"/>
      </w:pPr>
      <w:r w:rsidRPr="006D47E2">
        <w:rPr>
          <w:b/>
        </w:rPr>
        <w:t>Vulnerability</w:t>
      </w:r>
      <w:r w:rsidRPr="006D47E2">
        <w:t xml:space="preserve"> - Weakness in an information system, system security procedures, internal controls, or implementation that could be exploited or triggered by a threat source.</w:t>
      </w:r>
    </w:p>
    <w:p w:rsidR="00B57D96" w:rsidRPr="006D47E2" w:rsidRDefault="00E8706D" w:rsidP="00E8706D">
      <w:pPr>
        <w:widowControl/>
        <w:suppressAutoHyphens w:val="0"/>
        <w:spacing w:after="120"/>
        <w:rPr>
          <w:rFonts w:asciiTheme="minorHAnsi" w:hAnsiTheme="minorHAnsi" w:cs="Tahoma"/>
          <w:b/>
          <w:sz w:val="28"/>
          <w:szCs w:val="28"/>
          <w:lang w:eastAsia="ar-SA"/>
        </w:rPr>
      </w:pPr>
      <w:r w:rsidRPr="006D47E2">
        <w:rPr>
          <w:b/>
        </w:rPr>
        <w:t>Vulnerability Assessment</w:t>
      </w:r>
      <w:r w:rsidRPr="006D47E2">
        <w:t xml:space="preserve"> - Systematic examination of an information system or product to determine the adequacy of security measures, identify security deficiencies, provide data from which to predict the effectiveness of proposed security measures, and confirm the adequacy of such measures after implementation.</w:t>
      </w:r>
      <w:r w:rsidR="00B57D96" w:rsidRPr="006D47E2">
        <w:br w:type="page"/>
      </w:r>
    </w:p>
    <w:p w:rsidR="00B57D96" w:rsidRPr="006D47E2" w:rsidRDefault="00C04C1C" w:rsidP="00C04C1C">
      <w:r w:rsidRPr="006D47E2">
        <w:rPr>
          <w:caps/>
          <w:noProof/>
        </w:rPr>
        <mc:AlternateContent>
          <mc:Choice Requires="wps">
            <w:drawing>
              <wp:inline distT="0" distB="0" distL="0" distR="0" wp14:anchorId="3C1E83CF" wp14:editId="79B37C8E">
                <wp:extent cx="6050280" cy="451485"/>
                <wp:effectExtent l="0" t="0" r="26670" b="2540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451485"/>
                        </a:xfrm>
                        <a:prstGeom prst="rect">
                          <a:avLst/>
                        </a:prstGeom>
                        <a:solidFill>
                          <a:srgbClr val="FFFFFF"/>
                        </a:solidFill>
                        <a:ln w="9525">
                          <a:solidFill>
                            <a:sysClr val="window" lastClr="FFFFFF">
                              <a:lumMod val="65000"/>
                            </a:sysClr>
                          </a:solidFill>
                          <a:miter lim="800000"/>
                          <a:headEnd/>
                          <a:tailEnd/>
                        </a:ln>
                      </wps:spPr>
                      <wps:txbx>
                        <w:txbxContent>
                          <w:p w:rsidR="00DB53CD" w:rsidRPr="00BA2A5A" w:rsidRDefault="00DB53CD" w:rsidP="00C04C1C">
                            <w:r>
                              <w:rPr>
                                <w:i/>
                                <w:color w:val="365F91" w:themeColor="accent1" w:themeShade="BF"/>
                              </w:rPr>
                              <w:t xml:space="preserve">Instruction: List any contractor specific references here in a bulleted list. </w:t>
                            </w:r>
                          </w:p>
                        </w:txbxContent>
                      </wps:txbx>
                      <wps:bodyPr rot="0" vert="horz" wrap="square" lIns="91440" tIns="45720" rIns="91440" bIns="45720" anchor="t" anchorCtr="0">
                        <a:spAutoFit/>
                      </wps:bodyPr>
                    </wps:wsp>
                  </a:graphicData>
                </a:graphic>
              </wp:inline>
            </w:drawing>
          </mc:Choice>
          <mc:Fallback>
            <w:pict>
              <v:shape id="Text Box 2" o:spid="_x0000_s1028" type="#_x0000_t202" style="width:476.4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" strokecolor="#a6a6a6">
                <v:textbox style="mso-fit-shape-to-text:t">
                  <w:txbxContent>
                    <w:p w:rsidR="00DB53CD" w:rsidRPr="00BA2A5A" w:rsidRDefault="00DB53CD" w:rsidP="00C04C1C">
                      <w:r>
                        <w:rPr>
                          <w:i/>
                          <w:color w:val="365F91" w:themeColor="accent1" w:themeShade="BF"/>
                        </w:rPr>
                        <w:t xml:space="preserve">Instruction: List any contractor specific references here in a bulleted list. </w:t>
                      </w:r>
                    </w:p>
                  </w:txbxContent>
                </v:textbox>
                <w10:anchorlock/>
              </v:shape>
            </w:pict>
          </mc:Fallback>
        </mc:AlternateContent>
      </w:r>
    </w:p>
    <w:p w:rsidR="009C390B" w:rsidRPr="006D47E2" w:rsidRDefault="00A325DF" w:rsidP="00BA7A37">
      <w:pPr>
        <w:pStyle w:val="eGlobalTechHeading1"/>
        <w:keepNext w:val="0"/>
        <w:keepLines w:val="0"/>
        <w:numPr>
          <w:ilvl w:val="0"/>
          <w:numId w:val="0"/>
        </w:numPr>
        <w:tabs>
          <w:tab w:val="clear" w:pos="1080"/>
          <w:tab w:val="left" w:pos="0"/>
          <w:tab w:val="left" w:pos="360"/>
        </w:tabs>
      </w:pPr>
      <w:bookmarkStart w:id="398" w:name="_Toc469670670"/>
      <w:r w:rsidRPr="006D47E2">
        <w:t>APPENDIX</w:t>
      </w:r>
      <w:r w:rsidR="00813CEF" w:rsidRPr="006D47E2">
        <w:t xml:space="preserve"> B – </w:t>
      </w:r>
      <w:bookmarkEnd w:id="393"/>
      <w:r w:rsidR="00496481" w:rsidRPr="006D47E2">
        <w:t>References</w:t>
      </w:r>
      <w:bookmarkEnd w:id="398"/>
    </w:p>
    <w:p w:rsidR="009C390B" w:rsidRPr="006D47E2" w:rsidRDefault="009C390B" w:rsidP="00CD332F">
      <w:pPr>
        <w:rPr>
          <w:b/>
        </w:rPr>
      </w:pPr>
      <w:bookmarkStart w:id="399" w:name="_Toc448866265"/>
      <w:r w:rsidRPr="006D47E2">
        <w:rPr>
          <w:b/>
        </w:rPr>
        <w:t>Applicable Standards and Guidance</w:t>
      </w:r>
      <w:bookmarkEnd w:id="399"/>
    </w:p>
    <w:p w:rsidR="009C390B" w:rsidRPr="006D47E2" w:rsidRDefault="009C390B" w:rsidP="009C390B">
      <w:pPr>
        <w:spacing w:after="120"/>
      </w:pPr>
      <w:r w:rsidRPr="006D47E2">
        <w:t>The following guidance</w:t>
      </w:r>
      <w:r w:rsidR="00315EE8" w:rsidRPr="006D47E2">
        <w:t xml:space="preserve"> documents apply</w:t>
      </w:r>
      <w:r w:rsidRPr="006D47E2">
        <w:t xml:space="preserve"> to th</w:t>
      </w:r>
      <w:r w:rsidR="00315EE8" w:rsidRPr="006D47E2">
        <w:t>is</w:t>
      </w:r>
      <w:r w:rsidRPr="006D47E2">
        <w:t xml:space="preserve"> information system:</w:t>
      </w:r>
    </w:p>
    <w:p w:rsidR="005F7543" w:rsidRPr="00D819DE" w:rsidRDefault="005F7543" w:rsidP="00D819DE">
      <w:pPr>
        <w:pStyle w:val="ListParagraph"/>
        <w:numPr>
          <w:ilvl w:val="0"/>
          <w:numId w:val="256"/>
        </w:numPr>
        <w:rPr>
          <w:color w:val="auto"/>
        </w:rPr>
      </w:pPr>
    </w:p>
    <w:p w:rsidR="005F7543" w:rsidRPr="006D47E2" w:rsidRDefault="005F7543" w:rsidP="00252ED8"/>
    <w:p w:rsidR="00315EE8" w:rsidRPr="006D47E2" w:rsidRDefault="00315EE8" w:rsidP="00DA4726">
      <w:pPr>
        <w:rPr>
          <w:b/>
        </w:rPr>
      </w:pPr>
      <w:r w:rsidRPr="006D47E2">
        <w:rPr>
          <w:b/>
        </w:rPr>
        <w:t>Applicable Federal Laws</w:t>
      </w:r>
    </w:p>
    <w:p w:rsidR="00315EE8" w:rsidRPr="006D47E2" w:rsidRDefault="00315EE8" w:rsidP="00315EE8">
      <w:pPr>
        <w:spacing w:after="120"/>
      </w:pPr>
      <w:r w:rsidRPr="006D47E2">
        <w:t>The following Federal Laws apply to this information system:</w:t>
      </w:r>
    </w:p>
    <w:p w:rsidR="009C390B" w:rsidRPr="006D47E2" w:rsidRDefault="00C06A99" w:rsidP="00751B9F">
      <w:pPr>
        <w:numPr>
          <w:ilvl w:val="0"/>
          <w:numId w:val="15"/>
        </w:numPr>
        <w:contextualSpacing/>
      </w:pPr>
      <w:hyperlink r:id="rId24" w:history="1">
        <w:r w:rsidR="009C390B" w:rsidRPr="006D47E2">
          <w:rPr>
            <w:color w:val="0000FF" w:themeColor="hyperlink"/>
            <w:u w:val="single"/>
          </w:rPr>
          <w:t>Public Law No: 113-283</w:t>
        </w:r>
      </w:hyperlink>
      <w:r w:rsidR="009C390B" w:rsidRPr="006D47E2">
        <w:t xml:space="preserve">, Federal Information Security Modernization Act (FISMA) of 2014 </w:t>
      </w:r>
    </w:p>
    <w:p w:rsidR="009C390B" w:rsidRPr="006D47E2" w:rsidRDefault="00C06A99" w:rsidP="00751B9F">
      <w:pPr>
        <w:widowControl/>
        <w:numPr>
          <w:ilvl w:val="0"/>
          <w:numId w:val="15"/>
        </w:numPr>
        <w:tabs>
          <w:tab w:val="left" w:pos="360"/>
          <w:tab w:val="left" w:pos="720"/>
          <w:tab w:val="left" w:pos="1440"/>
        </w:tabs>
        <w:suppressAutoHyphens w:val="0"/>
        <w:contextualSpacing/>
        <w:rPr>
          <w:rFonts w:cs="Arial"/>
        </w:rPr>
      </w:pPr>
      <w:hyperlink r:id="rId25" w:history="1">
        <w:r w:rsidR="009C390B" w:rsidRPr="006D47E2">
          <w:rPr>
            <w:rFonts w:cs="Arial"/>
            <w:color w:val="0000FF" w:themeColor="hyperlink"/>
            <w:u w:val="single"/>
          </w:rPr>
          <w:t>Clinger-Cohen Act of 1996</w:t>
        </w:r>
      </w:hyperlink>
      <w:r w:rsidR="009C390B" w:rsidRPr="006D47E2">
        <w:rPr>
          <w:rFonts w:cs="Arial"/>
          <w:color w:val="0000FF" w:themeColor="hyperlink"/>
          <w:u w:val="single"/>
        </w:rPr>
        <w:t>,</w:t>
      </w:r>
      <w:r w:rsidR="009C390B" w:rsidRPr="006D47E2">
        <w:rPr>
          <w:rFonts w:cs="Arial"/>
        </w:rPr>
        <w:t xml:space="preserve"> also known as the Information Technology Management Reform Act of 1996.</w:t>
      </w:r>
    </w:p>
    <w:p w:rsidR="009C390B" w:rsidRPr="006D47E2" w:rsidRDefault="00C06A99" w:rsidP="00751B9F">
      <w:pPr>
        <w:widowControl/>
        <w:numPr>
          <w:ilvl w:val="0"/>
          <w:numId w:val="15"/>
        </w:numPr>
        <w:tabs>
          <w:tab w:val="left" w:pos="360"/>
          <w:tab w:val="left" w:pos="720"/>
          <w:tab w:val="left" w:pos="1440"/>
        </w:tabs>
        <w:suppressAutoHyphens w:val="0"/>
        <w:contextualSpacing/>
        <w:rPr>
          <w:rFonts w:cs="Arial"/>
        </w:rPr>
      </w:pPr>
      <w:hyperlink r:id="rId26" w:history="1">
        <w:r w:rsidR="009C390B" w:rsidRPr="006D47E2">
          <w:rPr>
            <w:rFonts w:cs="Arial"/>
            <w:color w:val="0000FF" w:themeColor="hyperlink"/>
            <w:u w:val="single"/>
          </w:rPr>
          <w:t>Federal Financial Management Improvement Act of 1996 (FFMIA)</w:t>
        </w:r>
      </w:hyperlink>
      <w:r w:rsidR="009C390B" w:rsidRPr="006D47E2">
        <w:rPr>
          <w:rFonts w:cs="Arial"/>
        </w:rPr>
        <w:t>, OMB Implementation Guidance for the FFMIA.</w:t>
      </w:r>
    </w:p>
    <w:p w:rsidR="009C390B" w:rsidRPr="006D47E2" w:rsidRDefault="00C06A99" w:rsidP="00751B9F">
      <w:pPr>
        <w:widowControl/>
        <w:numPr>
          <w:ilvl w:val="0"/>
          <w:numId w:val="15"/>
        </w:numPr>
        <w:tabs>
          <w:tab w:val="left" w:pos="360"/>
          <w:tab w:val="left" w:pos="720"/>
          <w:tab w:val="left" w:pos="1440"/>
        </w:tabs>
        <w:suppressAutoHyphens w:val="0"/>
        <w:contextualSpacing/>
        <w:rPr>
          <w:rFonts w:cs="Arial"/>
        </w:rPr>
      </w:pPr>
      <w:hyperlink r:id="rId27" w:history="1">
        <w:r w:rsidR="009C390B" w:rsidRPr="006D47E2">
          <w:rPr>
            <w:rFonts w:cs="Arial"/>
            <w:color w:val="0000FF" w:themeColor="hyperlink"/>
            <w:u w:val="single"/>
          </w:rPr>
          <w:t>5 U.S.C. § 552a</w:t>
        </w:r>
      </w:hyperlink>
      <w:r w:rsidR="009C390B" w:rsidRPr="006D47E2">
        <w:rPr>
          <w:rFonts w:cs="Arial"/>
        </w:rPr>
        <w:t>, Privacy Act of 1974.</w:t>
      </w:r>
    </w:p>
    <w:p w:rsidR="009C390B" w:rsidRPr="006D47E2" w:rsidRDefault="00C06A99" w:rsidP="00751B9F">
      <w:pPr>
        <w:widowControl/>
        <w:numPr>
          <w:ilvl w:val="0"/>
          <w:numId w:val="15"/>
        </w:numPr>
        <w:tabs>
          <w:tab w:val="left" w:pos="360"/>
          <w:tab w:val="left" w:pos="720"/>
          <w:tab w:val="left" w:pos="1440"/>
        </w:tabs>
        <w:suppressAutoHyphens w:val="0"/>
        <w:contextualSpacing/>
        <w:rPr>
          <w:rFonts w:cs="Arial"/>
        </w:rPr>
      </w:pPr>
      <w:hyperlink r:id="rId28" w:history="1">
        <w:r w:rsidR="009C390B" w:rsidRPr="006D47E2">
          <w:rPr>
            <w:rFonts w:cs="Arial"/>
            <w:color w:val="0000FF" w:themeColor="hyperlink"/>
            <w:u w:val="single"/>
          </w:rPr>
          <w:t>Homeland Security Presidential Directive (HSPD-7)</w:t>
        </w:r>
      </w:hyperlink>
      <w:r w:rsidR="009C390B" w:rsidRPr="006D47E2">
        <w:rPr>
          <w:rFonts w:cs="Arial"/>
        </w:rPr>
        <w:t>, Critical Infrastructure Identification, Prioritization, and Protection.</w:t>
      </w:r>
    </w:p>
    <w:p w:rsidR="009C390B" w:rsidRPr="006D47E2" w:rsidRDefault="00C06A99" w:rsidP="00751B9F">
      <w:pPr>
        <w:widowControl/>
        <w:numPr>
          <w:ilvl w:val="0"/>
          <w:numId w:val="15"/>
        </w:numPr>
        <w:tabs>
          <w:tab w:val="left" w:pos="360"/>
          <w:tab w:val="left" w:pos="720"/>
          <w:tab w:val="left" w:pos="1440"/>
        </w:tabs>
        <w:suppressAutoHyphens w:val="0"/>
        <w:contextualSpacing/>
        <w:rPr>
          <w:rFonts w:cs="Arial"/>
        </w:rPr>
      </w:pPr>
      <w:hyperlink r:id="rId29" w:history="1">
        <w:r w:rsidR="009C390B" w:rsidRPr="006D47E2">
          <w:rPr>
            <w:rFonts w:cs="Arial"/>
            <w:color w:val="0000FF" w:themeColor="hyperlink"/>
            <w:u w:val="single"/>
          </w:rPr>
          <w:t>HSPD-12</w:t>
        </w:r>
      </w:hyperlink>
      <w:r w:rsidR="009C390B" w:rsidRPr="006D47E2">
        <w:rPr>
          <w:rFonts w:cs="Arial"/>
        </w:rPr>
        <w:t>, Policy for a Common Identification Standard for Federal Employees and Contractors.</w:t>
      </w:r>
    </w:p>
    <w:p w:rsidR="009C390B" w:rsidRPr="006D47E2" w:rsidRDefault="00C06A99" w:rsidP="00751B9F">
      <w:pPr>
        <w:widowControl/>
        <w:numPr>
          <w:ilvl w:val="0"/>
          <w:numId w:val="15"/>
        </w:numPr>
        <w:tabs>
          <w:tab w:val="left" w:pos="360"/>
          <w:tab w:val="left" w:pos="720"/>
          <w:tab w:val="left" w:pos="1440"/>
        </w:tabs>
        <w:suppressAutoHyphens w:val="0"/>
        <w:contextualSpacing/>
        <w:rPr>
          <w:rFonts w:cs="Arial"/>
        </w:rPr>
      </w:pPr>
      <w:hyperlink r:id="rId30" w:history="1">
        <w:r w:rsidR="009C390B" w:rsidRPr="006D47E2">
          <w:rPr>
            <w:rFonts w:cs="Arial"/>
            <w:color w:val="0000FF" w:themeColor="hyperlink"/>
            <w:u w:val="single"/>
          </w:rPr>
          <w:t>HSPD-20</w:t>
        </w:r>
      </w:hyperlink>
      <w:r w:rsidR="009C390B" w:rsidRPr="006D47E2">
        <w:rPr>
          <w:rFonts w:cs="Arial"/>
        </w:rPr>
        <w:t>, National Continuity Policy.</w:t>
      </w:r>
    </w:p>
    <w:p w:rsidR="009C390B" w:rsidRPr="006D47E2" w:rsidRDefault="00C06A99" w:rsidP="00751B9F">
      <w:pPr>
        <w:numPr>
          <w:ilvl w:val="0"/>
          <w:numId w:val="15"/>
        </w:numPr>
        <w:contextualSpacing/>
      </w:pPr>
      <w:hyperlink r:id="rId31" w:history="1">
        <w:r w:rsidR="009C390B" w:rsidRPr="006D47E2">
          <w:rPr>
            <w:color w:val="0000FF" w:themeColor="hyperlink"/>
            <w:u w:val="single"/>
          </w:rPr>
          <w:t>OMB Circular A-130</w:t>
        </w:r>
      </w:hyperlink>
      <w:r w:rsidR="009C390B" w:rsidRPr="006D47E2">
        <w:t xml:space="preserve"> Management of Federal Information Resources</w:t>
      </w:r>
    </w:p>
    <w:p w:rsidR="009C390B" w:rsidRPr="006D47E2" w:rsidRDefault="00C06A99" w:rsidP="00751B9F">
      <w:pPr>
        <w:numPr>
          <w:ilvl w:val="0"/>
          <w:numId w:val="15"/>
        </w:numPr>
        <w:contextualSpacing/>
      </w:pPr>
      <w:hyperlink r:id="rId32" w:history="1">
        <w:r w:rsidR="009C390B" w:rsidRPr="006D47E2">
          <w:rPr>
            <w:color w:val="0000FF" w:themeColor="hyperlink"/>
            <w:u w:val="single"/>
          </w:rPr>
          <w:t>OMB Circular A-130, Appendix III</w:t>
        </w:r>
      </w:hyperlink>
      <w:r w:rsidR="009C390B" w:rsidRPr="006D47E2">
        <w:t xml:space="preserve"> Security of Federal Automated Information Systems</w:t>
      </w:r>
    </w:p>
    <w:p w:rsidR="009C390B" w:rsidRPr="006D47E2" w:rsidRDefault="00C06A99" w:rsidP="00751B9F">
      <w:pPr>
        <w:numPr>
          <w:ilvl w:val="0"/>
          <w:numId w:val="15"/>
        </w:numPr>
        <w:contextualSpacing/>
      </w:pPr>
      <w:hyperlink r:id="rId33" w:history="1">
        <w:r w:rsidR="009C390B" w:rsidRPr="006D47E2">
          <w:rPr>
            <w:color w:val="0000FF" w:themeColor="hyperlink"/>
            <w:u w:val="single"/>
          </w:rPr>
          <w:t>OMB M-01-05</w:t>
        </w:r>
      </w:hyperlink>
      <w:r w:rsidR="009C390B" w:rsidRPr="006D47E2">
        <w:t xml:space="preserve">, Guidance on Inter-Agency Sharing of Personal Data – Protecting Personal Privacy </w:t>
      </w:r>
    </w:p>
    <w:p w:rsidR="009C390B" w:rsidRPr="006D47E2" w:rsidRDefault="00C06A99" w:rsidP="00751B9F">
      <w:pPr>
        <w:numPr>
          <w:ilvl w:val="0"/>
          <w:numId w:val="15"/>
        </w:numPr>
        <w:contextualSpacing/>
      </w:pPr>
      <w:hyperlink r:id="rId34" w:history="1">
        <w:r w:rsidR="009C390B" w:rsidRPr="006D47E2">
          <w:rPr>
            <w:color w:val="0000FF" w:themeColor="hyperlink"/>
            <w:u w:val="single"/>
          </w:rPr>
          <w:t>OMB M-06-16</w:t>
        </w:r>
      </w:hyperlink>
      <w:r w:rsidR="009C390B" w:rsidRPr="006D47E2">
        <w:t xml:space="preserve">, Protection of Sensitive Agency Information </w:t>
      </w:r>
    </w:p>
    <w:p w:rsidR="009C390B" w:rsidRPr="006D47E2" w:rsidRDefault="00C06A99" w:rsidP="00751B9F">
      <w:pPr>
        <w:widowControl/>
        <w:numPr>
          <w:ilvl w:val="0"/>
          <w:numId w:val="15"/>
        </w:numPr>
        <w:tabs>
          <w:tab w:val="left" w:pos="360"/>
          <w:tab w:val="left" w:pos="720"/>
          <w:tab w:val="left" w:pos="1440"/>
        </w:tabs>
        <w:suppressAutoHyphens w:val="0"/>
        <w:contextualSpacing/>
        <w:rPr>
          <w:rFonts w:cs="Arial"/>
          <w:color w:val="auto"/>
          <w:u w:val="single"/>
        </w:rPr>
      </w:pPr>
      <w:hyperlink r:id="rId35" w:history="1">
        <w:r w:rsidR="009C390B" w:rsidRPr="006D47E2">
          <w:rPr>
            <w:rFonts w:cs="Arial"/>
            <w:color w:val="0000FF" w:themeColor="hyperlink"/>
            <w:u w:val="single"/>
            <w:shd w:val="clear" w:color="auto" w:fill="FFFFFF"/>
          </w:rPr>
          <w:t>The Common Approach to Federal Enterprise Architecture</w:t>
        </w:r>
      </w:hyperlink>
    </w:p>
    <w:p w:rsidR="00315EE8" w:rsidRPr="006D47E2" w:rsidRDefault="00C06A99" w:rsidP="00751B9F">
      <w:pPr>
        <w:widowControl/>
        <w:numPr>
          <w:ilvl w:val="0"/>
          <w:numId w:val="15"/>
        </w:numPr>
        <w:tabs>
          <w:tab w:val="left" w:pos="360"/>
          <w:tab w:val="left" w:pos="720"/>
          <w:tab w:val="left" w:pos="1440"/>
        </w:tabs>
        <w:suppressAutoHyphens w:val="0"/>
        <w:spacing w:after="120"/>
        <w:contextualSpacing/>
        <w:rPr>
          <w:rFonts w:cs="Arial"/>
          <w:color w:val="0000FF" w:themeColor="hyperlink"/>
          <w:u w:val="single"/>
        </w:rPr>
      </w:pPr>
      <w:hyperlink r:id="rId36" w:history="1">
        <w:r w:rsidR="009C390B" w:rsidRPr="006D47E2">
          <w:rPr>
            <w:rFonts w:eastAsia="Times New Roman" w:cs="Arial"/>
            <w:color w:val="0000FF" w:themeColor="hyperlink"/>
            <w:u w:val="single"/>
          </w:rPr>
          <w:t>U.S. Code 278g-3, Computer Standards Program</w:t>
        </w:r>
      </w:hyperlink>
    </w:p>
    <w:p w:rsidR="00315EE8" w:rsidRPr="006D47E2" w:rsidRDefault="00315EE8" w:rsidP="00BA7A37">
      <w:pPr>
        <w:widowControl/>
        <w:tabs>
          <w:tab w:val="left" w:pos="360"/>
          <w:tab w:val="left" w:pos="720"/>
          <w:tab w:val="left" w:pos="1440"/>
        </w:tabs>
        <w:suppressAutoHyphens w:val="0"/>
        <w:contextualSpacing/>
        <w:rPr>
          <w:rFonts w:cs="Arial"/>
          <w:color w:val="auto"/>
          <w:u w:val="single"/>
        </w:rPr>
      </w:pPr>
    </w:p>
    <w:p w:rsidR="00F56B49" w:rsidRPr="006D47E2" w:rsidRDefault="00F56B49" w:rsidP="00E97B4B">
      <w:pPr>
        <w:rPr>
          <w:b/>
          <w:color w:val="auto"/>
        </w:rPr>
      </w:pPr>
      <w:r w:rsidRPr="006D47E2">
        <w:rPr>
          <w:b/>
          <w:color w:val="auto"/>
        </w:rPr>
        <w:t xml:space="preserve">Applicable NIST Publications </w:t>
      </w:r>
    </w:p>
    <w:p w:rsidR="00315EE8" w:rsidRPr="006D47E2" w:rsidRDefault="00315EE8" w:rsidP="00F56B49">
      <w:pPr>
        <w:widowControl/>
        <w:suppressAutoHyphens w:val="0"/>
        <w:contextualSpacing/>
        <w:rPr>
          <w:rFonts w:cs="Arial"/>
          <w:color w:val="auto"/>
        </w:rPr>
      </w:pPr>
      <w:r w:rsidRPr="006D47E2">
        <w:rPr>
          <w:rFonts w:cs="Arial"/>
          <w:color w:val="auto"/>
        </w:rPr>
        <w:t>The following NIST publications apply to this information system:</w:t>
      </w:r>
    </w:p>
    <w:p w:rsidR="00315EE8" w:rsidRPr="006D47E2" w:rsidRDefault="00315EE8" w:rsidP="00BA7A37">
      <w:pPr>
        <w:widowControl/>
        <w:tabs>
          <w:tab w:val="left" w:pos="360"/>
          <w:tab w:val="left" w:pos="720"/>
          <w:tab w:val="left" w:pos="1440"/>
        </w:tabs>
        <w:suppressAutoHyphens w:val="0"/>
        <w:contextualSpacing/>
        <w:rPr>
          <w:rFonts w:cs="Arial"/>
          <w:color w:val="auto"/>
          <w:u w:val="single"/>
        </w:rPr>
      </w:pPr>
    </w:p>
    <w:p w:rsidR="009C390B" w:rsidRPr="006D47E2" w:rsidRDefault="00C06A99" w:rsidP="00751B9F">
      <w:pPr>
        <w:numPr>
          <w:ilvl w:val="0"/>
          <w:numId w:val="15"/>
        </w:numPr>
        <w:contextualSpacing/>
      </w:pPr>
      <w:hyperlink r:id="rId37" w:history="1">
        <w:r w:rsidR="009C390B" w:rsidRPr="006D47E2">
          <w:rPr>
            <w:color w:val="0000FF" w:themeColor="hyperlink"/>
            <w:u w:val="single"/>
          </w:rPr>
          <w:t>FIPS 199</w:t>
        </w:r>
      </w:hyperlink>
      <w:r w:rsidR="008F692F" w:rsidRPr="006D47E2">
        <w:rPr>
          <w:color w:val="0000FF" w:themeColor="hyperlink"/>
          <w:u w:val="single"/>
        </w:rPr>
        <w:t>,</w:t>
      </w:r>
      <w:r w:rsidR="009C390B" w:rsidRPr="006D47E2">
        <w:t xml:space="preserve"> Standards for Security Categorization of Federal Information and Information Systems</w:t>
      </w:r>
    </w:p>
    <w:p w:rsidR="009C390B" w:rsidRPr="006D47E2" w:rsidRDefault="00C06A99" w:rsidP="00751B9F">
      <w:pPr>
        <w:numPr>
          <w:ilvl w:val="0"/>
          <w:numId w:val="15"/>
        </w:numPr>
        <w:contextualSpacing/>
      </w:pPr>
      <w:hyperlink r:id="rId38" w:history="1">
        <w:r w:rsidR="009C390B" w:rsidRPr="006D47E2">
          <w:rPr>
            <w:color w:val="0000FF" w:themeColor="hyperlink"/>
            <w:u w:val="single"/>
          </w:rPr>
          <w:t>FIPS 200</w:t>
        </w:r>
      </w:hyperlink>
      <w:r w:rsidR="008F692F" w:rsidRPr="006D47E2">
        <w:rPr>
          <w:color w:val="0000FF" w:themeColor="hyperlink"/>
          <w:u w:val="single"/>
        </w:rPr>
        <w:t>,</w:t>
      </w:r>
      <w:r w:rsidR="009C390B" w:rsidRPr="006D47E2">
        <w:t xml:space="preserve"> Minimum Security Requirements for Federal Information and Information Systems</w:t>
      </w:r>
    </w:p>
    <w:p w:rsidR="009C390B" w:rsidRPr="006D47E2" w:rsidRDefault="00C06A99" w:rsidP="00751B9F">
      <w:pPr>
        <w:numPr>
          <w:ilvl w:val="0"/>
          <w:numId w:val="15"/>
        </w:numPr>
        <w:contextualSpacing/>
      </w:pPr>
      <w:hyperlink r:id="rId39" w:history="1">
        <w:r w:rsidR="009C390B" w:rsidRPr="006D47E2">
          <w:rPr>
            <w:color w:val="0000FF" w:themeColor="hyperlink"/>
            <w:u w:val="single"/>
          </w:rPr>
          <w:t>NIST SP 800-53 Rev</w:t>
        </w:r>
        <w:r w:rsidR="008F692F" w:rsidRPr="006D47E2">
          <w:rPr>
            <w:color w:val="0000FF" w:themeColor="hyperlink"/>
            <w:u w:val="single"/>
          </w:rPr>
          <w:t xml:space="preserve">ision </w:t>
        </w:r>
        <w:r w:rsidR="009C390B" w:rsidRPr="006D47E2">
          <w:rPr>
            <w:color w:val="0000FF" w:themeColor="hyperlink"/>
            <w:u w:val="single"/>
          </w:rPr>
          <w:t>4</w:t>
        </w:r>
      </w:hyperlink>
      <w:r w:rsidR="008F692F" w:rsidRPr="006D47E2">
        <w:rPr>
          <w:color w:val="0000FF" w:themeColor="hyperlink"/>
          <w:u w:val="single"/>
        </w:rPr>
        <w:t>,</w:t>
      </w:r>
      <w:r w:rsidR="009C390B" w:rsidRPr="006D47E2">
        <w:t xml:space="preserve"> Security and Privacy Controls for Federal Information Systems and Organizations</w:t>
      </w:r>
    </w:p>
    <w:p w:rsidR="009C390B" w:rsidRPr="006D47E2" w:rsidRDefault="00C06A99" w:rsidP="00751B9F">
      <w:pPr>
        <w:numPr>
          <w:ilvl w:val="0"/>
          <w:numId w:val="15"/>
        </w:numPr>
        <w:contextualSpacing/>
      </w:pPr>
      <w:hyperlink r:id="rId40" w:history="1">
        <w:r w:rsidR="009C390B" w:rsidRPr="006D47E2">
          <w:rPr>
            <w:color w:val="0000FF" w:themeColor="hyperlink"/>
            <w:u w:val="single"/>
          </w:rPr>
          <w:t>NIST SP 800-53A Rev</w:t>
        </w:r>
        <w:r w:rsidR="008F692F" w:rsidRPr="006D47E2">
          <w:rPr>
            <w:color w:val="0000FF" w:themeColor="hyperlink"/>
            <w:u w:val="single"/>
          </w:rPr>
          <w:t xml:space="preserve">ision </w:t>
        </w:r>
        <w:r w:rsidR="009C390B" w:rsidRPr="006D47E2">
          <w:rPr>
            <w:color w:val="0000FF" w:themeColor="hyperlink"/>
            <w:u w:val="single"/>
          </w:rPr>
          <w:t>4</w:t>
        </w:r>
      </w:hyperlink>
      <w:r w:rsidR="008F692F" w:rsidRPr="006D47E2">
        <w:rPr>
          <w:color w:val="0000FF" w:themeColor="hyperlink"/>
          <w:u w:val="single"/>
        </w:rPr>
        <w:t>,</w:t>
      </w:r>
      <w:r w:rsidR="009C390B" w:rsidRPr="006D47E2">
        <w:t xml:space="preserve"> Assessing Security and Privacy Controls in Federal Information Systems and Organizations Building Effective Assessment Plans</w:t>
      </w:r>
    </w:p>
    <w:p w:rsidR="009C390B" w:rsidRPr="006D47E2" w:rsidRDefault="00C06A99" w:rsidP="00751B9F">
      <w:pPr>
        <w:numPr>
          <w:ilvl w:val="0"/>
          <w:numId w:val="15"/>
        </w:numPr>
        <w:contextualSpacing/>
      </w:pPr>
      <w:hyperlink r:id="rId41" w:history="1">
        <w:r w:rsidR="009C390B" w:rsidRPr="006D47E2">
          <w:rPr>
            <w:color w:val="0000FF" w:themeColor="hyperlink"/>
            <w:u w:val="single"/>
          </w:rPr>
          <w:t>NIST SP 800-37</w:t>
        </w:r>
      </w:hyperlink>
      <w:r w:rsidR="008F692F" w:rsidRPr="006D47E2">
        <w:rPr>
          <w:color w:val="0000FF" w:themeColor="hyperlink"/>
          <w:u w:val="single"/>
        </w:rPr>
        <w:t>, Revision 1,</w:t>
      </w:r>
      <w:r w:rsidR="009C390B" w:rsidRPr="006D47E2">
        <w:t xml:space="preserve"> Guide for Applying the Risk Management Framework to Federal Information Systems</w:t>
      </w:r>
    </w:p>
    <w:p w:rsidR="009C390B" w:rsidRPr="006D47E2" w:rsidRDefault="00C06A99" w:rsidP="00751B9F">
      <w:pPr>
        <w:numPr>
          <w:ilvl w:val="0"/>
          <w:numId w:val="15"/>
        </w:numPr>
        <w:contextualSpacing/>
      </w:pPr>
      <w:hyperlink r:id="rId42" w:history="1">
        <w:r w:rsidR="009C390B" w:rsidRPr="006D47E2">
          <w:rPr>
            <w:color w:val="0000FF" w:themeColor="hyperlink"/>
            <w:u w:val="single"/>
          </w:rPr>
          <w:t>NIST SP 800-60 Volume I</w:t>
        </w:r>
      </w:hyperlink>
      <w:r w:rsidR="00E97B4B" w:rsidRPr="006D47E2">
        <w:rPr>
          <w:color w:val="0000FF" w:themeColor="hyperlink"/>
          <w:u w:val="single"/>
        </w:rPr>
        <w:t>, Revision 1</w:t>
      </w:r>
      <w:r w:rsidR="009C390B" w:rsidRPr="006D47E2">
        <w:t>: Guide for Mapping Types of Information and Information Systems to Security Categories</w:t>
      </w:r>
    </w:p>
    <w:p w:rsidR="008F692F" w:rsidRPr="006D47E2" w:rsidRDefault="00C06A99" w:rsidP="00751B9F">
      <w:pPr>
        <w:numPr>
          <w:ilvl w:val="0"/>
          <w:numId w:val="15"/>
        </w:numPr>
        <w:contextualSpacing/>
      </w:pPr>
      <w:hyperlink r:id="rId43" w:history="1">
        <w:r w:rsidR="008F692F" w:rsidRPr="006D47E2">
          <w:rPr>
            <w:rStyle w:val="Hyperlink"/>
          </w:rPr>
          <w:t xml:space="preserve">NIST SP 800-60 Volume </w:t>
        </w:r>
        <w:r w:rsidR="00F56B49" w:rsidRPr="006D47E2">
          <w:rPr>
            <w:rStyle w:val="Hyperlink"/>
          </w:rPr>
          <w:t>I</w:t>
        </w:r>
        <w:r w:rsidR="008F692F" w:rsidRPr="006D47E2">
          <w:rPr>
            <w:rStyle w:val="Hyperlink"/>
          </w:rPr>
          <w:t>I</w:t>
        </w:r>
        <w:r w:rsidR="00E97B4B" w:rsidRPr="006D47E2">
          <w:rPr>
            <w:rStyle w:val="Hyperlink"/>
          </w:rPr>
          <w:t>, Revision1</w:t>
        </w:r>
      </w:hyperlink>
      <w:r w:rsidR="008F692F" w:rsidRPr="006D47E2">
        <w:t xml:space="preserve">: </w:t>
      </w:r>
      <w:r w:rsidR="00E97B4B" w:rsidRPr="006D47E2">
        <w:t>Appendices to Guide for Mapping Types of Information and Information Systems to Security Categories</w:t>
      </w:r>
    </w:p>
    <w:p w:rsidR="009C390B" w:rsidRPr="006D47E2" w:rsidRDefault="00C06A99" w:rsidP="00751B9F">
      <w:pPr>
        <w:numPr>
          <w:ilvl w:val="0"/>
          <w:numId w:val="15"/>
        </w:numPr>
        <w:contextualSpacing/>
      </w:pPr>
      <w:hyperlink r:id="rId44" w:history="1">
        <w:r w:rsidR="009C390B" w:rsidRPr="006D47E2">
          <w:rPr>
            <w:color w:val="0000FF" w:themeColor="hyperlink"/>
            <w:u w:val="single"/>
          </w:rPr>
          <w:t>NIST 800-18 Rev</w:t>
        </w:r>
        <w:r w:rsidR="008F692F" w:rsidRPr="006D47E2">
          <w:rPr>
            <w:color w:val="0000FF" w:themeColor="hyperlink"/>
            <w:u w:val="single"/>
          </w:rPr>
          <w:t>ision</w:t>
        </w:r>
        <w:r w:rsidR="009C390B" w:rsidRPr="006D47E2">
          <w:rPr>
            <w:color w:val="0000FF" w:themeColor="hyperlink"/>
            <w:u w:val="single"/>
          </w:rPr>
          <w:t xml:space="preserve"> 1</w:t>
        </w:r>
      </w:hyperlink>
      <w:r w:rsidR="009C390B" w:rsidRPr="006D47E2">
        <w:t>, Guide for Developing Security Plans for Federal Information Systems</w:t>
      </w:r>
    </w:p>
    <w:p w:rsidR="009C390B" w:rsidRPr="006D47E2" w:rsidRDefault="00C06A99" w:rsidP="00751B9F">
      <w:pPr>
        <w:widowControl/>
        <w:numPr>
          <w:ilvl w:val="0"/>
          <w:numId w:val="15"/>
        </w:numPr>
        <w:tabs>
          <w:tab w:val="left" w:pos="360"/>
          <w:tab w:val="left" w:pos="720"/>
          <w:tab w:val="left" w:pos="1440"/>
        </w:tabs>
        <w:suppressAutoHyphens w:val="0"/>
        <w:contextualSpacing/>
        <w:rPr>
          <w:rFonts w:cs="Arial"/>
        </w:rPr>
      </w:pPr>
      <w:hyperlink r:id="rId45" w:history="1">
        <w:r w:rsidR="009C390B" w:rsidRPr="006D47E2">
          <w:rPr>
            <w:rFonts w:eastAsia="Times New Roman" w:cs="Arial"/>
            <w:color w:val="0000FF" w:themeColor="hyperlink"/>
            <w:u w:val="single"/>
          </w:rPr>
          <w:t>NIST SP-800-39</w:t>
        </w:r>
      </w:hyperlink>
      <w:r w:rsidR="009C390B" w:rsidRPr="006D47E2">
        <w:rPr>
          <w:rFonts w:eastAsia="Times New Roman" w:cs="Arial"/>
          <w:color w:val="0000FF" w:themeColor="hyperlink"/>
          <w:u w:val="single"/>
        </w:rPr>
        <w:t>,</w:t>
      </w:r>
      <w:r w:rsidR="009C390B" w:rsidRPr="006D47E2">
        <w:t xml:space="preserve"> </w:t>
      </w:r>
      <w:r w:rsidR="009C390B" w:rsidRPr="006D47E2">
        <w:rPr>
          <w:rFonts w:cs="Arial"/>
        </w:rPr>
        <w:t>Managing Information Security Risk</w:t>
      </w:r>
    </w:p>
    <w:p w:rsidR="00E95380" w:rsidRPr="006D47E2" w:rsidRDefault="00E95380" w:rsidP="00E95380">
      <w:pPr>
        <w:widowControl/>
        <w:tabs>
          <w:tab w:val="left" w:pos="360"/>
          <w:tab w:val="left" w:pos="720"/>
          <w:tab w:val="left" w:pos="1440"/>
        </w:tabs>
        <w:suppressAutoHyphens w:val="0"/>
        <w:ind w:left="360"/>
        <w:contextualSpacing/>
        <w:rPr>
          <w:rFonts w:cs="Arial"/>
        </w:rPr>
      </w:pPr>
    </w:p>
    <w:p w:rsidR="00E95380" w:rsidRPr="006D47E2" w:rsidRDefault="00E95380" w:rsidP="00E95380">
      <w:pPr>
        <w:spacing w:after="120"/>
        <w:ind w:left="360"/>
      </w:pPr>
      <w:r w:rsidRPr="006D47E2">
        <w:rPr>
          <w:rFonts w:ascii="Arial Narrow" w:hAnsi="Arial Narrow"/>
          <w:b/>
        </w:rPr>
        <w:t>Note:</w:t>
      </w:r>
      <w:r w:rsidRPr="006D47E2">
        <w:t xml:space="preserve"> NIST Computer Security Publications can be found at the following URL:</w:t>
      </w:r>
    </w:p>
    <w:p w:rsidR="00E95380" w:rsidRPr="006D47E2" w:rsidRDefault="00E95380" w:rsidP="00E95380">
      <w:pPr>
        <w:ind w:left="360"/>
      </w:pPr>
      <w:r w:rsidRPr="006D47E2">
        <w:tab/>
      </w:r>
      <w:hyperlink r:id="rId46" w:history="1">
        <w:r w:rsidRPr="006D47E2">
          <w:rPr>
            <w:rStyle w:val="Hyperlink"/>
          </w:rPr>
          <w:t>http://csrc.nist.gov/publications/PubsSPs.html</w:t>
        </w:r>
      </w:hyperlink>
    </w:p>
    <w:p w:rsidR="00E95380" w:rsidRPr="006D47E2" w:rsidRDefault="00C06A99" w:rsidP="00E95380">
      <w:pPr>
        <w:ind w:left="360" w:firstLine="346"/>
      </w:pPr>
      <w:hyperlink r:id="rId47" w:history="1">
        <w:r w:rsidR="00E95380" w:rsidRPr="006D47E2">
          <w:rPr>
            <w:rStyle w:val="Hyperlink"/>
          </w:rPr>
          <w:t>http://csrc.nist.gov/publications/PubsFIPS.html</w:t>
        </w:r>
      </w:hyperlink>
    </w:p>
    <w:p w:rsidR="00E95380" w:rsidRPr="006D47E2" w:rsidRDefault="00E95380" w:rsidP="00E95380">
      <w:pPr>
        <w:spacing w:before="120" w:after="120"/>
        <w:ind w:left="360"/>
      </w:pPr>
    </w:p>
    <w:p w:rsidR="00B57D96" w:rsidRPr="006D47E2" w:rsidRDefault="00B57D96">
      <w:pPr>
        <w:widowControl/>
        <w:suppressAutoHyphens w:val="0"/>
        <w:rPr>
          <w:rFonts w:asciiTheme="minorHAnsi" w:hAnsiTheme="minorHAnsi" w:cs="Tahoma"/>
          <w:b/>
          <w:sz w:val="28"/>
          <w:szCs w:val="28"/>
          <w:lang w:eastAsia="ar-SA"/>
        </w:rPr>
      </w:pPr>
      <w:r w:rsidRPr="006D47E2">
        <w:br w:type="page"/>
      </w:r>
    </w:p>
    <w:p w:rsidR="00B57D96" w:rsidRPr="006D47E2" w:rsidRDefault="00496481" w:rsidP="005C5634">
      <w:pPr>
        <w:pStyle w:val="eGlobalTechHeading1"/>
        <w:keepNext w:val="0"/>
        <w:keepLines w:val="0"/>
        <w:numPr>
          <w:ilvl w:val="0"/>
          <w:numId w:val="0"/>
        </w:numPr>
        <w:tabs>
          <w:tab w:val="clear" w:pos="1080"/>
          <w:tab w:val="left" w:pos="360"/>
        </w:tabs>
      </w:pPr>
      <w:bookmarkStart w:id="400" w:name="_Toc469670671"/>
      <w:bookmarkStart w:id="401" w:name="_Toc346211057"/>
      <w:r w:rsidRPr="006D47E2">
        <w:t xml:space="preserve">APPENDIX C – </w:t>
      </w:r>
      <w:r w:rsidR="00B57D96" w:rsidRPr="006D47E2">
        <w:t>Hosted Subsystems (if applicable)</w:t>
      </w:r>
      <w:bookmarkEnd w:id="400"/>
    </w:p>
    <w:tbl>
      <w:tblPr>
        <w:tblStyle w:val="TableGrid"/>
        <w:tblW w:w="9360" w:type="dxa"/>
        <w:tblLook w:val="04A0" w:firstRow="1" w:lastRow="0" w:firstColumn="1" w:lastColumn="0" w:noHBand="0" w:noVBand="1"/>
      </w:tblPr>
      <w:tblGrid>
        <w:gridCol w:w="2264"/>
        <w:gridCol w:w="2571"/>
        <w:gridCol w:w="2513"/>
        <w:gridCol w:w="2012"/>
      </w:tblGrid>
      <w:tr w:rsidR="00704587" w:rsidRPr="006D47E2" w:rsidTr="005B03BE">
        <w:tc>
          <w:tcPr>
            <w:tcW w:w="1916" w:type="dxa"/>
            <w:shd w:val="clear" w:color="auto" w:fill="C6D9F1" w:themeFill="text2" w:themeFillTint="33"/>
          </w:tcPr>
          <w:p w:rsidR="00704587" w:rsidRPr="006D47E2" w:rsidRDefault="00704587" w:rsidP="00EC1470">
            <w:pPr>
              <w:widowControl/>
              <w:suppressAutoHyphens w:val="0"/>
              <w:jc w:val="center"/>
            </w:pPr>
            <w:r w:rsidRPr="006D47E2">
              <w:t>Subsystem Name</w:t>
            </w:r>
          </w:p>
        </w:tc>
        <w:tc>
          <w:tcPr>
            <w:tcW w:w="1915" w:type="dxa"/>
            <w:shd w:val="clear" w:color="auto" w:fill="C6D9F1" w:themeFill="text2" w:themeFillTint="33"/>
          </w:tcPr>
          <w:p w:rsidR="00704587" w:rsidRPr="006D47E2" w:rsidRDefault="0057733D" w:rsidP="0057733D">
            <w:pPr>
              <w:widowControl/>
              <w:suppressAutoHyphens w:val="0"/>
              <w:jc w:val="center"/>
            </w:pPr>
            <w:r w:rsidRPr="006D47E2">
              <w:t>Subsystem Purpose/Description</w:t>
            </w:r>
          </w:p>
        </w:tc>
        <w:tc>
          <w:tcPr>
            <w:tcW w:w="2127" w:type="dxa"/>
            <w:shd w:val="clear" w:color="auto" w:fill="C6D9F1" w:themeFill="text2" w:themeFillTint="33"/>
          </w:tcPr>
          <w:p w:rsidR="00704587" w:rsidRPr="006D47E2" w:rsidRDefault="00704587" w:rsidP="00EC1470">
            <w:pPr>
              <w:widowControl/>
              <w:suppressAutoHyphens w:val="0"/>
              <w:jc w:val="center"/>
            </w:pPr>
            <w:r w:rsidRPr="006D47E2">
              <w:t>Program Manager/ System Owner</w:t>
            </w:r>
          </w:p>
        </w:tc>
        <w:tc>
          <w:tcPr>
            <w:tcW w:w="1703" w:type="dxa"/>
            <w:shd w:val="clear" w:color="auto" w:fill="C6D9F1" w:themeFill="text2" w:themeFillTint="33"/>
          </w:tcPr>
          <w:p w:rsidR="00704587" w:rsidRPr="006D47E2" w:rsidRDefault="00704587" w:rsidP="00EC1470">
            <w:pPr>
              <w:widowControl/>
              <w:suppressAutoHyphens w:val="0"/>
              <w:jc w:val="center"/>
            </w:pPr>
            <w:r w:rsidRPr="006D47E2">
              <w:t>Associated Exhibit 53 ID#</w:t>
            </w:r>
            <w:r w:rsidR="0057733D" w:rsidRPr="006D47E2">
              <w:t xml:space="preserve"> (if applicable)</w:t>
            </w:r>
          </w:p>
        </w:tc>
      </w:tr>
      <w:tr w:rsidR="00704587" w:rsidRPr="006D47E2" w:rsidTr="00704587">
        <w:tc>
          <w:tcPr>
            <w:tcW w:w="1916" w:type="dxa"/>
          </w:tcPr>
          <w:p w:rsidR="00704587" w:rsidRPr="006D47E2" w:rsidRDefault="00704587" w:rsidP="0096066E">
            <w:pPr>
              <w:widowControl/>
              <w:suppressAutoHyphens w:val="0"/>
            </w:pPr>
          </w:p>
        </w:tc>
        <w:tc>
          <w:tcPr>
            <w:tcW w:w="1915" w:type="dxa"/>
          </w:tcPr>
          <w:p w:rsidR="00704587" w:rsidRPr="006D47E2" w:rsidRDefault="00704587" w:rsidP="0096066E">
            <w:pPr>
              <w:widowControl/>
              <w:suppressAutoHyphens w:val="0"/>
            </w:pPr>
          </w:p>
        </w:tc>
        <w:tc>
          <w:tcPr>
            <w:tcW w:w="2127" w:type="dxa"/>
          </w:tcPr>
          <w:p w:rsidR="00704587" w:rsidRPr="006D47E2" w:rsidRDefault="00704587" w:rsidP="0096066E">
            <w:pPr>
              <w:widowControl/>
              <w:suppressAutoHyphens w:val="0"/>
            </w:pPr>
          </w:p>
        </w:tc>
        <w:tc>
          <w:tcPr>
            <w:tcW w:w="1703" w:type="dxa"/>
          </w:tcPr>
          <w:p w:rsidR="00704587" w:rsidRPr="006D47E2" w:rsidRDefault="00704587" w:rsidP="0096066E">
            <w:pPr>
              <w:widowControl/>
              <w:suppressAutoHyphens w:val="0"/>
            </w:pPr>
          </w:p>
        </w:tc>
      </w:tr>
      <w:tr w:rsidR="00704587" w:rsidRPr="006D47E2" w:rsidTr="00704587">
        <w:tc>
          <w:tcPr>
            <w:tcW w:w="1916" w:type="dxa"/>
          </w:tcPr>
          <w:p w:rsidR="00704587" w:rsidRPr="006D47E2" w:rsidRDefault="00704587" w:rsidP="0096066E">
            <w:pPr>
              <w:widowControl/>
              <w:suppressAutoHyphens w:val="0"/>
            </w:pPr>
          </w:p>
        </w:tc>
        <w:tc>
          <w:tcPr>
            <w:tcW w:w="1915" w:type="dxa"/>
          </w:tcPr>
          <w:p w:rsidR="00704587" w:rsidRPr="006D47E2" w:rsidRDefault="00704587" w:rsidP="0096066E">
            <w:pPr>
              <w:widowControl/>
              <w:suppressAutoHyphens w:val="0"/>
            </w:pPr>
          </w:p>
        </w:tc>
        <w:tc>
          <w:tcPr>
            <w:tcW w:w="2127" w:type="dxa"/>
          </w:tcPr>
          <w:p w:rsidR="00704587" w:rsidRPr="006D47E2" w:rsidRDefault="00704587" w:rsidP="0096066E">
            <w:pPr>
              <w:widowControl/>
              <w:suppressAutoHyphens w:val="0"/>
            </w:pPr>
          </w:p>
        </w:tc>
        <w:tc>
          <w:tcPr>
            <w:tcW w:w="1703" w:type="dxa"/>
          </w:tcPr>
          <w:p w:rsidR="00704587" w:rsidRPr="006D47E2" w:rsidRDefault="00704587" w:rsidP="0096066E">
            <w:pPr>
              <w:widowControl/>
              <w:suppressAutoHyphens w:val="0"/>
            </w:pPr>
          </w:p>
        </w:tc>
      </w:tr>
      <w:tr w:rsidR="00704587" w:rsidRPr="006D47E2" w:rsidTr="00704587">
        <w:tc>
          <w:tcPr>
            <w:tcW w:w="1916" w:type="dxa"/>
          </w:tcPr>
          <w:p w:rsidR="00704587" w:rsidRPr="006D47E2" w:rsidRDefault="00704587" w:rsidP="0096066E">
            <w:pPr>
              <w:widowControl/>
              <w:suppressAutoHyphens w:val="0"/>
            </w:pPr>
          </w:p>
        </w:tc>
        <w:tc>
          <w:tcPr>
            <w:tcW w:w="1915" w:type="dxa"/>
          </w:tcPr>
          <w:p w:rsidR="00704587" w:rsidRPr="006D47E2" w:rsidRDefault="00704587" w:rsidP="0096066E">
            <w:pPr>
              <w:widowControl/>
              <w:suppressAutoHyphens w:val="0"/>
            </w:pPr>
          </w:p>
        </w:tc>
        <w:tc>
          <w:tcPr>
            <w:tcW w:w="2127" w:type="dxa"/>
          </w:tcPr>
          <w:p w:rsidR="00704587" w:rsidRPr="006D47E2" w:rsidRDefault="00704587" w:rsidP="0096066E">
            <w:pPr>
              <w:widowControl/>
              <w:suppressAutoHyphens w:val="0"/>
            </w:pPr>
          </w:p>
        </w:tc>
        <w:tc>
          <w:tcPr>
            <w:tcW w:w="1703" w:type="dxa"/>
          </w:tcPr>
          <w:p w:rsidR="00704587" w:rsidRPr="006D47E2" w:rsidRDefault="00704587" w:rsidP="0096066E">
            <w:pPr>
              <w:widowControl/>
              <w:suppressAutoHyphens w:val="0"/>
            </w:pPr>
          </w:p>
        </w:tc>
      </w:tr>
    </w:tbl>
    <w:p w:rsidR="00704587" w:rsidRPr="006D47E2" w:rsidRDefault="00704587">
      <w:pPr>
        <w:widowControl/>
        <w:suppressAutoHyphens w:val="0"/>
      </w:pPr>
    </w:p>
    <w:p w:rsidR="00B57D96" w:rsidRPr="006D47E2" w:rsidRDefault="00B57D96">
      <w:pPr>
        <w:widowControl/>
        <w:suppressAutoHyphens w:val="0"/>
        <w:rPr>
          <w:rFonts w:asciiTheme="minorHAnsi" w:hAnsiTheme="minorHAnsi" w:cs="Tahoma"/>
          <w:b/>
          <w:sz w:val="28"/>
          <w:szCs w:val="28"/>
          <w:lang w:eastAsia="ar-SA"/>
        </w:rPr>
      </w:pPr>
      <w:r w:rsidRPr="006D47E2">
        <w:br w:type="page"/>
      </w:r>
    </w:p>
    <w:p w:rsidR="00B57D96" w:rsidRPr="006D47E2" w:rsidRDefault="00B57D96" w:rsidP="005C5634">
      <w:pPr>
        <w:pStyle w:val="eGlobalTechHeading1"/>
        <w:keepNext w:val="0"/>
        <w:keepLines w:val="0"/>
        <w:numPr>
          <w:ilvl w:val="0"/>
          <w:numId w:val="0"/>
        </w:numPr>
        <w:tabs>
          <w:tab w:val="clear" w:pos="1080"/>
          <w:tab w:val="left" w:pos="360"/>
        </w:tabs>
      </w:pPr>
      <w:bookmarkStart w:id="402" w:name="_Toc469670672"/>
      <w:r w:rsidRPr="006D47E2">
        <w:t>Other Appendices, as necessary</w:t>
      </w:r>
      <w:bookmarkEnd w:id="402"/>
    </w:p>
    <w:bookmarkEnd w:id="401"/>
    <w:p w:rsidR="005920E2" w:rsidRPr="00710BEE" w:rsidRDefault="005920E2" w:rsidP="00710BEE">
      <w:pPr>
        <w:widowControl/>
        <w:suppressAutoHyphens w:val="0"/>
        <w:rPr>
          <w:rFonts w:asciiTheme="minorHAnsi" w:hAnsiTheme="minorHAnsi" w:cs="Tahoma"/>
          <w:b/>
          <w:sz w:val="28"/>
          <w:szCs w:val="28"/>
          <w:lang w:eastAsia="ar-SA"/>
        </w:rPr>
      </w:pPr>
    </w:p>
    <w:sectPr w:rsidR="005920E2" w:rsidRPr="00710BEE" w:rsidSect="002439B6">
      <w:footnotePr>
        <w:pos w:val="beneathText"/>
      </w:footnotePr>
      <w:pgSz w:w="12240" w:h="15840" w:code="1"/>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6A99" w:rsidRDefault="00C06A99" w:rsidP="005015AD">
      <w:r>
        <w:separator/>
      </w:r>
    </w:p>
  </w:endnote>
  <w:endnote w:type="continuationSeparator" w:id="0">
    <w:p w:rsidR="00C06A99" w:rsidRDefault="00C06A99" w:rsidP="005015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022B209A-4974-41B0-B2EB-CC932832CE08}"/>
    <w:embedBold r:id="rId2" w:fontKey="{8C97DF96-7618-48BF-A989-C8DAEADDCB7F}"/>
    <w:embedItalic r:id="rId3" w:fontKey="{B6A2DF3A-45BB-49CB-9B40-38069961E5D8}"/>
  </w:font>
  <w:font w:name="Arial Bold">
    <w:altName w:val="Arial"/>
    <w:panose1 w:val="020B0704020202020204"/>
    <w:charset w:val="00"/>
    <w:family w:val="auto"/>
    <w:pitch w:val="default"/>
    <w:embedRegular r:id="rId4" w:fontKey="{935FE2FB-7FE2-4AA6-B4B8-6919C24D969F}"/>
    <w:embedBold r:id="rId5" w:fontKey="{C0955909-D4E1-436B-8A11-16E8D4C49443}"/>
  </w:font>
  <w:font w:name="Calibri">
    <w:panose1 w:val="020F0502020204030204"/>
    <w:charset w:val="00"/>
    <w:family w:val="swiss"/>
    <w:pitch w:val="variable"/>
    <w:sig w:usb0="E0002AFF" w:usb1="C000247B" w:usb2="00000009" w:usb3="00000000" w:csb0="000001FF" w:csb1="00000000"/>
    <w:embedRegular r:id="rId6" w:fontKey="{9A53E5C2-9A26-4BD3-BE2C-954CD31911AE}"/>
    <w:embedBold r:id="rId7" w:fontKey="{CF54F3EF-6D0B-4CC6-9CEC-3BD5CECE26AF}"/>
    <w:embedItalic r:id="rId8" w:fontKey="{BD1AA05F-ACF7-4169-BB9B-AE663CA5E4CD}"/>
  </w:font>
  <w:font w:name="Lucida Sans Unicode">
    <w:panose1 w:val="020B0602030504020204"/>
    <w:charset w:val="00"/>
    <w:family w:val="swiss"/>
    <w:pitch w:val="variable"/>
    <w:sig w:usb0="80000AFF" w:usb1="0000396B" w:usb2="00000000" w:usb3="00000000" w:csb0="000000BF" w:csb1="00000000"/>
    <w:embedRegular r:id="rId9" w:fontKey="{011E361B-CC30-456C-BBAA-20FE9B4532D2}"/>
    <w:embedBold r:id="rId10" w:fontKey="{CC3C25A6-33E5-4AAD-B41C-0B4E0B68E324}"/>
    <w:embedItalic r:id="rId11" w:fontKey="{C0B28134-022D-41C7-8C21-8ACA65410363}"/>
    <w:embedBoldItalic r:id="rId12" w:fontKey="{20B95B1A-EADD-4BFD-B5A3-BAFE062260DF}"/>
  </w:font>
  <w:font w:name="Cambria">
    <w:panose1 w:val="02040503050406030204"/>
    <w:charset w:val="00"/>
    <w:family w:val="roman"/>
    <w:pitch w:val="variable"/>
    <w:sig w:usb0="E00002FF" w:usb1="400004FF" w:usb2="00000000" w:usb3="00000000" w:csb0="0000019F" w:csb1="00000000"/>
    <w:embedRegular r:id="rId13" w:fontKey="{EB629237-2C5E-412B-A44E-D258996B35B0}"/>
    <w:embedBold r:id="rId14" w:fontKey="{54925460-EEDE-45E3-B0DC-47198B464927}"/>
    <w:embedItalic r:id="rId15" w:fontKey="{FAA7FED0-5715-49DD-A81A-50F376DA0246}"/>
    <w:embedBoldItalic r:id="rId16" w:fontKey="{86DAE097-B3D8-4940-A4C2-6028D0403792}"/>
  </w:font>
  <w:font w:name="Tahoma">
    <w:panose1 w:val="020B0604030504040204"/>
    <w:charset w:val="00"/>
    <w:family w:val="swiss"/>
    <w:pitch w:val="variable"/>
    <w:sig w:usb0="E1002EFF" w:usb1="C000605B" w:usb2="00000029" w:usb3="00000000" w:csb0="000101FF" w:csb1="00000000"/>
    <w:embedRegular r:id="rId17" w:fontKey="{FB949299-8252-4A2F-93CE-326C61C614AA}"/>
    <w:embedItalic r:id="rId18" w:fontKey="{E028079D-CA2E-4092-9073-0D1C2CE11AD8}"/>
    <w:embedBoldItalic r:id="rId19" w:fontKey="{6FED48C4-6F06-4326-A4A5-3DE1EA619E6E}"/>
  </w:font>
  <w:font w:name="TimesNewRoman,Bold">
    <w:panose1 w:val="00000000000000000000"/>
    <w:charset w:val="00"/>
    <w:family w:val="roman"/>
    <w:notTrueType/>
    <w:pitch w:val="default"/>
    <w:sig w:usb0="00000003" w:usb1="00000000" w:usb2="00000000" w:usb3="00000000" w:csb0="00000001" w:csb1="00000000"/>
  </w:font>
  <w:font w:name="Hypatia Sans Pro">
    <w:altName w:val="Vrinda"/>
    <w:charset w:val="00"/>
    <w:family w:val="auto"/>
    <w:pitch w:val="variable"/>
    <w:sig w:usb0="00000003" w:usb1="00000000" w:usb2="00000000" w:usb3="00000000" w:csb0="00000001" w:csb1="00000000"/>
  </w:font>
  <w:font w:name="Time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Roman">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3CD" w:rsidRDefault="00DB53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3CD" w:rsidRDefault="00DB53CD" w:rsidP="000057E2">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3CD" w:rsidRPr="00F965CB" w:rsidRDefault="00DB53CD" w:rsidP="00F965CB">
    <w:pPr>
      <w:pStyle w:val="FooterOdd"/>
      <w:pBdr>
        <w:top w:val="single" w:sz="4" w:space="1" w:color="auto"/>
      </w:pBdr>
      <w:tabs>
        <w:tab w:val="left" w:pos="6096"/>
        <w:tab w:val="right" w:pos="9360"/>
      </w:tabs>
      <w:spacing w:before="240" w:after="0" w:line="240" w:lineRule="auto"/>
      <w:rPr>
        <w:color w:val="auto"/>
      </w:rPr>
    </w:pPr>
    <w:r w:rsidRPr="00F965CB">
      <w:rPr>
        <w:color w:val="auto"/>
      </w:rPr>
      <w:tab/>
    </w:r>
    <w:r w:rsidRPr="00F965CB">
      <w:rPr>
        <w:color w:val="auto"/>
      </w:rPr>
      <w:fldChar w:fldCharType="begin"/>
    </w:r>
    <w:r w:rsidRPr="00F965CB">
      <w:rPr>
        <w:color w:val="auto"/>
      </w:rPr>
      <w:instrText xml:space="preserve"> PAGE   \* MERGEFORMAT </w:instrText>
    </w:r>
    <w:r w:rsidRPr="00F965CB">
      <w:rPr>
        <w:color w:val="auto"/>
      </w:rPr>
      <w:fldChar w:fldCharType="separate"/>
    </w:r>
    <w:r w:rsidRPr="00F965CB">
      <w:rPr>
        <w:noProof/>
        <w:color w:val="auto"/>
        <w:sz w:val="24"/>
        <w:szCs w:val="24"/>
      </w:rPr>
      <w:t>269</w:t>
    </w:r>
    <w:r w:rsidRPr="00F965CB">
      <w:rPr>
        <w:noProof/>
        <w:color w:val="auto"/>
        <w:sz w:val="24"/>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3CD" w:rsidRPr="000057E2" w:rsidRDefault="00DB53CD" w:rsidP="000057E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3CD" w:rsidRPr="000057E2" w:rsidRDefault="00DB53CD" w:rsidP="00CA3CCE">
    <w:pPr>
      <w:pStyle w:val="FooterOdd"/>
      <w:pBdr>
        <w:top w:val="single" w:sz="4" w:space="1" w:color="auto"/>
      </w:pBdr>
      <w:tabs>
        <w:tab w:val="left" w:pos="6096"/>
        <w:tab w:val="right" w:pos="9360"/>
      </w:tabs>
      <w:spacing w:before="120" w:after="0" w:line="240" w:lineRule="auto"/>
      <w:rPr>
        <w:color w:val="auto"/>
      </w:rPr>
    </w:pPr>
    <w:r w:rsidRPr="000057E2">
      <w:rPr>
        <w:color w:val="auto"/>
      </w:rPr>
      <w:tab/>
      <w:t xml:space="preserve">Page </w:t>
    </w:r>
    <w:r w:rsidRPr="00BA7A37">
      <w:rPr>
        <w:color w:val="auto"/>
      </w:rPr>
      <w:fldChar w:fldCharType="begin"/>
    </w:r>
    <w:r w:rsidRPr="000057E2">
      <w:rPr>
        <w:color w:val="auto"/>
      </w:rPr>
      <w:instrText xml:space="preserve"> PAGE   \* MERGEFORMAT </w:instrText>
    </w:r>
    <w:r w:rsidRPr="00BA7A37">
      <w:rPr>
        <w:color w:val="auto"/>
      </w:rPr>
      <w:fldChar w:fldCharType="separate"/>
    </w:r>
    <w:r w:rsidR="000F744F">
      <w:rPr>
        <w:noProof/>
        <w:color w:val="auto"/>
      </w:rPr>
      <w:t>ix</w:t>
    </w:r>
    <w:r w:rsidRPr="00BA7A37">
      <w:rPr>
        <w:noProof/>
        <w:color w:val="auto"/>
      </w:rPr>
      <w:fldChar w:fldCharType="end"/>
    </w:r>
  </w:p>
  <w:p w:rsidR="00DB53CD" w:rsidRDefault="00DB53CD" w:rsidP="00CA3CC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3CD" w:rsidRPr="000057E2" w:rsidRDefault="00DB53CD" w:rsidP="00CA3CCE">
    <w:pPr>
      <w:pStyle w:val="FooterOdd"/>
      <w:pBdr>
        <w:top w:val="single" w:sz="4" w:space="1" w:color="auto"/>
      </w:pBdr>
      <w:tabs>
        <w:tab w:val="left" w:pos="6096"/>
        <w:tab w:val="right" w:pos="9360"/>
      </w:tabs>
      <w:spacing w:before="120" w:after="0" w:line="240" w:lineRule="auto"/>
      <w:rPr>
        <w:color w:val="auto"/>
      </w:rPr>
    </w:pPr>
    <w:r w:rsidRPr="000057E2">
      <w:rPr>
        <w:color w:val="auto"/>
      </w:rPr>
      <w:tab/>
      <w:t xml:space="preserve">Page </w:t>
    </w:r>
    <w:r w:rsidRPr="00BA7A37">
      <w:rPr>
        <w:color w:val="auto"/>
      </w:rPr>
      <w:fldChar w:fldCharType="begin"/>
    </w:r>
    <w:r w:rsidRPr="000057E2">
      <w:rPr>
        <w:color w:val="auto"/>
      </w:rPr>
      <w:instrText xml:space="preserve"> PAGE   \* MERGEFORMAT </w:instrText>
    </w:r>
    <w:r w:rsidRPr="00BA7A37">
      <w:rPr>
        <w:color w:val="auto"/>
      </w:rPr>
      <w:fldChar w:fldCharType="separate"/>
    </w:r>
    <w:r w:rsidR="000F744F">
      <w:rPr>
        <w:noProof/>
        <w:color w:val="auto"/>
      </w:rPr>
      <w:t>10</w:t>
    </w:r>
    <w:r w:rsidRPr="00BA7A37">
      <w:rPr>
        <w:noProof/>
        <w:color w:val="auto"/>
      </w:rPr>
      <w:fldChar w:fldCharType="end"/>
    </w:r>
  </w:p>
  <w:p w:rsidR="00DB53CD" w:rsidRDefault="00DB53CD" w:rsidP="00CA3CC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3CD" w:rsidRPr="000057E2" w:rsidRDefault="00DB53CD" w:rsidP="00CA3CCE">
    <w:pPr>
      <w:pStyle w:val="FooterOdd"/>
      <w:pBdr>
        <w:top w:val="single" w:sz="4" w:space="1" w:color="auto"/>
      </w:pBdr>
      <w:tabs>
        <w:tab w:val="left" w:pos="6096"/>
        <w:tab w:val="right" w:pos="9360"/>
      </w:tabs>
      <w:spacing w:before="120" w:after="0" w:line="240" w:lineRule="auto"/>
      <w:rPr>
        <w:color w:val="auto"/>
      </w:rPr>
    </w:pPr>
    <w:r w:rsidRPr="000057E2">
      <w:rPr>
        <w:color w:val="auto"/>
      </w:rPr>
      <w:tab/>
      <w:t xml:space="preserve">Page </w:t>
    </w:r>
    <w:r w:rsidRPr="00BA7A37">
      <w:rPr>
        <w:color w:val="auto"/>
      </w:rPr>
      <w:fldChar w:fldCharType="begin"/>
    </w:r>
    <w:r w:rsidRPr="000057E2">
      <w:rPr>
        <w:color w:val="auto"/>
      </w:rPr>
      <w:instrText xml:space="preserve"> PAGE   \* MERGEFORMAT </w:instrText>
    </w:r>
    <w:r w:rsidRPr="00BA7A37">
      <w:rPr>
        <w:color w:val="auto"/>
      </w:rPr>
      <w:fldChar w:fldCharType="separate"/>
    </w:r>
    <w:r w:rsidR="000F744F">
      <w:rPr>
        <w:noProof/>
        <w:color w:val="auto"/>
      </w:rPr>
      <w:t>232</w:t>
    </w:r>
    <w:r w:rsidRPr="00BA7A37">
      <w:rPr>
        <w:noProof/>
        <w:color w:val="auto"/>
      </w:rPr>
      <w:fldChar w:fldCharType="end"/>
    </w:r>
  </w:p>
  <w:p w:rsidR="00DB53CD" w:rsidRDefault="00DB53CD" w:rsidP="00CA3C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6A99" w:rsidRDefault="00C06A99" w:rsidP="005015AD">
      <w:r>
        <w:separator/>
      </w:r>
    </w:p>
  </w:footnote>
  <w:footnote w:type="continuationSeparator" w:id="0">
    <w:p w:rsidR="00C06A99" w:rsidRDefault="00C06A99" w:rsidP="005015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3CD" w:rsidRDefault="00DB53C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3CD" w:rsidRPr="00F86191" w:rsidRDefault="00DB53CD" w:rsidP="00F86191">
    <w:pPr>
      <w:pStyle w:val="Header"/>
      <w:jc w:val="center"/>
      <w:rPr>
        <w:rFonts w:asciiTheme="minorHAnsi" w:hAnsiTheme="minorHAnsi" w:cs="Arial"/>
        <w:b/>
        <w:sz w:val="28"/>
        <w:szCs w:val="28"/>
      </w:rPr>
    </w:pPr>
    <w:r w:rsidRPr="00F86191">
      <w:rPr>
        <w:rFonts w:asciiTheme="minorHAnsi" w:hAnsiTheme="minorHAnsi" w:cs="Arial"/>
        <w:b/>
        <w:sz w:val="28"/>
        <w:szCs w:val="28"/>
      </w:rPr>
      <w:t>Identity Protection Services (IPS)</w:t>
    </w:r>
  </w:p>
  <w:p w:rsidR="00DB53CD" w:rsidRPr="00F86191" w:rsidRDefault="00DB53CD" w:rsidP="00F86191">
    <w:pPr>
      <w:pStyle w:val="Header"/>
      <w:jc w:val="center"/>
      <w:rPr>
        <w:rFonts w:asciiTheme="minorHAnsi" w:hAnsiTheme="minorHAnsi" w:cs="Arial"/>
        <w:b/>
        <w:sz w:val="28"/>
        <w:szCs w:val="28"/>
      </w:rPr>
    </w:pPr>
    <w:r w:rsidRPr="00F86191">
      <w:rPr>
        <w:rFonts w:asciiTheme="minorHAnsi" w:hAnsiTheme="minorHAnsi" w:cs="Arial"/>
        <w:b/>
        <w:sz w:val="28"/>
        <w:szCs w:val="28"/>
      </w:rPr>
      <w:t>IPS Requirements Document 1C</w:t>
    </w:r>
  </w:p>
  <w:p w:rsidR="00DB53CD" w:rsidRPr="00F86191" w:rsidRDefault="00DB53CD" w:rsidP="00F86191">
    <w:pPr>
      <w:pStyle w:val="Header"/>
      <w:jc w:val="center"/>
      <w:rPr>
        <w:rFonts w:asciiTheme="minorHAnsi" w:hAnsiTheme="minorHAnsi" w:cs="Arial"/>
        <w:b/>
        <w:sz w:val="28"/>
        <w:szCs w:val="28"/>
      </w:rPr>
    </w:pPr>
    <w:r>
      <w:rPr>
        <w:rFonts w:asciiTheme="minorHAnsi" w:hAnsiTheme="minorHAnsi" w:cs="Arial"/>
        <w:b/>
        <w:sz w:val="28"/>
        <w:szCs w:val="28"/>
      </w:rPr>
      <w:t>in Support of SIN</w:t>
    </w:r>
    <w:r w:rsidR="000F744F">
      <w:rPr>
        <w:rFonts w:asciiTheme="minorHAnsi" w:hAnsiTheme="minorHAnsi" w:cs="Arial"/>
        <w:b/>
        <w:sz w:val="28"/>
        <w:szCs w:val="28"/>
      </w:rPr>
      <w:t xml:space="preserve"> 541990IPS</w:t>
    </w:r>
    <w:r>
      <w:rPr>
        <w:rFonts w:asciiTheme="minorHAnsi" w:hAnsiTheme="minorHAnsi" w:cs="Arial"/>
        <w:b/>
        <w:sz w:val="28"/>
        <w:szCs w:val="28"/>
      </w:rPr>
      <w:t xml:space="preserve"> </w:t>
    </w:r>
  </w:p>
  <w:p w:rsidR="00DB53CD" w:rsidRPr="00F86191" w:rsidRDefault="00DB53CD" w:rsidP="00F86191">
    <w:pPr>
      <w:pStyle w:val="Header"/>
      <w:jc w:val="center"/>
      <w:rPr>
        <w:rFonts w:asciiTheme="minorHAnsi" w:hAnsiTheme="minorHAnsi" w:cs="Arial"/>
        <w:b/>
        <w:sz w:val="28"/>
        <w:szCs w:val="28"/>
      </w:rPr>
    </w:pPr>
    <w:r>
      <w:rPr>
        <w:rFonts w:asciiTheme="minorHAnsi" w:hAnsiTheme="minorHAnsi" w:cs="Arial"/>
        <w:b/>
        <w:sz w:val="28"/>
        <w:szCs w:val="28"/>
      </w:rPr>
      <w:t>October 2019</w:t>
    </w:r>
    <w:r w:rsidR="000F744F">
      <w:rPr>
        <w:rFonts w:asciiTheme="minorHAnsi" w:hAnsiTheme="minorHAnsi" w:cs="Arial"/>
        <w:b/>
        <w:sz w:val="28"/>
        <w:szCs w:val="28"/>
      </w:rPr>
      <w:t xml:space="preserve"> </w:t>
    </w:r>
  </w:p>
  <w:p w:rsidR="00DB53CD" w:rsidRPr="00F86191" w:rsidRDefault="00DB53CD" w:rsidP="00F86191">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3CD" w:rsidRDefault="00DB53C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3CD" w:rsidRPr="00F86191" w:rsidRDefault="00DB53CD" w:rsidP="00F86191">
    <w:pPr>
      <w:pStyle w:val="Header"/>
      <w:jc w:val="center"/>
      <w:rPr>
        <w:rFonts w:asciiTheme="minorHAnsi" w:hAnsiTheme="minorHAnsi" w:cs="Arial"/>
        <w:b/>
        <w:sz w:val="28"/>
        <w:szCs w:val="28"/>
      </w:rPr>
    </w:pPr>
    <w:r w:rsidRPr="00F86191">
      <w:rPr>
        <w:rFonts w:asciiTheme="minorHAnsi" w:hAnsiTheme="minorHAnsi" w:cs="Arial"/>
        <w:b/>
        <w:sz w:val="28"/>
        <w:szCs w:val="28"/>
      </w:rPr>
      <w:t>Identity Protection Services (IPS)</w:t>
    </w:r>
  </w:p>
  <w:p w:rsidR="00DB53CD" w:rsidRPr="00F86191" w:rsidRDefault="00DB53CD" w:rsidP="00F86191">
    <w:pPr>
      <w:pStyle w:val="Header"/>
      <w:jc w:val="center"/>
      <w:rPr>
        <w:rFonts w:asciiTheme="minorHAnsi" w:hAnsiTheme="minorHAnsi" w:cs="Arial"/>
        <w:b/>
        <w:sz w:val="28"/>
        <w:szCs w:val="28"/>
      </w:rPr>
    </w:pPr>
    <w:r w:rsidRPr="00F86191">
      <w:rPr>
        <w:rFonts w:asciiTheme="minorHAnsi" w:hAnsiTheme="minorHAnsi" w:cs="Arial"/>
        <w:b/>
        <w:sz w:val="28"/>
        <w:szCs w:val="28"/>
      </w:rPr>
      <w:t>S</w:t>
    </w:r>
    <w:r w:rsidR="000F744F">
      <w:rPr>
        <w:rFonts w:asciiTheme="minorHAnsi" w:hAnsiTheme="minorHAnsi" w:cs="Arial"/>
        <w:b/>
        <w:sz w:val="28"/>
        <w:szCs w:val="28"/>
      </w:rPr>
      <w:t>IN</w:t>
    </w:r>
    <w:r w:rsidRPr="00F86191">
      <w:rPr>
        <w:rFonts w:asciiTheme="minorHAnsi" w:hAnsiTheme="minorHAnsi" w:cs="Arial"/>
        <w:b/>
        <w:sz w:val="28"/>
        <w:szCs w:val="28"/>
      </w:rPr>
      <w:t xml:space="preserve"> </w:t>
    </w:r>
    <w:r w:rsidR="000F744F">
      <w:rPr>
        <w:rFonts w:asciiTheme="minorHAnsi" w:hAnsiTheme="minorHAnsi" w:cs="Arial"/>
        <w:b/>
        <w:sz w:val="28"/>
        <w:szCs w:val="28"/>
      </w:rPr>
      <w:t>541990IPS</w:t>
    </w:r>
    <w:r>
      <w:rPr>
        <w:rFonts w:asciiTheme="minorHAnsi" w:hAnsiTheme="minorHAnsi" w:cs="Arial"/>
        <w:b/>
        <w:sz w:val="28"/>
        <w:szCs w:val="28"/>
      </w:rPr>
      <w:t xml:space="preserve"> </w:t>
    </w:r>
    <w:r w:rsidRPr="00F86191">
      <w:rPr>
        <w:rFonts w:asciiTheme="minorHAnsi" w:hAnsiTheme="minorHAnsi" w:cs="Arial"/>
        <w:b/>
        <w:sz w:val="28"/>
        <w:szCs w:val="28"/>
      </w:rPr>
      <w:t>Requirements Document 1C</w:t>
    </w:r>
  </w:p>
  <w:p w:rsidR="00DB53CD" w:rsidRPr="00022C39" w:rsidRDefault="000F744F" w:rsidP="00022C39">
    <w:pPr>
      <w:pBdr>
        <w:bottom w:val="single" w:sz="4" w:space="1" w:color="auto"/>
      </w:pBdr>
      <w:jc w:val="center"/>
      <w:rPr>
        <w:rFonts w:asciiTheme="minorHAnsi" w:hAnsiTheme="minorHAnsi"/>
        <w:sz w:val="22"/>
        <w:szCs w:val="22"/>
      </w:rPr>
    </w:pPr>
    <w:r>
      <w:rPr>
        <w:rFonts w:asciiTheme="minorHAnsi" w:hAnsiTheme="minorHAnsi" w:cs="Arial"/>
        <w:b/>
        <w:sz w:val="22"/>
        <w:szCs w:val="22"/>
      </w:rPr>
      <w:t>October</w:t>
    </w:r>
    <w:r w:rsidR="00DB53CD" w:rsidRPr="00022C39">
      <w:rPr>
        <w:rFonts w:asciiTheme="minorHAnsi" w:hAnsiTheme="minorHAnsi" w:cs="Arial"/>
        <w:b/>
        <w:sz w:val="22"/>
        <w:szCs w:val="22"/>
      </w:rPr>
      <w:t xml:space="preserve"> 201</w:t>
    </w:r>
    <w:r>
      <w:rPr>
        <w:rFonts w:asciiTheme="minorHAnsi" w:hAnsiTheme="minorHAnsi" w:cs="Arial"/>
        <w:b/>
        <w:sz w:val="22"/>
        <w:szCs w:val="22"/>
      </w:rPr>
      <w:t>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6279"/>
    <w:multiLevelType w:val="hybridMultilevel"/>
    <w:tmpl w:val="2CA8AC5A"/>
    <w:lvl w:ilvl="0" w:tplc="04090005">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16530CA"/>
    <w:multiLevelType w:val="hybridMultilevel"/>
    <w:tmpl w:val="2946BD7C"/>
    <w:lvl w:ilvl="0" w:tplc="7236F604">
      <w:start w:val="1"/>
      <w:numFmt w:val="lowerLetter"/>
      <w:lvlText w:val="%1."/>
      <w:lvlJc w:val="left"/>
      <w:pPr>
        <w:tabs>
          <w:tab w:val="num" w:pos="1080"/>
        </w:tabs>
        <w:ind w:left="1080" w:hanging="360"/>
      </w:pPr>
      <w:rPr>
        <w:rFonts w:hint="default"/>
      </w:rPr>
    </w:lvl>
    <w:lvl w:ilvl="1" w:tplc="8F46D6D4">
      <w:start w:val="1"/>
      <w:numFmt w:val="bullet"/>
      <w:lvlText w:val="-"/>
      <w:lvlJc w:val="left"/>
      <w:pPr>
        <w:tabs>
          <w:tab w:val="num" w:pos="1296"/>
        </w:tabs>
        <w:ind w:left="1296" w:hanging="216"/>
      </w:pPr>
      <w:rPr>
        <w:rFonts w:ascii="Arial" w:eastAsia="ar" w:hAnsi="Aria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1931FD9"/>
    <w:multiLevelType w:val="hybridMultilevel"/>
    <w:tmpl w:val="79DED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BD5F66"/>
    <w:multiLevelType w:val="hybridMultilevel"/>
    <w:tmpl w:val="97C61FBC"/>
    <w:lvl w:ilvl="0" w:tplc="0409000F">
      <w:start w:val="1"/>
      <w:numFmt w:val="decimal"/>
      <w:lvlText w:val="%1."/>
      <w:lvlJc w:val="left"/>
      <w:pPr>
        <w:ind w:left="720" w:hanging="360"/>
      </w:pPr>
    </w:lvl>
    <w:lvl w:ilvl="1" w:tplc="D24EAD1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F77E9B"/>
    <w:multiLevelType w:val="hybridMultilevel"/>
    <w:tmpl w:val="A7B43E58"/>
    <w:lvl w:ilvl="0" w:tplc="4850A6AE">
      <w:start w:val="1"/>
      <w:numFmt w:val="lowerLetter"/>
      <w:lvlText w:val="%1."/>
      <w:lvlJc w:val="left"/>
      <w:pPr>
        <w:tabs>
          <w:tab w:val="num" w:pos="1080"/>
        </w:tabs>
        <w:ind w:left="1080" w:hanging="360"/>
      </w:pPr>
      <w:rPr>
        <w:rFonts w:hint="default"/>
        <w:caps w:val="0"/>
        <w:strike w:val="0"/>
        <w:dstrike w:val="0"/>
        <w:vanish w:val="0"/>
        <w:color w:val="auto"/>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26802EB"/>
    <w:multiLevelType w:val="hybridMultilevel"/>
    <w:tmpl w:val="1EE6D5F8"/>
    <w:lvl w:ilvl="0" w:tplc="37F2B100">
      <w:start w:val="1"/>
      <w:numFmt w:val="lowerLetter"/>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02C9188B"/>
    <w:multiLevelType w:val="hybridMultilevel"/>
    <w:tmpl w:val="EB98EB48"/>
    <w:lvl w:ilvl="0" w:tplc="F3FC8F0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3A20EA3"/>
    <w:multiLevelType w:val="hybridMultilevel"/>
    <w:tmpl w:val="0040E1F0"/>
    <w:lvl w:ilvl="0" w:tplc="0409000F">
      <w:start w:val="1"/>
      <w:numFmt w:val="decimal"/>
      <w:lvlText w:val="%1."/>
      <w:lvlJc w:val="left"/>
      <w:pPr>
        <w:ind w:left="720" w:hanging="360"/>
      </w:pPr>
    </w:lvl>
    <w:lvl w:ilvl="1" w:tplc="99E69E48">
      <w:start w:val="1"/>
      <w:numFmt w:val="decimal"/>
      <w:lvlText w:val="%2."/>
      <w:lvlJc w:val="left"/>
      <w:pPr>
        <w:ind w:left="1440" w:hanging="360"/>
      </w:pPr>
      <w:rPr>
        <w:rFonts w:hint="default"/>
      </w:rPr>
    </w:lvl>
    <w:lvl w:ilvl="2" w:tplc="3FCCC380">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3D82072"/>
    <w:multiLevelType w:val="hybridMultilevel"/>
    <w:tmpl w:val="89982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45D1A58"/>
    <w:multiLevelType w:val="hybridMultilevel"/>
    <w:tmpl w:val="99223FD8"/>
    <w:lvl w:ilvl="0" w:tplc="61C8C63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56E6AA1"/>
    <w:multiLevelType w:val="hybridMultilevel"/>
    <w:tmpl w:val="D80CF58C"/>
    <w:lvl w:ilvl="0" w:tplc="04090019">
      <w:start w:val="1"/>
      <w:numFmt w:val="lowerLetter"/>
      <w:lvlText w:val="%1."/>
      <w:lvlJc w:val="left"/>
      <w:pPr>
        <w:ind w:left="705" w:hanging="70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6081D66"/>
    <w:multiLevelType w:val="hybridMultilevel"/>
    <w:tmpl w:val="37D44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79809CF"/>
    <w:multiLevelType w:val="hybridMultilevel"/>
    <w:tmpl w:val="E5B86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7C54E3C"/>
    <w:multiLevelType w:val="hybridMultilevel"/>
    <w:tmpl w:val="440E52F2"/>
    <w:lvl w:ilvl="0" w:tplc="D28E09D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4">
    <w:nsid w:val="08E90A89"/>
    <w:multiLevelType w:val="hybridMultilevel"/>
    <w:tmpl w:val="1F961A4E"/>
    <w:lvl w:ilvl="0" w:tplc="361884D8">
      <w:start w:val="1"/>
      <w:numFmt w:val="lowerLetter"/>
      <w:lvlText w:val="%1."/>
      <w:lvlJc w:val="left"/>
      <w:pPr>
        <w:tabs>
          <w:tab w:val="num" w:pos="1080"/>
        </w:tabs>
        <w:ind w:left="1080" w:hanging="360"/>
      </w:pPr>
      <w:rPr>
        <w:rFonts w:hint="default"/>
        <w:color w:val="auto"/>
      </w:rPr>
    </w:lvl>
    <w:lvl w:ilvl="1" w:tplc="A092AB82">
      <w:start w:val="1"/>
      <w:numFmt w:val="bullet"/>
      <w:lvlText w:val="-"/>
      <w:lvlJc w:val="left"/>
      <w:pPr>
        <w:tabs>
          <w:tab w:val="num" w:pos="1296"/>
        </w:tabs>
        <w:ind w:left="1296" w:hanging="216"/>
      </w:pPr>
      <w:rPr>
        <w:rFonts w:ascii="Times New Roman" w:hAnsi="Times New Roman" w:cs="Times New Roman"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08F019B9"/>
    <w:multiLevelType w:val="hybridMultilevel"/>
    <w:tmpl w:val="F7D40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A6F0733"/>
    <w:multiLevelType w:val="multilevel"/>
    <w:tmpl w:val="56C41070"/>
    <w:lvl w:ilvl="0">
      <w:start w:val="1"/>
      <w:numFmt w:val="bullet"/>
      <w:pStyle w:val="BulletListSingle"/>
      <w:lvlText w:val=""/>
      <w:lvlJc w:val="left"/>
      <w:pPr>
        <w:tabs>
          <w:tab w:val="num" w:pos="720"/>
        </w:tabs>
        <w:ind w:left="720" w:hanging="360"/>
      </w:pPr>
      <w:rPr>
        <w:rFonts w:ascii="Symbol" w:hAnsi="Symbol" w:hint="default"/>
        <w:b w:val="0"/>
        <w:i w:val="0"/>
        <w:sz w:val="24"/>
      </w:rPr>
    </w:lvl>
    <w:lvl w:ilvl="1">
      <w:start w:val="1"/>
      <w:numFmt w:val="bullet"/>
      <w:lvlText w:val="–"/>
      <w:lvlJc w:val="left"/>
      <w:pPr>
        <w:tabs>
          <w:tab w:val="num" w:pos="1080"/>
        </w:tabs>
        <w:ind w:left="1080" w:hanging="360"/>
      </w:pPr>
      <w:rPr>
        <w:rFonts w:ascii="Arial" w:hAnsi="Arial" w:hint="default"/>
        <w:b w:val="0"/>
        <w:i w:val="0"/>
        <w:sz w:val="24"/>
      </w:rPr>
    </w:lvl>
    <w:lvl w:ilvl="2">
      <w:start w:val="1"/>
      <w:numFmt w:val="bullet"/>
      <w:lvlText w:val=""/>
      <w:lvlJc w:val="left"/>
      <w:pPr>
        <w:tabs>
          <w:tab w:val="num" w:pos="1440"/>
        </w:tabs>
        <w:ind w:left="1440" w:hanging="360"/>
      </w:pPr>
      <w:rPr>
        <w:rFonts w:ascii="Symbol" w:hAnsi="Symbol" w:hint="default"/>
        <w:b w:val="0"/>
        <w:i w:val="0"/>
        <w:sz w:val="16"/>
      </w:rPr>
    </w:lvl>
    <w:lvl w:ilvl="3">
      <w:start w:val="1"/>
      <w:numFmt w:val="bullet"/>
      <w:lvlText w:val=""/>
      <w:lvlJc w:val="left"/>
      <w:pPr>
        <w:tabs>
          <w:tab w:val="num" w:pos="360"/>
        </w:tabs>
        <w:ind w:left="360" w:hanging="360"/>
      </w:pPr>
      <w:rPr>
        <w:rFonts w:ascii="Symbol" w:hAnsi="Symbol" w:hint="default"/>
        <w:b w:val="0"/>
        <w:i w:val="0"/>
        <w:sz w:val="22"/>
      </w:rPr>
    </w:lvl>
    <w:lvl w:ilvl="4">
      <w:start w:val="1"/>
      <w:numFmt w:val="decimal"/>
      <w:lvlText w:val="%1.%2.%3.%4.%5."/>
      <w:lvlJc w:val="left"/>
      <w:pPr>
        <w:tabs>
          <w:tab w:val="num" w:pos="3096"/>
        </w:tabs>
        <w:ind w:left="3096" w:hanging="864"/>
      </w:pPr>
      <w:rPr>
        <w:rFonts w:ascii="Arial Narrow" w:hAnsi="Arial Narrow" w:hint="default"/>
        <w:b w:val="0"/>
        <w:i w:val="0"/>
        <w:sz w:val="24"/>
      </w:rPr>
    </w:lvl>
    <w:lvl w:ilvl="5">
      <w:start w:val="1"/>
      <w:numFmt w:val="decimal"/>
      <w:lvlText w:val="%1.%2.%3.%4.%5.%6."/>
      <w:lvlJc w:val="left"/>
      <w:pPr>
        <w:tabs>
          <w:tab w:val="num" w:pos="4176"/>
        </w:tabs>
        <w:ind w:left="4176" w:hanging="1080"/>
      </w:pPr>
      <w:rPr>
        <w:rFonts w:ascii="Arial Narrow" w:hAnsi="Arial Narrow" w:hint="default"/>
        <w:b w:val="0"/>
        <w:i w:val="0"/>
        <w:sz w:val="24"/>
      </w:rPr>
    </w:lvl>
    <w:lvl w:ilvl="6">
      <w:start w:val="1"/>
      <w:numFmt w:val="decimal"/>
      <w:lvlText w:val="%1.%2.%3.%4.%5.%6.%7."/>
      <w:lvlJc w:val="left"/>
      <w:pPr>
        <w:tabs>
          <w:tab w:val="num" w:pos="5400"/>
        </w:tabs>
        <w:ind w:left="5400" w:hanging="1224"/>
      </w:pPr>
      <w:rPr>
        <w:rFonts w:ascii="Arial Narrow" w:hAnsi="Arial Narrow" w:hint="default"/>
        <w:b w:val="0"/>
        <w:i w:val="0"/>
        <w:sz w:val="24"/>
      </w:rPr>
    </w:lvl>
    <w:lvl w:ilvl="7">
      <w:start w:val="1"/>
      <w:numFmt w:val="decimal"/>
      <w:lvlText w:val="%1.%2.%3.%4.%5.%6.%7.%8."/>
      <w:lvlJc w:val="left"/>
      <w:pPr>
        <w:tabs>
          <w:tab w:val="num" w:pos="3744"/>
        </w:tabs>
        <w:ind w:left="3744" w:hanging="1224"/>
      </w:pPr>
      <w:rPr>
        <w:rFonts w:ascii="Arial Narrow" w:hAnsi="Arial Narrow" w:hint="default"/>
        <w:b w:val="0"/>
        <w:i w:val="0"/>
        <w:sz w:val="18"/>
      </w:rPr>
    </w:lvl>
    <w:lvl w:ilvl="8">
      <w:start w:val="1"/>
      <w:numFmt w:val="decimal"/>
      <w:lvlText w:val="%1.%2.%3.%4.%5.%6.%7.%8.%9."/>
      <w:lvlJc w:val="left"/>
      <w:pPr>
        <w:tabs>
          <w:tab w:val="num" w:pos="4320"/>
        </w:tabs>
        <w:ind w:left="4320" w:hanging="1440"/>
      </w:pPr>
      <w:rPr>
        <w:rFonts w:ascii="Arial Narrow" w:hAnsi="Arial Narrow" w:hint="default"/>
        <w:b w:val="0"/>
        <w:i w:val="0"/>
        <w:sz w:val="18"/>
      </w:rPr>
    </w:lvl>
  </w:abstractNum>
  <w:abstractNum w:abstractNumId="17">
    <w:nsid w:val="0AD53212"/>
    <w:multiLevelType w:val="hybridMultilevel"/>
    <w:tmpl w:val="55F041AC"/>
    <w:lvl w:ilvl="0" w:tplc="A1722132">
      <w:start w:val="1"/>
      <w:numFmt w:val="lowerLetter"/>
      <w:lvlText w:val="%1."/>
      <w:lvlJc w:val="left"/>
      <w:pPr>
        <w:tabs>
          <w:tab w:val="num" w:pos="720"/>
        </w:tabs>
        <w:ind w:left="720" w:hanging="360"/>
      </w:pPr>
      <w:rPr>
        <w:rFonts w:hint="default"/>
        <w:color w:val="auto"/>
      </w:rPr>
    </w:lvl>
    <w:lvl w:ilvl="1" w:tplc="04090019">
      <w:start w:val="1"/>
      <w:numFmt w:val="lowerLetter"/>
      <w:lvlText w:val="(%2)"/>
      <w:lvlJc w:val="left"/>
      <w:pPr>
        <w:tabs>
          <w:tab w:val="num" w:pos="1080"/>
        </w:tabs>
        <w:ind w:left="1080" w:hanging="360"/>
      </w:pPr>
      <w:rPr>
        <w:rFonts w:hint="default"/>
      </w:rPr>
    </w:lvl>
    <w:lvl w:ilvl="2" w:tplc="1360A9CC">
      <w:start w:val="1"/>
      <w:numFmt w:val="lowerLetter"/>
      <w:lvlText w:val="(%3)"/>
      <w:lvlJc w:val="left"/>
      <w:pPr>
        <w:tabs>
          <w:tab w:val="num" w:pos="1080"/>
        </w:tabs>
        <w:ind w:left="1080" w:hanging="360"/>
      </w:pPr>
      <w:rPr>
        <w:rFonts w:hint="default"/>
        <w:b w:val="0"/>
        <w:i w:val="0"/>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0B196BAF"/>
    <w:multiLevelType w:val="hybridMultilevel"/>
    <w:tmpl w:val="D74AE202"/>
    <w:lvl w:ilvl="0" w:tplc="9D28B944">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B415BC2"/>
    <w:multiLevelType w:val="hybridMultilevel"/>
    <w:tmpl w:val="D5B0785E"/>
    <w:lvl w:ilvl="0" w:tplc="AC84CDD6">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0CA42D2F"/>
    <w:multiLevelType w:val="hybridMultilevel"/>
    <w:tmpl w:val="33A6C44C"/>
    <w:lvl w:ilvl="0" w:tplc="395E3770">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0CDD2915"/>
    <w:multiLevelType w:val="hybridMultilevel"/>
    <w:tmpl w:val="973C3ED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0D547010"/>
    <w:multiLevelType w:val="hybridMultilevel"/>
    <w:tmpl w:val="37B214D8"/>
    <w:lvl w:ilvl="0" w:tplc="153AB6AE">
      <w:start w:val="1"/>
      <w:numFmt w:val="lowerLetter"/>
      <w:lvlText w:val="%1."/>
      <w:lvlJc w:val="left"/>
      <w:pPr>
        <w:tabs>
          <w:tab w:val="num" w:pos="1440"/>
        </w:tabs>
        <w:ind w:left="1440" w:hanging="360"/>
      </w:pPr>
      <w:rPr>
        <w:rFonts w:ascii="Times New Roman" w:hAnsi="Times New Roman" w:cs="Arial" w:hint="default"/>
        <w:b w:val="0"/>
        <w:i w:val="0"/>
        <w:caps w:val="0"/>
        <w:strike w:val="0"/>
        <w:dstrike w:val="0"/>
        <w:vanish w:val="0"/>
        <w:color w:val="auto"/>
        <w:sz w:val="24"/>
        <w:szCs w:val="24"/>
        <w:vertAlign w:val="baseli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0D5B7F4D"/>
    <w:multiLevelType w:val="hybridMultilevel"/>
    <w:tmpl w:val="1B225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D837C6C"/>
    <w:multiLevelType w:val="hybridMultilevel"/>
    <w:tmpl w:val="031A69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D9E06E1"/>
    <w:multiLevelType w:val="multilevel"/>
    <w:tmpl w:val="E5D2306E"/>
    <w:lvl w:ilvl="0">
      <w:start w:val="1"/>
      <w:numFmt w:val="bullet"/>
      <w:pStyle w:val="BulletListSingleLast"/>
      <w:lvlText w:val=""/>
      <w:lvlJc w:val="left"/>
      <w:pPr>
        <w:tabs>
          <w:tab w:val="num" w:pos="720"/>
        </w:tabs>
        <w:ind w:left="720" w:hanging="360"/>
      </w:pPr>
      <w:rPr>
        <w:rFonts w:ascii="Symbol" w:hAnsi="Symbol" w:hint="default"/>
        <w:b w:val="0"/>
        <w:i w:val="0"/>
        <w:sz w:val="24"/>
      </w:rPr>
    </w:lvl>
    <w:lvl w:ilvl="1">
      <w:start w:val="1"/>
      <w:numFmt w:val="bullet"/>
      <w:lvlText w:val="–"/>
      <w:lvlJc w:val="left"/>
      <w:pPr>
        <w:tabs>
          <w:tab w:val="num" w:pos="1080"/>
        </w:tabs>
        <w:ind w:left="1080" w:hanging="360"/>
      </w:pPr>
      <w:rPr>
        <w:rFonts w:ascii="Arial" w:hAnsi="Arial" w:hint="default"/>
        <w:b w:val="0"/>
        <w:i w:val="0"/>
        <w:sz w:val="24"/>
      </w:rPr>
    </w:lvl>
    <w:lvl w:ilvl="2">
      <w:start w:val="1"/>
      <w:numFmt w:val="bullet"/>
      <w:lvlText w:val=""/>
      <w:lvlJc w:val="left"/>
      <w:pPr>
        <w:tabs>
          <w:tab w:val="num" w:pos="1440"/>
        </w:tabs>
        <w:ind w:left="1440" w:hanging="360"/>
      </w:pPr>
      <w:rPr>
        <w:rFonts w:ascii="Symbol" w:hAnsi="Symbol" w:hint="default"/>
        <w:b w:val="0"/>
        <w:i w:val="0"/>
        <w:sz w:val="16"/>
      </w:rPr>
    </w:lvl>
    <w:lvl w:ilvl="3">
      <w:start w:val="1"/>
      <w:numFmt w:val="bullet"/>
      <w:lvlText w:val=""/>
      <w:lvlJc w:val="left"/>
      <w:pPr>
        <w:tabs>
          <w:tab w:val="num" w:pos="360"/>
        </w:tabs>
        <w:ind w:left="360" w:hanging="360"/>
      </w:pPr>
      <w:rPr>
        <w:rFonts w:ascii="Symbol" w:hAnsi="Symbol" w:hint="default"/>
        <w:b w:val="0"/>
        <w:i w:val="0"/>
        <w:sz w:val="22"/>
      </w:rPr>
    </w:lvl>
    <w:lvl w:ilvl="4">
      <w:start w:val="1"/>
      <w:numFmt w:val="decimal"/>
      <w:lvlText w:val="%1.%2.%3.%4.%5."/>
      <w:lvlJc w:val="left"/>
      <w:pPr>
        <w:tabs>
          <w:tab w:val="num" w:pos="3096"/>
        </w:tabs>
        <w:ind w:left="3096" w:hanging="864"/>
      </w:pPr>
      <w:rPr>
        <w:rFonts w:ascii="Arial Narrow" w:hAnsi="Arial Narrow" w:hint="default"/>
        <w:b w:val="0"/>
        <w:i w:val="0"/>
        <w:sz w:val="24"/>
      </w:rPr>
    </w:lvl>
    <w:lvl w:ilvl="5">
      <w:start w:val="1"/>
      <w:numFmt w:val="decimal"/>
      <w:lvlText w:val="%1.%2.%3.%4.%5.%6."/>
      <w:lvlJc w:val="left"/>
      <w:pPr>
        <w:tabs>
          <w:tab w:val="num" w:pos="4176"/>
        </w:tabs>
        <w:ind w:left="4176" w:hanging="1080"/>
      </w:pPr>
      <w:rPr>
        <w:rFonts w:ascii="Arial Narrow" w:hAnsi="Arial Narrow" w:hint="default"/>
        <w:b w:val="0"/>
        <w:i w:val="0"/>
        <w:sz w:val="24"/>
      </w:rPr>
    </w:lvl>
    <w:lvl w:ilvl="6">
      <w:start w:val="1"/>
      <w:numFmt w:val="decimal"/>
      <w:lvlText w:val="%1.%2.%3.%4.%5.%6.%7."/>
      <w:lvlJc w:val="left"/>
      <w:pPr>
        <w:tabs>
          <w:tab w:val="num" w:pos="5400"/>
        </w:tabs>
        <w:ind w:left="5400" w:hanging="1224"/>
      </w:pPr>
      <w:rPr>
        <w:rFonts w:ascii="Arial Narrow" w:hAnsi="Arial Narrow" w:hint="default"/>
        <w:b w:val="0"/>
        <w:i w:val="0"/>
        <w:sz w:val="24"/>
      </w:rPr>
    </w:lvl>
    <w:lvl w:ilvl="7">
      <w:start w:val="1"/>
      <w:numFmt w:val="decimal"/>
      <w:lvlText w:val="%1.%2.%3.%4.%5.%6.%7.%8."/>
      <w:lvlJc w:val="left"/>
      <w:pPr>
        <w:tabs>
          <w:tab w:val="num" w:pos="3744"/>
        </w:tabs>
        <w:ind w:left="3744" w:hanging="1224"/>
      </w:pPr>
      <w:rPr>
        <w:rFonts w:ascii="Arial Narrow" w:hAnsi="Arial Narrow" w:hint="default"/>
        <w:b w:val="0"/>
        <w:i w:val="0"/>
        <w:sz w:val="18"/>
      </w:rPr>
    </w:lvl>
    <w:lvl w:ilvl="8">
      <w:start w:val="1"/>
      <w:numFmt w:val="decimal"/>
      <w:lvlText w:val="%1.%2.%3.%4.%5.%6.%7.%8.%9."/>
      <w:lvlJc w:val="left"/>
      <w:pPr>
        <w:tabs>
          <w:tab w:val="num" w:pos="4320"/>
        </w:tabs>
        <w:ind w:left="4320" w:hanging="1440"/>
      </w:pPr>
      <w:rPr>
        <w:rFonts w:ascii="Arial Narrow" w:hAnsi="Arial Narrow" w:hint="default"/>
        <w:b w:val="0"/>
        <w:i w:val="0"/>
        <w:sz w:val="18"/>
      </w:rPr>
    </w:lvl>
  </w:abstractNum>
  <w:abstractNum w:abstractNumId="26">
    <w:nsid w:val="0DFC3C3E"/>
    <w:multiLevelType w:val="hybridMultilevel"/>
    <w:tmpl w:val="8E5E21D0"/>
    <w:lvl w:ilvl="0" w:tplc="2884D5C8">
      <w:start w:val="1"/>
      <w:numFmt w:val="lowerLetter"/>
      <w:lvlText w:val="%1."/>
      <w:lvlJc w:val="left"/>
      <w:pPr>
        <w:tabs>
          <w:tab w:val="num" w:pos="1080"/>
        </w:tabs>
        <w:ind w:left="1080" w:hanging="360"/>
      </w:pPr>
      <w:rPr>
        <w:rFonts w:hint="default"/>
        <w:b w:val="0"/>
        <w:i w:val="0"/>
        <w:color w:val="002060"/>
        <w:sz w:val="24"/>
        <w:szCs w:val="24"/>
      </w:rPr>
    </w:lvl>
    <w:lvl w:ilvl="1" w:tplc="19ECB374">
      <w:start w:val="1"/>
      <w:numFmt w:val="lowerLetter"/>
      <w:lvlText w:val="(%2)"/>
      <w:lvlJc w:val="left"/>
      <w:pPr>
        <w:tabs>
          <w:tab w:val="num" w:pos="1440"/>
        </w:tabs>
        <w:ind w:left="1440" w:hanging="360"/>
      </w:pPr>
      <w:rPr>
        <w:rFonts w:ascii="Times New Roman" w:hAnsi="Times New Roman" w:cs="Times New Roman" w:hint="default"/>
        <w:b w:val="0"/>
        <w:i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0E143CAB"/>
    <w:multiLevelType w:val="hybridMultilevel"/>
    <w:tmpl w:val="5FE8D7F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0ED95CE1"/>
    <w:multiLevelType w:val="hybridMultilevel"/>
    <w:tmpl w:val="73C0FB3C"/>
    <w:lvl w:ilvl="0" w:tplc="361884D8">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EE4059A"/>
    <w:multiLevelType w:val="hybridMultilevel"/>
    <w:tmpl w:val="32A8CFA6"/>
    <w:lvl w:ilvl="0" w:tplc="08668E3C">
      <w:start w:val="1"/>
      <w:numFmt w:val="lowerLetter"/>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0F863387"/>
    <w:multiLevelType w:val="hybridMultilevel"/>
    <w:tmpl w:val="FF6454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FAC7C0B"/>
    <w:multiLevelType w:val="hybridMultilevel"/>
    <w:tmpl w:val="FBA6D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FF43B43"/>
    <w:multiLevelType w:val="hybridMultilevel"/>
    <w:tmpl w:val="825A16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0750B1A"/>
    <w:multiLevelType w:val="hybridMultilevel"/>
    <w:tmpl w:val="19C04768"/>
    <w:lvl w:ilvl="0" w:tplc="C37CF824">
      <w:start w:val="1"/>
      <w:numFmt w:val="lowerLetter"/>
      <w:lvlText w:val="%1."/>
      <w:lvlJc w:val="left"/>
      <w:pPr>
        <w:tabs>
          <w:tab w:val="num" w:pos="450"/>
        </w:tabs>
        <w:ind w:left="450" w:hanging="360"/>
      </w:pPr>
      <w:rPr>
        <w:rFonts w:hint="default"/>
        <w:color w:val="auto"/>
      </w:rPr>
    </w:lvl>
    <w:lvl w:ilvl="1" w:tplc="04090019" w:tentative="1">
      <w:start w:val="1"/>
      <w:numFmt w:val="lowerLetter"/>
      <w:lvlText w:val="%2."/>
      <w:lvlJc w:val="left"/>
      <w:pPr>
        <w:tabs>
          <w:tab w:val="num" w:pos="810"/>
        </w:tabs>
        <w:ind w:left="810" w:hanging="360"/>
      </w:pPr>
    </w:lvl>
    <w:lvl w:ilvl="2" w:tplc="0409001B" w:tentative="1">
      <w:start w:val="1"/>
      <w:numFmt w:val="lowerRoman"/>
      <w:lvlText w:val="%3."/>
      <w:lvlJc w:val="right"/>
      <w:pPr>
        <w:tabs>
          <w:tab w:val="num" w:pos="1530"/>
        </w:tabs>
        <w:ind w:left="1530" w:hanging="180"/>
      </w:pPr>
    </w:lvl>
    <w:lvl w:ilvl="3" w:tplc="0409000F" w:tentative="1">
      <w:start w:val="1"/>
      <w:numFmt w:val="decimal"/>
      <w:lvlText w:val="%4."/>
      <w:lvlJc w:val="left"/>
      <w:pPr>
        <w:tabs>
          <w:tab w:val="num" w:pos="2250"/>
        </w:tabs>
        <w:ind w:left="2250" w:hanging="360"/>
      </w:pPr>
    </w:lvl>
    <w:lvl w:ilvl="4" w:tplc="04090019" w:tentative="1">
      <w:start w:val="1"/>
      <w:numFmt w:val="lowerLetter"/>
      <w:lvlText w:val="%5."/>
      <w:lvlJc w:val="left"/>
      <w:pPr>
        <w:tabs>
          <w:tab w:val="num" w:pos="2970"/>
        </w:tabs>
        <w:ind w:left="2970" w:hanging="360"/>
      </w:pPr>
    </w:lvl>
    <w:lvl w:ilvl="5" w:tplc="0409001B" w:tentative="1">
      <w:start w:val="1"/>
      <w:numFmt w:val="lowerRoman"/>
      <w:lvlText w:val="%6."/>
      <w:lvlJc w:val="right"/>
      <w:pPr>
        <w:tabs>
          <w:tab w:val="num" w:pos="3690"/>
        </w:tabs>
        <w:ind w:left="3690" w:hanging="180"/>
      </w:pPr>
    </w:lvl>
    <w:lvl w:ilvl="6" w:tplc="0409000F" w:tentative="1">
      <w:start w:val="1"/>
      <w:numFmt w:val="decimal"/>
      <w:lvlText w:val="%7."/>
      <w:lvlJc w:val="left"/>
      <w:pPr>
        <w:tabs>
          <w:tab w:val="num" w:pos="4410"/>
        </w:tabs>
        <w:ind w:left="4410" w:hanging="360"/>
      </w:pPr>
    </w:lvl>
    <w:lvl w:ilvl="7" w:tplc="04090019" w:tentative="1">
      <w:start w:val="1"/>
      <w:numFmt w:val="lowerLetter"/>
      <w:lvlText w:val="%8."/>
      <w:lvlJc w:val="left"/>
      <w:pPr>
        <w:tabs>
          <w:tab w:val="num" w:pos="5130"/>
        </w:tabs>
        <w:ind w:left="5130" w:hanging="360"/>
      </w:pPr>
    </w:lvl>
    <w:lvl w:ilvl="8" w:tplc="0409001B" w:tentative="1">
      <w:start w:val="1"/>
      <w:numFmt w:val="lowerRoman"/>
      <w:lvlText w:val="%9."/>
      <w:lvlJc w:val="right"/>
      <w:pPr>
        <w:tabs>
          <w:tab w:val="num" w:pos="5850"/>
        </w:tabs>
        <w:ind w:left="5850" w:hanging="180"/>
      </w:pPr>
    </w:lvl>
  </w:abstractNum>
  <w:abstractNum w:abstractNumId="34">
    <w:nsid w:val="11341935"/>
    <w:multiLevelType w:val="hybridMultilevel"/>
    <w:tmpl w:val="EBCC9FD0"/>
    <w:lvl w:ilvl="0" w:tplc="54E6685C">
      <w:start w:val="1"/>
      <w:numFmt w:val="lowerLetter"/>
      <w:lvlText w:val="%1."/>
      <w:lvlJc w:val="left"/>
      <w:pPr>
        <w:tabs>
          <w:tab w:val="num" w:pos="1080"/>
        </w:tabs>
        <w:ind w:left="1080" w:hanging="360"/>
      </w:pPr>
      <w:rPr>
        <w:rFonts w:ascii="Times New Roman" w:hAnsi="Times New Roman" w:cs="Arial" w:hint="default"/>
        <w:b w:val="0"/>
        <w:i w:val="0"/>
        <w:color w:val="auto"/>
        <w:sz w:val="24"/>
        <w:szCs w:val="24"/>
      </w:rPr>
    </w:lvl>
    <w:lvl w:ilvl="1" w:tplc="672C97B4">
      <w:start w:val="1"/>
      <w:numFmt w:val="bullet"/>
      <w:lvlText w:val="-"/>
      <w:lvlJc w:val="left"/>
      <w:pPr>
        <w:tabs>
          <w:tab w:val="num" w:pos="1296"/>
        </w:tabs>
        <w:ind w:left="1296" w:hanging="216"/>
      </w:pPr>
      <w:rPr>
        <w:rFonts w:ascii="Arial" w:hAnsi="Arial" w:hint="default"/>
        <w:b w:val="0"/>
        <w:i w:val="0"/>
        <w:color w:val="auto"/>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118B247F"/>
    <w:multiLevelType w:val="hybridMultilevel"/>
    <w:tmpl w:val="6E981AEA"/>
    <w:lvl w:ilvl="0" w:tplc="CFDA6B22">
      <w:start w:val="1"/>
      <w:numFmt w:val="lowerLetter"/>
      <w:lvlText w:val="%1."/>
      <w:lvlJc w:val="left"/>
      <w:pPr>
        <w:tabs>
          <w:tab w:val="num" w:pos="1080"/>
        </w:tabs>
        <w:ind w:left="1080" w:hanging="360"/>
      </w:pPr>
      <w:rPr>
        <w:rFonts w:ascii="Times New Roman" w:hAnsi="Times New Roman" w:hint="default"/>
        <w:b w:val="0"/>
        <w:i w:val="0"/>
        <w:caps w:val="0"/>
        <w:strike w:val="0"/>
        <w:dstrike w:val="0"/>
        <w:vanish w:val="0"/>
        <w:color w:val="auto"/>
        <w:sz w:val="24"/>
        <w:szCs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11A805EA"/>
    <w:multiLevelType w:val="hybridMultilevel"/>
    <w:tmpl w:val="17BAC332"/>
    <w:lvl w:ilvl="0" w:tplc="ABD20D36">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1DE2B41"/>
    <w:multiLevelType w:val="hybridMultilevel"/>
    <w:tmpl w:val="3E7A4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23403A1"/>
    <w:multiLevelType w:val="hybridMultilevel"/>
    <w:tmpl w:val="AC64E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2837265"/>
    <w:multiLevelType w:val="hybridMultilevel"/>
    <w:tmpl w:val="D5B4F7AA"/>
    <w:lvl w:ilvl="0" w:tplc="E5628C98">
      <w:start w:val="1"/>
      <w:numFmt w:val="lowerLetter"/>
      <w:lvlText w:val="%1."/>
      <w:lvlJc w:val="left"/>
      <w:pPr>
        <w:tabs>
          <w:tab w:val="num" w:pos="360"/>
        </w:tabs>
        <w:ind w:left="360" w:hanging="360"/>
      </w:pPr>
      <w:rPr>
        <w:rFonts w:hint="default"/>
        <w:color w:val="auto"/>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0">
    <w:nsid w:val="135D0F4A"/>
    <w:multiLevelType w:val="hybridMultilevel"/>
    <w:tmpl w:val="82E4D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4DE3574"/>
    <w:multiLevelType w:val="hybridMultilevel"/>
    <w:tmpl w:val="B34E4B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16072C37"/>
    <w:multiLevelType w:val="hybridMultilevel"/>
    <w:tmpl w:val="25C8AED8"/>
    <w:lvl w:ilvl="0" w:tplc="0409000F">
      <w:start w:val="1"/>
      <w:numFmt w:val="decimal"/>
      <w:lvlText w:val="%1."/>
      <w:lvlJc w:val="left"/>
      <w:pPr>
        <w:ind w:left="720" w:hanging="360"/>
      </w:pPr>
    </w:lvl>
    <w:lvl w:ilvl="1" w:tplc="056658C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6380A59"/>
    <w:multiLevelType w:val="hybridMultilevel"/>
    <w:tmpl w:val="EDE89F1E"/>
    <w:lvl w:ilvl="0" w:tplc="E6803D6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6462F9F"/>
    <w:multiLevelType w:val="hybridMultilevel"/>
    <w:tmpl w:val="22A2E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7222BD7"/>
    <w:multiLevelType w:val="hybridMultilevel"/>
    <w:tmpl w:val="79DED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73F0E08"/>
    <w:multiLevelType w:val="hybridMultilevel"/>
    <w:tmpl w:val="E7D8F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82C0880"/>
    <w:multiLevelType w:val="hybridMultilevel"/>
    <w:tmpl w:val="9B0A550A"/>
    <w:lvl w:ilvl="0" w:tplc="28ACCAF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18397AD2"/>
    <w:multiLevelType w:val="hybridMultilevel"/>
    <w:tmpl w:val="186C53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184129CF"/>
    <w:multiLevelType w:val="hybridMultilevel"/>
    <w:tmpl w:val="5F801528"/>
    <w:lvl w:ilvl="0" w:tplc="BF1068FE">
      <w:start w:val="1"/>
      <w:numFmt w:val="lowerLetter"/>
      <w:lvlText w:val="%1."/>
      <w:lvlJc w:val="left"/>
      <w:pPr>
        <w:tabs>
          <w:tab w:val="num" w:pos="360"/>
        </w:tabs>
        <w:ind w:left="360" w:hanging="360"/>
      </w:pPr>
      <w:rPr>
        <w:rFonts w:hint="default"/>
        <w:color w:val="auto"/>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0">
    <w:nsid w:val="193131A8"/>
    <w:multiLevelType w:val="hybridMultilevel"/>
    <w:tmpl w:val="8422AAF0"/>
    <w:lvl w:ilvl="0" w:tplc="04090005">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1A044AF6"/>
    <w:multiLevelType w:val="hybridMultilevel"/>
    <w:tmpl w:val="2BA4A9F6"/>
    <w:lvl w:ilvl="0" w:tplc="14CAD978">
      <w:start w:val="1"/>
      <w:numFmt w:val="lowerLetter"/>
      <w:lvlText w:val="%1."/>
      <w:lvlJc w:val="left"/>
      <w:pPr>
        <w:tabs>
          <w:tab w:val="num" w:pos="720"/>
        </w:tabs>
        <w:ind w:left="720" w:hanging="360"/>
      </w:pPr>
      <w:rPr>
        <w:rFonts w:ascii="Times New Roman" w:hAnsi="Times New Roman" w:hint="default"/>
        <w:b w:val="0"/>
        <w:i w:val="0"/>
        <w:color w:val="auto"/>
        <w:sz w:val="24"/>
        <w:szCs w:val="24"/>
      </w:rPr>
    </w:lvl>
    <w:lvl w:ilvl="1" w:tplc="79DEC136">
      <w:start w:val="1"/>
      <w:numFmt w:val="lowerLetter"/>
      <w:lvlText w:val="(%2)"/>
      <w:lvlJc w:val="left"/>
      <w:pPr>
        <w:tabs>
          <w:tab w:val="num" w:pos="720"/>
        </w:tabs>
        <w:ind w:left="720" w:hanging="360"/>
      </w:pPr>
      <w:rPr>
        <w:rFonts w:ascii="Arial Bold" w:hAnsi="Arial Bold" w:hint="default"/>
        <w:b/>
        <w:i w:val="0"/>
        <w:color w:val="auto"/>
        <w:sz w:val="16"/>
      </w:r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2">
    <w:nsid w:val="1A380107"/>
    <w:multiLevelType w:val="hybridMultilevel"/>
    <w:tmpl w:val="1D0A50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AF90B71"/>
    <w:multiLevelType w:val="hybridMultilevel"/>
    <w:tmpl w:val="616E26CE"/>
    <w:lvl w:ilvl="0" w:tplc="0409000F">
      <w:start w:val="1"/>
      <w:numFmt w:val="decimal"/>
      <w:lvlText w:val="%1."/>
      <w:lvlJc w:val="left"/>
      <w:pPr>
        <w:ind w:left="1080" w:hanging="360"/>
      </w:pPr>
      <w:rPr>
        <w:rFonts w:hint="default"/>
        <w:b w:val="0"/>
        <w:i w:val="0"/>
        <w:color w:val="auto"/>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1B011E05"/>
    <w:multiLevelType w:val="hybridMultilevel"/>
    <w:tmpl w:val="BD862D68"/>
    <w:lvl w:ilvl="0" w:tplc="74903E88">
      <w:start w:val="1"/>
      <w:numFmt w:val="lowerLetter"/>
      <w:lvlText w:val="%1."/>
      <w:lvlJc w:val="left"/>
      <w:pPr>
        <w:tabs>
          <w:tab w:val="num" w:pos="1440"/>
        </w:tabs>
        <w:ind w:left="144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5">
    <w:nsid w:val="1C9B221B"/>
    <w:multiLevelType w:val="hybridMultilevel"/>
    <w:tmpl w:val="1DACB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CE6533B"/>
    <w:multiLevelType w:val="hybridMultilevel"/>
    <w:tmpl w:val="287EB5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CF46993"/>
    <w:multiLevelType w:val="hybridMultilevel"/>
    <w:tmpl w:val="E6143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D213D02"/>
    <w:multiLevelType w:val="hybridMultilevel"/>
    <w:tmpl w:val="EB98EB48"/>
    <w:lvl w:ilvl="0" w:tplc="F3FC8F0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D341108"/>
    <w:multiLevelType w:val="hybridMultilevel"/>
    <w:tmpl w:val="8182FD2A"/>
    <w:lvl w:ilvl="0" w:tplc="C344BDB4">
      <w:start w:val="1"/>
      <w:numFmt w:val="lowerLetter"/>
      <w:lvlText w:val="%1."/>
      <w:lvlJc w:val="left"/>
      <w:pPr>
        <w:tabs>
          <w:tab w:val="num" w:pos="1128"/>
        </w:tabs>
        <w:ind w:left="1128" w:hanging="360"/>
      </w:pPr>
      <w:rPr>
        <w:rFonts w:ascii="Times New Roman" w:hAnsi="Times New Roman" w:hint="default"/>
        <w:b w:val="0"/>
        <w:i w:val="0"/>
        <w:caps w:val="0"/>
        <w:strike w:val="0"/>
        <w:dstrike w:val="0"/>
        <w:vanish w:val="0"/>
        <w:color w:val="auto"/>
        <w:sz w:val="24"/>
        <w:szCs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D6D251F"/>
    <w:multiLevelType w:val="hybridMultilevel"/>
    <w:tmpl w:val="440E52F2"/>
    <w:lvl w:ilvl="0" w:tplc="D28E09D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1">
    <w:nsid w:val="1D6E3187"/>
    <w:multiLevelType w:val="hybridMultilevel"/>
    <w:tmpl w:val="93E64E52"/>
    <w:lvl w:ilvl="0" w:tplc="521EA136">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E5A2630"/>
    <w:multiLevelType w:val="hybridMultilevel"/>
    <w:tmpl w:val="613EDB5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1E961CDB"/>
    <w:multiLevelType w:val="hybridMultilevel"/>
    <w:tmpl w:val="A7888194"/>
    <w:lvl w:ilvl="0" w:tplc="6E6ECE9E">
      <w:start w:val="1"/>
      <w:numFmt w:val="lowerLetter"/>
      <w:lvlText w:val="%1."/>
      <w:lvlJc w:val="left"/>
      <w:pPr>
        <w:tabs>
          <w:tab w:val="num" w:pos="1080"/>
        </w:tabs>
        <w:ind w:left="1080" w:hanging="360"/>
      </w:pPr>
      <w:rPr>
        <w:rFonts w:ascii="Times New Roman" w:hAnsi="Times New Roman" w:hint="default"/>
        <w:b w:val="0"/>
        <w:i w:val="0"/>
        <w:caps w:val="0"/>
        <w:strike w:val="0"/>
        <w:dstrike w:val="0"/>
        <w:vanish w:val="0"/>
        <w:color w:val="auto"/>
        <w:sz w:val="24"/>
        <w:szCs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EBF4F8B"/>
    <w:multiLevelType w:val="hybridMultilevel"/>
    <w:tmpl w:val="EB98EB48"/>
    <w:lvl w:ilvl="0" w:tplc="F3FC8F0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F6E6902"/>
    <w:multiLevelType w:val="hybridMultilevel"/>
    <w:tmpl w:val="BDD08EB2"/>
    <w:lvl w:ilvl="0" w:tplc="FFFFFFFF">
      <w:start w:val="1"/>
      <w:numFmt w:val="bullet"/>
      <w:pStyle w:val="TableBullet"/>
      <w:lvlText w:val=""/>
      <w:lvlJc w:val="left"/>
      <w:pPr>
        <w:tabs>
          <w:tab w:val="num" w:pos="288"/>
        </w:tabs>
        <w:ind w:left="288" w:hanging="28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6">
    <w:nsid w:val="1FDA24BB"/>
    <w:multiLevelType w:val="hybridMultilevel"/>
    <w:tmpl w:val="A366F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0336E27"/>
    <w:multiLevelType w:val="hybridMultilevel"/>
    <w:tmpl w:val="E7F43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0F74D09"/>
    <w:multiLevelType w:val="hybridMultilevel"/>
    <w:tmpl w:val="463015C4"/>
    <w:lvl w:ilvl="0" w:tplc="75F81C82">
      <w:start w:val="1"/>
      <w:numFmt w:val="lowerLetter"/>
      <w:lvlText w:val="%1."/>
      <w:lvlJc w:val="left"/>
      <w:pPr>
        <w:tabs>
          <w:tab w:val="num" w:pos="1080"/>
        </w:tabs>
        <w:ind w:left="1080" w:hanging="360"/>
      </w:pPr>
      <w:rPr>
        <w:rFonts w:ascii="Times New Roman" w:hAnsi="Times New Roman" w:cs="Arial" w:hint="default"/>
        <w:b w:val="0"/>
        <w:i w:val="0"/>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21656AA7"/>
    <w:multiLevelType w:val="hybridMultilevel"/>
    <w:tmpl w:val="7CFE89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3890641"/>
    <w:multiLevelType w:val="hybridMultilevel"/>
    <w:tmpl w:val="E2707D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4870669"/>
    <w:multiLevelType w:val="multilevel"/>
    <w:tmpl w:val="36ACDAAC"/>
    <w:styleLink w:val="Style5"/>
    <w:lvl w:ilvl="0">
      <w:start w:val="1"/>
      <w:numFmt w:val="decimal"/>
      <w:lvlText w:val="%1"/>
      <w:lvlJc w:val="left"/>
      <w:pPr>
        <w:ind w:left="0" w:firstLine="0"/>
      </w:pPr>
      <w:rPr>
        <w:rFonts w:ascii="Calibri" w:hAnsi="Calibri" w:hint="default"/>
        <w:color w:val="365F91" w:themeColor="accent1" w:themeShade="BF"/>
        <w:sz w:val="32"/>
      </w:rPr>
    </w:lvl>
    <w:lvl w:ilvl="1">
      <w:start w:val="2"/>
      <w:numFmt w:val="decimal"/>
      <w:lvlText w:val="%1.%2"/>
      <w:lvlJc w:val="left"/>
      <w:pPr>
        <w:ind w:left="0" w:firstLine="0"/>
      </w:pPr>
      <w:rPr>
        <w:rFonts w:ascii="Calibri" w:hAnsi="Calibri" w:hint="default"/>
        <w:color w:val="365F91" w:themeColor="accent1" w:themeShade="BF"/>
        <w:sz w:val="28"/>
      </w:rPr>
    </w:lvl>
    <w:lvl w:ilvl="2">
      <w:start w:val="1"/>
      <w:numFmt w:val="decimal"/>
      <w:lvlText w:val="%1.%2.%3"/>
      <w:lvlJc w:val="left"/>
      <w:pPr>
        <w:ind w:left="0" w:firstLine="0"/>
      </w:pPr>
      <w:rPr>
        <w:rFonts w:ascii="Calibri" w:hAnsi="Calibri" w:hint="default"/>
        <w:color w:val="365F91" w:themeColor="accent1" w:themeShade="BF"/>
        <w:sz w:val="24"/>
      </w:rPr>
    </w:lvl>
    <w:lvl w:ilvl="3">
      <w:start w:val="1"/>
      <w:numFmt w:val="decimal"/>
      <w:lvlText w:val="%4."/>
      <w:lvlJc w:val="left"/>
      <w:pPr>
        <w:ind w:left="0" w:firstLine="0"/>
      </w:pPr>
      <w:rPr>
        <w:rFonts w:ascii="Calibri" w:hAnsi="Calibri" w:hint="default"/>
        <w:b w:val="0"/>
        <w:bCs w:val="0"/>
        <w:i w:val="0"/>
        <w:iCs w:val="0"/>
        <w:caps w:val="0"/>
        <w:smallCaps w:val="0"/>
        <w:strike w:val="0"/>
        <w:dstrike w:val="0"/>
        <w:snapToGrid w:val="0"/>
        <w:vanish w:val="0"/>
        <w:color w:val="365F91" w:themeColor="accent1" w:themeShade="BF"/>
        <w:spacing w:val="0"/>
        <w:w w:val="0"/>
        <w:kern w:val="0"/>
        <w:position w:val="0"/>
        <w:sz w:val="24"/>
        <w:szCs w:val="0"/>
        <w:u w:val="none"/>
        <w:vertAlign w:val="baseline"/>
        <w:em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ascii="Calibri" w:hAnsi="Calibri" w:hint="default"/>
        <w:color w:val="365F91" w:themeColor="accent1" w:themeShade="BF"/>
        <w:sz w:val="24"/>
      </w:rPr>
    </w:lvl>
  </w:abstractNum>
  <w:abstractNum w:abstractNumId="72">
    <w:nsid w:val="259B744F"/>
    <w:multiLevelType w:val="hybridMultilevel"/>
    <w:tmpl w:val="E8CEEE6C"/>
    <w:lvl w:ilvl="0" w:tplc="2736BF68">
      <w:start w:val="1"/>
      <w:numFmt w:val="lowerLetter"/>
      <w:lvlText w:val="%1."/>
      <w:lvlJc w:val="left"/>
      <w:pPr>
        <w:tabs>
          <w:tab w:val="num" w:pos="1080"/>
        </w:tabs>
        <w:ind w:left="1080" w:hanging="360"/>
      </w:pPr>
      <w:rPr>
        <w:rFonts w:ascii="Times New Roman" w:hAnsi="Times New Roman" w:hint="default"/>
        <w:b w:val="0"/>
        <w:i w:val="0"/>
        <w:caps w:val="0"/>
        <w:strike w:val="0"/>
        <w:dstrike w:val="0"/>
        <w:vanish w:val="0"/>
        <w:color w:val="auto"/>
        <w:sz w:val="24"/>
        <w:szCs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25D04A15"/>
    <w:multiLevelType w:val="hybridMultilevel"/>
    <w:tmpl w:val="9C9EF102"/>
    <w:lvl w:ilvl="0" w:tplc="0409000F">
      <w:start w:val="1"/>
      <w:numFmt w:val="decimal"/>
      <w:lvlText w:val="%1."/>
      <w:lvlJc w:val="left"/>
      <w:pPr>
        <w:ind w:left="1728" w:hanging="360"/>
      </w:p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74">
    <w:nsid w:val="2616566F"/>
    <w:multiLevelType w:val="hybridMultilevel"/>
    <w:tmpl w:val="5F024F70"/>
    <w:lvl w:ilvl="0" w:tplc="B3484F48">
      <w:start w:val="1"/>
      <w:numFmt w:val="lowerLetter"/>
      <w:lvlText w:val="%1."/>
      <w:lvlJc w:val="left"/>
      <w:pPr>
        <w:tabs>
          <w:tab w:val="num" w:pos="1080"/>
        </w:tabs>
        <w:ind w:left="1080" w:hanging="360"/>
      </w:pPr>
      <w:rPr>
        <w:rFonts w:hint="default"/>
        <w:color w:val="auto"/>
        <w:sz w:val="24"/>
        <w:szCs w:val="24"/>
      </w:rPr>
    </w:lvl>
    <w:lvl w:ilvl="1" w:tplc="58286444">
      <w:start w:val="1"/>
      <w:numFmt w:val="lowerLetter"/>
      <w:lvlText w:val="(%2)"/>
      <w:lvlJc w:val="left"/>
      <w:pPr>
        <w:tabs>
          <w:tab w:val="num" w:pos="1440"/>
        </w:tabs>
        <w:ind w:left="1440" w:hanging="360"/>
      </w:pPr>
      <w:rPr>
        <w:rFonts w:ascii="Times New Roman" w:hAnsi="Times New Roman" w:cs="Times New Roman" w:hint="default"/>
        <w:b w:val="0"/>
        <w:i w:val="0"/>
        <w:color w:val="auto"/>
        <w:sz w:val="24"/>
        <w:szCs w:val="24"/>
      </w:rPr>
    </w:lvl>
    <w:lvl w:ilvl="2" w:tplc="BEE27F8E">
      <w:start w:val="1"/>
      <w:numFmt w:val="lowerLetter"/>
      <w:lvlText w:val="(%3)"/>
      <w:lvlJc w:val="left"/>
      <w:pPr>
        <w:tabs>
          <w:tab w:val="num" w:pos="1440"/>
        </w:tabs>
        <w:ind w:left="1440" w:hanging="360"/>
      </w:pPr>
      <w:rPr>
        <w:rFonts w:ascii="Arial Bold" w:hAnsi="Arial Bold" w:hint="default"/>
        <w:b/>
        <w:i w:val="0"/>
        <w:color w:val="auto"/>
        <w:sz w:val="16"/>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261A6CB6"/>
    <w:multiLevelType w:val="multilevel"/>
    <w:tmpl w:val="613A86BE"/>
    <w:lvl w:ilvl="0">
      <w:start w:val="2"/>
      <w:numFmt w:val="decimal"/>
      <w:pStyle w:val="Style7"/>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6">
    <w:nsid w:val="26222F59"/>
    <w:multiLevelType w:val="hybridMultilevel"/>
    <w:tmpl w:val="5E487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27DB3E28"/>
    <w:multiLevelType w:val="hybridMultilevel"/>
    <w:tmpl w:val="6E449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27FE7988"/>
    <w:multiLevelType w:val="hybridMultilevel"/>
    <w:tmpl w:val="F468BA8E"/>
    <w:lvl w:ilvl="0" w:tplc="4E36FB6E">
      <w:start w:val="1"/>
      <w:numFmt w:val="lowerLetter"/>
      <w:lvlText w:val="%1."/>
      <w:lvlJc w:val="left"/>
      <w:pPr>
        <w:tabs>
          <w:tab w:val="num" w:pos="-5900"/>
        </w:tabs>
        <w:ind w:left="-5900" w:hanging="360"/>
      </w:pPr>
      <w:rPr>
        <w:rFonts w:ascii="Times New Roman" w:hAnsi="Times New Roman" w:cs="Arial" w:hint="default"/>
        <w:b w:val="0"/>
        <w:i w:val="0"/>
        <w:color w:val="auto"/>
        <w:sz w:val="24"/>
        <w:szCs w:val="24"/>
      </w:rPr>
    </w:lvl>
    <w:lvl w:ilvl="1" w:tplc="04090019" w:tentative="1">
      <w:start w:val="1"/>
      <w:numFmt w:val="lowerLetter"/>
      <w:lvlText w:val="%2."/>
      <w:lvlJc w:val="left"/>
      <w:pPr>
        <w:tabs>
          <w:tab w:val="num" w:pos="-5540"/>
        </w:tabs>
        <w:ind w:left="-5540" w:hanging="360"/>
      </w:pPr>
    </w:lvl>
    <w:lvl w:ilvl="2" w:tplc="0409001B" w:tentative="1">
      <w:start w:val="1"/>
      <w:numFmt w:val="lowerRoman"/>
      <w:lvlText w:val="%3."/>
      <w:lvlJc w:val="right"/>
      <w:pPr>
        <w:tabs>
          <w:tab w:val="num" w:pos="-4820"/>
        </w:tabs>
        <w:ind w:left="-4820" w:hanging="180"/>
      </w:pPr>
    </w:lvl>
    <w:lvl w:ilvl="3" w:tplc="0409000F" w:tentative="1">
      <w:start w:val="1"/>
      <w:numFmt w:val="decimal"/>
      <w:lvlText w:val="%4."/>
      <w:lvlJc w:val="left"/>
      <w:pPr>
        <w:tabs>
          <w:tab w:val="num" w:pos="-4100"/>
        </w:tabs>
        <w:ind w:left="-4100" w:hanging="360"/>
      </w:pPr>
    </w:lvl>
    <w:lvl w:ilvl="4" w:tplc="04090019" w:tentative="1">
      <w:start w:val="1"/>
      <w:numFmt w:val="lowerLetter"/>
      <w:lvlText w:val="%5."/>
      <w:lvlJc w:val="left"/>
      <w:pPr>
        <w:tabs>
          <w:tab w:val="num" w:pos="-3380"/>
        </w:tabs>
        <w:ind w:left="-3380" w:hanging="360"/>
      </w:pPr>
    </w:lvl>
    <w:lvl w:ilvl="5" w:tplc="0409001B" w:tentative="1">
      <w:start w:val="1"/>
      <w:numFmt w:val="lowerRoman"/>
      <w:lvlText w:val="%6."/>
      <w:lvlJc w:val="right"/>
      <w:pPr>
        <w:tabs>
          <w:tab w:val="num" w:pos="-2660"/>
        </w:tabs>
        <w:ind w:left="-2660" w:hanging="180"/>
      </w:pPr>
    </w:lvl>
    <w:lvl w:ilvl="6" w:tplc="0409000F" w:tentative="1">
      <w:start w:val="1"/>
      <w:numFmt w:val="decimal"/>
      <w:lvlText w:val="%7."/>
      <w:lvlJc w:val="left"/>
      <w:pPr>
        <w:tabs>
          <w:tab w:val="num" w:pos="-1940"/>
        </w:tabs>
        <w:ind w:left="-1940" w:hanging="360"/>
      </w:pPr>
    </w:lvl>
    <w:lvl w:ilvl="7" w:tplc="04090019" w:tentative="1">
      <w:start w:val="1"/>
      <w:numFmt w:val="lowerLetter"/>
      <w:lvlText w:val="%8."/>
      <w:lvlJc w:val="left"/>
      <w:pPr>
        <w:tabs>
          <w:tab w:val="num" w:pos="-1220"/>
        </w:tabs>
        <w:ind w:left="-1220" w:hanging="360"/>
      </w:pPr>
    </w:lvl>
    <w:lvl w:ilvl="8" w:tplc="0409001B" w:tentative="1">
      <w:start w:val="1"/>
      <w:numFmt w:val="lowerRoman"/>
      <w:lvlText w:val="%9."/>
      <w:lvlJc w:val="right"/>
      <w:pPr>
        <w:tabs>
          <w:tab w:val="num" w:pos="-500"/>
        </w:tabs>
        <w:ind w:left="-500" w:hanging="180"/>
      </w:pPr>
    </w:lvl>
  </w:abstractNum>
  <w:abstractNum w:abstractNumId="79">
    <w:nsid w:val="28230EE1"/>
    <w:multiLevelType w:val="hybridMultilevel"/>
    <w:tmpl w:val="FC4E02CC"/>
    <w:lvl w:ilvl="0" w:tplc="B3AAF59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28C3781E"/>
    <w:multiLevelType w:val="hybridMultilevel"/>
    <w:tmpl w:val="C56EB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28DF2365"/>
    <w:multiLevelType w:val="hybridMultilevel"/>
    <w:tmpl w:val="80E07E76"/>
    <w:lvl w:ilvl="0" w:tplc="0F8487C2">
      <w:start w:val="1"/>
      <w:numFmt w:val="lowerLetter"/>
      <w:lvlText w:val="%1."/>
      <w:lvlJc w:val="left"/>
      <w:pPr>
        <w:tabs>
          <w:tab w:val="num" w:pos="720"/>
        </w:tabs>
        <w:ind w:left="720" w:hanging="360"/>
      </w:pPr>
      <w:rPr>
        <w:rFonts w:ascii="Times New Roman" w:hAnsi="Times New Roman" w:cs="Arial" w:hint="default"/>
        <w:b w:val="0"/>
        <w:i w:val="0"/>
        <w:color w:val="auto"/>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2">
    <w:nsid w:val="29624F6E"/>
    <w:multiLevelType w:val="hybridMultilevel"/>
    <w:tmpl w:val="574A33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29DF09F9"/>
    <w:multiLevelType w:val="hybridMultilevel"/>
    <w:tmpl w:val="89982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2A2C0F02"/>
    <w:multiLevelType w:val="hybridMultilevel"/>
    <w:tmpl w:val="BDFCE898"/>
    <w:lvl w:ilvl="0" w:tplc="08668E3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2A4D7D55"/>
    <w:multiLevelType w:val="hybridMultilevel"/>
    <w:tmpl w:val="C3AAF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2A7171E4"/>
    <w:multiLevelType w:val="hybridMultilevel"/>
    <w:tmpl w:val="051071EA"/>
    <w:lvl w:ilvl="0" w:tplc="B95A5C16">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2BAC18E2"/>
    <w:multiLevelType w:val="hybridMultilevel"/>
    <w:tmpl w:val="A502D272"/>
    <w:lvl w:ilvl="0" w:tplc="A208AFB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035"/>
        </w:tabs>
        <w:ind w:left="1035" w:hanging="360"/>
      </w:pPr>
    </w:lvl>
    <w:lvl w:ilvl="2" w:tplc="0409001B" w:tentative="1">
      <w:start w:val="1"/>
      <w:numFmt w:val="lowerRoman"/>
      <w:lvlText w:val="%3."/>
      <w:lvlJc w:val="right"/>
      <w:pPr>
        <w:tabs>
          <w:tab w:val="num" w:pos="1755"/>
        </w:tabs>
        <w:ind w:left="1755" w:hanging="180"/>
      </w:pPr>
    </w:lvl>
    <w:lvl w:ilvl="3" w:tplc="0409000F" w:tentative="1">
      <w:start w:val="1"/>
      <w:numFmt w:val="decimal"/>
      <w:lvlText w:val="%4."/>
      <w:lvlJc w:val="left"/>
      <w:pPr>
        <w:tabs>
          <w:tab w:val="num" w:pos="2475"/>
        </w:tabs>
        <w:ind w:left="2475" w:hanging="360"/>
      </w:pPr>
    </w:lvl>
    <w:lvl w:ilvl="4" w:tplc="04090019" w:tentative="1">
      <w:start w:val="1"/>
      <w:numFmt w:val="lowerLetter"/>
      <w:lvlText w:val="%5."/>
      <w:lvlJc w:val="left"/>
      <w:pPr>
        <w:tabs>
          <w:tab w:val="num" w:pos="3195"/>
        </w:tabs>
        <w:ind w:left="3195" w:hanging="360"/>
      </w:pPr>
    </w:lvl>
    <w:lvl w:ilvl="5" w:tplc="0409001B" w:tentative="1">
      <w:start w:val="1"/>
      <w:numFmt w:val="lowerRoman"/>
      <w:lvlText w:val="%6."/>
      <w:lvlJc w:val="right"/>
      <w:pPr>
        <w:tabs>
          <w:tab w:val="num" w:pos="3915"/>
        </w:tabs>
        <w:ind w:left="3915" w:hanging="180"/>
      </w:pPr>
    </w:lvl>
    <w:lvl w:ilvl="6" w:tplc="0409000F" w:tentative="1">
      <w:start w:val="1"/>
      <w:numFmt w:val="decimal"/>
      <w:lvlText w:val="%7."/>
      <w:lvlJc w:val="left"/>
      <w:pPr>
        <w:tabs>
          <w:tab w:val="num" w:pos="4635"/>
        </w:tabs>
        <w:ind w:left="4635" w:hanging="360"/>
      </w:pPr>
    </w:lvl>
    <w:lvl w:ilvl="7" w:tplc="04090019" w:tentative="1">
      <w:start w:val="1"/>
      <w:numFmt w:val="lowerLetter"/>
      <w:lvlText w:val="%8."/>
      <w:lvlJc w:val="left"/>
      <w:pPr>
        <w:tabs>
          <w:tab w:val="num" w:pos="5355"/>
        </w:tabs>
        <w:ind w:left="5355" w:hanging="360"/>
      </w:pPr>
    </w:lvl>
    <w:lvl w:ilvl="8" w:tplc="0409001B" w:tentative="1">
      <w:start w:val="1"/>
      <w:numFmt w:val="lowerRoman"/>
      <w:lvlText w:val="%9."/>
      <w:lvlJc w:val="right"/>
      <w:pPr>
        <w:tabs>
          <w:tab w:val="num" w:pos="6075"/>
        </w:tabs>
        <w:ind w:left="6075" w:hanging="180"/>
      </w:pPr>
    </w:lvl>
  </w:abstractNum>
  <w:abstractNum w:abstractNumId="88">
    <w:nsid w:val="2BDF4DB4"/>
    <w:multiLevelType w:val="hybridMultilevel"/>
    <w:tmpl w:val="18B649FC"/>
    <w:lvl w:ilvl="0" w:tplc="24E0EC84">
      <w:start w:val="1"/>
      <w:numFmt w:val="lowerLetter"/>
      <w:lvlText w:val="%1."/>
      <w:lvlJc w:val="left"/>
      <w:pPr>
        <w:tabs>
          <w:tab w:val="num" w:pos="1080"/>
        </w:tabs>
        <w:ind w:left="1080" w:hanging="360"/>
      </w:pPr>
      <w:rPr>
        <w:rFonts w:hint="default"/>
        <w:color w:val="auto"/>
      </w:rPr>
    </w:lvl>
    <w:lvl w:ilvl="1" w:tplc="983A4CCC">
      <w:start w:val="1"/>
      <w:numFmt w:val="bullet"/>
      <w:lvlText w:val=""/>
      <w:lvlJc w:val="left"/>
      <w:pPr>
        <w:tabs>
          <w:tab w:val="num" w:pos="1080"/>
        </w:tabs>
        <w:ind w:left="1080" w:hanging="360"/>
      </w:pPr>
      <w:rPr>
        <w:rFonts w:ascii="Symbol" w:hAnsi="Symbol" w:hint="default"/>
        <w:color w:val="auto"/>
      </w:rPr>
    </w:lvl>
    <w:lvl w:ilvl="2" w:tplc="E1E0E6DE">
      <w:start w:val="1"/>
      <w:numFmt w:val="bullet"/>
      <w:lvlText w:val="-"/>
      <w:lvlJc w:val="left"/>
      <w:pPr>
        <w:tabs>
          <w:tab w:val="num" w:pos="1440"/>
        </w:tabs>
        <w:ind w:left="1440" w:hanging="360"/>
      </w:pPr>
      <w:rPr>
        <w:rFonts w:ascii="Times New Roman" w:hAnsi="Times New Roman" w:cs="Times New Roman" w:hint="default"/>
        <w:color w:val="auto"/>
      </w:rPr>
    </w:lvl>
    <w:lvl w:ilvl="3" w:tplc="CB32EA64">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2BFF0DFC"/>
    <w:multiLevelType w:val="hybridMultilevel"/>
    <w:tmpl w:val="39FE3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2D6D7CF3"/>
    <w:multiLevelType w:val="hybridMultilevel"/>
    <w:tmpl w:val="B044C49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2E970859"/>
    <w:multiLevelType w:val="hybridMultilevel"/>
    <w:tmpl w:val="1D0839A4"/>
    <w:lvl w:ilvl="0" w:tplc="FF3C66D4">
      <w:start w:val="1"/>
      <w:numFmt w:val="lowerLetter"/>
      <w:lvlText w:val="%1."/>
      <w:lvlJc w:val="left"/>
      <w:pPr>
        <w:tabs>
          <w:tab w:val="num" w:pos="1080"/>
        </w:tabs>
        <w:ind w:left="1080" w:hanging="360"/>
      </w:pPr>
      <w:rPr>
        <w:rFonts w:hint="default"/>
        <w:color w:val="auto"/>
      </w:rPr>
    </w:lvl>
    <w:lvl w:ilvl="1" w:tplc="A092AB82">
      <w:start w:val="1"/>
      <w:numFmt w:val="bullet"/>
      <w:lvlText w:val="-"/>
      <w:lvlJc w:val="left"/>
      <w:pPr>
        <w:tabs>
          <w:tab w:val="num" w:pos="1440"/>
        </w:tabs>
        <w:ind w:left="1440" w:hanging="360"/>
      </w:pPr>
      <w:rPr>
        <w:rFonts w:ascii="Times New Roman" w:hAnsi="Times New Roman" w:cs="Times New Roman"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2EC62316"/>
    <w:multiLevelType w:val="hybridMultilevel"/>
    <w:tmpl w:val="F0767E98"/>
    <w:lvl w:ilvl="0" w:tplc="0409000F">
      <w:start w:val="1"/>
      <w:numFmt w:val="decimal"/>
      <w:lvlText w:val="%1."/>
      <w:lvlJc w:val="left"/>
      <w:pPr>
        <w:ind w:left="720" w:hanging="360"/>
      </w:pPr>
    </w:lvl>
    <w:lvl w:ilvl="1" w:tplc="0B38E92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2F592CBD"/>
    <w:multiLevelType w:val="hybridMultilevel"/>
    <w:tmpl w:val="EF620D2E"/>
    <w:lvl w:ilvl="0" w:tplc="B3484F48">
      <w:start w:val="1"/>
      <w:numFmt w:val="lowerLetter"/>
      <w:lvlText w:val="%1."/>
      <w:lvlJc w:val="left"/>
      <w:pPr>
        <w:tabs>
          <w:tab w:val="num" w:pos="1080"/>
        </w:tabs>
        <w:ind w:left="1080" w:hanging="360"/>
      </w:pPr>
      <w:rPr>
        <w:rFonts w:hint="default"/>
        <w:color w:val="auto"/>
        <w:sz w:val="24"/>
        <w:szCs w:val="24"/>
      </w:rPr>
    </w:lvl>
    <w:lvl w:ilvl="1" w:tplc="58286444">
      <w:start w:val="1"/>
      <w:numFmt w:val="lowerLetter"/>
      <w:lvlText w:val="(%2)"/>
      <w:lvlJc w:val="left"/>
      <w:pPr>
        <w:tabs>
          <w:tab w:val="num" w:pos="1440"/>
        </w:tabs>
        <w:ind w:left="1440" w:hanging="360"/>
      </w:pPr>
      <w:rPr>
        <w:rFonts w:ascii="Times New Roman" w:hAnsi="Times New Roman" w:cs="Times New Roman" w:hint="default"/>
        <w:b w:val="0"/>
        <w:i w:val="0"/>
        <w:color w:val="auto"/>
        <w:sz w:val="24"/>
        <w:szCs w:val="24"/>
      </w:rPr>
    </w:lvl>
    <w:lvl w:ilvl="2" w:tplc="BEE27F8E">
      <w:start w:val="1"/>
      <w:numFmt w:val="lowerLetter"/>
      <w:lvlText w:val="(%3)"/>
      <w:lvlJc w:val="left"/>
      <w:pPr>
        <w:tabs>
          <w:tab w:val="num" w:pos="1440"/>
        </w:tabs>
        <w:ind w:left="1440" w:hanging="360"/>
      </w:pPr>
      <w:rPr>
        <w:rFonts w:ascii="Arial Bold" w:hAnsi="Arial Bold" w:hint="default"/>
        <w:b/>
        <w:i w:val="0"/>
        <w:color w:val="auto"/>
        <w:sz w:val="16"/>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2F60256E"/>
    <w:multiLevelType w:val="hybridMultilevel"/>
    <w:tmpl w:val="4AA28B50"/>
    <w:lvl w:ilvl="0" w:tplc="11487BA2">
      <w:start w:val="1"/>
      <w:numFmt w:val="bullet"/>
      <w:pStyle w:val="BulletStyle"/>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30BB43FA"/>
    <w:multiLevelType w:val="hybridMultilevel"/>
    <w:tmpl w:val="369C575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31A65E9D"/>
    <w:multiLevelType w:val="hybridMultilevel"/>
    <w:tmpl w:val="662C0FEA"/>
    <w:lvl w:ilvl="0" w:tplc="0409000F">
      <w:start w:val="1"/>
      <w:numFmt w:val="decimal"/>
      <w:lvlText w:val="%1."/>
      <w:lvlJc w:val="left"/>
      <w:pPr>
        <w:ind w:left="720" w:hanging="360"/>
      </w:pPr>
    </w:lvl>
    <w:lvl w:ilvl="1" w:tplc="D1F2DFB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324257D1"/>
    <w:multiLevelType w:val="hybridMultilevel"/>
    <w:tmpl w:val="1270B654"/>
    <w:lvl w:ilvl="0" w:tplc="04090005">
      <w:start w:val="1"/>
      <w:numFmt w:val="decimal"/>
      <w:lvlText w:val="%1."/>
      <w:lvlJc w:val="left"/>
      <w:pPr>
        <w:ind w:left="1440" w:hanging="360"/>
      </w:pPr>
      <w:rPr>
        <w:rFonts w:hint="default"/>
      </w:rPr>
    </w:lvl>
    <w:lvl w:ilvl="1" w:tplc="2530F2E4">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nsid w:val="32BB7231"/>
    <w:multiLevelType w:val="hybridMultilevel"/>
    <w:tmpl w:val="FE4C53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2BB7410"/>
    <w:multiLevelType w:val="hybridMultilevel"/>
    <w:tmpl w:val="97CE6046"/>
    <w:lvl w:ilvl="0" w:tplc="EC38C4B2">
      <w:start w:val="1"/>
      <w:numFmt w:val="decimal"/>
      <w:lvlText w:val="%1."/>
      <w:lvlJc w:val="left"/>
      <w:pPr>
        <w:ind w:left="1134" w:hanging="360"/>
      </w:pPr>
      <w:rPr>
        <w:rFonts w:hint="default"/>
      </w:r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100">
    <w:nsid w:val="33045D5B"/>
    <w:multiLevelType w:val="hybridMultilevel"/>
    <w:tmpl w:val="521A1D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nsid w:val="33213FCD"/>
    <w:multiLevelType w:val="hybridMultilevel"/>
    <w:tmpl w:val="955427A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nsid w:val="33CF4FCB"/>
    <w:multiLevelType w:val="hybridMultilevel"/>
    <w:tmpl w:val="1F9C15B6"/>
    <w:lvl w:ilvl="0" w:tplc="0409000F">
      <w:start w:val="1"/>
      <w:numFmt w:val="decimal"/>
      <w:lvlText w:val="%1."/>
      <w:lvlJc w:val="left"/>
      <w:pPr>
        <w:ind w:left="720" w:hanging="360"/>
      </w:pPr>
    </w:lvl>
    <w:lvl w:ilvl="1" w:tplc="31D8B31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33D41434"/>
    <w:multiLevelType w:val="hybridMultilevel"/>
    <w:tmpl w:val="9D3EC4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352E5C75"/>
    <w:multiLevelType w:val="hybridMultilevel"/>
    <w:tmpl w:val="B4A24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35873080"/>
    <w:multiLevelType w:val="hybridMultilevel"/>
    <w:tmpl w:val="B842600E"/>
    <w:lvl w:ilvl="0" w:tplc="611A8F4A">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36343628"/>
    <w:multiLevelType w:val="hybridMultilevel"/>
    <w:tmpl w:val="CADA9A04"/>
    <w:lvl w:ilvl="0" w:tplc="04090019">
      <w:start w:val="1"/>
      <w:numFmt w:val="lowerLetter"/>
      <w:lvlText w:val="%1."/>
      <w:lvlJc w:val="left"/>
      <w:pPr>
        <w:tabs>
          <w:tab w:val="num" w:pos="1051"/>
        </w:tabs>
        <w:ind w:left="1051" w:hanging="360"/>
      </w:pPr>
      <w:rPr>
        <w:rFonts w:hint="default"/>
        <w:color w:val="auto"/>
      </w:rPr>
    </w:lvl>
    <w:lvl w:ilvl="1" w:tplc="04090019" w:tentative="1">
      <w:start w:val="1"/>
      <w:numFmt w:val="lowerLetter"/>
      <w:lvlText w:val="%2."/>
      <w:lvlJc w:val="left"/>
      <w:pPr>
        <w:tabs>
          <w:tab w:val="num" w:pos="1411"/>
        </w:tabs>
        <w:ind w:left="1411" w:hanging="360"/>
      </w:pPr>
    </w:lvl>
    <w:lvl w:ilvl="2" w:tplc="0409001B" w:tentative="1">
      <w:start w:val="1"/>
      <w:numFmt w:val="lowerRoman"/>
      <w:lvlText w:val="%3."/>
      <w:lvlJc w:val="right"/>
      <w:pPr>
        <w:tabs>
          <w:tab w:val="num" w:pos="2131"/>
        </w:tabs>
        <w:ind w:left="2131" w:hanging="180"/>
      </w:pPr>
    </w:lvl>
    <w:lvl w:ilvl="3" w:tplc="0409000F" w:tentative="1">
      <w:start w:val="1"/>
      <w:numFmt w:val="decimal"/>
      <w:lvlText w:val="%4."/>
      <w:lvlJc w:val="left"/>
      <w:pPr>
        <w:tabs>
          <w:tab w:val="num" w:pos="2851"/>
        </w:tabs>
        <w:ind w:left="2851" w:hanging="360"/>
      </w:pPr>
    </w:lvl>
    <w:lvl w:ilvl="4" w:tplc="04090019" w:tentative="1">
      <w:start w:val="1"/>
      <w:numFmt w:val="lowerLetter"/>
      <w:lvlText w:val="%5."/>
      <w:lvlJc w:val="left"/>
      <w:pPr>
        <w:tabs>
          <w:tab w:val="num" w:pos="3571"/>
        </w:tabs>
        <w:ind w:left="3571" w:hanging="360"/>
      </w:pPr>
    </w:lvl>
    <w:lvl w:ilvl="5" w:tplc="0409001B" w:tentative="1">
      <w:start w:val="1"/>
      <w:numFmt w:val="lowerRoman"/>
      <w:lvlText w:val="%6."/>
      <w:lvlJc w:val="right"/>
      <w:pPr>
        <w:tabs>
          <w:tab w:val="num" w:pos="4291"/>
        </w:tabs>
        <w:ind w:left="4291" w:hanging="180"/>
      </w:pPr>
    </w:lvl>
    <w:lvl w:ilvl="6" w:tplc="0409000F" w:tentative="1">
      <w:start w:val="1"/>
      <w:numFmt w:val="decimal"/>
      <w:lvlText w:val="%7."/>
      <w:lvlJc w:val="left"/>
      <w:pPr>
        <w:tabs>
          <w:tab w:val="num" w:pos="5011"/>
        </w:tabs>
        <w:ind w:left="5011" w:hanging="360"/>
      </w:pPr>
    </w:lvl>
    <w:lvl w:ilvl="7" w:tplc="04090019" w:tentative="1">
      <w:start w:val="1"/>
      <w:numFmt w:val="lowerLetter"/>
      <w:lvlText w:val="%8."/>
      <w:lvlJc w:val="left"/>
      <w:pPr>
        <w:tabs>
          <w:tab w:val="num" w:pos="5731"/>
        </w:tabs>
        <w:ind w:left="5731" w:hanging="360"/>
      </w:pPr>
    </w:lvl>
    <w:lvl w:ilvl="8" w:tplc="0409001B" w:tentative="1">
      <w:start w:val="1"/>
      <w:numFmt w:val="lowerRoman"/>
      <w:lvlText w:val="%9."/>
      <w:lvlJc w:val="right"/>
      <w:pPr>
        <w:tabs>
          <w:tab w:val="num" w:pos="6451"/>
        </w:tabs>
        <w:ind w:left="6451" w:hanging="180"/>
      </w:pPr>
    </w:lvl>
  </w:abstractNum>
  <w:abstractNum w:abstractNumId="107">
    <w:nsid w:val="36824BC7"/>
    <w:multiLevelType w:val="hybridMultilevel"/>
    <w:tmpl w:val="CBE80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36982167"/>
    <w:multiLevelType w:val="hybridMultilevel"/>
    <w:tmpl w:val="64CC4F2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nsid w:val="36BA3B9B"/>
    <w:multiLevelType w:val="hybridMultilevel"/>
    <w:tmpl w:val="BBBA8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3806758F"/>
    <w:multiLevelType w:val="hybridMultilevel"/>
    <w:tmpl w:val="72F0F2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38BF497E"/>
    <w:multiLevelType w:val="hybridMultilevel"/>
    <w:tmpl w:val="43A8D682"/>
    <w:lvl w:ilvl="0" w:tplc="9D984B76">
      <w:start w:val="1"/>
      <w:numFmt w:val="lowerLetter"/>
      <w:lvlText w:val="%1."/>
      <w:lvlJc w:val="left"/>
      <w:pPr>
        <w:tabs>
          <w:tab w:val="num" w:pos="360"/>
        </w:tabs>
        <w:ind w:left="360" w:hanging="360"/>
      </w:pPr>
      <w:rPr>
        <w:rFonts w:hint="default"/>
        <w:color w:val="auto"/>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12">
    <w:nsid w:val="39A479CF"/>
    <w:multiLevelType w:val="hybridMultilevel"/>
    <w:tmpl w:val="8DA42D5A"/>
    <w:lvl w:ilvl="0" w:tplc="DFCE7E8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3A1C056A"/>
    <w:multiLevelType w:val="hybridMultilevel"/>
    <w:tmpl w:val="A39AC6E8"/>
    <w:lvl w:ilvl="0" w:tplc="8098E624">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nsid w:val="3A894DFB"/>
    <w:multiLevelType w:val="hybridMultilevel"/>
    <w:tmpl w:val="EA86D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3AF80C2A"/>
    <w:multiLevelType w:val="hybridMultilevel"/>
    <w:tmpl w:val="411AFC48"/>
    <w:lvl w:ilvl="0" w:tplc="F0B61D46">
      <w:start w:val="1"/>
      <w:numFmt w:val="lowerLetter"/>
      <w:lvlText w:val="%1."/>
      <w:lvlJc w:val="left"/>
      <w:pPr>
        <w:tabs>
          <w:tab w:val="num" w:pos="1080"/>
        </w:tabs>
        <w:ind w:left="1080" w:hanging="360"/>
      </w:pPr>
      <w:rPr>
        <w:rFonts w:ascii="Times New Roman" w:hAnsi="Times New Roman" w:cs="Arial" w:hint="default"/>
        <w:b w:val="0"/>
        <w:i w:val="0"/>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nsid w:val="3B0C6E63"/>
    <w:multiLevelType w:val="multilevel"/>
    <w:tmpl w:val="96105F82"/>
    <w:lvl w:ilvl="0">
      <w:start w:val="1"/>
      <w:numFmt w:val="bullet"/>
      <w:pStyle w:val="BulletListMultipleLast"/>
      <w:lvlText w:val=""/>
      <w:lvlJc w:val="left"/>
      <w:pPr>
        <w:tabs>
          <w:tab w:val="num" w:pos="720"/>
        </w:tabs>
        <w:ind w:left="720" w:hanging="360"/>
      </w:pPr>
      <w:rPr>
        <w:rFonts w:ascii="Symbol" w:hAnsi="Symbol" w:hint="default"/>
        <w:b w:val="0"/>
        <w:i w:val="0"/>
        <w:sz w:val="24"/>
      </w:rPr>
    </w:lvl>
    <w:lvl w:ilvl="1">
      <w:start w:val="1"/>
      <w:numFmt w:val="bullet"/>
      <w:lvlText w:val="–"/>
      <w:lvlJc w:val="left"/>
      <w:pPr>
        <w:tabs>
          <w:tab w:val="num" w:pos="1080"/>
        </w:tabs>
        <w:ind w:left="1080" w:hanging="360"/>
      </w:pPr>
      <w:rPr>
        <w:rFonts w:ascii="Arial" w:hAnsi="Arial" w:hint="default"/>
        <w:b w:val="0"/>
        <w:i w:val="0"/>
        <w:sz w:val="24"/>
      </w:rPr>
    </w:lvl>
    <w:lvl w:ilvl="2">
      <w:start w:val="1"/>
      <w:numFmt w:val="bullet"/>
      <w:lvlText w:val=""/>
      <w:lvlJc w:val="left"/>
      <w:pPr>
        <w:tabs>
          <w:tab w:val="num" w:pos="1440"/>
        </w:tabs>
        <w:ind w:left="1440" w:hanging="360"/>
      </w:pPr>
      <w:rPr>
        <w:rFonts w:ascii="Symbol" w:hAnsi="Symbol" w:hint="default"/>
        <w:b w:val="0"/>
        <w:i w:val="0"/>
        <w:sz w:val="16"/>
      </w:rPr>
    </w:lvl>
    <w:lvl w:ilvl="3">
      <w:start w:val="1"/>
      <w:numFmt w:val="bullet"/>
      <w:lvlText w:val=""/>
      <w:lvlJc w:val="left"/>
      <w:pPr>
        <w:tabs>
          <w:tab w:val="num" w:pos="360"/>
        </w:tabs>
        <w:ind w:left="360" w:hanging="360"/>
      </w:pPr>
      <w:rPr>
        <w:rFonts w:ascii="Symbol" w:hAnsi="Symbol" w:hint="default"/>
        <w:b w:val="0"/>
        <w:i w:val="0"/>
        <w:sz w:val="22"/>
      </w:rPr>
    </w:lvl>
    <w:lvl w:ilvl="4">
      <w:start w:val="1"/>
      <w:numFmt w:val="decimal"/>
      <w:lvlText w:val="%1.%2.%3.%4.%5."/>
      <w:lvlJc w:val="left"/>
      <w:pPr>
        <w:tabs>
          <w:tab w:val="num" w:pos="3096"/>
        </w:tabs>
        <w:ind w:left="3096" w:hanging="864"/>
      </w:pPr>
      <w:rPr>
        <w:rFonts w:ascii="Arial Narrow" w:hAnsi="Arial Narrow" w:hint="default"/>
        <w:b w:val="0"/>
        <w:i w:val="0"/>
        <w:sz w:val="24"/>
      </w:rPr>
    </w:lvl>
    <w:lvl w:ilvl="5">
      <w:start w:val="1"/>
      <w:numFmt w:val="decimal"/>
      <w:lvlText w:val="%1.%2.%3.%4.%5.%6."/>
      <w:lvlJc w:val="left"/>
      <w:pPr>
        <w:tabs>
          <w:tab w:val="num" w:pos="4176"/>
        </w:tabs>
        <w:ind w:left="4176" w:hanging="1080"/>
      </w:pPr>
      <w:rPr>
        <w:rFonts w:ascii="Arial Narrow" w:hAnsi="Arial Narrow" w:hint="default"/>
        <w:b w:val="0"/>
        <w:i w:val="0"/>
        <w:sz w:val="24"/>
      </w:rPr>
    </w:lvl>
    <w:lvl w:ilvl="6">
      <w:start w:val="1"/>
      <w:numFmt w:val="decimal"/>
      <w:lvlText w:val="%1.%2.%3.%4.%5.%6.%7."/>
      <w:lvlJc w:val="left"/>
      <w:pPr>
        <w:tabs>
          <w:tab w:val="num" w:pos="5400"/>
        </w:tabs>
        <w:ind w:left="5400" w:hanging="1224"/>
      </w:pPr>
      <w:rPr>
        <w:rFonts w:ascii="Arial Narrow" w:hAnsi="Arial Narrow" w:hint="default"/>
        <w:b w:val="0"/>
        <w:i w:val="0"/>
        <w:sz w:val="24"/>
      </w:rPr>
    </w:lvl>
    <w:lvl w:ilvl="7">
      <w:start w:val="1"/>
      <w:numFmt w:val="decimal"/>
      <w:lvlText w:val="%1.%2.%3.%4.%5.%6.%7.%8."/>
      <w:lvlJc w:val="left"/>
      <w:pPr>
        <w:tabs>
          <w:tab w:val="num" w:pos="3744"/>
        </w:tabs>
        <w:ind w:left="3744" w:hanging="1224"/>
      </w:pPr>
      <w:rPr>
        <w:rFonts w:ascii="Arial Narrow" w:hAnsi="Arial Narrow" w:hint="default"/>
        <w:b w:val="0"/>
        <w:i w:val="0"/>
        <w:sz w:val="18"/>
      </w:rPr>
    </w:lvl>
    <w:lvl w:ilvl="8">
      <w:start w:val="1"/>
      <w:numFmt w:val="decimal"/>
      <w:lvlText w:val="%1.%2.%3.%4.%5.%6.%7.%8.%9."/>
      <w:lvlJc w:val="left"/>
      <w:pPr>
        <w:tabs>
          <w:tab w:val="num" w:pos="4320"/>
        </w:tabs>
        <w:ind w:left="4320" w:hanging="1440"/>
      </w:pPr>
      <w:rPr>
        <w:rFonts w:ascii="Arial Narrow" w:hAnsi="Arial Narrow" w:hint="default"/>
        <w:b w:val="0"/>
        <w:i w:val="0"/>
        <w:sz w:val="18"/>
      </w:rPr>
    </w:lvl>
  </w:abstractNum>
  <w:abstractNum w:abstractNumId="117">
    <w:nsid w:val="3B6E2B9B"/>
    <w:multiLevelType w:val="hybridMultilevel"/>
    <w:tmpl w:val="27F40B8E"/>
    <w:lvl w:ilvl="0" w:tplc="DFCE7E82">
      <w:start w:val="1"/>
      <w:numFmt w:val="bullet"/>
      <w:lvlText w:val=""/>
      <w:lvlJc w:val="left"/>
      <w:pPr>
        <w:ind w:left="720" w:hanging="360"/>
      </w:pPr>
      <w:rPr>
        <w:rFonts w:ascii="Symbol" w:hAnsi="Symbol" w:hint="default"/>
        <w:color w:val="auto"/>
      </w:rPr>
    </w:lvl>
    <w:lvl w:ilvl="1" w:tplc="DFCE7E82">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3B724012"/>
    <w:multiLevelType w:val="hybridMultilevel"/>
    <w:tmpl w:val="08B2F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3B7A72A0"/>
    <w:multiLevelType w:val="hybridMultilevel"/>
    <w:tmpl w:val="80E0A8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3B9A39E3"/>
    <w:multiLevelType w:val="hybridMultilevel"/>
    <w:tmpl w:val="E9249618"/>
    <w:lvl w:ilvl="0" w:tplc="625A6C40">
      <w:start w:val="1"/>
      <w:numFmt w:val="decimal"/>
      <w:lvlText w:val="%1."/>
      <w:lvlJc w:val="left"/>
      <w:pPr>
        <w:ind w:left="1138" w:hanging="360"/>
      </w:pPr>
      <w:rPr>
        <w:rFonts w:hint="default"/>
      </w:r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121">
    <w:nsid w:val="3C721B62"/>
    <w:multiLevelType w:val="hybridMultilevel"/>
    <w:tmpl w:val="4AC4A3F6"/>
    <w:lvl w:ilvl="0" w:tplc="01D6CF4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nsid w:val="3C74697A"/>
    <w:multiLevelType w:val="hybridMultilevel"/>
    <w:tmpl w:val="F2E018C2"/>
    <w:lvl w:ilvl="0" w:tplc="0409000F">
      <w:start w:val="1"/>
      <w:numFmt w:val="decimal"/>
      <w:lvlText w:val="%1."/>
      <w:lvlJc w:val="left"/>
      <w:pPr>
        <w:ind w:left="1800" w:hanging="360"/>
      </w:pPr>
    </w:lvl>
    <w:lvl w:ilvl="1" w:tplc="1BA87306">
      <w:start w:val="1"/>
      <w:numFmt w:val="lowerLetter"/>
      <w:lvlText w:val="%2."/>
      <w:lvlJc w:val="left"/>
      <w:pPr>
        <w:ind w:left="2868" w:hanging="708"/>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3">
    <w:nsid w:val="3C9F4DCE"/>
    <w:multiLevelType w:val="hybridMultilevel"/>
    <w:tmpl w:val="0FB4D90C"/>
    <w:lvl w:ilvl="0" w:tplc="57C48EBA">
      <w:start w:val="1"/>
      <w:numFmt w:val="decimal"/>
      <w:lvlText w:val="%1."/>
      <w:lvlJc w:val="left"/>
      <w:pPr>
        <w:ind w:left="810" w:hanging="360"/>
      </w:pPr>
      <w:rPr>
        <w:rFonts w:ascii="Times New Roman" w:eastAsia="Lucida Sans Unicode" w:hAnsi="Times New Roman" w:cs="Times New Roman"/>
      </w:rPr>
    </w:lvl>
    <w:lvl w:ilvl="1" w:tplc="189EA6C2">
      <w:start w:val="1"/>
      <w:numFmt w:val="lowerLetter"/>
      <w:lvlText w:val="%2."/>
      <w:lvlJc w:val="left"/>
      <w:pPr>
        <w:ind w:left="1530" w:hanging="360"/>
      </w:pPr>
      <w:rPr>
        <w:rFonts w:hint="default"/>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4">
    <w:nsid w:val="3D3C709E"/>
    <w:multiLevelType w:val="hybridMultilevel"/>
    <w:tmpl w:val="BE8A5BF2"/>
    <w:lvl w:ilvl="0" w:tplc="A1722132">
      <w:start w:val="1"/>
      <w:numFmt w:val="lowerLetter"/>
      <w:lvlText w:val="%1."/>
      <w:lvlJc w:val="left"/>
      <w:pPr>
        <w:ind w:left="1116" w:hanging="360"/>
      </w:pPr>
      <w:rPr>
        <w:rFonts w:hint="default"/>
        <w:color w:val="auto"/>
      </w:rPr>
    </w:lvl>
    <w:lvl w:ilvl="1" w:tplc="0409000F">
      <w:start w:val="1"/>
      <w:numFmt w:val="decimal"/>
      <w:lvlText w:val="%2."/>
      <w:lvlJc w:val="left"/>
      <w:pPr>
        <w:ind w:left="1836" w:hanging="360"/>
      </w:pPr>
    </w:lvl>
    <w:lvl w:ilvl="2" w:tplc="0409001B" w:tentative="1">
      <w:start w:val="1"/>
      <w:numFmt w:val="lowerRoman"/>
      <w:lvlText w:val="%3."/>
      <w:lvlJc w:val="right"/>
      <w:pPr>
        <w:ind w:left="2556" w:hanging="180"/>
      </w:pPr>
    </w:lvl>
    <w:lvl w:ilvl="3" w:tplc="0409000F" w:tentative="1">
      <w:start w:val="1"/>
      <w:numFmt w:val="decimal"/>
      <w:lvlText w:val="%4."/>
      <w:lvlJc w:val="left"/>
      <w:pPr>
        <w:ind w:left="3276" w:hanging="360"/>
      </w:pPr>
    </w:lvl>
    <w:lvl w:ilvl="4" w:tplc="04090019" w:tentative="1">
      <w:start w:val="1"/>
      <w:numFmt w:val="lowerLetter"/>
      <w:lvlText w:val="%5."/>
      <w:lvlJc w:val="left"/>
      <w:pPr>
        <w:ind w:left="3996" w:hanging="360"/>
      </w:p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125">
    <w:nsid w:val="3D4C4446"/>
    <w:multiLevelType w:val="hybridMultilevel"/>
    <w:tmpl w:val="FCAA8E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6">
    <w:nsid w:val="3D9418B8"/>
    <w:multiLevelType w:val="singleLevel"/>
    <w:tmpl w:val="FD64AB26"/>
    <w:lvl w:ilvl="0">
      <w:start w:val="1"/>
      <w:numFmt w:val="bullet"/>
      <w:pStyle w:val="Bullet1"/>
      <w:lvlText w:val=""/>
      <w:lvlJc w:val="left"/>
      <w:pPr>
        <w:tabs>
          <w:tab w:val="num" w:pos="360"/>
        </w:tabs>
        <w:ind w:left="360" w:hanging="360"/>
      </w:pPr>
      <w:rPr>
        <w:rFonts w:ascii="Symbol" w:hAnsi="Symbol" w:hint="default"/>
        <w:sz w:val="24"/>
      </w:rPr>
    </w:lvl>
  </w:abstractNum>
  <w:abstractNum w:abstractNumId="127">
    <w:nsid w:val="3F316F8A"/>
    <w:multiLevelType w:val="hybridMultilevel"/>
    <w:tmpl w:val="6EB0B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40C2029F"/>
    <w:multiLevelType w:val="hybridMultilevel"/>
    <w:tmpl w:val="BD4A5884"/>
    <w:lvl w:ilvl="0" w:tplc="20744DCE">
      <w:start w:val="1"/>
      <w:numFmt w:val="lowerLetter"/>
      <w:lvlText w:val="%1."/>
      <w:lvlJc w:val="left"/>
      <w:pPr>
        <w:tabs>
          <w:tab w:val="num" w:pos="720"/>
        </w:tabs>
        <w:ind w:left="720" w:hanging="360"/>
      </w:pPr>
      <w:rPr>
        <w:rFonts w:ascii="Times New Roman" w:hAnsi="Times New Roman" w:cs="Arial" w:hint="default"/>
        <w:b w:val="0"/>
        <w:i w:val="0"/>
        <w:color w:val="auto"/>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9">
    <w:nsid w:val="411D2A46"/>
    <w:multiLevelType w:val="hybridMultilevel"/>
    <w:tmpl w:val="08B2F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41994E43"/>
    <w:multiLevelType w:val="hybridMultilevel"/>
    <w:tmpl w:val="48820536"/>
    <w:lvl w:ilvl="0" w:tplc="66123E3A">
      <w:start w:val="1"/>
      <w:numFmt w:val="lowerLetter"/>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1">
    <w:nsid w:val="41C43394"/>
    <w:multiLevelType w:val="hybridMultilevel"/>
    <w:tmpl w:val="CB842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42E22B68"/>
    <w:multiLevelType w:val="hybridMultilevel"/>
    <w:tmpl w:val="CA92FECA"/>
    <w:lvl w:ilvl="0" w:tplc="1090B092">
      <w:start w:val="1"/>
      <w:numFmt w:val="decimal"/>
      <w:lvlText w:val="%1."/>
      <w:lvlJc w:val="left"/>
      <w:pPr>
        <w:ind w:left="1440" w:hanging="360"/>
      </w:pPr>
      <w:rPr>
        <w:rFonts w:hint="default"/>
      </w:rPr>
    </w:lvl>
    <w:lvl w:ilvl="1" w:tplc="984AF7A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442911AB"/>
    <w:multiLevelType w:val="hybridMultilevel"/>
    <w:tmpl w:val="A5540C9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311A0B6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44441B61"/>
    <w:multiLevelType w:val="hybridMultilevel"/>
    <w:tmpl w:val="0FAC887A"/>
    <w:lvl w:ilvl="0" w:tplc="9BD4833E">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nsid w:val="44496FEA"/>
    <w:multiLevelType w:val="hybridMultilevel"/>
    <w:tmpl w:val="4CAA6318"/>
    <w:lvl w:ilvl="0" w:tplc="A1722132">
      <w:start w:val="1"/>
      <w:numFmt w:val="lowerLetter"/>
      <w:lvlText w:val="%1."/>
      <w:lvlJc w:val="left"/>
      <w:pPr>
        <w:ind w:left="1069" w:hanging="360"/>
      </w:pPr>
      <w:rPr>
        <w:rFonts w:hint="default"/>
        <w:color w:val="auto"/>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6">
    <w:nsid w:val="448C72D2"/>
    <w:multiLevelType w:val="hybridMultilevel"/>
    <w:tmpl w:val="9A5EA9AA"/>
    <w:lvl w:ilvl="0" w:tplc="14CAD978">
      <w:start w:val="1"/>
      <w:numFmt w:val="lowerLetter"/>
      <w:lvlText w:val="%1."/>
      <w:lvlJc w:val="left"/>
      <w:pPr>
        <w:tabs>
          <w:tab w:val="num" w:pos="1080"/>
        </w:tabs>
        <w:ind w:left="1080" w:hanging="360"/>
      </w:pPr>
      <w:rPr>
        <w:rFonts w:ascii="Times New Roman" w:hAnsi="Times New Roman" w:hint="default"/>
        <w:b w:val="0"/>
        <w:i w:val="0"/>
        <w:sz w:val="24"/>
        <w:szCs w:val="24"/>
      </w:rPr>
    </w:lvl>
    <w:lvl w:ilvl="1" w:tplc="984AF7A4">
      <w:start w:val="1"/>
      <w:numFmt w:val="decimal"/>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nsid w:val="44F358C5"/>
    <w:multiLevelType w:val="hybridMultilevel"/>
    <w:tmpl w:val="E1F86460"/>
    <w:lvl w:ilvl="0" w:tplc="4BFC6D02">
      <w:start w:val="1"/>
      <w:numFmt w:val="decimal"/>
      <w:lvlText w:val="%1."/>
      <w:lvlJc w:val="left"/>
      <w:pPr>
        <w:ind w:left="1440" w:hanging="360"/>
      </w:pPr>
      <w:rPr>
        <w:rFonts w:hint="default"/>
        <w:b w:val="0"/>
        <w:i w:val="0"/>
        <w:color w:val="auto"/>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8">
    <w:nsid w:val="46C067FD"/>
    <w:multiLevelType w:val="hybridMultilevel"/>
    <w:tmpl w:val="D44ACE22"/>
    <w:lvl w:ilvl="0" w:tplc="F9E2081C">
      <w:start w:val="1"/>
      <w:numFmt w:val="decimal"/>
      <w:lvlText w:val="%1."/>
      <w:lvlJc w:val="left"/>
      <w:pPr>
        <w:ind w:left="1138" w:hanging="360"/>
      </w:pPr>
      <w:rPr>
        <w:rFonts w:hint="default"/>
      </w:r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139">
    <w:nsid w:val="47414768"/>
    <w:multiLevelType w:val="hybridMultilevel"/>
    <w:tmpl w:val="E8AC956E"/>
    <w:lvl w:ilvl="0" w:tplc="393E6C7A">
      <w:start w:val="1"/>
      <w:numFmt w:val="lowerLetter"/>
      <w:lvlText w:val="%1."/>
      <w:lvlJc w:val="left"/>
      <w:pPr>
        <w:tabs>
          <w:tab w:val="num" w:pos="1440"/>
        </w:tabs>
        <w:ind w:left="1440" w:hanging="360"/>
      </w:pPr>
      <w:rPr>
        <w:rFonts w:ascii="Times New Roman" w:hAnsi="Times New Roman" w:cs="Arial" w:hint="default"/>
        <w:b w:val="0"/>
        <w:i w:val="0"/>
        <w:color w:val="auto"/>
        <w:sz w:val="24"/>
        <w:szCs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0">
    <w:nsid w:val="47CD41DD"/>
    <w:multiLevelType w:val="multilevel"/>
    <w:tmpl w:val="9F3C2E46"/>
    <w:lvl w:ilvl="0">
      <w:start w:val="1"/>
      <w:numFmt w:val="bullet"/>
      <w:pStyle w:val="TableBulletSmaller"/>
      <w:lvlText w:val=""/>
      <w:lvlJc w:val="left"/>
      <w:pPr>
        <w:tabs>
          <w:tab w:val="num" w:pos="720"/>
        </w:tabs>
        <w:ind w:left="720" w:hanging="360"/>
      </w:pPr>
      <w:rPr>
        <w:rFonts w:ascii="Symbol" w:hAnsi="Symbol" w:hint="default"/>
        <w:b/>
        <w:i w:val="0"/>
        <w:sz w:val="16"/>
      </w:rPr>
    </w:lvl>
    <w:lvl w:ilvl="1">
      <w:start w:val="1"/>
      <w:numFmt w:val="bullet"/>
      <w:lvlText w:val="–"/>
      <w:lvlJc w:val="left"/>
      <w:pPr>
        <w:tabs>
          <w:tab w:val="num" w:pos="1080"/>
        </w:tabs>
        <w:ind w:left="1080" w:hanging="360"/>
      </w:pPr>
      <w:rPr>
        <w:rFonts w:ascii="Times New Roman" w:hAnsi="Times New Roman" w:hint="default"/>
        <w:b/>
        <w:i w:val="0"/>
        <w:sz w:val="16"/>
      </w:rPr>
    </w:lvl>
    <w:lvl w:ilvl="2">
      <w:start w:val="1"/>
      <w:numFmt w:val="bullet"/>
      <w:lvlText w:val=""/>
      <w:lvlJc w:val="left"/>
      <w:pPr>
        <w:tabs>
          <w:tab w:val="num" w:pos="1440"/>
        </w:tabs>
        <w:ind w:left="1440" w:hanging="360"/>
      </w:pPr>
      <w:rPr>
        <w:rFonts w:ascii="Symbol" w:hAnsi="Symbol" w:hint="default"/>
        <w:b w:val="0"/>
        <w:i w:val="0"/>
        <w:sz w:val="16"/>
      </w:rPr>
    </w:lvl>
    <w:lvl w:ilvl="3">
      <w:start w:val="1"/>
      <w:numFmt w:val="decimal"/>
      <w:lvlText w:val="%1.%2.%3.%4."/>
      <w:lvlJc w:val="left"/>
      <w:pPr>
        <w:tabs>
          <w:tab w:val="num" w:pos="2448"/>
        </w:tabs>
        <w:ind w:left="2448" w:hanging="1008"/>
      </w:pPr>
      <w:rPr>
        <w:rFonts w:ascii="Arial Narrow" w:hAnsi="Arial Narrow" w:hint="default"/>
        <w:b w:val="0"/>
        <w:i w:val="0"/>
        <w:sz w:val="22"/>
      </w:rPr>
    </w:lvl>
    <w:lvl w:ilvl="4">
      <w:start w:val="1"/>
      <w:numFmt w:val="decimal"/>
      <w:lvlText w:val="%1.%2.%3.%4.%5."/>
      <w:lvlJc w:val="left"/>
      <w:pPr>
        <w:tabs>
          <w:tab w:val="num" w:pos="2232"/>
        </w:tabs>
        <w:ind w:left="2232" w:hanging="792"/>
      </w:pPr>
      <w:rPr>
        <w:rFonts w:ascii="Arial Narrow" w:hAnsi="Arial Narrow" w:hint="default"/>
        <w:b w:val="0"/>
        <w:i w:val="0"/>
        <w:sz w:val="20"/>
      </w:rPr>
    </w:lvl>
    <w:lvl w:ilvl="5">
      <w:start w:val="1"/>
      <w:numFmt w:val="decimal"/>
      <w:lvlText w:val="%1.%2.%3.%4.%5.%6."/>
      <w:lvlJc w:val="left"/>
      <w:pPr>
        <w:tabs>
          <w:tab w:val="num" w:pos="2736"/>
        </w:tabs>
        <w:ind w:left="2736" w:hanging="936"/>
      </w:pPr>
      <w:rPr>
        <w:rFonts w:ascii="Arial Narrow" w:hAnsi="Arial Narrow" w:hint="default"/>
        <w:b w:val="0"/>
        <w:i/>
        <w:sz w:val="20"/>
      </w:rPr>
    </w:lvl>
    <w:lvl w:ilvl="6">
      <w:start w:val="1"/>
      <w:numFmt w:val="decimal"/>
      <w:lvlText w:val="%1.%2.%3.%4.%5.%6.%7."/>
      <w:lvlJc w:val="left"/>
      <w:pPr>
        <w:tabs>
          <w:tab w:val="num" w:pos="3240"/>
        </w:tabs>
        <w:ind w:left="3240" w:hanging="1080"/>
      </w:pPr>
      <w:rPr>
        <w:rFonts w:ascii="Arial Narrow" w:hAnsi="Arial Narrow" w:hint="default"/>
        <w:b w:val="0"/>
        <w:i/>
        <w:sz w:val="20"/>
      </w:rPr>
    </w:lvl>
    <w:lvl w:ilvl="7">
      <w:start w:val="1"/>
      <w:numFmt w:val="decimal"/>
      <w:lvlText w:val="%1.%2.%3.%4.%5.%6.%7.%8."/>
      <w:lvlJc w:val="left"/>
      <w:pPr>
        <w:tabs>
          <w:tab w:val="num" w:pos="3744"/>
        </w:tabs>
        <w:ind w:left="3744" w:hanging="1224"/>
      </w:pPr>
      <w:rPr>
        <w:rFonts w:ascii="Arial Narrow" w:hAnsi="Arial Narrow" w:hint="default"/>
        <w:b w:val="0"/>
        <w:i w:val="0"/>
        <w:sz w:val="18"/>
      </w:rPr>
    </w:lvl>
    <w:lvl w:ilvl="8">
      <w:start w:val="1"/>
      <w:numFmt w:val="decimal"/>
      <w:lvlText w:val="%1.%2.%3.%4.%5.%6.%7.%8.%9."/>
      <w:lvlJc w:val="left"/>
      <w:pPr>
        <w:tabs>
          <w:tab w:val="num" w:pos="4320"/>
        </w:tabs>
        <w:ind w:left="4320" w:hanging="1440"/>
      </w:pPr>
      <w:rPr>
        <w:rFonts w:ascii="Arial Narrow" w:hAnsi="Arial Narrow" w:hint="default"/>
        <w:b w:val="0"/>
        <w:i w:val="0"/>
        <w:sz w:val="18"/>
      </w:rPr>
    </w:lvl>
  </w:abstractNum>
  <w:abstractNum w:abstractNumId="141">
    <w:nsid w:val="47E2711A"/>
    <w:multiLevelType w:val="hybridMultilevel"/>
    <w:tmpl w:val="8AAC7A72"/>
    <w:lvl w:ilvl="0" w:tplc="FB2C80E0">
      <w:start w:val="1"/>
      <w:numFmt w:val="decimal"/>
      <w:pStyle w:val="eGlobalTechHeading1"/>
      <w:lvlText w:val="%1"/>
      <w:lvlJc w:val="center"/>
      <w:pPr>
        <w:ind w:left="1152" w:hanging="360"/>
      </w:pPr>
      <w:rPr>
        <w:rFonts w:hint="default"/>
      </w:rPr>
    </w:lvl>
    <w:lvl w:ilvl="1" w:tplc="04090019">
      <w:start w:val="1"/>
      <w:numFmt w:val="lowerLetter"/>
      <w:pStyle w:val="eglobaltech2"/>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42">
    <w:nsid w:val="487A2AE3"/>
    <w:multiLevelType w:val="hybridMultilevel"/>
    <w:tmpl w:val="E276728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3">
    <w:nsid w:val="4B402B58"/>
    <w:multiLevelType w:val="hybridMultilevel"/>
    <w:tmpl w:val="EB98EB48"/>
    <w:lvl w:ilvl="0" w:tplc="F3FC8F0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nsid w:val="4C1B5FDB"/>
    <w:multiLevelType w:val="hybridMultilevel"/>
    <w:tmpl w:val="A8CC0D26"/>
    <w:lvl w:ilvl="0" w:tplc="199A8130">
      <w:start w:val="1"/>
      <w:numFmt w:val="lowerLetter"/>
      <w:lvlText w:val="%1."/>
      <w:lvlJc w:val="left"/>
      <w:pPr>
        <w:tabs>
          <w:tab w:val="num" w:pos="1080"/>
        </w:tabs>
        <w:ind w:left="1080" w:hanging="360"/>
      </w:pPr>
      <w:rPr>
        <w:rFonts w:hint="default"/>
        <w:color w:val="auto"/>
      </w:rPr>
    </w:lvl>
    <w:lvl w:ilvl="1" w:tplc="352AEB78">
      <w:start w:val="1"/>
      <w:numFmt w:val="lowerLetter"/>
      <w:lvlText w:val="%2."/>
      <w:lvlJc w:val="left"/>
      <w:pPr>
        <w:tabs>
          <w:tab w:val="num" w:pos="1080"/>
        </w:tabs>
        <w:ind w:left="1080" w:hanging="360"/>
      </w:pPr>
      <w:rPr>
        <w:rFonts w:ascii="Times New Roman" w:hAnsi="Times New Roman" w:hint="default"/>
        <w:b w:val="0"/>
        <w:i w:val="0"/>
        <w:caps w:val="0"/>
        <w:strike w:val="0"/>
        <w:dstrike w:val="0"/>
        <w:vanish w:val="0"/>
        <w:color w:val="auto"/>
        <w:sz w:val="22"/>
        <w:vertAlign w:val="baseli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nsid w:val="4C354CCD"/>
    <w:multiLevelType w:val="hybridMultilevel"/>
    <w:tmpl w:val="74E4CA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4C5C201B"/>
    <w:multiLevelType w:val="hybridMultilevel"/>
    <w:tmpl w:val="CD20F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4D07475F"/>
    <w:multiLevelType w:val="hybridMultilevel"/>
    <w:tmpl w:val="82068918"/>
    <w:lvl w:ilvl="0" w:tplc="24E0EC84">
      <w:start w:val="1"/>
      <w:numFmt w:val="lowerLetter"/>
      <w:lvlText w:val="%1."/>
      <w:lvlJc w:val="left"/>
      <w:pPr>
        <w:tabs>
          <w:tab w:val="num" w:pos="1080"/>
        </w:tabs>
        <w:ind w:left="1080" w:hanging="360"/>
      </w:pPr>
      <w:rPr>
        <w:rFonts w:hint="default"/>
        <w:color w:val="auto"/>
      </w:rPr>
    </w:lvl>
    <w:lvl w:ilvl="1" w:tplc="983A4CCC">
      <w:start w:val="1"/>
      <w:numFmt w:val="bullet"/>
      <w:lvlText w:val=""/>
      <w:lvlJc w:val="left"/>
      <w:pPr>
        <w:tabs>
          <w:tab w:val="num" w:pos="1080"/>
        </w:tabs>
        <w:ind w:left="1080" w:hanging="360"/>
      </w:pPr>
      <w:rPr>
        <w:rFonts w:ascii="Symbol" w:hAnsi="Symbol" w:hint="default"/>
        <w:color w:val="auto"/>
      </w:rPr>
    </w:lvl>
    <w:lvl w:ilvl="2" w:tplc="0409000F">
      <w:start w:val="1"/>
      <w:numFmt w:val="decimal"/>
      <w:lvlText w:val="%3."/>
      <w:lvlJc w:val="left"/>
      <w:pPr>
        <w:tabs>
          <w:tab w:val="num" w:pos="1440"/>
        </w:tabs>
        <w:ind w:left="1440" w:hanging="360"/>
      </w:pPr>
      <w:rPr>
        <w:rFonts w:hint="default"/>
        <w:color w:val="auto"/>
      </w:rPr>
    </w:lvl>
    <w:lvl w:ilvl="3" w:tplc="CB32EA64">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8">
    <w:nsid w:val="4D8524A7"/>
    <w:multiLevelType w:val="hybridMultilevel"/>
    <w:tmpl w:val="A2089562"/>
    <w:lvl w:ilvl="0" w:tplc="17882C08">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9">
    <w:nsid w:val="4E474DEB"/>
    <w:multiLevelType w:val="hybridMultilevel"/>
    <w:tmpl w:val="D840AEBE"/>
    <w:lvl w:ilvl="0" w:tplc="7236F60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0">
    <w:nsid w:val="4E5255BC"/>
    <w:multiLevelType w:val="hybridMultilevel"/>
    <w:tmpl w:val="CCE0672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nsid w:val="4EDF0278"/>
    <w:multiLevelType w:val="hybridMultilevel"/>
    <w:tmpl w:val="EBB4EAC4"/>
    <w:lvl w:ilvl="0" w:tplc="9FD65120">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2">
    <w:nsid w:val="4F232E20"/>
    <w:multiLevelType w:val="hybridMultilevel"/>
    <w:tmpl w:val="7CBA929C"/>
    <w:lvl w:ilvl="0" w:tplc="04090019">
      <w:start w:val="1"/>
      <w:numFmt w:val="lowerLetter"/>
      <w:lvlText w:val="%1."/>
      <w:lvlJc w:val="left"/>
      <w:pPr>
        <w:tabs>
          <w:tab w:val="num" w:pos="1080"/>
        </w:tabs>
        <w:ind w:left="1080" w:hanging="360"/>
      </w:pPr>
      <w:rPr>
        <w:rFonts w:hint="default"/>
        <w:color w:val="auto"/>
      </w:rPr>
    </w:lvl>
    <w:lvl w:ilvl="1" w:tplc="352AEB78">
      <w:start w:val="1"/>
      <w:numFmt w:val="lowerLetter"/>
      <w:lvlText w:val="%2."/>
      <w:lvlJc w:val="left"/>
      <w:pPr>
        <w:tabs>
          <w:tab w:val="num" w:pos="1080"/>
        </w:tabs>
        <w:ind w:left="1080" w:hanging="360"/>
      </w:pPr>
      <w:rPr>
        <w:rFonts w:ascii="Times New Roman" w:hAnsi="Times New Roman" w:hint="default"/>
        <w:b w:val="0"/>
        <w:i w:val="0"/>
        <w:caps w:val="0"/>
        <w:strike w:val="0"/>
        <w:dstrike w:val="0"/>
        <w:vanish w:val="0"/>
        <w:color w:val="auto"/>
        <w:sz w:val="22"/>
        <w:vertAlign w:val="baseli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3">
    <w:nsid w:val="4FCE4B85"/>
    <w:multiLevelType w:val="hybridMultilevel"/>
    <w:tmpl w:val="FE46693A"/>
    <w:lvl w:ilvl="0" w:tplc="04090019">
      <w:start w:val="1"/>
      <w:numFmt w:val="lowerLetter"/>
      <w:lvlText w:val="%1."/>
      <w:lvlJc w:val="left"/>
      <w:pPr>
        <w:tabs>
          <w:tab w:val="num" w:pos="1800"/>
        </w:tabs>
        <w:ind w:left="1800" w:hanging="360"/>
      </w:pPr>
      <w:rPr>
        <w:rFonts w:hint="default"/>
        <w:b w:val="0"/>
        <w:i w:val="0"/>
        <w:color w:val="auto"/>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4">
    <w:nsid w:val="503B2A5E"/>
    <w:multiLevelType w:val="hybridMultilevel"/>
    <w:tmpl w:val="16B449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50F10657"/>
    <w:multiLevelType w:val="hybridMultilevel"/>
    <w:tmpl w:val="C0D2A8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6">
    <w:nsid w:val="519D4B19"/>
    <w:multiLevelType w:val="hybridMultilevel"/>
    <w:tmpl w:val="7D64D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528928AB"/>
    <w:multiLevelType w:val="hybridMultilevel"/>
    <w:tmpl w:val="B0703706"/>
    <w:lvl w:ilvl="0" w:tplc="66123E3A">
      <w:start w:val="1"/>
      <w:numFmt w:val="lowerLetter"/>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8">
    <w:nsid w:val="52CA5C9C"/>
    <w:multiLevelType w:val="hybridMultilevel"/>
    <w:tmpl w:val="2BACF22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9">
    <w:nsid w:val="5347207D"/>
    <w:multiLevelType w:val="multilevel"/>
    <w:tmpl w:val="1088AE3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0">
    <w:nsid w:val="537B6CCE"/>
    <w:multiLevelType w:val="hybridMultilevel"/>
    <w:tmpl w:val="C3AAF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538148A8"/>
    <w:multiLevelType w:val="hybridMultilevel"/>
    <w:tmpl w:val="DAC8D306"/>
    <w:lvl w:ilvl="0" w:tplc="DDEE9C76">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2">
    <w:nsid w:val="542A1055"/>
    <w:multiLevelType w:val="hybridMultilevel"/>
    <w:tmpl w:val="635649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54410ECF"/>
    <w:multiLevelType w:val="hybridMultilevel"/>
    <w:tmpl w:val="7C9857D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4">
    <w:nsid w:val="54435073"/>
    <w:multiLevelType w:val="hybridMultilevel"/>
    <w:tmpl w:val="0BE6D1E6"/>
    <w:lvl w:ilvl="0" w:tplc="87CE7986">
      <w:start w:val="1"/>
      <w:numFmt w:val="lowerLetter"/>
      <w:lvlText w:val="%1."/>
      <w:lvlJc w:val="left"/>
      <w:pPr>
        <w:tabs>
          <w:tab w:val="num" w:pos="1080"/>
        </w:tabs>
        <w:ind w:left="1080" w:hanging="360"/>
      </w:pPr>
      <w:rPr>
        <w:rFonts w:hint="default"/>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5">
    <w:nsid w:val="547C5EFD"/>
    <w:multiLevelType w:val="hybridMultilevel"/>
    <w:tmpl w:val="4E466902"/>
    <w:lvl w:ilvl="0" w:tplc="36500334">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6">
    <w:nsid w:val="5480779D"/>
    <w:multiLevelType w:val="hybridMultilevel"/>
    <w:tmpl w:val="2982E9FE"/>
    <w:lvl w:ilvl="0" w:tplc="13920CFE">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5517298D"/>
    <w:multiLevelType w:val="hybridMultilevel"/>
    <w:tmpl w:val="83C0DDB8"/>
    <w:lvl w:ilvl="0" w:tplc="0AE40F06">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8">
    <w:nsid w:val="55653EC1"/>
    <w:multiLevelType w:val="hybridMultilevel"/>
    <w:tmpl w:val="05D2C35C"/>
    <w:lvl w:ilvl="0" w:tplc="1A8250F6">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nsid w:val="557E7F22"/>
    <w:multiLevelType w:val="hybridMultilevel"/>
    <w:tmpl w:val="3BC674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55AC5C80"/>
    <w:multiLevelType w:val="hybridMultilevel"/>
    <w:tmpl w:val="AA2843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1">
    <w:nsid w:val="55E3341B"/>
    <w:multiLevelType w:val="hybridMultilevel"/>
    <w:tmpl w:val="61FA0AB2"/>
    <w:lvl w:ilvl="0" w:tplc="5FD4E47A">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2">
    <w:nsid w:val="56786FCD"/>
    <w:multiLevelType w:val="hybridMultilevel"/>
    <w:tmpl w:val="C3A04B64"/>
    <w:lvl w:ilvl="0" w:tplc="672C97B4">
      <w:start w:val="1"/>
      <w:numFmt w:val="bullet"/>
      <w:lvlText w:val="-"/>
      <w:lvlJc w:val="left"/>
      <w:pPr>
        <w:ind w:left="1728" w:hanging="360"/>
      </w:pPr>
      <w:rPr>
        <w:rFonts w:ascii="Arial" w:hAnsi="Arial" w:hint="default"/>
        <w:b w:val="0"/>
        <w:i w:val="0"/>
        <w:color w:val="auto"/>
        <w:sz w:val="20"/>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73">
    <w:nsid w:val="56DD1834"/>
    <w:multiLevelType w:val="hybridMultilevel"/>
    <w:tmpl w:val="125490AC"/>
    <w:lvl w:ilvl="0" w:tplc="7BE213F6">
      <w:start w:val="1"/>
      <w:numFmt w:val="lowerLetter"/>
      <w:lvlText w:val="%1."/>
      <w:lvlJc w:val="left"/>
      <w:pPr>
        <w:tabs>
          <w:tab w:val="num" w:pos="1080"/>
        </w:tabs>
        <w:ind w:left="1080"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nsid w:val="570471F3"/>
    <w:multiLevelType w:val="multilevel"/>
    <w:tmpl w:val="633A3F4C"/>
    <w:lvl w:ilvl="0">
      <w:start w:val="1"/>
      <w:numFmt w:val="decimal"/>
      <w:lvlText w:val="%1"/>
      <w:lvlJc w:val="left"/>
      <w:pPr>
        <w:ind w:left="405" w:hanging="405"/>
      </w:pPr>
      <w:rPr>
        <w:rFonts w:hint="default"/>
      </w:rPr>
    </w:lvl>
    <w:lvl w:ilvl="1">
      <w:start w:val="2"/>
      <w:numFmt w:val="decimal"/>
      <w:pStyle w:val="eglobaltech1"/>
      <w:lvlText w:val="%1.%2"/>
      <w:lvlJc w:val="left"/>
      <w:pPr>
        <w:ind w:left="720" w:hanging="720"/>
      </w:pPr>
      <w:rPr>
        <w:rFonts w:hint="default"/>
      </w:rPr>
    </w:lvl>
    <w:lvl w:ilvl="2">
      <w:start w:val="1"/>
      <w:numFmt w:val="decimal"/>
      <w:lvlText w:val="%3.14.1"/>
      <w:lvlJc w:val="left"/>
      <w:pPr>
        <w:ind w:left="720" w:hanging="720"/>
      </w:pPr>
      <w:rPr>
        <w:rFonts w:ascii="Calibri" w:hAnsi="Calibri" w:hint="default"/>
        <w:b/>
        <w:bCs/>
        <w:i w:val="0"/>
        <w:iCs w:val="0"/>
        <w:caps w:val="0"/>
        <w:smallCaps w:val="0"/>
        <w:strike w:val="0"/>
        <w:dstrike w:val="0"/>
        <w:vanish w:val="0"/>
        <w:color w:val="365F91" w:themeColor="accent1" w:themeShade="BF"/>
        <w:spacing w:val="0"/>
        <w:w w:val="100"/>
        <w:kern w:val="0"/>
        <w:position w:val="0"/>
        <w:sz w:val="24"/>
        <w:u w:val="none"/>
        <w:effect w:val="none"/>
        <w:bdr w:val="none" w:sz="0" w:space="0" w:color="auto"/>
        <w:shd w:val="clear" w:color="auto" w:fill="auto"/>
        <w:vertAlign w:val="baseline"/>
        <w:em w:val="none"/>
      </w:rPr>
    </w:lvl>
    <w:lvl w:ilvl="3">
      <w:start w:val="1"/>
      <w:numFmt w:val="decimal"/>
      <w:lvlText w:val="%4."/>
      <w:lvlJc w:val="left"/>
      <w:pPr>
        <w:ind w:left="1080" w:hanging="1080"/>
      </w:pPr>
      <w:rPr>
        <w:rFonts w:ascii="Calibri" w:hAnsi="Calibri"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5">
    <w:nsid w:val="57F510BA"/>
    <w:multiLevelType w:val="hybridMultilevel"/>
    <w:tmpl w:val="F0825174"/>
    <w:lvl w:ilvl="0" w:tplc="5D2032CE">
      <w:start w:val="1"/>
      <w:numFmt w:val="lowerLetter"/>
      <w:lvlText w:val="%1."/>
      <w:lvlJc w:val="left"/>
      <w:pPr>
        <w:tabs>
          <w:tab w:val="num" w:pos="720"/>
        </w:tabs>
        <w:ind w:left="720" w:hanging="360"/>
      </w:pPr>
      <w:rPr>
        <w:rFonts w:hint="default"/>
        <w:caps w:val="0"/>
        <w:strike w:val="0"/>
        <w:dstrike w:val="0"/>
        <w:vanish w:val="0"/>
        <w:color w:val="auto"/>
        <w:vertAlign w:val="baseli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6">
    <w:nsid w:val="57FB798C"/>
    <w:multiLevelType w:val="hybridMultilevel"/>
    <w:tmpl w:val="895860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580F7A13"/>
    <w:multiLevelType w:val="hybridMultilevel"/>
    <w:tmpl w:val="89389612"/>
    <w:lvl w:ilvl="0" w:tplc="04090019">
      <w:start w:val="1"/>
      <w:numFmt w:val="lowerLetter"/>
      <w:lvlText w:val="%1."/>
      <w:lvlJc w:val="left"/>
      <w:pPr>
        <w:ind w:left="360" w:hanging="360"/>
      </w:pPr>
    </w:lvl>
    <w:lvl w:ilvl="1" w:tplc="0409000F">
      <w:start w:val="1"/>
      <w:numFmt w:val="decimal"/>
      <w:lvlText w:val="%2."/>
      <w:lvlJc w:val="left"/>
      <w:pPr>
        <w:ind w:left="1080" w:hanging="360"/>
      </w:pPr>
    </w:lvl>
    <w:lvl w:ilvl="2" w:tplc="B400D0D2">
      <w:start w:val="1"/>
      <w:numFmt w:val="lowerLetter"/>
      <w:lvlText w:val="%3)"/>
      <w:lvlJc w:val="left"/>
      <w:pPr>
        <w:ind w:left="2325" w:hanging="705"/>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8">
    <w:nsid w:val="58DA6958"/>
    <w:multiLevelType w:val="hybridMultilevel"/>
    <w:tmpl w:val="1F2899D4"/>
    <w:lvl w:ilvl="0" w:tplc="7D4A208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9">
    <w:nsid w:val="592C3870"/>
    <w:multiLevelType w:val="hybridMultilevel"/>
    <w:tmpl w:val="D03065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59512E44"/>
    <w:multiLevelType w:val="hybridMultilevel"/>
    <w:tmpl w:val="D22455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59600F5A"/>
    <w:multiLevelType w:val="hybridMultilevel"/>
    <w:tmpl w:val="5DDC5230"/>
    <w:lvl w:ilvl="0" w:tplc="0AC6A9A6">
      <w:start w:val="2"/>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59CF22E9"/>
    <w:multiLevelType w:val="hybridMultilevel"/>
    <w:tmpl w:val="C7A211F8"/>
    <w:lvl w:ilvl="0" w:tplc="5FD4E47A">
      <w:start w:val="1"/>
      <w:numFmt w:val="lowerLetter"/>
      <w:lvlText w:val="%1."/>
      <w:lvlJc w:val="left"/>
      <w:pPr>
        <w:tabs>
          <w:tab w:val="num" w:pos="1080"/>
        </w:tabs>
        <w:ind w:left="1080" w:hanging="360"/>
      </w:pPr>
      <w:rPr>
        <w:rFonts w:hint="default"/>
        <w:color w:val="auto"/>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3">
    <w:nsid w:val="5B0765EF"/>
    <w:multiLevelType w:val="hybridMultilevel"/>
    <w:tmpl w:val="8D0A20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4">
    <w:nsid w:val="5B1A33E4"/>
    <w:multiLevelType w:val="hybridMultilevel"/>
    <w:tmpl w:val="DBCCCC7E"/>
    <w:lvl w:ilvl="0" w:tplc="C43852D8">
      <w:start w:val="1"/>
      <w:numFmt w:val="lowerLetter"/>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5">
    <w:nsid w:val="5B825B9B"/>
    <w:multiLevelType w:val="hybridMultilevel"/>
    <w:tmpl w:val="3C086506"/>
    <w:lvl w:ilvl="0" w:tplc="05DAFD30">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6">
    <w:nsid w:val="5C1E306D"/>
    <w:multiLevelType w:val="multilevel"/>
    <w:tmpl w:val="FE7C9DCA"/>
    <w:lvl w:ilvl="0">
      <w:start w:val="1"/>
      <w:numFmt w:val="upperLetter"/>
      <w:pStyle w:val="AppHeading1"/>
      <w:suff w:val="nothing"/>
      <w:lvlText w:val="Appendix %1.  "/>
      <w:lvlJc w:val="left"/>
      <w:pPr>
        <w:ind w:left="3852" w:hanging="1872"/>
      </w:pPr>
      <w:rPr>
        <w:rFonts w:ascii="Arial Narrow" w:hAnsi="Arial Narrow" w:hint="default"/>
        <w:b/>
        <w:i w:val="0"/>
        <w:sz w:val="36"/>
      </w:rPr>
    </w:lvl>
    <w:lvl w:ilvl="1">
      <w:start w:val="1"/>
      <w:numFmt w:val="decimal"/>
      <w:pStyle w:val="AppHeading2"/>
      <w:lvlText w:val="%1.%2"/>
      <w:lvlJc w:val="left"/>
      <w:pPr>
        <w:tabs>
          <w:tab w:val="num" w:pos="720"/>
        </w:tabs>
        <w:ind w:left="720" w:hanging="720"/>
      </w:pPr>
      <w:rPr>
        <w:rFonts w:ascii="Arial Narrow" w:hAnsi="Arial Narrow" w:hint="default"/>
        <w:b/>
        <w:i w:val="0"/>
        <w:sz w:val="32"/>
      </w:rPr>
    </w:lvl>
    <w:lvl w:ilvl="2">
      <w:start w:val="1"/>
      <w:numFmt w:val="decimal"/>
      <w:pStyle w:val="AppHeading3"/>
      <w:lvlText w:val="%1.%2.%3"/>
      <w:lvlJc w:val="left"/>
      <w:pPr>
        <w:tabs>
          <w:tab w:val="num" w:pos="1008"/>
        </w:tabs>
        <w:ind w:left="1008" w:hanging="1008"/>
      </w:pPr>
      <w:rPr>
        <w:rFonts w:ascii="Arial Narrow" w:hAnsi="Arial Narrow" w:hint="default"/>
        <w:b/>
        <w:i w:val="0"/>
        <w:sz w:val="28"/>
      </w:rPr>
    </w:lvl>
    <w:lvl w:ilvl="3">
      <w:start w:val="1"/>
      <w:numFmt w:val="decimal"/>
      <w:pStyle w:val="AppHeading4"/>
      <w:lvlText w:val="%1.%2.%3.%4"/>
      <w:lvlJc w:val="left"/>
      <w:pPr>
        <w:tabs>
          <w:tab w:val="num" w:pos="1008"/>
        </w:tabs>
        <w:ind w:left="1008" w:hanging="1008"/>
      </w:pPr>
      <w:rPr>
        <w:rFonts w:ascii="Arial Narrow" w:hAnsi="Arial Narrow" w:hint="default"/>
        <w:b/>
        <w:i w:val="0"/>
        <w:sz w:val="26"/>
      </w:rPr>
    </w:lvl>
    <w:lvl w:ilvl="4">
      <w:start w:val="1"/>
      <w:numFmt w:val="decimal"/>
      <w:lvlText w:val="%5%4"/>
      <w:lvlJc w:val="left"/>
      <w:pPr>
        <w:tabs>
          <w:tab w:val="num" w:pos="1224"/>
        </w:tabs>
        <w:ind w:left="1224" w:hanging="1224"/>
      </w:pPr>
      <w:rPr>
        <w:rFonts w:ascii="Arial Narrow" w:hAnsi="Arial Narrow" w:hint="default"/>
        <w:b w:val="0"/>
        <w:i/>
        <w:sz w:val="26"/>
      </w:rPr>
    </w:lvl>
    <w:lvl w:ilvl="5">
      <w:start w:val="1"/>
      <w:numFmt w:val="none"/>
      <w:lvlText w:val=""/>
      <w:lvlJc w:val="left"/>
      <w:pPr>
        <w:tabs>
          <w:tab w:val="num" w:pos="2160"/>
        </w:tabs>
        <w:ind w:left="2160" w:hanging="360"/>
      </w:pPr>
      <w:rPr>
        <w:rFonts w:ascii="Arial Narrow" w:hAnsi="Arial Narrow" w:hint="default"/>
        <w:sz w:val="24"/>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87">
    <w:nsid w:val="5CAD1E84"/>
    <w:multiLevelType w:val="hybridMultilevel"/>
    <w:tmpl w:val="EB98EB48"/>
    <w:lvl w:ilvl="0" w:tplc="F3FC8F0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8">
    <w:nsid w:val="5CD7605C"/>
    <w:multiLevelType w:val="hybridMultilevel"/>
    <w:tmpl w:val="0CE4F16E"/>
    <w:lvl w:ilvl="0" w:tplc="D2E41D88">
      <w:start w:val="1"/>
      <w:numFmt w:val="lowerLetter"/>
      <w:lvlText w:val="%1."/>
      <w:lvlJc w:val="left"/>
      <w:pPr>
        <w:tabs>
          <w:tab w:val="num" w:pos="1800"/>
        </w:tabs>
        <w:ind w:left="1800" w:hanging="360"/>
      </w:pPr>
      <w:rPr>
        <w:rFonts w:hint="default"/>
        <w:color w:val="auto"/>
      </w:rPr>
    </w:lvl>
    <w:lvl w:ilvl="1" w:tplc="71CC2E1E" w:tentative="1">
      <w:start w:val="1"/>
      <w:numFmt w:val="lowerLetter"/>
      <w:lvlText w:val="%2."/>
      <w:lvlJc w:val="left"/>
      <w:pPr>
        <w:tabs>
          <w:tab w:val="num" w:pos="2160"/>
        </w:tabs>
        <w:ind w:left="2160" w:hanging="360"/>
      </w:pPr>
    </w:lvl>
    <w:lvl w:ilvl="2" w:tplc="7EAE6330" w:tentative="1">
      <w:start w:val="1"/>
      <w:numFmt w:val="lowerRoman"/>
      <w:lvlText w:val="%3."/>
      <w:lvlJc w:val="right"/>
      <w:pPr>
        <w:tabs>
          <w:tab w:val="num" w:pos="2880"/>
        </w:tabs>
        <w:ind w:left="2880" w:hanging="180"/>
      </w:pPr>
    </w:lvl>
    <w:lvl w:ilvl="3" w:tplc="C3B47D80" w:tentative="1">
      <w:start w:val="1"/>
      <w:numFmt w:val="decimal"/>
      <w:lvlText w:val="%4."/>
      <w:lvlJc w:val="left"/>
      <w:pPr>
        <w:tabs>
          <w:tab w:val="num" w:pos="3600"/>
        </w:tabs>
        <w:ind w:left="3600" w:hanging="360"/>
      </w:pPr>
    </w:lvl>
    <w:lvl w:ilvl="4" w:tplc="259E9194" w:tentative="1">
      <w:start w:val="1"/>
      <w:numFmt w:val="lowerLetter"/>
      <w:lvlText w:val="%5."/>
      <w:lvlJc w:val="left"/>
      <w:pPr>
        <w:tabs>
          <w:tab w:val="num" w:pos="4320"/>
        </w:tabs>
        <w:ind w:left="4320" w:hanging="360"/>
      </w:pPr>
    </w:lvl>
    <w:lvl w:ilvl="5" w:tplc="61766C42" w:tentative="1">
      <w:start w:val="1"/>
      <w:numFmt w:val="lowerRoman"/>
      <w:lvlText w:val="%6."/>
      <w:lvlJc w:val="right"/>
      <w:pPr>
        <w:tabs>
          <w:tab w:val="num" w:pos="5040"/>
        </w:tabs>
        <w:ind w:left="5040" w:hanging="180"/>
      </w:pPr>
    </w:lvl>
    <w:lvl w:ilvl="6" w:tplc="B20E36E4" w:tentative="1">
      <w:start w:val="1"/>
      <w:numFmt w:val="decimal"/>
      <w:lvlText w:val="%7."/>
      <w:lvlJc w:val="left"/>
      <w:pPr>
        <w:tabs>
          <w:tab w:val="num" w:pos="5760"/>
        </w:tabs>
        <w:ind w:left="5760" w:hanging="360"/>
      </w:pPr>
    </w:lvl>
    <w:lvl w:ilvl="7" w:tplc="21FC165A" w:tentative="1">
      <w:start w:val="1"/>
      <w:numFmt w:val="lowerLetter"/>
      <w:lvlText w:val="%8."/>
      <w:lvlJc w:val="left"/>
      <w:pPr>
        <w:tabs>
          <w:tab w:val="num" w:pos="6480"/>
        </w:tabs>
        <w:ind w:left="6480" w:hanging="360"/>
      </w:pPr>
    </w:lvl>
    <w:lvl w:ilvl="8" w:tplc="D5E656B4" w:tentative="1">
      <w:start w:val="1"/>
      <w:numFmt w:val="lowerRoman"/>
      <w:lvlText w:val="%9."/>
      <w:lvlJc w:val="right"/>
      <w:pPr>
        <w:tabs>
          <w:tab w:val="num" w:pos="7200"/>
        </w:tabs>
        <w:ind w:left="7200" w:hanging="180"/>
      </w:pPr>
    </w:lvl>
  </w:abstractNum>
  <w:abstractNum w:abstractNumId="189">
    <w:nsid w:val="5D991233"/>
    <w:multiLevelType w:val="multilevel"/>
    <w:tmpl w:val="7D48CFE2"/>
    <w:lvl w:ilvl="0">
      <w:start w:val="1"/>
      <w:numFmt w:val="none"/>
      <w:pStyle w:val="ESHeading1"/>
      <w:suff w:val="nothing"/>
      <w:lvlText w:val=""/>
      <w:lvlJc w:val="left"/>
      <w:pPr>
        <w:ind w:left="0" w:firstLine="0"/>
      </w:pPr>
      <w:rPr>
        <w:rFonts w:ascii="Arial" w:hAnsi="Arial" w:hint="default"/>
        <w:b w:val="0"/>
        <w:i w:val="0"/>
        <w:sz w:val="24"/>
      </w:rPr>
    </w:lvl>
    <w:lvl w:ilvl="1">
      <w:start w:val="1"/>
      <w:numFmt w:val="none"/>
      <w:pStyle w:val="ESHeading2"/>
      <w:suff w:val="nothing"/>
      <w:lvlText w:val=""/>
      <w:lvlJc w:val="left"/>
      <w:pPr>
        <w:ind w:left="0" w:firstLine="0"/>
      </w:pPr>
      <w:rPr>
        <w:rFonts w:ascii="Arial" w:hAnsi="Arial" w:hint="default"/>
        <w:b w:val="0"/>
        <w:i w:val="0"/>
        <w:sz w:val="24"/>
      </w:rPr>
    </w:lvl>
    <w:lvl w:ilvl="2">
      <w:start w:val="1"/>
      <w:numFmt w:val="none"/>
      <w:pStyle w:val="ESHeading3"/>
      <w:suff w:val="nothing"/>
      <w:lvlText w:val=""/>
      <w:lvlJc w:val="left"/>
      <w:pPr>
        <w:ind w:left="0" w:firstLine="0"/>
      </w:pPr>
      <w:rPr>
        <w:rFonts w:ascii="Arial" w:hAnsi="Arial" w:hint="default"/>
        <w:b w:val="0"/>
        <w:i w:val="0"/>
        <w:sz w:val="24"/>
      </w:rPr>
    </w:lvl>
    <w:lvl w:ilvl="3">
      <w:start w:val="1"/>
      <w:numFmt w:val="none"/>
      <w:pStyle w:val="ESHeading4"/>
      <w:suff w:val="nothing"/>
      <w:lvlText w:val=""/>
      <w:lvlJc w:val="left"/>
      <w:pPr>
        <w:ind w:left="0" w:firstLine="0"/>
      </w:pPr>
      <w:rPr>
        <w:rFonts w:ascii="Arial" w:hAnsi="Arial" w:hint="default"/>
        <w:b/>
        <w:i w:val="0"/>
        <w:caps w:val="0"/>
        <w:strike w:val="0"/>
        <w:dstrike w:val="0"/>
        <w:vanish w:val="0"/>
        <w:color w:val="000000"/>
        <w:sz w:val="24"/>
        <w:vertAlign w:val="baseline"/>
      </w:rPr>
    </w:lvl>
    <w:lvl w:ilvl="4">
      <w:start w:val="1"/>
      <w:numFmt w:val="none"/>
      <w:pStyle w:val="ESHeading5"/>
      <w:suff w:val="nothing"/>
      <w:lvlText w:val=""/>
      <w:lvlJc w:val="left"/>
      <w:pPr>
        <w:ind w:left="0" w:firstLine="0"/>
      </w:pPr>
      <w:rPr>
        <w:rFonts w:ascii="Arial" w:hAnsi="Arial" w:hint="default"/>
        <w:b/>
        <w:i w:val="0"/>
        <w:sz w:val="24"/>
      </w:rPr>
    </w:lvl>
    <w:lvl w:ilvl="5">
      <w:start w:val="1"/>
      <w:numFmt w:val="none"/>
      <w:pStyle w:val="ESHeading6"/>
      <w:suff w:val="nothing"/>
      <w:lvlText w:val=""/>
      <w:lvlJc w:val="left"/>
      <w:pPr>
        <w:ind w:left="0" w:firstLine="0"/>
      </w:pPr>
      <w:rPr>
        <w:rFonts w:ascii="Arial" w:hAnsi="Arial" w:hint="default"/>
        <w:b/>
        <w:i w:val="0"/>
        <w:sz w:val="24"/>
      </w:rPr>
    </w:lvl>
    <w:lvl w:ilvl="6">
      <w:start w:val="1"/>
      <w:numFmt w:val="none"/>
      <w:pStyle w:val="ESHeading7"/>
      <w:suff w:val="nothing"/>
      <w:lvlText w:val=""/>
      <w:lvlJc w:val="left"/>
      <w:pPr>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90">
    <w:nsid w:val="5E287CF9"/>
    <w:multiLevelType w:val="hybridMultilevel"/>
    <w:tmpl w:val="99086A2C"/>
    <w:lvl w:ilvl="0" w:tplc="ABFEA9AA">
      <w:start w:val="1"/>
      <w:numFmt w:val="lowerLetter"/>
      <w:lvlText w:val="%1."/>
      <w:lvlJc w:val="left"/>
      <w:pPr>
        <w:tabs>
          <w:tab w:val="num" w:pos="1800"/>
        </w:tabs>
        <w:ind w:left="1800" w:hanging="360"/>
      </w:pPr>
      <w:rPr>
        <w:rFonts w:ascii="Times New Roman" w:hAnsi="Times New Roman" w:cs="Arial" w:hint="default"/>
        <w:b w:val="0"/>
        <w:i w:val="0"/>
        <w:color w:val="auto"/>
        <w:sz w:val="24"/>
        <w:szCs w:val="24"/>
      </w:rPr>
    </w:lvl>
    <w:lvl w:ilvl="1" w:tplc="C4DCE426">
      <w:start w:val="1"/>
      <w:numFmt w:val="lowerLetter"/>
      <w:lvlText w:val="%2."/>
      <w:lvlJc w:val="left"/>
      <w:pPr>
        <w:tabs>
          <w:tab w:val="num" w:pos="2160"/>
        </w:tabs>
        <w:ind w:left="2160" w:hanging="360"/>
      </w:p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191">
    <w:nsid w:val="5E6227A5"/>
    <w:multiLevelType w:val="hybridMultilevel"/>
    <w:tmpl w:val="64DCD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5EE30402"/>
    <w:multiLevelType w:val="hybridMultilevel"/>
    <w:tmpl w:val="C9346554"/>
    <w:lvl w:ilvl="0" w:tplc="60F879E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3">
    <w:nsid w:val="5F27276F"/>
    <w:multiLevelType w:val="hybridMultilevel"/>
    <w:tmpl w:val="F1140AE8"/>
    <w:lvl w:ilvl="0" w:tplc="0409000F">
      <w:start w:val="1"/>
      <w:numFmt w:val="decimal"/>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4">
    <w:nsid w:val="5FB029F7"/>
    <w:multiLevelType w:val="multilevel"/>
    <w:tmpl w:val="17567B78"/>
    <w:styleLink w:val="Style6"/>
    <w:lvl w:ilvl="0">
      <w:start w:val="1"/>
      <w:numFmt w:val="decimal"/>
      <w:lvlText w:val="%1"/>
      <w:lvlJc w:val="left"/>
      <w:pPr>
        <w:ind w:left="0" w:firstLine="0"/>
      </w:pPr>
      <w:rPr>
        <w:rFonts w:ascii="Calibri" w:hAnsi="Calibri" w:hint="default"/>
        <w:color w:val="365F91" w:themeColor="accent1" w:themeShade="BF"/>
        <w:sz w:val="32"/>
      </w:rPr>
    </w:lvl>
    <w:lvl w:ilvl="1">
      <w:start w:val="2"/>
      <w:numFmt w:val="decimal"/>
      <w:lvlText w:val="%2"/>
      <w:lvlJc w:val="left"/>
      <w:pPr>
        <w:ind w:left="0" w:firstLine="0"/>
      </w:pPr>
      <w:rPr>
        <w:rFonts w:ascii="Calibri" w:hAnsi="Calibri" w:hint="default"/>
        <w:color w:val="365F91" w:themeColor="accent1" w:themeShade="BF"/>
        <w:sz w:val="28"/>
      </w:rPr>
    </w:lvl>
    <w:lvl w:ilvl="2">
      <w:start w:val="1"/>
      <w:numFmt w:val="none"/>
      <w:lvlRestart w:val="1"/>
      <w:lvlText w:val="1.1.1"/>
      <w:lvlJc w:val="left"/>
      <w:pPr>
        <w:ind w:left="0" w:firstLine="0"/>
      </w:pPr>
      <w:rPr>
        <w:rFonts w:ascii="Calibri" w:hAnsi="Calibri" w:hint="default"/>
        <w:color w:val="365F91" w:themeColor="accent1" w:themeShade="BF"/>
        <w:sz w:val="24"/>
      </w:rPr>
    </w:lvl>
    <w:lvl w:ilvl="3">
      <w:start w:val="1"/>
      <w:numFmt w:val="decimal"/>
      <w:lvlText w:val="%4."/>
      <w:lvlJc w:val="left"/>
      <w:pPr>
        <w:ind w:left="0" w:firstLine="0"/>
      </w:pPr>
      <w:rPr>
        <w:rFonts w:ascii="Calibri" w:hAnsi="Calibri" w:hint="default"/>
        <w:b w:val="0"/>
        <w:bCs w:val="0"/>
        <w:i w:val="0"/>
        <w:iCs w:val="0"/>
        <w:caps w:val="0"/>
        <w:smallCaps w:val="0"/>
        <w:strike w:val="0"/>
        <w:dstrike w:val="0"/>
        <w:snapToGrid w:val="0"/>
        <w:vanish w:val="0"/>
        <w:color w:val="365F91" w:themeColor="accent1" w:themeShade="BF"/>
        <w:spacing w:val="0"/>
        <w:w w:val="0"/>
        <w:kern w:val="0"/>
        <w:position w:val="0"/>
        <w:sz w:val="24"/>
        <w:szCs w:val="0"/>
        <w:u w:val="none"/>
        <w:vertAlign w:val="baseline"/>
        <w:em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ascii="Calibri" w:hAnsi="Calibri" w:hint="default"/>
        <w:color w:val="365F91" w:themeColor="accent1" w:themeShade="BF"/>
        <w:sz w:val="24"/>
      </w:rPr>
    </w:lvl>
  </w:abstractNum>
  <w:abstractNum w:abstractNumId="195">
    <w:nsid w:val="60D04E27"/>
    <w:multiLevelType w:val="hybridMultilevel"/>
    <w:tmpl w:val="C9DA3A0A"/>
    <w:lvl w:ilvl="0" w:tplc="FBA48F8C">
      <w:start w:val="1"/>
      <w:numFmt w:val="lowerLetter"/>
      <w:lvlText w:val="%1."/>
      <w:lvlJc w:val="left"/>
      <w:pPr>
        <w:tabs>
          <w:tab w:val="num" w:pos="1440"/>
        </w:tabs>
        <w:ind w:left="144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6">
    <w:nsid w:val="6164121B"/>
    <w:multiLevelType w:val="hybridMultilevel"/>
    <w:tmpl w:val="3C086506"/>
    <w:lvl w:ilvl="0" w:tplc="39861DD2">
      <w:start w:val="1"/>
      <w:numFmt w:val="lowerLetter"/>
      <w:lvlText w:val="%1."/>
      <w:lvlJc w:val="left"/>
      <w:pPr>
        <w:tabs>
          <w:tab w:val="num" w:pos="1080"/>
        </w:tabs>
        <w:ind w:left="1080" w:hanging="360"/>
      </w:pPr>
      <w:rPr>
        <w:rFonts w:hint="default"/>
        <w:color w:val="auto"/>
      </w:rPr>
    </w:lvl>
    <w:lvl w:ilvl="1" w:tplc="E4BECC3A"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7">
    <w:nsid w:val="633D63D1"/>
    <w:multiLevelType w:val="hybridMultilevel"/>
    <w:tmpl w:val="42EA5DC6"/>
    <w:lvl w:ilvl="0" w:tplc="F3FC9A64">
      <w:start w:val="1"/>
      <w:numFmt w:val="lowerLetter"/>
      <w:lvlText w:val="%1."/>
      <w:lvlJc w:val="left"/>
      <w:pPr>
        <w:tabs>
          <w:tab w:val="num" w:pos="1128"/>
        </w:tabs>
        <w:ind w:left="1128" w:hanging="360"/>
      </w:pPr>
      <w:rPr>
        <w:rFonts w:ascii="Times New Roman" w:hAnsi="Times New Roman" w:hint="default"/>
        <w:b w:val="0"/>
        <w:i w:val="0"/>
        <w:caps w:val="0"/>
        <w:strike w:val="0"/>
        <w:dstrike w:val="0"/>
        <w:vanish w:val="0"/>
        <w:color w:val="auto"/>
        <w:sz w:val="24"/>
        <w:szCs w:val="24"/>
        <w:vertAlign w:val="baseline"/>
      </w:rPr>
    </w:lvl>
    <w:lvl w:ilvl="1" w:tplc="F5ECF978"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8">
    <w:nsid w:val="63A50AEB"/>
    <w:multiLevelType w:val="hybridMultilevel"/>
    <w:tmpl w:val="8536D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64705C0A"/>
    <w:multiLevelType w:val="hybridMultilevel"/>
    <w:tmpl w:val="FADEC064"/>
    <w:lvl w:ilvl="0" w:tplc="0409000F">
      <w:start w:val="1"/>
      <w:numFmt w:val="lowerLetter"/>
      <w:lvlText w:val="%1."/>
      <w:lvlJc w:val="left"/>
      <w:pPr>
        <w:tabs>
          <w:tab w:val="num" w:pos="1080"/>
        </w:tabs>
        <w:ind w:left="1080" w:hanging="360"/>
      </w:pPr>
      <w:rPr>
        <w:rFonts w:hint="default"/>
        <w:color w:val="auto"/>
      </w:rPr>
    </w:lvl>
    <w:lvl w:ilvl="1" w:tplc="04090019">
      <w:start w:val="1"/>
      <w:numFmt w:val="bullet"/>
      <w:lvlText w:val="-"/>
      <w:lvlJc w:val="left"/>
      <w:pPr>
        <w:tabs>
          <w:tab w:val="num" w:pos="1440"/>
        </w:tabs>
        <w:ind w:left="1440" w:hanging="360"/>
      </w:pPr>
      <w:rPr>
        <w:rFonts w:ascii="Arial" w:hAnsi="Aria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0">
    <w:nsid w:val="64D05B6F"/>
    <w:multiLevelType w:val="hybridMultilevel"/>
    <w:tmpl w:val="9FA61452"/>
    <w:lvl w:ilvl="0" w:tplc="984AF7A4">
      <w:start w:val="1"/>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658320A5"/>
    <w:multiLevelType w:val="hybridMultilevel"/>
    <w:tmpl w:val="C9346554"/>
    <w:lvl w:ilvl="0" w:tplc="39861DD2">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2">
    <w:nsid w:val="65F37890"/>
    <w:multiLevelType w:val="hybridMultilevel"/>
    <w:tmpl w:val="ECEEE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668F361F"/>
    <w:multiLevelType w:val="hybridMultilevel"/>
    <w:tmpl w:val="31B08E8E"/>
    <w:lvl w:ilvl="0" w:tplc="0409000F">
      <w:start w:val="1"/>
      <w:numFmt w:val="decimal"/>
      <w:lvlText w:val="%1."/>
      <w:lvlJc w:val="left"/>
      <w:pPr>
        <w:ind w:left="720" w:hanging="360"/>
      </w:pPr>
    </w:lvl>
    <w:lvl w:ilvl="1" w:tplc="D9120EF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67A90932"/>
    <w:multiLevelType w:val="hybridMultilevel"/>
    <w:tmpl w:val="C7081384"/>
    <w:lvl w:ilvl="0" w:tplc="04090001">
      <w:start w:val="1"/>
      <w:numFmt w:val="bullet"/>
      <w:lvlText w:val=""/>
      <w:lvlJc w:val="left"/>
      <w:pPr>
        <w:tabs>
          <w:tab w:val="num" w:pos="1080"/>
        </w:tabs>
        <w:ind w:left="1080" w:hanging="360"/>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5">
    <w:nsid w:val="684A3446"/>
    <w:multiLevelType w:val="hybridMultilevel"/>
    <w:tmpl w:val="26EA42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68A95F95"/>
    <w:multiLevelType w:val="hybridMultilevel"/>
    <w:tmpl w:val="20825C4C"/>
    <w:lvl w:ilvl="0" w:tplc="39861DD2">
      <w:start w:val="1"/>
      <w:numFmt w:val="decimal"/>
      <w:lvlText w:val="%1."/>
      <w:lvlJc w:val="left"/>
      <w:pPr>
        <w:ind w:left="1440" w:hanging="360"/>
      </w:pPr>
    </w:lvl>
    <w:lvl w:ilvl="1" w:tplc="02749A52"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7">
    <w:nsid w:val="692469BC"/>
    <w:multiLevelType w:val="hybridMultilevel"/>
    <w:tmpl w:val="BD862D68"/>
    <w:lvl w:ilvl="0" w:tplc="39861DD2">
      <w:start w:val="1"/>
      <w:numFmt w:val="lowerLetter"/>
      <w:lvlText w:val="%1."/>
      <w:lvlJc w:val="left"/>
      <w:pPr>
        <w:tabs>
          <w:tab w:val="num" w:pos="1440"/>
        </w:tabs>
        <w:ind w:left="144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8">
    <w:nsid w:val="69510866"/>
    <w:multiLevelType w:val="hybridMultilevel"/>
    <w:tmpl w:val="672EC154"/>
    <w:lvl w:ilvl="0" w:tplc="8F786698">
      <w:start w:val="1"/>
      <w:numFmt w:val="decimal"/>
      <w:lvlText w:val="%1."/>
      <w:lvlJc w:val="left"/>
      <w:pPr>
        <w:ind w:left="1386" w:hanging="360"/>
      </w:pPr>
      <w:rPr>
        <w:rFonts w:hint="default"/>
      </w:rPr>
    </w:lvl>
    <w:lvl w:ilvl="1" w:tplc="04090019" w:tentative="1">
      <w:start w:val="1"/>
      <w:numFmt w:val="lowerLetter"/>
      <w:lvlText w:val="%2."/>
      <w:lvlJc w:val="left"/>
      <w:pPr>
        <w:ind w:left="2106" w:hanging="360"/>
      </w:pPr>
    </w:lvl>
    <w:lvl w:ilvl="2" w:tplc="0409001B" w:tentative="1">
      <w:start w:val="1"/>
      <w:numFmt w:val="lowerRoman"/>
      <w:lvlText w:val="%3."/>
      <w:lvlJc w:val="right"/>
      <w:pPr>
        <w:ind w:left="2826" w:hanging="180"/>
      </w:pPr>
    </w:lvl>
    <w:lvl w:ilvl="3" w:tplc="0409000F" w:tentative="1">
      <w:start w:val="1"/>
      <w:numFmt w:val="decimal"/>
      <w:lvlText w:val="%4."/>
      <w:lvlJc w:val="left"/>
      <w:pPr>
        <w:ind w:left="3546" w:hanging="360"/>
      </w:pPr>
    </w:lvl>
    <w:lvl w:ilvl="4" w:tplc="04090019" w:tentative="1">
      <w:start w:val="1"/>
      <w:numFmt w:val="lowerLetter"/>
      <w:lvlText w:val="%5."/>
      <w:lvlJc w:val="left"/>
      <w:pPr>
        <w:ind w:left="4266" w:hanging="360"/>
      </w:pPr>
    </w:lvl>
    <w:lvl w:ilvl="5" w:tplc="0409001B" w:tentative="1">
      <w:start w:val="1"/>
      <w:numFmt w:val="lowerRoman"/>
      <w:lvlText w:val="%6."/>
      <w:lvlJc w:val="right"/>
      <w:pPr>
        <w:ind w:left="4986" w:hanging="180"/>
      </w:pPr>
    </w:lvl>
    <w:lvl w:ilvl="6" w:tplc="0409000F" w:tentative="1">
      <w:start w:val="1"/>
      <w:numFmt w:val="decimal"/>
      <w:lvlText w:val="%7."/>
      <w:lvlJc w:val="left"/>
      <w:pPr>
        <w:ind w:left="5706" w:hanging="360"/>
      </w:pPr>
    </w:lvl>
    <w:lvl w:ilvl="7" w:tplc="04090019" w:tentative="1">
      <w:start w:val="1"/>
      <w:numFmt w:val="lowerLetter"/>
      <w:lvlText w:val="%8."/>
      <w:lvlJc w:val="left"/>
      <w:pPr>
        <w:ind w:left="6426" w:hanging="360"/>
      </w:pPr>
    </w:lvl>
    <w:lvl w:ilvl="8" w:tplc="0409001B" w:tentative="1">
      <w:start w:val="1"/>
      <w:numFmt w:val="lowerRoman"/>
      <w:lvlText w:val="%9."/>
      <w:lvlJc w:val="right"/>
      <w:pPr>
        <w:ind w:left="7146" w:hanging="180"/>
      </w:pPr>
    </w:lvl>
  </w:abstractNum>
  <w:abstractNum w:abstractNumId="209">
    <w:nsid w:val="69F1118E"/>
    <w:multiLevelType w:val="hybridMultilevel"/>
    <w:tmpl w:val="072227C8"/>
    <w:lvl w:ilvl="0" w:tplc="E3DAA762">
      <w:start w:val="1"/>
      <w:numFmt w:val="lowerLetter"/>
      <w:lvlText w:val="%1."/>
      <w:lvlJc w:val="left"/>
      <w:pPr>
        <w:tabs>
          <w:tab w:val="num" w:pos="1080"/>
        </w:tabs>
        <w:ind w:left="1080" w:hanging="360"/>
      </w:pPr>
      <w:rPr>
        <w:rFonts w:hint="default"/>
        <w:color w:val="auto"/>
      </w:rPr>
    </w:lvl>
    <w:lvl w:ilvl="1" w:tplc="FF5E6EF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0">
    <w:nsid w:val="6A3012EF"/>
    <w:multiLevelType w:val="hybridMultilevel"/>
    <w:tmpl w:val="27C88982"/>
    <w:lvl w:ilvl="0" w:tplc="0409000F">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1">
    <w:nsid w:val="6A662323"/>
    <w:multiLevelType w:val="hybridMultilevel"/>
    <w:tmpl w:val="C8F8885E"/>
    <w:lvl w:ilvl="0" w:tplc="5D2032CE">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080"/>
        </w:tabs>
        <w:ind w:left="1080" w:hanging="360"/>
      </w:pPr>
      <w:rPr>
        <w:rFonts w:hint="default"/>
        <w:color w:val="auto"/>
      </w:rPr>
    </w:lvl>
    <w:lvl w:ilvl="2" w:tplc="0409001B">
      <w:start w:val="1"/>
      <w:numFmt w:val="bullet"/>
      <w:lvlText w:val="-"/>
      <w:lvlJc w:val="left"/>
      <w:pPr>
        <w:tabs>
          <w:tab w:val="num" w:pos="1296"/>
        </w:tabs>
        <w:ind w:left="1296" w:hanging="216"/>
      </w:pPr>
      <w:rPr>
        <w:rFonts w:ascii="Arial" w:eastAsia="ar" w:hAnsi="Arial" w:hint="default"/>
        <w:color w:val="auto"/>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2">
    <w:nsid w:val="6AAF1B03"/>
    <w:multiLevelType w:val="hybridMultilevel"/>
    <w:tmpl w:val="538EE636"/>
    <w:lvl w:ilvl="0" w:tplc="0409000F">
      <w:start w:val="1"/>
      <w:numFmt w:val="decimal"/>
      <w:lvlText w:val="%1."/>
      <w:lvlJc w:val="left"/>
      <w:pPr>
        <w:ind w:left="720" w:hanging="360"/>
      </w:pPr>
    </w:lvl>
    <w:lvl w:ilvl="1" w:tplc="99E69E4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6AE5236F"/>
    <w:multiLevelType w:val="hybridMultilevel"/>
    <w:tmpl w:val="91B416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6B27746D"/>
    <w:multiLevelType w:val="hybridMultilevel"/>
    <w:tmpl w:val="BF7A1BBE"/>
    <w:lvl w:ilvl="0" w:tplc="7EEE0798">
      <w:start w:val="1"/>
      <w:numFmt w:val="decimal"/>
      <w:lvlText w:val="%1."/>
      <w:lvlJc w:val="left"/>
      <w:pPr>
        <w:ind w:left="126" w:hanging="360"/>
      </w:pPr>
      <w:rPr>
        <w:rFonts w:hint="default"/>
      </w:rPr>
    </w:lvl>
    <w:lvl w:ilvl="1" w:tplc="04090019" w:tentative="1">
      <w:start w:val="1"/>
      <w:numFmt w:val="lowerLetter"/>
      <w:lvlText w:val="%2."/>
      <w:lvlJc w:val="left"/>
      <w:pPr>
        <w:ind w:left="846" w:hanging="360"/>
      </w:pPr>
    </w:lvl>
    <w:lvl w:ilvl="2" w:tplc="0409001B" w:tentative="1">
      <w:start w:val="1"/>
      <w:numFmt w:val="lowerRoman"/>
      <w:lvlText w:val="%3."/>
      <w:lvlJc w:val="right"/>
      <w:pPr>
        <w:ind w:left="1566" w:hanging="180"/>
      </w:pPr>
    </w:lvl>
    <w:lvl w:ilvl="3" w:tplc="0409000F" w:tentative="1">
      <w:start w:val="1"/>
      <w:numFmt w:val="decimal"/>
      <w:lvlText w:val="%4."/>
      <w:lvlJc w:val="left"/>
      <w:pPr>
        <w:ind w:left="2286" w:hanging="360"/>
      </w:pPr>
    </w:lvl>
    <w:lvl w:ilvl="4" w:tplc="04090019" w:tentative="1">
      <w:start w:val="1"/>
      <w:numFmt w:val="lowerLetter"/>
      <w:lvlText w:val="%5."/>
      <w:lvlJc w:val="left"/>
      <w:pPr>
        <w:ind w:left="3006" w:hanging="360"/>
      </w:pPr>
    </w:lvl>
    <w:lvl w:ilvl="5" w:tplc="0409001B" w:tentative="1">
      <w:start w:val="1"/>
      <w:numFmt w:val="lowerRoman"/>
      <w:lvlText w:val="%6."/>
      <w:lvlJc w:val="right"/>
      <w:pPr>
        <w:ind w:left="3726" w:hanging="180"/>
      </w:pPr>
    </w:lvl>
    <w:lvl w:ilvl="6" w:tplc="0409000F" w:tentative="1">
      <w:start w:val="1"/>
      <w:numFmt w:val="decimal"/>
      <w:lvlText w:val="%7."/>
      <w:lvlJc w:val="left"/>
      <w:pPr>
        <w:ind w:left="4446" w:hanging="360"/>
      </w:pPr>
    </w:lvl>
    <w:lvl w:ilvl="7" w:tplc="04090019" w:tentative="1">
      <w:start w:val="1"/>
      <w:numFmt w:val="lowerLetter"/>
      <w:lvlText w:val="%8."/>
      <w:lvlJc w:val="left"/>
      <w:pPr>
        <w:ind w:left="5166" w:hanging="360"/>
      </w:pPr>
    </w:lvl>
    <w:lvl w:ilvl="8" w:tplc="0409001B" w:tentative="1">
      <w:start w:val="1"/>
      <w:numFmt w:val="lowerRoman"/>
      <w:lvlText w:val="%9."/>
      <w:lvlJc w:val="right"/>
      <w:pPr>
        <w:ind w:left="5886" w:hanging="180"/>
      </w:pPr>
    </w:lvl>
  </w:abstractNum>
  <w:abstractNum w:abstractNumId="215">
    <w:nsid w:val="6B9E58DD"/>
    <w:multiLevelType w:val="hybridMultilevel"/>
    <w:tmpl w:val="ADDA3398"/>
    <w:lvl w:ilvl="0" w:tplc="40626A9C">
      <w:start w:val="1"/>
      <w:numFmt w:val="decimal"/>
      <w:lvlText w:val="%1."/>
      <w:lvlJc w:val="left"/>
      <w:pPr>
        <w:ind w:left="1440" w:hanging="360"/>
      </w:pPr>
      <w:rPr>
        <w:rFonts w:hint="default"/>
        <w:b w:val="0"/>
        <w:i w:val="0"/>
        <w:color w:val="auto"/>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6">
    <w:nsid w:val="6C140112"/>
    <w:multiLevelType w:val="hybridMultilevel"/>
    <w:tmpl w:val="6478D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6C6F2A81"/>
    <w:multiLevelType w:val="hybridMultilevel"/>
    <w:tmpl w:val="BCFC828A"/>
    <w:lvl w:ilvl="0" w:tplc="8F786698">
      <w:start w:val="1"/>
      <w:numFmt w:val="decimal"/>
      <w:lvlText w:val="%1."/>
      <w:lvlJc w:val="left"/>
      <w:pPr>
        <w:ind w:left="1386" w:hanging="360"/>
      </w:pPr>
      <w:rPr>
        <w:rFonts w:hint="default"/>
      </w:rPr>
    </w:lvl>
    <w:lvl w:ilvl="1" w:tplc="04090019" w:tentative="1">
      <w:start w:val="1"/>
      <w:numFmt w:val="lowerLetter"/>
      <w:lvlText w:val="%2."/>
      <w:lvlJc w:val="left"/>
      <w:pPr>
        <w:ind w:left="2106" w:hanging="360"/>
      </w:pPr>
    </w:lvl>
    <w:lvl w:ilvl="2" w:tplc="0409001B" w:tentative="1">
      <w:start w:val="1"/>
      <w:numFmt w:val="lowerRoman"/>
      <w:lvlText w:val="%3."/>
      <w:lvlJc w:val="right"/>
      <w:pPr>
        <w:ind w:left="2826" w:hanging="180"/>
      </w:pPr>
    </w:lvl>
    <w:lvl w:ilvl="3" w:tplc="0409000F" w:tentative="1">
      <w:start w:val="1"/>
      <w:numFmt w:val="decimal"/>
      <w:lvlText w:val="%4."/>
      <w:lvlJc w:val="left"/>
      <w:pPr>
        <w:ind w:left="3546" w:hanging="360"/>
      </w:pPr>
    </w:lvl>
    <w:lvl w:ilvl="4" w:tplc="04090019" w:tentative="1">
      <w:start w:val="1"/>
      <w:numFmt w:val="lowerLetter"/>
      <w:lvlText w:val="%5."/>
      <w:lvlJc w:val="left"/>
      <w:pPr>
        <w:ind w:left="4266" w:hanging="360"/>
      </w:pPr>
    </w:lvl>
    <w:lvl w:ilvl="5" w:tplc="0409001B" w:tentative="1">
      <w:start w:val="1"/>
      <w:numFmt w:val="lowerRoman"/>
      <w:lvlText w:val="%6."/>
      <w:lvlJc w:val="right"/>
      <w:pPr>
        <w:ind w:left="4986" w:hanging="180"/>
      </w:pPr>
    </w:lvl>
    <w:lvl w:ilvl="6" w:tplc="0409000F" w:tentative="1">
      <w:start w:val="1"/>
      <w:numFmt w:val="decimal"/>
      <w:lvlText w:val="%7."/>
      <w:lvlJc w:val="left"/>
      <w:pPr>
        <w:ind w:left="5706" w:hanging="360"/>
      </w:pPr>
    </w:lvl>
    <w:lvl w:ilvl="7" w:tplc="04090019" w:tentative="1">
      <w:start w:val="1"/>
      <w:numFmt w:val="lowerLetter"/>
      <w:lvlText w:val="%8."/>
      <w:lvlJc w:val="left"/>
      <w:pPr>
        <w:ind w:left="6426" w:hanging="360"/>
      </w:pPr>
    </w:lvl>
    <w:lvl w:ilvl="8" w:tplc="0409001B" w:tentative="1">
      <w:start w:val="1"/>
      <w:numFmt w:val="lowerRoman"/>
      <w:lvlText w:val="%9."/>
      <w:lvlJc w:val="right"/>
      <w:pPr>
        <w:ind w:left="7146" w:hanging="180"/>
      </w:pPr>
    </w:lvl>
  </w:abstractNum>
  <w:abstractNum w:abstractNumId="218">
    <w:nsid w:val="6CC1771B"/>
    <w:multiLevelType w:val="hybridMultilevel"/>
    <w:tmpl w:val="482E9EBC"/>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9">
    <w:nsid w:val="6D5361C9"/>
    <w:multiLevelType w:val="hybridMultilevel"/>
    <w:tmpl w:val="5D2A9ADC"/>
    <w:lvl w:ilvl="0" w:tplc="B3484F48">
      <w:start w:val="1"/>
      <w:numFmt w:val="lowerLetter"/>
      <w:lvlText w:val="%1."/>
      <w:lvlJc w:val="left"/>
      <w:pPr>
        <w:tabs>
          <w:tab w:val="num" w:pos="1080"/>
        </w:tabs>
        <w:ind w:left="1080" w:hanging="360"/>
      </w:pPr>
      <w:rPr>
        <w:rFonts w:hint="default"/>
        <w:b w:val="0"/>
        <w:i w:val="0"/>
        <w:color w:val="auto"/>
        <w:sz w:val="24"/>
        <w:szCs w:val="24"/>
      </w:rPr>
    </w:lvl>
    <w:lvl w:ilvl="1" w:tplc="04090019">
      <w:start w:val="1"/>
      <w:numFmt w:val="lowerLetter"/>
      <w:lvlText w:val="(%2)"/>
      <w:lvlJc w:val="left"/>
      <w:pPr>
        <w:tabs>
          <w:tab w:val="num" w:pos="1440"/>
        </w:tabs>
        <w:ind w:left="1440" w:hanging="360"/>
      </w:pPr>
      <w:rPr>
        <w:rFonts w:ascii="Arial Bold" w:hAnsi="Arial Bold" w:hint="default"/>
        <w:b/>
        <w:i w:val="0"/>
        <w:color w:val="auto"/>
        <w:sz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0">
    <w:nsid w:val="6D5C2770"/>
    <w:multiLevelType w:val="hybridMultilevel"/>
    <w:tmpl w:val="3EA49C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6D6A380D"/>
    <w:multiLevelType w:val="hybridMultilevel"/>
    <w:tmpl w:val="B2E6A1AC"/>
    <w:lvl w:ilvl="0" w:tplc="E0687022">
      <w:start w:val="1"/>
      <w:numFmt w:val="lowerLetter"/>
      <w:lvlText w:val="%1."/>
      <w:lvlJc w:val="left"/>
      <w:pPr>
        <w:tabs>
          <w:tab w:val="num" w:pos="1080"/>
        </w:tabs>
        <w:ind w:left="1080" w:hanging="360"/>
      </w:pPr>
      <w:rPr>
        <w:rFonts w:hint="default"/>
        <w:color w:val="auto"/>
      </w:rPr>
    </w:lvl>
    <w:lvl w:ilvl="1" w:tplc="383CB586">
      <w:start w:val="1"/>
      <w:numFmt w:val="bullet"/>
      <w:lvlText w:val="-"/>
      <w:lvlJc w:val="left"/>
      <w:pPr>
        <w:tabs>
          <w:tab w:val="num" w:pos="1296"/>
        </w:tabs>
        <w:ind w:left="1296" w:hanging="216"/>
      </w:pPr>
      <w:rPr>
        <w:rFonts w:ascii="Arial" w:eastAsia="Times New Roman" w:hAnsi="Aria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2">
    <w:nsid w:val="6D8F4B8A"/>
    <w:multiLevelType w:val="hybridMultilevel"/>
    <w:tmpl w:val="6D0E1B7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3">
    <w:nsid w:val="6DE53BB9"/>
    <w:multiLevelType w:val="hybridMultilevel"/>
    <w:tmpl w:val="D82CB4E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4">
    <w:nsid w:val="6E910793"/>
    <w:multiLevelType w:val="hybridMultilevel"/>
    <w:tmpl w:val="46E66CA2"/>
    <w:lvl w:ilvl="0" w:tplc="66123E3A">
      <w:start w:val="1"/>
      <w:numFmt w:val="lowerLetter"/>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5">
    <w:nsid w:val="6F1B2220"/>
    <w:multiLevelType w:val="hybridMultilevel"/>
    <w:tmpl w:val="6EC4D646"/>
    <w:lvl w:ilvl="0" w:tplc="39861DD2">
      <w:start w:val="1"/>
      <w:numFmt w:val="decimal"/>
      <w:lvlText w:val="%1."/>
      <w:lvlJc w:val="left"/>
      <w:pPr>
        <w:ind w:left="1440" w:hanging="360"/>
      </w:pPr>
    </w:lvl>
    <w:lvl w:ilvl="1" w:tplc="F578B876">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6">
    <w:nsid w:val="6F6C440F"/>
    <w:multiLevelType w:val="hybridMultilevel"/>
    <w:tmpl w:val="6B2E3CEE"/>
    <w:lvl w:ilvl="0" w:tplc="14CAD978">
      <w:start w:val="1"/>
      <w:numFmt w:val="lowerLetter"/>
      <w:lvlText w:val="%1."/>
      <w:lvlJc w:val="left"/>
      <w:pPr>
        <w:ind w:left="360" w:hanging="360"/>
      </w:pPr>
      <w:rPr>
        <w:rFonts w:ascii="Times New Roman" w:hAnsi="Times New Roman" w:hint="default"/>
        <w:b w:val="0"/>
        <w:i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7">
    <w:nsid w:val="6FCA644D"/>
    <w:multiLevelType w:val="hybridMultilevel"/>
    <w:tmpl w:val="CFF6C6AE"/>
    <w:lvl w:ilvl="0" w:tplc="04090001">
      <w:start w:val="1"/>
      <w:numFmt w:val="lowerLetter"/>
      <w:lvlText w:val="%1."/>
      <w:lvlJc w:val="left"/>
      <w:pPr>
        <w:tabs>
          <w:tab w:val="num" w:pos="1080"/>
        </w:tabs>
        <w:ind w:left="1080" w:hanging="360"/>
      </w:pPr>
      <w:rPr>
        <w:rFonts w:hint="default"/>
        <w:color w:val="auto"/>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28">
    <w:nsid w:val="70AF473C"/>
    <w:multiLevelType w:val="multilevel"/>
    <w:tmpl w:val="FC1E8D48"/>
    <w:lvl w:ilvl="0">
      <w:start w:val="1"/>
      <w:numFmt w:val="bullet"/>
      <w:pStyle w:val="BulletListMultiple"/>
      <w:lvlText w:val=""/>
      <w:lvlJc w:val="left"/>
      <w:pPr>
        <w:tabs>
          <w:tab w:val="num" w:pos="720"/>
        </w:tabs>
        <w:ind w:left="720" w:hanging="360"/>
      </w:pPr>
      <w:rPr>
        <w:rFonts w:ascii="Symbol" w:hAnsi="Symbol" w:hint="default"/>
        <w:b w:val="0"/>
        <w:i w:val="0"/>
        <w:sz w:val="24"/>
      </w:rPr>
    </w:lvl>
    <w:lvl w:ilvl="1">
      <w:start w:val="1"/>
      <w:numFmt w:val="bullet"/>
      <w:lvlText w:val="–"/>
      <w:lvlJc w:val="left"/>
      <w:pPr>
        <w:tabs>
          <w:tab w:val="num" w:pos="1080"/>
        </w:tabs>
        <w:ind w:left="1080" w:hanging="360"/>
      </w:pPr>
      <w:rPr>
        <w:rFonts w:ascii="Arial" w:hAnsi="Arial" w:hint="default"/>
        <w:b w:val="0"/>
        <w:i w:val="0"/>
        <w:sz w:val="24"/>
      </w:rPr>
    </w:lvl>
    <w:lvl w:ilvl="2">
      <w:start w:val="1"/>
      <w:numFmt w:val="bullet"/>
      <w:lvlText w:val=""/>
      <w:lvlJc w:val="left"/>
      <w:pPr>
        <w:tabs>
          <w:tab w:val="num" w:pos="1440"/>
        </w:tabs>
        <w:ind w:left="1440" w:hanging="360"/>
      </w:pPr>
      <w:rPr>
        <w:rFonts w:ascii="Symbol" w:hAnsi="Symbol" w:hint="default"/>
        <w:b w:val="0"/>
        <w:i w:val="0"/>
        <w:sz w:val="16"/>
      </w:rPr>
    </w:lvl>
    <w:lvl w:ilvl="3">
      <w:start w:val="1"/>
      <w:numFmt w:val="bullet"/>
      <w:lvlText w:val=""/>
      <w:lvlJc w:val="left"/>
      <w:pPr>
        <w:tabs>
          <w:tab w:val="num" w:pos="360"/>
        </w:tabs>
        <w:ind w:left="360" w:hanging="360"/>
      </w:pPr>
      <w:rPr>
        <w:rFonts w:ascii="Symbol" w:hAnsi="Symbol" w:hint="default"/>
        <w:b w:val="0"/>
        <w:i w:val="0"/>
        <w:sz w:val="22"/>
      </w:rPr>
    </w:lvl>
    <w:lvl w:ilvl="4">
      <w:start w:val="1"/>
      <w:numFmt w:val="decimal"/>
      <w:lvlText w:val="%1.%2.%3.%4.%5."/>
      <w:lvlJc w:val="left"/>
      <w:pPr>
        <w:tabs>
          <w:tab w:val="num" w:pos="3096"/>
        </w:tabs>
        <w:ind w:left="3096" w:hanging="864"/>
      </w:pPr>
      <w:rPr>
        <w:rFonts w:ascii="Arial Narrow" w:hAnsi="Arial Narrow" w:hint="default"/>
        <w:b w:val="0"/>
        <w:i w:val="0"/>
        <w:sz w:val="24"/>
      </w:rPr>
    </w:lvl>
    <w:lvl w:ilvl="5">
      <w:start w:val="1"/>
      <w:numFmt w:val="decimal"/>
      <w:lvlText w:val="%1.%2.%3.%4.%5.%6."/>
      <w:lvlJc w:val="left"/>
      <w:pPr>
        <w:tabs>
          <w:tab w:val="num" w:pos="4176"/>
        </w:tabs>
        <w:ind w:left="4176" w:hanging="1080"/>
      </w:pPr>
      <w:rPr>
        <w:rFonts w:ascii="Arial Narrow" w:hAnsi="Arial Narrow" w:hint="default"/>
        <w:b w:val="0"/>
        <w:i w:val="0"/>
        <w:sz w:val="24"/>
      </w:rPr>
    </w:lvl>
    <w:lvl w:ilvl="6">
      <w:start w:val="1"/>
      <w:numFmt w:val="decimal"/>
      <w:lvlText w:val="%1.%2.%3.%4.%5.%6.%7."/>
      <w:lvlJc w:val="left"/>
      <w:pPr>
        <w:tabs>
          <w:tab w:val="num" w:pos="5400"/>
        </w:tabs>
        <w:ind w:left="5400" w:hanging="1224"/>
      </w:pPr>
      <w:rPr>
        <w:rFonts w:ascii="Arial Narrow" w:hAnsi="Arial Narrow" w:hint="default"/>
        <w:b w:val="0"/>
        <w:i w:val="0"/>
        <w:sz w:val="24"/>
      </w:rPr>
    </w:lvl>
    <w:lvl w:ilvl="7">
      <w:start w:val="1"/>
      <w:numFmt w:val="decimal"/>
      <w:lvlText w:val="%1.%2.%3.%4.%5.%6.%7.%8."/>
      <w:lvlJc w:val="left"/>
      <w:pPr>
        <w:tabs>
          <w:tab w:val="num" w:pos="3744"/>
        </w:tabs>
        <w:ind w:left="3744" w:hanging="1224"/>
      </w:pPr>
      <w:rPr>
        <w:rFonts w:ascii="Arial Narrow" w:hAnsi="Arial Narrow" w:hint="default"/>
        <w:b w:val="0"/>
        <w:i w:val="0"/>
        <w:sz w:val="18"/>
      </w:rPr>
    </w:lvl>
    <w:lvl w:ilvl="8">
      <w:start w:val="1"/>
      <w:numFmt w:val="decimal"/>
      <w:lvlText w:val="%1.%2.%3.%4.%5.%6.%7.%8.%9."/>
      <w:lvlJc w:val="left"/>
      <w:pPr>
        <w:tabs>
          <w:tab w:val="num" w:pos="4320"/>
        </w:tabs>
        <w:ind w:left="4320" w:hanging="1440"/>
      </w:pPr>
      <w:rPr>
        <w:rFonts w:ascii="Arial Narrow" w:hAnsi="Arial Narrow" w:hint="default"/>
        <w:b w:val="0"/>
        <w:i w:val="0"/>
        <w:sz w:val="18"/>
      </w:rPr>
    </w:lvl>
  </w:abstractNum>
  <w:abstractNum w:abstractNumId="229">
    <w:nsid w:val="72713B48"/>
    <w:multiLevelType w:val="hybridMultilevel"/>
    <w:tmpl w:val="072227C8"/>
    <w:lvl w:ilvl="0" w:tplc="05DAFD30">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0">
    <w:nsid w:val="727E2EC9"/>
    <w:multiLevelType w:val="hybridMultilevel"/>
    <w:tmpl w:val="D2E08186"/>
    <w:lvl w:ilvl="0" w:tplc="04090019">
      <w:start w:val="1"/>
      <w:numFmt w:val="lowerLetter"/>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1">
    <w:nsid w:val="731126AD"/>
    <w:multiLevelType w:val="hybridMultilevel"/>
    <w:tmpl w:val="EA880A30"/>
    <w:lvl w:ilvl="0" w:tplc="39861DD2">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2">
    <w:nsid w:val="734F5B6F"/>
    <w:multiLevelType w:val="hybridMultilevel"/>
    <w:tmpl w:val="F03CD97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0F">
      <w:start w:val="1"/>
      <w:numFmt w:val="decimal"/>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3">
    <w:nsid w:val="73746AC8"/>
    <w:multiLevelType w:val="hybridMultilevel"/>
    <w:tmpl w:val="B58EA9EA"/>
    <w:lvl w:ilvl="0" w:tplc="A1722132">
      <w:start w:val="1"/>
      <w:numFmt w:val="lowerLetter"/>
      <w:lvlText w:val="%1."/>
      <w:lvlJc w:val="left"/>
      <w:pPr>
        <w:tabs>
          <w:tab w:val="num" w:pos="1080"/>
        </w:tabs>
        <w:ind w:left="1080" w:hanging="360"/>
      </w:pPr>
      <w:rPr>
        <w:rFonts w:hint="default"/>
        <w:b w:val="0"/>
        <w:i w:val="0"/>
        <w:color w:val="auto"/>
        <w:sz w:val="24"/>
        <w:szCs w:val="24"/>
      </w:rPr>
    </w:lvl>
    <w:lvl w:ilvl="1" w:tplc="0F244104">
      <w:start w:val="1"/>
      <w:numFmt w:val="lowerLetter"/>
      <w:lvlText w:val="(%2)"/>
      <w:lvlJc w:val="left"/>
      <w:pPr>
        <w:tabs>
          <w:tab w:val="num" w:pos="1440"/>
        </w:tabs>
        <w:ind w:left="1440" w:hanging="360"/>
      </w:pPr>
      <w:rPr>
        <w:rFonts w:ascii="Arial Bold" w:hAnsi="Arial Bold" w:hint="default"/>
        <w:b/>
        <w:i w:val="0"/>
        <w:color w:val="auto"/>
        <w:sz w:val="16"/>
      </w:rPr>
    </w:lvl>
    <w:lvl w:ilvl="2" w:tplc="BEE27F8E">
      <w:start w:val="1"/>
      <w:numFmt w:val="lowerLetter"/>
      <w:lvlText w:val="(%3)"/>
      <w:lvlJc w:val="left"/>
      <w:pPr>
        <w:tabs>
          <w:tab w:val="num" w:pos="1440"/>
        </w:tabs>
        <w:ind w:left="1440" w:hanging="360"/>
      </w:pPr>
      <w:rPr>
        <w:rFonts w:ascii="Arial Bold" w:hAnsi="Arial Bold" w:hint="default"/>
        <w:b/>
        <w:i w:val="0"/>
        <w:color w:val="auto"/>
        <w:sz w:val="16"/>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4">
    <w:nsid w:val="75115D2D"/>
    <w:multiLevelType w:val="hybridMultilevel"/>
    <w:tmpl w:val="6EB0B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nsid w:val="75D83EAD"/>
    <w:multiLevelType w:val="hybridMultilevel"/>
    <w:tmpl w:val="8536D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nsid w:val="76EB58A9"/>
    <w:multiLevelType w:val="hybridMultilevel"/>
    <w:tmpl w:val="1A8E0D7A"/>
    <w:lvl w:ilvl="0" w:tplc="0409000F">
      <w:start w:val="1"/>
      <w:numFmt w:val="lowerLetter"/>
      <w:lvlText w:val="%1."/>
      <w:lvlJc w:val="left"/>
      <w:pPr>
        <w:tabs>
          <w:tab w:val="num" w:pos="360"/>
        </w:tabs>
        <w:ind w:left="360" w:hanging="360"/>
      </w:pPr>
      <w:rPr>
        <w:rFonts w:hint="default"/>
        <w:color w:val="auto"/>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37">
    <w:nsid w:val="77071592"/>
    <w:multiLevelType w:val="hybridMultilevel"/>
    <w:tmpl w:val="6D3887E4"/>
    <w:lvl w:ilvl="0" w:tplc="62224510">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8">
    <w:nsid w:val="772C1325"/>
    <w:multiLevelType w:val="hybridMultilevel"/>
    <w:tmpl w:val="4F4A3810"/>
    <w:lvl w:ilvl="0" w:tplc="A236A16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9">
    <w:nsid w:val="77350B1D"/>
    <w:multiLevelType w:val="hybridMultilevel"/>
    <w:tmpl w:val="B51A2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77694BFA"/>
    <w:multiLevelType w:val="hybridMultilevel"/>
    <w:tmpl w:val="97200E66"/>
    <w:lvl w:ilvl="0" w:tplc="0409000F">
      <w:start w:val="1"/>
      <w:numFmt w:val="decimal"/>
      <w:lvlText w:val="%1."/>
      <w:lvlJc w:val="left"/>
      <w:pPr>
        <w:ind w:left="720" w:hanging="360"/>
      </w:pPr>
    </w:lvl>
    <w:lvl w:ilvl="1" w:tplc="E1E4629E">
      <w:start w:val="1"/>
      <w:numFmt w:val="decimal"/>
      <w:lvlText w:val="%2."/>
      <w:lvlJc w:val="left"/>
      <w:pPr>
        <w:ind w:left="1440" w:hanging="360"/>
      </w:pPr>
      <w:rPr>
        <w:rFonts w:hint="default"/>
      </w:rPr>
    </w:lvl>
    <w:lvl w:ilvl="2" w:tplc="DD64D10C">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nsid w:val="77F248FF"/>
    <w:multiLevelType w:val="hybridMultilevel"/>
    <w:tmpl w:val="53D6887C"/>
    <w:lvl w:ilvl="0" w:tplc="A172213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2">
    <w:nsid w:val="78505FCB"/>
    <w:multiLevelType w:val="hybridMultilevel"/>
    <w:tmpl w:val="BB3C678A"/>
    <w:lvl w:ilvl="0" w:tplc="0409000F">
      <w:start w:val="1"/>
      <w:numFmt w:val="lowerLetter"/>
      <w:lvlText w:val="%1."/>
      <w:lvlJc w:val="left"/>
      <w:pPr>
        <w:tabs>
          <w:tab w:val="num" w:pos="720"/>
        </w:tabs>
        <w:ind w:left="720" w:hanging="360"/>
      </w:pPr>
      <w:rPr>
        <w:rFonts w:hint="default"/>
      </w:rPr>
    </w:lvl>
    <w:lvl w:ilvl="1" w:tplc="0409000F">
      <w:start w:val="1"/>
      <w:numFmt w:val="decimal"/>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3">
    <w:nsid w:val="78DF5497"/>
    <w:multiLevelType w:val="hybridMultilevel"/>
    <w:tmpl w:val="C494DCB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4">
    <w:nsid w:val="79DB1AEB"/>
    <w:multiLevelType w:val="hybridMultilevel"/>
    <w:tmpl w:val="C76C06E0"/>
    <w:lvl w:ilvl="0" w:tplc="B5922D8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5">
    <w:nsid w:val="7A59718D"/>
    <w:multiLevelType w:val="hybridMultilevel"/>
    <w:tmpl w:val="11DA3368"/>
    <w:lvl w:ilvl="0" w:tplc="766CA9CA">
      <w:start w:val="1"/>
      <w:numFmt w:val="decimal"/>
      <w:lvlText w:val="%1."/>
      <w:lvlJc w:val="left"/>
      <w:pPr>
        <w:ind w:left="1440" w:hanging="360"/>
      </w:pPr>
      <w:rPr>
        <w:rFonts w:hint="default"/>
        <w:b w:val="0"/>
        <w:i w:val="0"/>
        <w:color w:val="auto"/>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6">
    <w:nsid w:val="7A670A0D"/>
    <w:multiLevelType w:val="hybridMultilevel"/>
    <w:tmpl w:val="695681C2"/>
    <w:lvl w:ilvl="0" w:tplc="04090019">
      <w:start w:val="1"/>
      <w:numFmt w:val="lowerLetter"/>
      <w:lvlText w:val="(%1)"/>
      <w:lvlJc w:val="left"/>
      <w:pPr>
        <w:tabs>
          <w:tab w:val="num" w:pos="1080"/>
        </w:tabs>
        <w:ind w:left="1080" w:hanging="360"/>
      </w:pPr>
      <w:rPr>
        <w:rFonts w:hint="default"/>
      </w:rPr>
    </w:lvl>
    <w:lvl w:ilvl="1" w:tplc="E2E2AAAC">
      <w:start w:val="1"/>
      <w:numFmt w:val="lowerLetter"/>
      <w:lvlText w:val="(%2)"/>
      <w:lvlJc w:val="left"/>
      <w:pPr>
        <w:tabs>
          <w:tab w:val="num" w:pos="1440"/>
        </w:tabs>
        <w:ind w:left="1440" w:hanging="360"/>
      </w:pPr>
      <w:rPr>
        <w:rFonts w:ascii="Times New Roman" w:hAnsi="Times New Roman" w:cs="Times New Roman" w:hint="default"/>
        <w:b w:val="0"/>
        <w:i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7">
    <w:nsid w:val="7AB00C30"/>
    <w:multiLevelType w:val="hybridMultilevel"/>
    <w:tmpl w:val="7E143C30"/>
    <w:lvl w:ilvl="0" w:tplc="04090019">
      <w:start w:val="1"/>
      <w:numFmt w:val="lowerLetter"/>
      <w:lvlText w:val="%1."/>
      <w:lvlJc w:val="left"/>
      <w:pPr>
        <w:ind w:left="360" w:hanging="360"/>
      </w:pPr>
    </w:lvl>
    <w:lvl w:ilvl="1" w:tplc="0409000F">
      <w:start w:val="1"/>
      <w:numFmt w:val="decimal"/>
      <w:lvlText w:val="%2."/>
      <w:lvlJc w:val="left"/>
      <w:pPr>
        <w:ind w:left="1080" w:hanging="360"/>
      </w:pPr>
    </w:lvl>
    <w:lvl w:ilvl="2" w:tplc="04090019">
      <w:start w:val="1"/>
      <w:numFmt w:val="lowerLetter"/>
      <w:lvlText w:val="%3."/>
      <w:lvlJc w:val="left"/>
      <w:pPr>
        <w:ind w:left="2325" w:hanging="705"/>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8">
    <w:nsid w:val="7B40244C"/>
    <w:multiLevelType w:val="hybridMultilevel"/>
    <w:tmpl w:val="B8F41C9E"/>
    <w:lvl w:ilvl="0" w:tplc="0409000F">
      <w:start w:val="1"/>
      <w:numFmt w:val="decimal"/>
      <w:lvlText w:val="%1."/>
      <w:lvlJc w:val="left"/>
      <w:pPr>
        <w:ind w:left="720" w:hanging="360"/>
      </w:pPr>
    </w:lvl>
    <w:lvl w:ilvl="1" w:tplc="2EA6DE3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nsid w:val="7BEC60E6"/>
    <w:multiLevelType w:val="hybridMultilevel"/>
    <w:tmpl w:val="4DD452A4"/>
    <w:lvl w:ilvl="0" w:tplc="A1722132">
      <w:start w:val="1"/>
      <w:numFmt w:val="lowerLetter"/>
      <w:lvlText w:val="%1."/>
      <w:lvlJc w:val="left"/>
      <w:pPr>
        <w:tabs>
          <w:tab w:val="num" w:pos="720"/>
        </w:tabs>
        <w:ind w:left="720" w:hanging="360"/>
      </w:pPr>
      <w:rPr>
        <w:rFonts w:hint="default"/>
        <w:b w:val="0"/>
        <w:i w:val="0"/>
        <w:color w:val="auto"/>
        <w:sz w:val="24"/>
        <w:szCs w:val="24"/>
      </w:rPr>
    </w:lvl>
    <w:lvl w:ilvl="1" w:tplc="04090019">
      <w:start w:val="1"/>
      <w:numFmt w:val="lowerLetter"/>
      <w:lvlText w:val="(%2)"/>
      <w:lvlJc w:val="left"/>
      <w:pPr>
        <w:tabs>
          <w:tab w:val="num" w:pos="1080"/>
        </w:tabs>
        <w:ind w:left="1080" w:hanging="360"/>
      </w:pPr>
      <w:rPr>
        <w:rFonts w:hint="default"/>
      </w:rPr>
    </w:lvl>
    <w:lvl w:ilvl="2" w:tplc="1360A9CC">
      <w:start w:val="1"/>
      <w:numFmt w:val="lowerLetter"/>
      <w:lvlText w:val="(%3)"/>
      <w:lvlJc w:val="left"/>
      <w:pPr>
        <w:tabs>
          <w:tab w:val="num" w:pos="1080"/>
        </w:tabs>
        <w:ind w:left="1080" w:hanging="360"/>
      </w:pPr>
      <w:rPr>
        <w:rFonts w:hint="default"/>
        <w:b w:val="0"/>
        <w:i w:val="0"/>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0">
    <w:nsid w:val="7BF824F8"/>
    <w:multiLevelType w:val="hybridMultilevel"/>
    <w:tmpl w:val="88B6382C"/>
    <w:lvl w:ilvl="0" w:tplc="EE84D8F4">
      <w:start w:val="1"/>
      <w:numFmt w:val="decimal"/>
      <w:lvlText w:val="%1."/>
      <w:lvlJc w:val="left"/>
      <w:pPr>
        <w:ind w:left="1368" w:hanging="36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251">
    <w:nsid w:val="7C5818C7"/>
    <w:multiLevelType w:val="hybridMultilevel"/>
    <w:tmpl w:val="96D84218"/>
    <w:lvl w:ilvl="0" w:tplc="4AC4AE80">
      <w:start w:val="1"/>
      <w:numFmt w:val="decimal"/>
      <w:pStyle w:val="Style4"/>
      <w:lvlText w:val="%1.14.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pStyle w:val="Style4"/>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nsid w:val="7C8F51B6"/>
    <w:multiLevelType w:val="hybridMultilevel"/>
    <w:tmpl w:val="3DE028EA"/>
    <w:lvl w:ilvl="0" w:tplc="0026F4E8">
      <w:start w:val="1"/>
      <w:numFmt w:val="lowerLetter"/>
      <w:lvlText w:val="%1."/>
      <w:lvlJc w:val="left"/>
      <w:pPr>
        <w:tabs>
          <w:tab w:val="num" w:pos="1080"/>
        </w:tabs>
        <w:ind w:left="1080" w:hanging="360"/>
      </w:pPr>
      <w:rPr>
        <w:rFonts w:hint="default"/>
        <w:i w:val="0"/>
        <w:color w:val="auto"/>
      </w:rPr>
    </w:lvl>
    <w:lvl w:ilvl="1" w:tplc="0409000F"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53">
    <w:nsid w:val="7D341A5A"/>
    <w:multiLevelType w:val="hybridMultilevel"/>
    <w:tmpl w:val="9CE0C360"/>
    <w:lvl w:ilvl="0" w:tplc="E092CFB2">
      <w:start w:val="1"/>
      <w:numFmt w:val="decimal"/>
      <w:lvlText w:val="%1."/>
      <w:lvlJc w:val="left"/>
      <w:pPr>
        <w:ind w:left="1134" w:hanging="360"/>
      </w:pPr>
      <w:rPr>
        <w:rFonts w:hint="default"/>
      </w:r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254">
    <w:nsid w:val="7D9051AD"/>
    <w:multiLevelType w:val="hybridMultilevel"/>
    <w:tmpl w:val="60146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nsid w:val="7E0735E2"/>
    <w:multiLevelType w:val="hybridMultilevel"/>
    <w:tmpl w:val="A5043D0A"/>
    <w:lvl w:ilvl="0" w:tplc="04090019">
      <w:start w:val="1"/>
      <w:numFmt w:val="low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nsid w:val="7E402C28"/>
    <w:multiLevelType w:val="hybridMultilevel"/>
    <w:tmpl w:val="D94A79FC"/>
    <w:lvl w:ilvl="0" w:tplc="0409000F">
      <w:start w:val="1"/>
      <w:numFmt w:val="decimal"/>
      <w:lvlText w:val="%1."/>
      <w:lvlJc w:val="left"/>
      <w:pPr>
        <w:ind w:left="720" w:hanging="360"/>
      </w:pPr>
    </w:lvl>
    <w:lvl w:ilvl="1" w:tplc="5EDEE21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nsid w:val="7E8B75A7"/>
    <w:multiLevelType w:val="hybridMultilevel"/>
    <w:tmpl w:val="BE80DA3E"/>
    <w:lvl w:ilvl="0" w:tplc="A1722132">
      <w:start w:val="1"/>
      <w:numFmt w:val="lowerLetter"/>
      <w:lvlText w:val="%1."/>
      <w:lvlJc w:val="left"/>
      <w:pPr>
        <w:tabs>
          <w:tab w:val="num" w:pos="1080"/>
        </w:tabs>
        <w:ind w:left="1080" w:hanging="360"/>
      </w:pPr>
      <w:rPr>
        <w:rFonts w:hint="default"/>
        <w:b w:val="0"/>
        <w:i w:val="0"/>
        <w:color w:val="auto"/>
        <w:sz w:val="24"/>
        <w:szCs w:val="24"/>
      </w:rPr>
    </w:lvl>
    <w:lvl w:ilvl="1" w:tplc="31DE6CF8">
      <w:start w:val="1"/>
      <w:numFmt w:val="lowerLetter"/>
      <w:lvlText w:val="(%2)"/>
      <w:lvlJc w:val="left"/>
      <w:pPr>
        <w:tabs>
          <w:tab w:val="num" w:pos="1440"/>
        </w:tabs>
        <w:ind w:left="1440" w:hanging="360"/>
      </w:pPr>
      <w:rPr>
        <w:rFonts w:ascii="Arial Bold" w:hAnsi="Arial Bold" w:hint="default"/>
        <w:b w:val="0"/>
        <w:i w:val="0"/>
        <w:color w:val="auto"/>
        <w:sz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8">
    <w:nsid w:val="7F8679C6"/>
    <w:multiLevelType w:val="hybridMultilevel"/>
    <w:tmpl w:val="D55A8BC2"/>
    <w:lvl w:ilvl="0" w:tplc="09FEAA1A">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74"/>
  </w:num>
  <w:num w:numId="2">
    <w:abstractNumId w:val="251"/>
  </w:num>
  <w:num w:numId="3">
    <w:abstractNumId w:val="71"/>
  </w:num>
  <w:num w:numId="4">
    <w:abstractNumId w:val="194"/>
  </w:num>
  <w:num w:numId="5">
    <w:abstractNumId w:val="186"/>
  </w:num>
  <w:num w:numId="6">
    <w:abstractNumId w:val="228"/>
  </w:num>
  <w:num w:numId="7">
    <w:abstractNumId w:val="116"/>
  </w:num>
  <w:num w:numId="8">
    <w:abstractNumId w:val="16"/>
  </w:num>
  <w:num w:numId="9">
    <w:abstractNumId w:val="25"/>
  </w:num>
  <w:num w:numId="10">
    <w:abstractNumId w:val="189"/>
  </w:num>
  <w:num w:numId="11">
    <w:abstractNumId w:val="140"/>
  </w:num>
  <w:num w:numId="12">
    <w:abstractNumId w:val="65"/>
  </w:num>
  <w:num w:numId="13">
    <w:abstractNumId w:val="126"/>
  </w:num>
  <w:num w:numId="14">
    <w:abstractNumId w:val="94"/>
  </w:num>
  <w:num w:numId="15">
    <w:abstractNumId w:val="43"/>
  </w:num>
  <w:num w:numId="16">
    <w:abstractNumId w:val="75"/>
  </w:num>
  <w:num w:numId="17">
    <w:abstractNumId w:val="14"/>
  </w:num>
  <w:num w:numId="18">
    <w:abstractNumId w:val="245"/>
  </w:num>
  <w:num w:numId="19">
    <w:abstractNumId w:val="137"/>
  </w:num>
  <w:num w:numId="20">
    <w:abstractNumId w:val="182"/>
  </w:num>
  <w:num w:numId="21">
    <w:abstractNumId w:val="171"/>
  </w:num>
  <w:num w:numId="22">
    <w:abstractNumId w:val="88"/>
  </w:num>
  <w:num w:numId="23">
    <w:abstractNumId w:val="241"/>
  </w:num>
  <w:num w:numId="24">
    <w:abstractNumId w:val="155"/>
  </w:num>
  <w:num w:numId="25">
    <w:abstractNumId w:val="105"/>
  </w:num>
  <w:num w:numId="26">
    <w:abstractNumId w:val="72"/>
  </w:num>
  <w:num w:numId="27">
    <w:abstractNumId w:val="144"/>
  </w:num>
  <w:num w:numId="28">
    <w:abstractNumId w:val="237"/>
  </w:num>
  <w:num w:numId="29">
    <w:abstractNumId w:val="35"/>
  </w:num>
  <w:num w:numId="30">
    <w:abstractNumId w:val="79"/>
  </w:num>
  <w:num w:numId="31">
    <w:abstractNumId w:val="187"/>
  </w:num>
  <w:num w:numId="32">
    <w:abstractNumId w:val="6"/>
  </w:num>
  <w:num w:numId="33">
    <w:abstractNumId w:val="58"/>
  </w:num>
  <w:num w:numId="34">
    <w:abstractNumId w:val="178"/>
  </w:num>
  <w:num w:numId="35">
    <w:abstractNumId w:val="9"/>
  </w:num>
  <w:num w:numId="36">
    <w:abstractNumId w:val="64"/>
  </w:num>
  <w:num w:numId="37">
    <w:abstractNumId w:val="68"/>
  </w:num>
  <w:num w:numId="38">
    <w:abstractNumId w:val="115"/>
  </w:num>
  <w:num w:numId="39">
    <w:abstractNumId w:val="246"/>
  </w:num>
  <w:num w:numId="40">
    <w:abstractNumId w:val="87"/>
  </w:num>
  <w:num w:numId="41">
    <w:abstractNumId w:val="34"/>
  </w:num>
  <w:num w:numId="42">
    <w:abstractNumId w:val="258"/>
  </w:num>
  <w:num w:numId="43">
    <w:abstractNumId w:val="229"/>
  </w:num>
  <w:num w:numId="44">
    <w:abstractNumId w:val="197"/>
  </w:num>
  <w:num w:numId="45">
    <w:abstractNumId w:val="113"/>
  </w:num>
  <w:num w:numId="46">
    <w:abstractNumId w:val="59"/>
  </w:num>
  <w:num w:numId="47">
    <w:abstractNumId w:val="209"/>
  </w:num>
  <w:num w:numId="48">
    <w:abstractNumId w:val="91"/>
  </w:num>
  <w:num w:numId="49">
    <w:abstractNumId w:val="252"/>
  </w:num>
  <w:num w:numId="50">
    <w:abstractNumId w:val="29"/>
  </w:num>
  <w:num w:numId="51">
    <w:abstractNumId w:val="165"/>
  </w:num>
  <w:num w:numId="52">
    <w:abstractNumId w:val="125"/>
  </w:num>
  <w:num w:numId="53">
    <w:abstractNumId w:val="227"/>
  </w:num>
  <w:num w:numId="54">
    <w:abstractNumId w:val="19"/>
  </w:num>
  <w:num w:numId="55">
    <w:abstractNumId w:val="101"/>
  </w:num>
  <w:num w:numId="56">
    <w:abstractNumId w:val="1"/>
  </w:num>
  <w:num w:numId="57">
    <w:abstractNumId w:val="48"/>
  </w:num>
  <w:num w:numId="58">
    <w:abstractNumId w:val="143"/>
  </w:num>
  <w:num w:numId="59">
    <w:abstractNumId w:val="167"/>
  </w:num>
  <w:num w:numId="60">
    <w:abstractNumId w:val="231"/>
  </w:num>
  <w:num w:numId="61">
    <w:abstractNumId w:val="78"/>
  </w:num>
  <w:num w:numId="62">
    <w:abstractNumId w:val="5"/>
  </w:num>
  <w:num w:numId="63">
    <w:abstractNumId w:val="244"/>
  </w:num>
  <w:num w:numId="64">
    <w:abstractNumId w:val="188"/>
  </w:num>
  <w:num w:numId="65">
    <w:abstractNumId w:val="130"/>
  </w:num>
  <w:num w:numId="66">
    <w:abstractNumId w:val="149"/>
  </w:num>
  <w:num w:numId="67">
    <w:abstractNumId w:val="163"/>
  </w:num>
  <w:num w:numId="68">
    <w:abstractNumId w:val="211"/>
  </w:num>
  <w:num w:numId="69">
    <w:abstractNumId w:val="215"/>
  </w:num>
  <w:num w:numId="70">
    <w:abstractNumId w:val="192"/>
  </w:num>
  <w:num w:numId="71">
    <w:abstractNumId w:val="201"/>
  </w:num>
  <w:num w:numId="72">
    <w:abstractNumId w:val="225"/>
  </w:num>
  <w:num w:numId="73">
    <w:abstractNumId w:val="173"/>
  </w:num>
  <w:num w:numId="74">
    <w:abstractNumId w:val="168"/>
  </w:num>
  <w:num w:numId="75">
    <w:abstractNumId w:val="136"/>
  </w:num>
  <w:num w:numId="76">
    <w:abstractNumId w:val="206"/>
  </w:num>
  <w:num w:numId="77">
    <w:abstractNumId w:val="134"/>
  </w:num>
  <w:num w:numId="78">
    <w:abstractNumId w:val="110"/>
  </w:num>
  <w:num w:numId="79">
    <w:abstractNumId w:val="22"/>
  </w:num>
  <w:num w:numId="80">
    <w:abstractNumId w:val="139"/>
  </w:num>
  <w:num w:numId="81">
    <w:abstractNumId w:val="221"/>
  </w:num>
  <w:num w:numId="82">
    <w:abstractNumId w:val="97"/>
  </w:num>
  <w:num w:numId="83">
    <w:abstractNumId w:val="81"/>
  </w:num>
  <w:num w:numId="84">
    <w:abstractNumId w:val="128"/>
  </w:num>
  <w:num w:numId="85">
    <w:abstractNumId w:val="190"/>
  </w:num>
  <w:num w:numId="86">
    <w:abstractNumId w:val="199"/>
  </w:num>
  <w:num w:numId="87">
    <w:abstractNumId w:val="0"/>
  </w:num>
  <w:num w:numId="88">
    <w:abstractNumId w:val="50"/>
  </w:num>
  <w:num w:numId="89">
    <w:abstractNumId w:val="157"/>
  </w:num>
  <w:num w:numId="90">
    <w:abstractNumId w:val="242"/>
  </w:num>
  <w:num w:numId="91">
    <w:abstractNumId w:val="175"/>
  </w:num>
  <w:num w:numId="92">
    <w:abstractNumId w:val="224"/>
  </w:num>
  <w:num w:numId="93">
    <w:abstractNumId w:val="61"/>
  </w:num>
  <w:num w:numId="94">
    <w:abstractNumId w:val="54"/>
  </w:num>
  <w:num w:numId="95">
    <w:abstractNumId w:val="207"/>
  </w:num>
  <w:num w:numId="96">
    <w:abstractNumId w:val="30"/>
  </w:num>
  <w:num w:numId="97">
    <w:abstractNumId w:val="84"/>
  </w:num>
  <w:num w:numId="98">
    <w:abstractNumId w:val="183"/>
  </w:num>
  <w:num w:numId="99">
    <w:abstractNumId w:val="164"/>
  </w:num>
  <w:num w:numId="100">
    <w:abstractNumId w:val="122"/>
  </w:num>
  <w:num w:numId="101">
    <w:abstractNumId w:val="184"/>
  </w:num>
  <w:num w:numId="102">
    <w:abstractNumId w:val="195"/>
  </w:num>
  <w:num w:numId="103">
    <w:abstractNumId w:val="111"/>
  </w:num>
  <w:num w:numId="104">
    <w:abstractNumId w:val="236"/>
  </w:num>
  <w:num w:numId="105">
    <w:abstractNumId w:val="39"/>
  </w:num>
  <w:num w:numId="106">
    <w:abstractNumId w:val="148"/>
  </w:num>
  <w:num w:numId="107">
    <w:abstractNumId w:val="63"/>
  </w:num>
  <w:num w:numId="108">
    <w:abstractNumId w:val="185"/>
  </w:num>
  <w:num w:numId="109">
    <w:abstractNumId w:val="196"/>
  </w:num>
  <w:num w:numId="110">
    <w:abstractNumId w:val="33"/>
  </w:num>
  <w:num w:numId="111">
    <w:abstractNumId w:val="238"/>
  </w:num>
  <w:num w:numId="112">
    <w:abstractNumId w:val="123"/>
  </w:num>
  <w:num w:numId="113">
    <w:abstractNumId w:val="86"/>
  </w:num>
  <w:num w:numId="114">
    <w:abstractNumId w:val="121"/>
  </w:num>
  <w:num w:numId="115">
    <w:abstractNumId w:val="161"/>
  </w:num>
  <w:num w:numId="116">
    <w:abstractNumId w:val="20"/>
  </w:num>
  <w:num w:numId="117">
    <w:abstractNumId w:val="210"/>
  </w:num>
  <w:num w:numId="118">
    <w:abstractNumId w:val="47"/>
  </w:num>
  <w:num w:numId="119">
    <w:abstractNumId w:val="13"/>
  </w:num>
  <w:num w:numId="120">
    <w:abstractNumId w:val="60"/>
  </w:num>
  <w:num w:numId="121">
    <w:abstractNumId w:val="4"/>
  </w:num>
  <w:num w:numId="122">
    <w:abstractNumId w:val="151"/>
  </w:num>
  <w:num w:numId="123">
    <w:abstractNumId w:val="49"/>
  </w:num>
  <w:num w:numId="124">
    <w:abstractNumId w:val="142"/>
  </w:num>
  <w:num w:numId="125">
    <w:abstractNumId w:val="243"/>
  </w:num>
  <w:num w:numId="126">
    <w:abstractNumId w:val="124"/>
  </w:num>
  <w:num w:numId="127">
    <w:abstractNumId w:val="160"/>
  </w:num>
  <w:num w:numId="128">
    <w:abstractNumId w:val="85"/>
  </w:num>
  <w:num w:numId="129">
    <w:abstractNumId w:val="77"/>
  </w:num>
  <w:num w:numId="130">
    <w:abstractNumId w:val="92"/>
  </w:num>
  <w:num w:numId="131">
    <w:abstractNumId w:val="191"/>
  </w:num>
  <w:num w:numId="132">
    <w:abstractNumId w:val="203"/>
  </w:num>
  <w:num w:numId="133">
    <w:abstractNumId w:val="239"/>
  </w:num>
  <w:num w:numId="134">
    <w:abstractNumId w:val="40"/>
  </w:num>
  <w:num w:numId="135">
    <w:abstractNumId w:val="129"/>
  </w:num>
  <w:num w:numId="136">
    <w:abstractNumId w:val="118"/>
  </w:num>
  <w:num w:numId="137">
    <w:abstractNumId w:val="2"/>
  </w:num>
  <w:num w:numId="138">
    <w:abstractNumId w:val="45"/>
  </w:num>
  <w:num w:numId="139">
    <w:abstractNumId w:val="162"/>
  </w:num>
  <w:num w:numId="140">
    <w:abstractNumId w:val="104"/>
  </w:num>
  <w:num w:numId="141">
    <w:abstractNumId w:val="235"/>
  </w:num>
  <w:num w:numId="142">
    <w:abstractNumId w:val="198"/>
  </w:num>
  <w:num w:numId="143">
    <w:abstractNumId w:val="234"/>
  </w:num>
  <w:num w:numId="144">
    <w:abstractNumId w:val="102"/>
  </w:num>
  <w:num w:numId="145">
    <w:abstractNumId w:val="127"/>
  </w:num>
  <w:num w:numId="146">
    <w:abstractNumId w:val="240"/>
  </w:num>
  <w:num w:numId="147">
    <w:abstractNumId w:val="114"/>
  </w:num>
  <w:num w:numId="148">
    <w:abstractNumId w:val="3"/>
  </w:num>
  <w:num w:numId="149">
    <w:abstractNumId w:val="82"/>
  </w:num>
  <w:num w:numId="150">
    <w:abstractNumId w:val="216"/>
  </w:num>
  <w:num w:numId="151">
    <w:abstractNumId w:val="70"/>
  </w:num>
  <w:num w:numId="152">
    <w:abstractNumId w:val="96"/>
  </w:num>
  <w:num w:numId="153">
    <w:abstractNumId w:val="180"/>
  </w:num>
  <w:num w:numId="154">
    <w:abstractNumId w:val="42"/>
  </w:num>
  <w:num w:numId="155">
    <w:abstractNumId w:val="67"/>
  </w:num>
  <w:num w:numId="156">
    <w:abstractNumId w:val="256"/>
  </w:num>
  <w:num w:numId="157">
    <w:abstractNumId w:val="212"/>
  </w:num>
  <w:num w:numId="158">
    <w:abstractNumId w:val="8"/>
  </w:num>
  <w:num w:numId="159">
    <w:abstractNumId w:val="83"/>
  </w:num>
  <w:num w:numId="160">
    <w:abstractNumId w:val="95"/>
  </w:num>
  <w:num w:numId="161">
    <w:abstractNumId w:val="62"/>
  </w:num>
  <w:num w:numId="162">
    <w:abstractNumId w:val="218"/>
  </w:num>
  <w:num w:numId="163">
    <w:abstractNumId w:val="177"/>
  </w:num>
  <w:num w:numId="164">
    <w:abstractNumId w:val="247"/>
  </w:num>
  <w:num w:numId="165">
    <w:abstractNumId w:val="10"/>
  </w:num>
  <w:num w:numId="166">
    <w:abstractNumId w:val="176"/>
  </w:num>
  <w:num w:numId="167">
    <w:abstractNumId w:val="98"/>
  </w:num>
  <w:num w:numId="168">
    <w:abstractNumId w:val="169"/>
  </w:num>
  <w:num w:numId="169">
    <w:abstractNumId w:val="32"/>
  </w:num>
  <w:num w:numId="170">
    <w:abstractNumId w:val="153"/>
  </w:num>
  <w:num w:numId="171">
    <w:abstractNumId w:val="21"/>
  </w:num>
  <w:num w:numId="172">
    <w:abstractNumId w:val="52"/>
  </w:num>
  <w:num w:numId="173">
    <w:abstractNumId w:val="119"/>
  </w:num>
  <w:num w:numId="174">
    <w:abstractNumId w:val="108"/>
  </w:num>
  <w:num w:numId="175">
    <w:abstractNumId w:val="222"/>
  </w:num>
  <w:num w:numId="176">
    <w:abstractNumId w:val="90"/>
  </w:num>
  <w:num w:numId="177">
    <w:abstractNumId w:val="27"/>
  </w:num>
  <w:num w:numId="178">
    <w:abstractNumId w:val="223"/>
  </w:num>
  <w:num w:numId="179">
    <w:abstractNumId w:val="158"/>
  </w:num>
  <w:num w:numId="180">
    <w:abstractNumId w:val="106"/>
  </w:num>
  <w:num w:numId="181">
    <w:abstractNumId w:val="133"/>
  </w:num>
  <w:num w:numId="182">
    <w:abstractNumId w:val="255"/>
  </w:num>
  <w:num w:numId="183">
    <w:abstractNumId w:val="232"/>
  </w:num>
  <w:num w:numId="184">
    <w:abstractNumId w:val="26"/>
  </w:num>
  <w:num w:numId="185">
    <w:abstractNumId w:val="152"/>
  </w:num>
  <w:num w:numId="186">
    <w:abstractNumId w:val="219"/>
  </w:num>
  <w:num w:numId="187">
    <w:abstractNumId w:val="250"/>
  </w:num>
  <w:num w:numId="188">
    <w:abstractNumId w:val="248"/>
  </w:num>
  <w:num w:numId="189">
    <w:abstractNumId w:val="179"/>
  </w:num>
  <w:num w:numId="190">
    <w:abstractNumId w:val="147"/>
  </w:num>
  <w:num w:numId="191">
    <w:abstractNumId w:val="230"/>
  </w:num>
  <w:num w:numId="192">
    <w:abstractNumId w:val="193"/>
  </w:num>
  <w:num w:numId="193">
    <w:abstractNumId w:val="74"/>
  </w:num>
  <w:num w:numId="194">
    <w:abstractNumId w:val="93"/>
  </w:num>
  <w:num w:numId="195">
    <w:abstractNumId w:val="172"/>
  </w:num>
  <w:num w:numId="196">
    <w:abstractNumId w:val="257"/>
  </w:num>
  <w:num w:numId="197">
    <w:abstractNumId w:val="233"/>
  </w:num>
  <w:num w:numId="198">
    <w:abstractNumId w:val="53"/>
  </w:num>
  <w:num w:numId="199">
    <w:abstractNumId w:val="73"/>
  </w:num>
  <w:num w:numId="200">
    <w:abstractNumId w:val="205"/>
  </w:num>
  <w:num w:numId="201">
    <w:abstractNumId w:val="220"/>
  </w:num>
  <w:num w:numId="202">
    <w:abstractNumId w:val="249"/>
  </w:num>
  <w:num w:numId="203">
    <w:abstractNumId w:val="17"/>
  </w:num>
  <w:num w:numId="204">
    <w:abstractNumId w:val="24"/>
  </w:num>
  <w:num w:numId="205">
    <w:abstractNumId w:val="208"/>
  </w:num>
  <w:num w:numId="206">
    <w:abstractNumId w:val="217"/>
  </w:num>
  <w:num w:numId="207">
    <w:abstractNumId w:val="120"/>
  </w:num>
  <w:num w:numId="208">
    <w:abstractNumId w:val="253"/>
  </w:num>
  <w:num w:numId="209">
    <w:abstractNumId w:val="135"/>
  </w:num>
  <w:num w:numId="210">
    <w:abstractNumId w:val="214"/>
  </w:num>
  <w:num w:numId="211">
    <w:abstractNumId w:val="138"/>
  </w:num>
  <w:num w:numId="212">
    <w:abstractNumId w:val="99"/>
  </w:num>
  <w:num w:numId="213">
    <w:abstractNumId w:val="51"/>
  </w:num>
  <w:num w:numId="214">
    <w:abstractNumId w:val="226"/>
  </w:num>
  <w:num w:numId="215">
    <w:abstractNumId w:val="7"/>
  </w:num>
  <w:num w:numId="216">
    <w:abstractNumId w:val="28"/>
  </w:num>
  <w:num w:numId="217">
    <w:abstractNumId w:val="141"/>
  </w:num>
  <w:num w:numId="218">
    <w:abstractNumId w:val="159"/>
  </w:num>
  <w:num w:numId="219">
    <w:abstractNumId w:val="150"/>
  </w:num>
  <w:num w:numId="220">
    <w:abstractNumId w:val="112"/>
  </w:num>
  <w:num w:numId="221">
    <w:abstractNumId w:val="117"/>
  </w:num>
  <w:num w:numId="222">
    <w:abstractNumId w:val="107"/>
  </w:num>
  <w:num w:numId="223">
    <w:abstractNumId w:val="38"/>
  </w:num>
  <w:num w:numId="224">
    <w:abstractNumId w:val="37"/>
  </w:num>
  <w:num w:numId="225">
    <w:abstractNumId w:val="76"/>
  </w:num>
  <w:num w:numId="226">
    <w:abstractNumId w:val="12"/>
  </w:num>
  <w:num w:numId="227">
    <w:abstractNumId w:val="89"/>
  </w:num>
  <w:num w:numId="228">
    <w:abstractNumId w:val="254"/>
  </w:num>
  <w:num w:numId="229">
    <w:abstractNumId w:val="15"/>
  </w:num>
  <w:num w:numId="230">
    <w:abstractNumId w:val="202"/>
  </w:num>
  <w:num w:numId="231">
    <w:abstractNumId w:val="57"/>
  </w:num>
  <w:num w:numId="232">
    <w:abstractNumId w:val="103"/>
  </w:num>
  <w:num w:numId="233">
    <w:abstractNumId w:val="31"/>
  </w:num>
  <w:num w:numId="234">
    <w:abstractNumId w:val="156"/>
  </w:num>
  <w:num w:numId="235">
    <w:abstractNumId w:val="44"/>
  </w:num>
  <w:num w:numId="236">
    <w:abstractNumId w:val="23"/>
  </w:num>
  <w:num w:numId="237">
    <w:abstractNumId w:val="131"/>
  </w:num>
  <w:num w:numId="238">
    <w:abstractNumId w:val="80"/>
  </w:num>
  <w:num w:numId="239">
    <w:abstractNumId w:val="11"/>
  </w:num>
  <w:num w:numId="240">
    <w:abstractNumId w:val="55"/>
  </w:num>
  <w:num w:numId="241">
    <w:abstractNumId w:val="146"/>
  </w:num>
  <w:num w:numId="242">
    <w:abstractNumId w:val="170"/>
  </w:num>
  <w:num w:numId="243">
    <w:abstractNumId w:val="41"/>
  </w:num>
  <w:num w:numId="244">
    <w:abstractNumId w:val="56"/>
  </w:num>
  <w:num w:numId="245">
    <w:abstractNumId w:val="69"/>
  </w:num>
  <w:num w:numId="246">
    <w:abstractNumId w:val="145"/>
  </w:num>
  <w:num w:numId="247">
    <w:abstractNumId w:val="18"/>
  </w:num>
  <w:num w:numId="248">
    <w:abstractNumId w:val="213"/>
  </w:num>
  <w:num w:numId="249">
    <w:abstractNumId w:val="36"/>
  </w:num>
  <w:num w:numId="250">
    <w:abstractNumId w:val="166"/>
  </w:num>
  <w:num w:numId="251">
    <w:abstractNumId w:val="181"/>
  </w:num>
  <w:num w:numId="252">
    <w:abstractNumId w:val="200"/>
  </w:num>
  <w:num w:numId="253">
    <w:abstractNumId w:val="132"/>
  </w:num>
  <w:num w:numId="254">
    <w:abstractNumId w:val="100"/>
  </w:num>
  <w:num w:numId="255">
    <w:abstractNumId w:val="204"/>
  </w:num>
  <w:num w:numId="256">
    <w:abstractNumId w:val="109"/>
  </w:num>
  <w:num w:numId="257">
    <w:abstractNumId w:val="66"/>
  </w:num>
  <w:num w:numId="258">
    <w:abstractNumId w:val="154"/>
  </w:num>
  <w:num w:numId="259">
    <w:abstractNumId w:val="46"/>
  </w:num>
  <w:numIdMacAtCleanup w:val="2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displayBackgroundShape/>
  <w:embedTrueTypeFonts/>
  <w:hideSpellingErrors/>
  <w:hideGrammaticalErrors/>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6"/>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D0B"/>
    <w:rsid w:val="0000067F"/>
    <w:rsid w:val="0000072E"/>
    <w:rsid w:val="00001995"/>
    <w:rsid w:val="00001A1F"/>
    <w:rsid w:val="00002B94"/>
    <w:rsid w:val="00003971"/>
    <w:rsid w:val="0000499D"/>
    <w:rsid w:val="000055FB"/>
    <w:rsid w:val="000057E2"/>
    <w:rsid w:val="00005A06"/>
    <w:rsid w:val="00006AEF"/>
    <w:rsid w:val="00006BA9"/>
    <w:rsid w:val="000073A8"/>
    <w:rsid w:val="000104DD"/>
    <w:rsid w:val="000104FA"/>
    <w:rsid w:val="00011DA1"/>
    <w:rsid w:val="000127B0"/>
    <w:rsid w:val="00012F67"/>
    <w:rsid w:val="00012FCC"/>
    <w:rsid w:val="00013123"/>
    <w:rsid w:val="000135F6"/>
    <w:rsid w:val="00013917"/>
    <w:rsid w:val="00013A56"/>
    <w:rsid w:val="0001484C"/>
    <w:rsid w:val="00014B63"/>
    <w:rsid w:val="00014C4B"/>
    <w:rsid w:val="00016310"/>
    <w:rsid w:val="00016962"/>
    <w:rsid w:val="00016CF6"/>
    <w:rsid w:val="00016E93"/>
    <w:rsid w:val="00017862"/>
    <w:rsid w:val="00017A3C"/>
    <w:rsid w:val="00017FA4"/>
    <w:rsid w:val="00020153"/>
    <w:rsid w:val="000201BD"/>
    <w:rsid w:val="000201F7"/>
    <w:rsid w:val="00020311"/>
    <w:rsid w:val="00020927"/>
    <w:rsid w:val="00020B2E"/>
    <w:rsid w:val="00021C27"/>
    <w:rsid w:val="000226A2"/>
    <w:rsid w:val="00022C39"/>
    <w:rsid w:val="00023B2F"/>
    <w:rsid w:val="00023F07"/>
    <w:rsid w:val="00024487"/>
    <w:rsid w:val="00024B11"/>
    <w:rsid w:val="000250C7"/>
    <w:rsid w:val="0002595C"/>
    <w:rsid w:val="000260E1"/>
    <w:rsid w:val="000265D1"/>
    <w:rsid w:val="00026950"/>
    <w:rsid w:val="0002695B"/>
    <w:rsid w:val="0002764D"/>
    <w:rsid w:val="00027B21"/>
    <w:rsid w:val="000302E3"/>
    <w:rsid w:val="00030360"/>
    <w:rsid w:val="000305AF"/>
    <w:rsid w:val="000325E1"/>
    <w:rsid w:val="0003362E"/>
    <w:rsid w:val="00033B0A"/>
    <w:rsid w:val="00033C48"/>
    <w:rsid w:val="00033E0F"/>
    <w:rsid w:val="00035690"/>
    <w:rsid w:val="00036472"/>
    <w:rsid w:val="0003692E"/>
    <w:rsid w:val="00037833"/>
    <w:rsid w:val="00037C55"/>
    <w:rsid w:val="00037CF2"/>
    <w:rsid w:val="00040C4D"/>
    <w:rsid w:val="000410A3"/>
    <w:rsid w:val="000457AA"/>
    <w:rsid w:val="00045EAA"/>
    <w:rsid w:val="00046740"/>
    <w:rsid w:val="000475E5"/>
    <w:rsid w:val="00047724"/>
    <w:rsid w:val="00050074"/>
    <w:rsid w:val="00050655"/>
    <w:rsid w:val="000506CC"/>
    <w:rsid w:val="00050FE8"/>
    <w:rsid w:val="0005146A"/>
    <w:rsid w:val="00053103"/>
    <w:rsid w:val="00053405"/>
    <w:rsid w:val="00053693"/>
    <w:rsid w:val="00053A2C"/>
    <w:rsid w:val="00054261"/>
    <w:rsid w:val="00055D11"/>
    <w:rsid w:val="00056116"/>
    <w:rsid w:val="000561EF"/>
    <w:rsid w:val="00056EF6"/>
    <w:rsid w:val="00057123"/>
    <w:rsid w:val="00060F0B"/>
    <w:rsid w:val="000617ED"/>
    <w:rsid w:val="00061A5D"/>
    <w:rsid w:val="00061E3D"/>
    <w:rsid w:val="000629EB"/>
    <w:rsid w:val="000636CF"/>
    <w:rsid w:val="00064829"/>
    <w:rsid w:val="00066BA8"/>
    <w:rsid w:val="00066F89"/>
    <w:rsid w:val="00067A62"/>
    <w:rsid w:val="0007133E"/>
    <w:rsid w:val="00072631"/>
    <w:rsid w:val="00073B4E"/>
    <w:rsid w:val="000741AB"/>
    <w:rsid w:val="00074857"/>
    <w:rsid w:val="00075663"/>
    <w:rsid w:val="000773A2"/>
    <w:rsid w:val="0007797E"/>
    <w:rsid w:val="00077A81"/>
    <w:rsid w:val="00077EC2"/>
    <w:rsid w:val="00080588"/>
    <w:rsid w:val="0008155C"/>
    <w:rsid w:val="000816BB"/>
    <w:rsid w:val="00081FAA"/>
    <w:rsid w:val="00083B68"/>
    <w:rsid w:val="0008422D"/>
    <w:rsid w:val="00084D26"/>
    <w:rsid w:val="000859FF"/>
    <w:rsid w:val="00086120"/>
    <w:rsid w:val="000861E7"/>
    <w:rsid w:val="00086348"/>
    <w:rsid w:val="000863EB"/>
    <w:rsid w:val="000863FC"/>
    <w:rsid w:val="00086FA5"/>
    <w:rsid w:val="000872C6"/>
    <w:rsid w:val="00087565"/>
    <w:rsid w:val="0009012A"/>
    <w:rsid w:val="00090D07"/>
    <w:rsid w:val="0009148B"/>
    <w:rsid w:val="000923F3"/>
    <w:rsid w:val="00094341"/>
    <w:rsid w:val="00094400"/>
    <w:rsid w:val="000948CD"/>
    <w:rsid w:val="00095203"/>
    <w:rsid w:val="00095262"/>
    <w:rsid w:val="000955A8"/>
    <w:rsid w:val="000957A3"/>
    <w:rsid w:val="00096344"/>
    <w:rsid w:val="00096729"/>
    <w:rsid w:val="000971CE"/>
    <w:rsid w:val="00097CDB"/>
    <w:rsid w:val="000A0862"/>
    <w:rsid w:val="000A0923"/>
    <w:rsid w:val="000A15F5"/>
    <w:rsid w:val="000A16F6"/>
    <w:rsid w:val="000A17E3"/>
    <w:rsid w:val="000A1EB9"/>
    <w:rsid w:val="000A3971"/>
    <w:rsid w:val="000A3E29"/>
    <w:rsid w:val="000A4E32"/>
    <w:rsid w:val="000A4F17"/>
    <w:rsid w:val="000A503F"/>
    <w:rsid w:val="000A5CC7"/>
    <w:rsid w:val="000A5F8D"/>
    <w:rsid w:val="000A6909"/>
    <w:rsid w:val="000A69C2"/>
    <w:rsid w:val="000A74A9"/>
    <w:rsid w:val="000A779E"/>
    <w:rsid w:val="000A7863"/>
    <w:rsid w:val="000A7B5F"/>
    <w:rsid w:val="000A7CBF"/>
    <w:rsid w:val="000A7F6A"/>
    <w:rsid w:val="000B00C6"/>
    <w:rsid w:val="000B1395"/>
    <w:rsid w:val="000B1900"/>
    <w:rsid w:val="000B2584"/>
    <w:rsid w:val="000B2626"/>
    <w:rsid w:val="000B2F42"/>
    <w:rsid w:val="000B30F6"/>
    <w:rsid w:val="000B32F0"/>
    <w:rsid w:val="000B3969"/>
    <w:rsid w:val="000B3C5B"/>
    <w:rsid w:val="000B4A99"/>
    <w:rsid w:val="000B4DAB"/>
    <w:rsid w:val="000B637B"/>
    <w:rsid w:val="000B65C8"/>
    <w:rsid w:val="000C0A43"/>
    <w:rsid w:val="000C1B55"/>
    <w:rsid w:val="000C2845"/>
    <w:rsid w:val="000C2C92"/>
    <w:rsid w:val="000C2F3D"/>
    <w:rsid w:val="000C3002"/>
    <w:rsid w:val="000C3706"/>
    <w:rsid w:val="000C40D9"/>
    <w:rsid w:val="000C459C"/>
    <w:rsid w:val="000C561D"/>
    <w:rsid w:val="000C6199"/>
    <w:rsid w:val="000C638C"/>
    <w:rsid w:val="000C6501"/>
    <w:rsid w:val="000C6521"/>
    <w:rsid w:val="000C71CE"/>
    <w:rsid w:val="000C7D79"/>
    <w:rsid w:val="000D19FE"/>
    <w:rsid w:val="000D23E8"/>
    <w:rsid w:val="000D2480"/>
    <w:rsid w:val="000D2772"/>
    <w:rsid w:val="000D28F2"/>
    <w:rsid w:val="000D456B"/>
    <w:rsid w:val="000D50A8"/>
    <w:rsid w:val="000D59F5"/>
    <w:rsid w:val="000D7C71"/>
    <w:rsid w:val="000E02AB"/>
    <w:rsid w:val="000E03F2"/>
    <w:rsid w:val="000E0942"/>
    <w:rsid w:val="000E112B"/>
    <w:rsid w:val="000E12BE"/>
    <w:rsid w:val="000E1FA1"/>
    <w:rsid w:val="000E29D6"/>
    <w:rsid w:val="000E3434"/>
    <w:rsid w:val="000E3F48"/>
    <w:rsid w:val="000E445A"/>
    <w:rsid w:val="000E48D0"/>
    <w:rsid w:val="000E4BF3"/>
    <w:rsid w:val="000E5032"/>
    <w:rsid w:val="000E5622"/>
    <w:rsid w:val="000E61B1"/>
    <w:rsid w:val="000E61F1"/>
    <w:rsid w:val="000E6408"/>
    <w:rsid w:val="000E71C4"/>
    <w:rsid w:val="000E77B5"/>
    <w:rsid w:val="000F0A06"/>
    <w:rsid w:val="000F0C93"/>
    <w:rsid w:val="000F213D"/>
    <w:rsid w:val="000F2593"/>
    <w:rsid w:val="000F269E"/>
    <w:rsid w:val="000F2CBA"/>
    <w:rsid w:val="000F3128"/>
    <w:rsid w:val="000F3C6D"/>
    <w:rsid w:val="000F55EF"/>
    <w:rsid w:val="000F6956"/>
    <w:rsid w:val="000F744F"/>
    <w:rsid w:val="000F777F"/>
    <w:rsid w:val="00101844"/>
    <w:rsid w:val="00101D6E"/>
    <w:rsid w:val="0010290E"/>
    <w:rsid w:val="00104854"/>
    <w:rsid w:val="00105179"/>
    <w:rsid w:val="001064E7"/>
    <w:rsid w:val="00106AC9"/>
    <w:rsid w:val="00107C98"/>
    <w:rsid w:val="001107C7"/>
    <w:rsid w:val="00111A5A"/>
    <w:rsid w:val="00111E09"/>
    <w:rsid w:val="0011205B"/>
    <w:rsid w:val="0011211E"/>
    <w:rsid w:val="00112430"/>
    <w:rsid w:val="00112B82"/>
    <w:rsid w:val="00112EED"/>
    <w:rsid w:val="0011302C"/>
    <w:rsid w:val="00114EF2"/>
    <w:rsid w:val="001153A7"/>
    <w:rsid w:val="00117707"/>
    <w:rsid w:val="0012131F"/>
    <w:rsid w:val="00121548"/>
    <w:rsid w:val="00121597"/>
    <w:rsid w:val="00121F38"/>
    <w:rsid w:val="00122C5F"/>
    <w:rsid w:val="00122FCD"/>
    <w:rsid w:val="00123925"/>
    <w:rsid w:val="00123D32"/>
    <w:rsid w:val="00123D72"/>
    <w:rsid w:val="001245EB"/>
    <w:rsid w:val="00125431"/>
    <w:rsid w:val="0012545C"/>
    <w:rsid w:val="00125526"/>
    <w:rsid w:val="00125592"/>
    <w:rsid w:val="001255B8"/>
    <w:rsid w:val="001257B2"/>
    <w:rsid w:val="001258A8"/>
    <w:rsid w:val="001274C8"/>
    <w:rsid w:val="00127860"/>
    <w:rsid w:val="00130762"/>
    <w:rsid w:val="00130FF0"/>
    <w:rsid w:val="00131D5A"/>
    <w:rsid w:val="00132401"/>
    <w:rsid w:val="00133086"/>
    <w:rsid w:val="00133319"/>
    <w:rsid w:val="00133DE2"/>
    <w:rsid w:val="00134527"/>
    <w:rsid w:val="00134C6E"/>
    <w:rsid w:val="001356A1"/>
    <w:rsid w:val="001369EC"/>
    <w:rsid w:val="00136AEF"/>
    <w:rsid w:val="00136BE8"/>
    <w:rsid w:val="00136E4B"/>
    <w:rsid w:val="00141BE9"/>
    <w:rsid w:val="00142204"/>
    <w:rsid w:val="00143008"/>
    <w:rsid w:val="00143513"/>
    <w:rsid w:val="00143981"/>
    <w:rsid w:val="00143E30"/>
    <w:rsid w:val="00144E5C"/>
    <w:rsid w:val="00144E5E"/>
    <w:rsid w:val="0014527D"/>
    <w:rsid w:val="001460FD"/>
    <w:rsid w:val="001466B3"/>
    <w:rsid w:val="00146D23"/>
    <w:rsid w:val="00146FB3"/>
    <w:rsid w:val="00147D21"/>
    <w:rsid w:val="00147FE7"/>
    <w:rsid w:val="00151378"/>
    <w:rsid w:val="00151DE1"/>
    <w:rsid w:val="001520F9"/>
    <w:rsid w:val="001520FC"/>
    <w:rsid w:val="001529BB"/>
    <w:rsid w:val="0015390B"/>
    <w:rsid w:val="00153DBF"/>
    <w:rsid w:val="00153F35"/>
    <w:rsid w:val="001542DD"/>
    <w:rsid w:val="00155CBB"/>
    <w:rsid w:val="001561FC"/>
    <w:rsid w:val="001571BC"/>
    <w:rsid w:val="00161A16"/>
    <w:rsid w:val="001621D2"/>
    <w:rsid w:val="0016233B"/>
    <w:rsid w:val="0016293A"/>
    <w:rsid w:val="00162CF8"/>
    <w:rsid w:val="00164357"/>
    <w:rsid w:val="00164B83"/>
    <w:rsid w:val="00164BFF"/>
    <w:rsid w:val="00164C9A"/>
    <w:rsid w:val="001653E3"/>
    <w:rsid w:val="00166729"/>
    <w:rsid w:val="00166974"/>
    <w:rsid w:val="00166E2C"/>
    <w:rsid w:val="00167E39"/>
    <w:rsid w:val="001704C4"/>
    <w:rsid w:val="00171DEA"/>
    <w:rsid w:val="001722A9"/>
    <w:rsid w:val="00172522"/>
    <w:rsid w:val="00172706"/>
    <w:rsid w:val="00172A18"/>
    <w:rsid w:val="00173778"/>
    <w:rsid w:val="00173882"/>
    <w:rsid w:val="00173EB5"/>
    <w:rsid w:val="001748FA"/>
    <w:rsid w:val="0017495F"/>
    <w:rsid w:val="00174AF2"/>
    <w:rsid w:val="00174BA6"/>
    <w:rsid w:val="00175734"/>
    <w:rsid w:val="00175740"/>
    <w:rsid w:val="00175F22"/>
    <w:rsid w:val="0017712C"/>
    <w:rsid w:val="001772CD"/>
    <w:rsid w:val="001774F5"/>
    <w:rsid w:val="00177A93"/>
    <w:rsid w:val="00177DBC"/>
    <w:rsid w:val="001800CA"/>
    <w:rsid w:val="001800D2"/>
    <w:rsid w:val="00180181"/>
    <w:rsid w:val="001804C8"/>
    <w:rsid w:val="00180D63"/>
    <w:rsid w:val="001811F4"/>
    <w:rsid w:val="001819CB"/>
    <w:rsid w:val="001822ED"/>
    <w:rsid w:val="00182388"/>
    <w:rsid w:val="00183837"/>
    <w:rsid w:val="00183BD0"/>
    <w:rsid w:val="00184BAF"/>
    <w:rsid w:val="001850C4"/>
    <w:rsid w:val="00185665"/>
    <w:rsid w:val="0018580C"/>
    <w:rsid w:val="00187A52"/>
    <w:rsid w:val="00190051"/>
    <w:rsid w:val="0019020B"/>
    <w:rsid w:val="0019127C"/>
    <w:rsid w:val="0019176C"/>
    <w:rsid w:val="00191BF8"/>
    <w:rsid w:val="001920F4"/>
    <w:rsid w:val="00192861"/>
    <w:rsid w:val="00192E47"/>
    <w:rsid w:val="0019310D"/>
    <w:rsid w:val="001932F5"/>
    <w:rsid w:val="001945D2"/>
    <w:rsid w:val="0019505B"/>
    <w:rsid w:val="00195B53"/>
    <w:rsid w:val="001968EC"/>
    <w:rsid w:val="00196FC0"/>
    <w:rsid w:val="00197327"/>
    <w:rsid w:val="001A10BC"/>
    <w:rsid w:val="001A1403"/>
    <w:rsid w:val="001A17F2"/>
    <w:rsid w:val="001A1BB2"/>
    <w:rsid w:val="001A1D22"/>
    <w:rsid w:val="001A271E"/>
    <w:rsid w:val="001A2ED6"/>
    <w:rsid w:val="001A2F82"/>
    <w:rsid w:val="001A3B91"/>
    <w:rsid w:val="001A4BC5"/>
    <w:rsid w:val="001A5383"/>
    <w:rsid w:val="001A5838"/>
    <w:rsid w:val="001A5CF5"/>
    <w:rsid w:val="001A619C"/>
    <w:rsid w:val="001A7B56"/>
    <w:rsid w:val="001B010E"/>
    <w:rsid w:val="001B04A7"/>
    <w:rsid w:val="001B0809"/>
    <w:rsid w:val="001B145A"/>
    <w:rsid w:val="001B2679"/>
    <w:rsid w:val="001B292D"/>
    <w:rsid w:val="001B2EA8"/>
    <w:rsid w:val="001B32A8"/>
    <w:rsid w:val="001B37F6"/>
    <w:rsid w:val="001B5085"/>
    <w:rsid w:val="001B71E0"/>
    <w:rsid w:val="001B7230"/>
    <w:rsid w:val="001C087C"/>
    <w:rsid w:val="001C08F1"/>
    <w:rsid w:val="001C0EF2"/>
    <w:rsid w:val="001C103D"/>
    <w:rsid w:val="001C1F78"/>
    <w:rsid w:val="001C2EA6"/>
    <w:rsid w:val="001C34EF"/>
    <w:rsid w:val="001C35DA"/>
    <w:rsid w:val="001C3674"/>
    <w:rsid w:val="001C373F"/>
    <w:rsid w:val="001C3E90"/>
    <w:rsid w:val="001C40D5"/>
    <w:rsid w:val="001C43DB"/>
    <w:rsid w:val="001C53D9"/>
    <w:rsid w:val="001C625F"/>
    <w:rsid w:val="001C68F0"/>
    <w:rsid w:val="001D0A58"/>
    <w:rsid w:val="001D0AB8"/>
    <w:rsid w:val="001D0AD6"/>
    <w:rsid w:val="001D1151"/>
    <w:rsid w:val="001D2AED"/>
    <w:rsid w:val="001D2BAD"/>
    <w:rsid w:val="001D31DE"/>
    <w:rsid w:val="001D4257"/>
    <w:rsid w:val="001D46DF"/>
    <w:rsid w:val="001D4CE0"/>
    <w:rsid w:val="001D5544"/>
    <w:rsid w:val="001D6CB0"/>
    <w:rsid w:val="001D734B"/>
    <w:rsid w:val="001D76BD"/>
    <w:rsid w:val="001D7B07"/>
    <w:rsid w:val="001E05F0"/>
    <w:rsid w:val="001E119D"/>
    <w:rsid w:val="001E4BB3"/>
    <w:rsid w:val="001E578D"/>
    <w:rsid w:val="001E5C06"/>
    <w:rsid w:val="001E61F7"/>
    <w:rsid w:val="001E62F9"/>
    <w:rsid w:val="001E716B"/>
    <w:rsid w:val="001E720B"/>
    <w:rsid w:val="001E786B"/>
    <w:rsid w:val="001E7E4D"/>
    <w:rsid w:val="001F198E"/>
    <w:rsid w:val="001F22D2"/>
    <w:rsid w:val="001F3C41"/>
    <w:rsid w:val="001F5299"/>
    <w:rsid w:val="001F547B"/>
    <w:rsid w:val="001F5857"/>
    <w:rsid w:val="001F5C2B"/>
    <w:rsid w:val="001F5F59"/>
    <w:rsid w:val="001F6C7D"/>
    <w:rsid w:val="001F6D1E"/>
    <w:rsid w:val="001F6FE4"/>
    <w:rsid w:val="001F794D"/>
    <w:rsid w:val="00200057"/>
    <w:rsid w:val="0020077E"/>
    <w:rsid w:val="00200DBF"/>
    <w:rsid w:val="00200E77"/>
    <w:rsid w:val="00200FA2"/>
    <w:rsid w:val="0020248F"/>
    <w:rsid w:val="00203712"/>
    <w:rsid w:val="00203C41"/>
    <w:rsid w:val="00203DE0"/>
    <w:rsid w:val="002043B1"/>
    <w:rsid w:val="002049FB"/>
    <w:rsid w:val="00204B2D"/>
    <w:rsid w:val="00204C4C"/>
    <w:rsid w:val="00204E1C"/>
    <w:rsid w:val="00205730"/>
    <w:rsid w:val="00205834"/>
    <w:rsid w:val="00205C96"/>
    <w:rsid w:val="002067CF"/>
    <w:rsid w:val="002073DE"/>
    <w:rsid w:val="00210915"/>
    <w:rsid w:val="00212318"/>
    <w:rsid w:val="002123C4"/>
    <w:rsid w:val="002127BB"/>
    <w:rsid w:val="00212E00"/>
    <w:rsid w:val="0021330F"/>
    <w:rsid w:val="00214148"/>
    <w:rsid w:val="002142BD"/>
    <w:rsid w:val="00214BA0"/>
    <w:rsid w:val="00215387"/>
    <w:rsid w:val="00216A1D"/>
    <w:rsid w:val="00216F7B"/>
    <w:rsid w:val="002170E2"/>
    <w:rsid w:val="00217C5E"/>
    <w:rsid w:val="00217D00"/>
    <w:rsid w:val="00220520"/>
    <w:rsid w:val="00220523"/>
    <w:rsid w:val="00220AFD"/>
    <w:rsid w:val="00220B29"/>
    <w:rsid w:val="00220F9F"/>
    <w:rsid w:val="00220FDC"/>
    <w:rsid w:val="002212DD"/>
    <w:rsid w:val="00221711"/>
    <w:rsid w:val="00221B23"/>
    <w:rsid w:val="00221ED3"/>
    <w:rsid w:val="0022220D"/>
    <w:rsid w:val="00222476"/>
    <w:rsid w:val="00222501"/>
    <w:rsid w:val="0022260C"/>
    <w:rsid w:val="002226B8"/>
    <w:rsid w:val="002239EE"/>
    <w:rsid w:val="00223BAF"/>
    <w:rsid w:val="0022400C"/>
    <w:rsid w:val="00224475"/>
    <w:rsid w:val="002250BE"/>
    <w:rsid w:val="002255E4"/>
    <w:rsid w:val="0022586F"/>
    <w:rsid w:val="00225FDA"/>
    <w:rsid w:val="00226286"/>
    <w:rsid w:val="002269FF"/>
    <w:rsid w:val="0023175B"/>
    <w:rsid w:val="00231A22"/>
    <w:rsid w:val="002328C6"/>
    <w:rsid w:val="00232A95"/>
    <w:rsid w:val="00233528"/>
    <w:rsid w:val="0023414A"/>
    <w:rsid w:val="00234771"/>
    <w:rsid w:val="00234CAC"/>
    <w:rsid w:val="00234EF0"/>
    <w:rsid w:val="002357D6"/>
    <w:rsid w:val="00236662"/>
    <w:rsid w:val="0023668F"/>
    <w:rsid w:val="00237707"/>
    <w:rsid w:val="00240162"/>
    <w:rsid w:val="00240312"/>
    <w:rsid w:val="002403A7"/>
    <w:rsid w:val="00240D20"/>
    <w:rsid w:val="002415F2"/>
    <w:rsid w:val="002424E2"/>
    <w:rsid w:val="002427C1"/>
    <w:rsid w:val="00242BCC"/>
    <w:rsid w:val="002439B6"/>
    <w:rsid w:val="00244FA0"/>
    <w:rsid w:val="0024516C"/>
    <w:rsid w:val="0024579F"/>
    <w:rsid w:val="00245C4E"/>
    <w:rsid w:val="002465AB"/>
    <w:rsid w:val="0024689F"/>
    <w:rsid w:val="00246E11"/>
    <w:rsid w:val="00247206"/>
    <w:rsid w:val="002504A1"/>
    <w:rsid w:val="002519DB"/>
    <w:rsid w:val="00252435"/>
    <w:rsid w:val="002525C9"/>
    <w:rsid w:val="002526A8"/>
    <w:rsid w:val="00252838"/>
    <w:rsid w:val="002529F6"/>
    <w:rsid w:val="00252ED8"/>
    <w:rsid w:val="00252FE2"/>
    <w:rsid w:val="002532CF"/>
    <w:rsid w:val="00253F9D"/>
    <w:rsid w:val="00253FB7"/>
    <w:rsid w:val="00255B9A"/>
    <w:rsid w:val="00256456"/>
    <w:rsid w:val="00256ADE"/>
    <w:rsid w:val="002607ED"/>
    <w:rsid w:val="002627C1"/>
    <w:rsid w:val="00263409"/>
    <w:rsid w:val="0026354B"/>
    <w:rsid w:val="0026362A"/>
    <w:rsid w:val="00263E74"/>
    <w:rsid w:val="00263FDF"/>
    <w:rsid w:val="0026484D"/>
    <w:rsid w:val="0026785F"/>
    <w:rsid w:val="00267F88"/>
    <w:rsid w:val="00270027"/>
    <w:rsid w:val="0027057A"/>
    <w:rsid w:val="00270F89"/>
    <w:rsid w:val="00270FB7"/>
    <w:rsid w:val="00271069"/>
    <w:rsid w:val="00271422"/>
    <w:rsid w:val="00271470"/>
    <w:rsid w:val="00271BEC"/>
    <w:rsid w:val="00271BF4"/>
    <w:rsid w:val="00274A39"/>
    <w:rsid w:val="00275149"/>
    <w:rsid w:val="002758D6"/>
    <w:rsid w:val="00276506"/>
    <w:rsid w:val="00276CB4"/>
    <w:rsid w:val="00276DB5"/>
    <w:rsid w:val="0027763C"/>
    <w:rsid w:val="00280B6B"/>
    <w:rsid w:val="00281D65"/>
    <w:rsid w:val="002826E3"/>
    <w:rsid w:val="00283E6B"/>
    <w:rsid w:val="00284B13"/>
    <w:rsid w:val="00284E40"/>
    <w:rsid w:val="00284F17"/>
    <w:rsid w:val="0028509C"/>
    <w:rsid w:val="00285A0C"/>
    <w:rsid w:val="0028683C"/>
    <w:rsid w:val="00286B25"/>
    <w:rsid w:val="00287737"/>
    <w:rsid w:val="002878A3"/>
    <w:rsid w:val="002878C5"/>
    <w:rsid w:val="00287FA0"/>
    <w:rsid w:val="00287FF0"/>
    <w:rsid w:val="00290101"/>
    <w:rsid w:val="00291A97"/>
    <w:rsid w:val="00292077"/>
    <w:rsid w:val="002925E7"/>
    <w:rsid w:val="00292649"/>
    <w:rsid w:val="002931B6"/>
    <w:rsid w:val="00293754"/>
    <w:rsid w:val="002937C7"/>
    <w:rsid w:val="0029418F"/>
    <w:rsid w:val="00294203"/>
    <w:rsid w:val="0029560D"/>
    <w:rsid w:val="00295AF2"/>
    <w:rsid w:val="00296070"/>
    <w:rsid w:val="00296074"/>
    <w:rsid w:val="00296547"/>
    <w:rsid w:val="00297809"/>
    <w:rsid w:val="00297A21"/>
    <w:rsid w:val="00297EBC"/>
    <w:rsid w:val="002A0029"/>
    <w:rsid w:val="002A0A13"/>
    <w:rsid w:val="002A1B2A"/>
    <w:rsid w:val="002A28D7"/>
    <w:rsid w:val="002A349C"/>
    <w:rsid w:val="002A4ABE"/>
    <w:rsid w:val="002A52B0"/>
    <w:rsid w:val="002A5FB9"/>
    <w:rsid w:val="002A7624"/>
    <w:rsid w:val="002A7962"/>
    <w:rsid w:val="002A7EAB"/>
    <w:rsid w:val="002A7ECC"/>
    <w:rsid w:val="002B02C7"/>
    <w:rsid w:val="002B0D2F"/>
    <w:rsid w:val="002B1810"/>
    <w:rsid w:val="002B1C3C"/>
    <w:rsid w:val="002B2D9F"/>
    <w:rsid w:val="002B385E"/>
    <w:rsid w:val="002B3BCE"/>
    <w:rsid w:val="002B3C9A"/>
    <w:rsid w:val="002B4BFF"/>
    <w:rsid w:val="002B4DA2"/>
    <w:rsid w:val="002B4EF1"/>
    <w:rsid w:val="002B52F8"/>
    <w:rsid w:val="002B5769"/>
    <w:rsid w:val="002B63B7"/>
    <w:rsid w:val="002B654E"/>
    <w:rsid w:val="002B6A57"/>
    <w:rsid w:val="002B6B7F"/>
    <w:rsid w:val="002B6C4C"/>
    <w:rsid w:val="002B7F2C"/>
    <w:rsid w:val="002C01B8"/>
    <w:rsid w:val="002C0806"/>
    <w:rsid w:val="002C08F6"/>
    <w:rsid w:val="002C0C21"/>
    <w:rsid w:val="002C1E88"/>
    <w:rsid w:val="002C209A"/>
    <w:rsid w:val="002C2129"/>
    <w:rsid w:val="002C230D"/>
    <w:rsid w:val="002C2C74"/>
    <w:rsid w:val="002C341C"/>
    <w:rsid w:val="002C3B85"/>
    <w:rsid w:val="002C3BD1"/>
    <w:rsid w:val="002C5186"/>
    <w:rsid w:val="002C54F1"/>
    <w:rsid w:val="002C5543"/>
    <w:rsid w:val="002C6E2C"/>
    <w:rsid w:val="002C7DEB"/>
    <w:rsid w:val="002D00DE"/>
    <w:rsid w:val="002D082E"/>
    <w:rsid w:val="002D0ADD"/>
    <w:rsid w:val="002D14B3"/>
    <w:rsid w:val="002D1740"/>
    <w:rsid w:val="002D21D8"/>
    <w:rsid w:val="002D23A7"/>
    <w:rsid w:val="002D265D"/>
    <w:rsid w:val="002D304D"/>
    <w:rsid w:val="002D385D"/>
    <w:rsid w:val="002D3F11"/>
    <w:rsid w:val="002D4B6E"/>
    <w:rsid w:val="002D5E8B"/>
    <w:rsid w:val="002D6151"/>
    <w:rsid w:val="002D61D5"/>
    <w:rsid w:val="002D62F2"/>
    <w:rsid w:val="002D65C5"/>
    <w:rsid w:val="002D68BB"/>
    <w:rsid w:val="002D7285"/>
    <w:rsid w:val="002E008F"/>
    <w:rsid w:val="002E0609"/>
    <w:rsid w:val="002E0F7F"/>
    <w:rsid w:val="002E14E4"/>
    <w:rsid w:val="002E21D4"/>
    <w:rsid w:val="002E286D"/>
    <w:rsid w:val="002E3299"/>
    <w:rsid w:val="002E3473"/>
    <w:rsid w:val="002E3BEB"/>
    <w:rsid w:val="002E3E97"/>
    <w:rsid w:val="002E41A8"/>
    <w:rsid w:val="002E52BE"/>
    <w:rsid w:val="002E5366"/>
    <w:rsid w:val="002E6F7C"/>
    <w:rsid w:val="002F0400"/>
    <w:rsid w:val="002F0BBF"/>
    <w:rsid w:val="002F1A33"/>
    <w:rsid w:val="002F2D67"/>
    <w:rsid w:val="002F2EC4"/>
    <w:rsid w:val="002F30A5"/>
    <w:rsid w:val="002F3A2D"/>
    <w:rsid w:val="002F4087"/>
    <w:rsid w:val="002F4766"/>
    <w:rsid w:val="002F4910"/>
    <w:rsid w:val="002F5437"/>
    <w:rsid w:val="002F5B7D"/>
    <w:rsid w:val="002F67BE"/>
    <w:rsid w:val="002F72D7"/>
    <w:rsid w:val="002F793F"/>
    <w:rsid w:val="002F79B6"/>
    <w:rsid w:val="002F7D90"/>
    <w:rsid w:val="002F7DCD"/>
    <w:rsid w:val="00300DBE"/>
    <w:rsid w:val="00300E5A"/>
    <w:rsid w:val="0030177A"/>
    <w:rsid w:val="003018BF"/>
    <w:rsid w:val="003018CA"/>
    <w:rsid w:val="0030198F"/>
    <w:rsid w:val="00302138"/>
    <w:rsid w:val="003022C7"/>
    <w:rsid w:val="0030291D"/>
    <w:rsid w:val="00302A74"/>
    <w:rsid w:val="00303367"/>
    <w:rsid w:val="00303404"/>
    <w:rsid w:val="00303ABC"/>
    <w:rsid w:val="003041B3"/>
    <w:rsid w:val="00304422"/>
    <w:rsid w:val="003045D9"/>
    <w:rsid w:val="00304ED7"/>
    <w:rsid w:val="0030506F"/>
    <w:rsid w:val="00306153"/>
    <w:rsid w:val="0030625C"/>
    <w:rsid w:val="00306EE9"/>
    <w:rsid w:val="00307037"/>
    <w:rsid w:val="00307DD0"/>
    <w:rsid w:val="00310060"/>
    <w:rsid w:val="003102DC"/>
    <w:rsid w:val="003106DE"/>
    <w:rsid w:val="00310A1B"/>
    <w:rsid w:val="00310C46"/>
    <w:rsid w:val="00310D47"/>
    <w:rsid w:val="0031103C"/>
    <w:rsid w:val="003119E8"/>
    <w:rsid w:val="00311A25"/>
    <w:rsid w:val="00311D99"/>
    <w:rsid w:val="0031296B"/>
    <w:rsid w:val="00312CFD"/>
    <w:rsid w:val="003137ED"/>
    <w:rsid w:val="00314B4B"/>
    <w:rsid w:val="00315AF4"/>
    <w:rsid w:val="00315EE8"/>
    <w:rsid w:val="003171D8"/>
    <w:rsid w:val="0031740B"/>
    <w:rsid w:val="003205AA"/>
    <w:rsid w:val="00320BA8"/>
    <w:rsid w:val="00321134"/>
    <w:rsid w:val="00321583"/>
    <w:rsid w:val="003222FB"/>
    <w:rsid w:val="00322921"/>
    <w:rsid w:val="00322A0F"/>
    <w:rsid w:val="00322F21"/>
    <w:rsid w:val="003230AD"/>
    <w:rsid w:val="00323688"/>
    <w:rsid w:val="003249CE"/>
    <w:rsid w:val="00324F6A"/>
    <w:rsid w:val="00325917"/>
    <w:rsid w:val="00327613"/>
    <w:rsid w:val="00330295"/>
    <w:rsid w:val="00330727"/>
    <w:rsid w:val="00332312"/>
    <w:rsid w:val="0033243C"/>
    <w:rsid w:val="00332A3D"/>
    <w:rsid w:val="00333012"/>
    <w:rsid w:val="00334CA1"/>
    <w:rsid w:val="0033586D"/>
    <w:rsid w:val="00336201"/>
    <w:rsid w:val="00336FDE"/>
    <w:rsid w:val="0033720E"/>
    <w:rsid w:val="00337FD5"/>
    <w:rsid w:val="00340001"/>
    <w:rsid w:val="00340519"/>
    <w:rsid w:val="0034067F"/>
    <w:rsid w:val="003419B0"/>
    <w:rsid w:val="00341E95"/>
    <w:rsid w:val="003421BD"/>
    <w:rsid w:val="00342B19"/>
    <w:rsid w:val="003430FD"/>
    <w:rsid w:val="003431C4"/>
    <w:rsid w:val="00343967"/>
    <w:rsid w:val="003440BC"/>
    <w:rsid w:val="003449B3"/>
    <w:rsid w:val="00345253"/>
    <w:rsid w:val="00345F51"/>
    <w:rsid w:val="00346D01"/>
    <w:rsid w:val="00347DD1"/>
    <w:rsid w:val="00351D50"/>
    <w:rsid w:val="003529C0"/>
    <w:rsid w:val="00352C9B"/>
    <w:rsid w:val="003534C6"/>
    <w:rsid w:val="00354422"/>
    <w:rsid w:val="00354569"/>
    <w:rsid w:val="0035482E"/>
    <w:rsid w:val="00354AE9"/>
    <w:rsid w:val="0035516A"/>
    <w:rsid w:val="00355232"/>
    <w:rsid w:val="003554A0"/>
    <w:rsid w:val="00356B52"/>
    <w:rsid w:val="003570D9"/>
    <w:rsid w:val="0035715C"/>
    <w:rsid w:val="00357BB5"/>
    <w:rsid w:val="00357D04"/>
    <w:rsid w:val="00362697"/>
    <w:rsid w:val="00362E70"/>
    <w:rsid w:val="00363DA1"/>
    <w:rsid w:val="003641EC"/>
    <w:rsid w:val="0036463C"/>
    <w:rsid w:val="00366D16"/>
    <w:rsid w:val="003672FB"/>
    <w:rsid w:val="00367DDB"/>
    <w:rsid w:val="0037118D"/>
    <w:rsid w:val="003712B3"/>
    <w:rsid w:val="0037177F"/>
    <w:rsid w:val="003719FB"/>
    <w:rsid w:val="0037210B"/>
    <w:rsid w:val="003724ED"/>
    <w:rsid w:val="003738CC"/>
    <w:rsid w:val="00374498"/>
    <w:rsid w:val="00374BBF"/>
    <w:rsid w:val="0037546F"/>
    <w:rsid w:val="0037661B"/>
    <w:rsid w:val="00376846"/>
    <w:rsid w:val="00377905"/>
    <w:rsid w:val="0038023E"/>
    <w:rsid w:val="003816E4"/>
    <w:rsid w:val="00383113"/>
    <w:rsid w:val="00383629"/>
    <w:rsid w:val="003841B7"/>
    <w:rsid w:val="00384675"/>
    <w:rsid w:val="00384A60"/>
    <w:rsid w:val="0038569F"/>
    <w:rsid w:val="003859BD"/>
    <w:rsid w:val="00386978"/>
    <w:rsid w:val="0038750C"/>
    <w:rsid w:val="00387536"/>
    <w:rsid w:val="00387B1E"/>
    <w:rsid w:val="003903BA"/>
    <w:rsid w:val="003917FD"/>
    <w:rsid w:val="00392D84"/>
    <w:rsid w:val="00394E6E"/>
    <w:rsid w:val="00395879"/>
    <w:rsid w:val="00395AF0"/>
    <w:rsid w:val="00395BC9"/>
    <w:rsid w:val="00396581"/>
    <w:rsid w:val="00397360"/>
    <w:rsid w:val="003978A4"/>
    <w:rsid w:val="00397A89"/>
    <w:rsid w:val="003A02F5"/>
    <w:rsid w:val="003A032C"/>
    <w:rsid w:val="003A07E8"/>
    <w:rsid w:val="003A0F22"/>
    <w:rsid w:val="003A320A"/>
    <w:rsid w:val="003A3645"/>
    <w:rsid w:val="003A37DB"/>
    <w:rsid w:val="003A397B"/>
    <w:rsid w:val="003A3C83"/>
    <w:rsid w:val="003A4A89"/>
    <w:rsid w:val="003A4CFF"/>
    <w:rsid w:val="003A5337"/>
    <w:rsid w:val="003A5AEC"/>
    <w:rsid w:val="003A5FAB"/>
    <w:rsid w:val="003A6092"/>
    <w:rsid w:val="003A60D2"/>
    <w:rsid w:val="003A631D"/>
    <w:rsid w:val="003A6979"/>
    <w:rsid w:val="003B0A76"/>
    <w:rsid w:val="003B136E"/>
    <w:rsid w:val="003B1CA9"/>
    <w:rsid w:val="003B1D2C"/>
    <w:rsid w:val="003B21FB"/>
    <w:rsid w:val="003B27DE"/>
    <w:rsid w:val="003B2A57"/>
    <w:rsid w:val="003B3608"/>
    <w:rsid w:val="003B36E6"/>
    <w:rsid w:val="003B5A93"/>
    <w:rsid w:val="003B5F84"/>
    <w:rsid w:val="003B608E"/>
    <w:rsid w:val="003B64AF"/>
    <w:rsid w:val="003B7843"/>
    <w:rsid w:val="003B7C18"/>
    <w:rsid w:val="003B7E8E"/>
    <w:rsid w:val="003C0217"/>
    <w:rsid w:val="003C0691"/>
    <w:rsid w:val="003C0C43"/>
    <w:rsid w:val="003C0EBD"/>
    <w:rsid w:val="003C1744"/>
    <w:rsid w:val="003C234D"/>
    <w:rsid w:val="003C4934"/>
    <w:rsid w:val="003C4A07"/>
    <w:rsid w:val="003C61B6"/>
    <w:rsid w:val="003C6514"/>
    <w:rsid w:val="003C77E0"/>
    <w:rsid w:val="003C7A1F"/>
    <w:rsid w:val="003C7A48"/>
    <w:rsid w:val="003C7E28"/>
    <w:rsid w:val="003D021B"/>
    <w:rsid w:val="003D040B"/>
    <w:rsid w:val="003D0BF4"/>
    <w:rsid w:val="003D1B89"/>
    <w:rsid w:val="003D24FC"/>
    <w:rsid w:val="003D2DA3"/>
    <w:rsid w:val="003D3363"/>
    <w:rsid w:val="003D412E"/>
    <w:rsid w:val="003D4194"/>
    <w:rsid w:val="003D64B6"/>
    <w:rsid w:val="003E0A98"/>
    <w:rsid w:val="003E0A99"/>
    <w:rsid w:val="003E0B93"/>
    <w:rsid w:val="003E158B"/>
    <w:rsid w:val="003E1786"/>
    <w:rsid w:val="003E1BFC"/>
    <w:rsid w:val="003E2310"/>
    <w:rsid w:val="003E2D9A"/>
    <w:rsid w:val="003E30C6"/>
    <w:rsid w:val="003E4650"/>
    <w:rsid w:val="003E49CC"/>
    <w:rsid w:val="003E4B2A"/>
    <w:rsid w:val="003E4CCF"/>
    <w:rsid w:val="003E54AA"/>
    <w:rsid w:val="003E5B4E"/>
    <w:rsid w:val="003E5D34"/>
    <w:rsid w:val="003E5F31"/>
    <w:rsid w:val="003E711D"/>
    <w:rsid w:val="003E7447"/>
    <w:rsid w:val="003F0A31"/>
    <w:rsid w:val="003F10D1"/>
    <w:rsid w:val="003F1AFA"/>
    <w:rsid w:val="003F2FD9"/>
    <w:rsid w:val="003F3EBD"/>
    <w:rsid w:val="003F4472"/>
    <w:rsid w:val="003F55C9"/>
    <w:rsid w:val="003F5E02"/>
    <w:rsid w:val="003F65D2"/>
    <w:rsid w:val="003F6EBD"/>
    <w:rsid w:val="003F7611"/>
    <w:rsid w:val="003F7756"/>
    <w:rsid w:val="003F78D7"/>
    <w:rsid w:val="003F7966"/>
    <w:rsid w:val="003F7B9E"/>
    <w:rsid w:val="00400120"/>
    <w:rsid w:val="00400194"/>
    <w:rsid w:val="00400B31"/>
    <w:rsid w:val="004012A7"/>
    <w:rsid w:val="00401489"/>
    <w:rsid w:val="00401F89"/>
    <w:rsid w:val="0040214E"/>
    <w:rsid w:val="004029F5"/>
    <w:rsid w:val="00402BD8"/>
    <w:rsid w:val="00403108"/>
    <w:rsid w:val="0040429F"/>
    <w:rsid w:val="00405B83"/>
    <w:rsid w:val="00405F43"/>
    <w:rsid w:val="00407380"/>
    <w:rsid w:val="004104A8"/>
    <w:rsid w:val="00410835"/>
    <w:rsid w:val="00410A48"/>
    <w:rsid w:val="00411131"/>
    <w:rsid w:val="00411312"/>
    <w:rsid w:val="00412510"/>
    <w:rsid w:val="00412809"/>
    <w:rsid w:val="00412A0E"/>
    <w:rsid w:val="004133C1"/>
    <w:rsid w:val="00413E45"/>
    <w:rsid w:val="0041479B"/>
    <w:rsid w:val="004173BC"/>
    <w:rsid w:val="00417C35"/>
    <w:rsid w:val="00420BE4"/>
    <w:rsid w:val="004216BB"/>
    <w:rsid w:val="0042226B"/>
    <w:rsid w:val="00422DC7"/>
    <w:rsid w:val="00423601"/>
    <w:rsid w:val="00424148"/>
    <w:rsid w:val="00425630"/>
    <w:rsid w:val="00426975"/>
    <w:rsid w:val="00426C4B"/>
    <w:rsid w:val="004276A5"/>
    <w:rsid w:val="00427AD2"/>
    <w:rsid w:val="00430490"/>
    <w:rsid w:val="00430724"/>
    <w:rsid w:val="00430815"/>
    <w:rsid w:val="004309D7"/>
    <w:rsid w:val="00430C6F"/>
    <w:rsid w:val="0043129F"/>
    <w:rsid w:val="0043155B"/>
    <w:rsid w:val="00431AD1"/>
    <w:rsid w:val="00431B86"/>
    <w:rsid w:val="00431CD9"/>
    <w:rsid w:val="00433029"/>
    <w:rsid w:val="00435352"/>
    <w:rsid w:val="00436099"/>
    <w:rsid w:val="00436617"/>
    <w:rsid w:val="00436F5E"/>
    <w:rsid w:val="00437028"/>
    <w:rsid w:val="00437085"/>
    <w:rsid w:val="00437C6A"/>
    <w:rsid w:val="00437FFE"/>
    <w:rsid w:val="0044066A"/>
    <w:rsid w:val="00440870"/>
    <w:rsid w:val="00441965"/>
    <w:rsid w:val="00441A70"/>
    <w:rsid w:val="00442016"/>
    <w:rsid w:val="00442D14"/>
    <w:rsid w:val="00443A33"/>
    <w:rsid w:val="00443F00"/>
    <w:rsid w:val="0044471C"/>
    <w:rsid w:val="00444F10"/>
    <w:rsid w:val="0044640D"/>
    <w:rsid w:val="00447359"/>
    <w:rsid w:val="0044768F"/>
    <w:rsid w:val="004476D2"/>
    <w:rsid w:val="0045075B"/>
    <w:rsid w:val="0045160C"/>
    <w:rsid w:val="00451AAE"/>
    <w:rsid w:val="00453609"/>
    <w:rsid w:val="00454E1D"/>
    <w:rsid w:val="00455068"/>
    <w:rsid w:val="004559AD"/>
    <w:rsid w:val="00456E88"/>
    <w:rsid w:val="00456F43"/>
    <w:rsid w:val="00457547"/>
    <w:rsid w:val="00457CF8"/>
    <w:rsid w:val="00457D0D"/>
    <w:rsid w:val="00460982"/>
    <w:rsid w:val="00460F21"/>
    <w:rsid w:val="004618A6"/>
    <w:rsid w:val="00462484"/>
    <w:rsid w:val="0046257C"/>
    <w:rsid w:val="004634A8"/>
    <w:rsid w:val="00464BF7"/>
    <w:rsid w:val="00465047"/>
    <w:rsid w:val="00465363"/>
    <w:rsid w:val="0046619C"/>
    <w:rsid w:val="0046623F"/>
    <w:rsid w:val="0046760E"/>
    <w:rsid w:val="00467EFF"/>
    <w:rsid w:val="004708FD"/>
    <w:rsid w:val="0047149C"/>
    <w:rsid w:val="004725E7"/>
    <w:rsid w:val="004726A5"/>
    <w:rsid w:val="004738CD"/>
    <w:rsid w:val="0047395A"/>
    <w:rsid w:val="00475708"/>
    <w:rsid w:val="00475EFF"/>
    <w:rsid w:val="00476D5B"/>
    <w:rsid w:val="00477211"/>
    <w:rsid w:val="00477D60"/>
    <w:rsid w:val="00477E4D"/>
    <w:rsid w:val="0048086E"/>
    <w:rsid w:val="00480EA2"/>
    <w:rsid w:val="00481191"/>
    <w:rsid w:val="00481CB8"/>
    <w:rsid w:val="00481E42"/>
    <w:rsid w:val="00481E49"/>
    <w:rsid w:val="00483DD4"/>
    <w:rsid w:val="004842AC"/>
    <w:rsid w:val="00484723"/>
    <w:rsid w:val="00484D1D"/>
    <w:rsid w:val="00485060"/>
    <w:rsid w:val="00485422"/>
    <w:rsid w:val="00485522"/>
    <w:rsid w:val="0048566C"/>
    <w:rsid w:val="0048630D"/>
    <w:rsid w:val="00486A98"/>
    <w:rsid w:val="0048710D"/>
    <w:rsid w:val="004876DB"/>
    <w:rsid w:val="00487C90"/>
    <w:rsid w:val="00487F8E"/>
    <w:rsid w:val="00490386"/>
    <w:rsid w:val="00490D2A"/>
    <w:rsid w:val="0049115E"/>
    <w:rsid w:val="00491616"/>
    <w:rsid w:val="00491D45"/>
    <w:rsid w:val="00492019"/>
    <w:rsid w:val="00492DFD"/>
    <w:rsid w:val="0049367B"/>
    <w:rsid w:val="004939B8"/>
    <w:rsid w:val="00493B39"/>
    <w:rsid w:val="00494F15"/>
    <w:rsid w:val="004950A6"/>
    <w:rsid w:val="004950EE"/>
    <w:rsid w:val="00495A48"/>
    <w:rsid w:val="0049607E"/>
    <w:rsid w:val="00496481"/>
    <w:rsid w:val="00496E5B"/>
    <w:rsid w:val="00497392"/>
    <w:rsid w:val="004975EB"/>
    <w:rsid w:val="00497817"/>
    <w:rsid w:val="00497DF2"/>
    <w:rsid w:val="00497F89"/>
    <w:rsid w:val="004A05B2"/>
    <w:rsid w:val="004A0DA4"/>
    <w:rsid w:val="004A0F1F"/>
    <w:rsid w:val="004A1A3B"/>
    <w:rsid w:val="004A1D76"/>
    <w:rsid w:val="004A24F1"/>
    <w:rsid w:val="004A4D26"/>
    <w:rsid w:val="004A5817"/>
    <w:rsid w:val="004A5BF5"/>
    <w:rsid w:val="004A5D35"/>
    <w:rsid w:val="004A6490"/>
    <w:rsid w:val="004A6718"/>
    <w:rsid w:val="004A6E11"/>
    <w:rsid w:val="004A7126"/>
    <w:rsid w:val="004A73E8"/>
    <w:rsid w:val="004A7422"/>
    <w:rsid w:val="004A7F48"/>
    <w:rsid w:val="004B0946"/>
    <w:rsid w:val="004B0DB7"/>
    <w:rsid w:val="004B0F44"/>
    <w:rsid w:val="004B1B67"/>
    <w:rsid w:val="004B3EC6"/>
    <w:rsid w:val="004B43A5"/>
    <w:rsid w:val="004B504A"/>
    <w:rsid w:val="004B5837"/>
    <w:rsid w:val="004B5B9E"/>
    <w:rsid w:val="004B6DA1"/>
    <w:rsid w:val="004B75F1"/>
    <w:rsid w:val="004B7E11"/>
    <w:rsid w:val="004C0217"/>
    <w:rsid w:val="004C02B0"/>
    <w:rsid w:val="004C031B"/>
    <w:rsid w:val="004C0F37"/>
    <w:rsid w:val="004C1019"/>
    <w:rsid w:val="004C230D"/>
    <w:rsid w:val="004C24D3"/>
    <w:rsid w:val="004C273B"/>
    <w:rsid w:val="004C279E"/>
    <w:rsid w:val="004C53C1"/>
    <w:rsid w:val="004C695D"/>
    <w:rsid w:val="004C7643"/>
    <w:rsid w:val="004C7A5E"/>
    <w:rsid w:val="004D1093"/>
    <w:rsid w:val="004D175E"/>
    <w:rsid w:val="004D19F5"/>
    <w:rsid w:val="004D1B76"/>
    <w:rsid w:val="004D2D2E"/>
    <w:rsid w:val="004D3A5D"/>
    <w:rsid w:val="004D3AB6"/>
    <w:rsid w:val="004D4218"/>
    <w:rsid w:val="004D4A51"/>
    <w:rsid w:val="004D4A80"/>
    <w:rsid w:val="004D5422"/>
    <w:rsid w:val="004D6633"/>
    <w:rsid w:val="004D7AFA"/>
    <w:rsid w:val="004D7F37"/>
    <w:rsid w:val="004D7FBF"/>
    <w:rsid w:val="004E0D50"/>
    <w:rsid w:val="004E1346"/>
    <w:rsid w:val="004E1543"/>
    <w:rsid w:val="004E17C2"/>
    <w:rsid w:val="004E29F6"/>
    <w:rsid w:val="004E3182"/>
    <w:rsid w:val="004E34CA"/>
    <w:rsid w:val="004E3C63"/>
    <w:rsid w:val="004E5BC3"/>
    <w:rsid w:val="004E5E95"/>
    <w:rsid w:val="004E5FF7"/>
    <w:rsid w:val="004E636D"/>
    <w:rsid w:val="004E7126"/>
    <w:rsid w:val="004E7DC7"/>
    <w:rsid w:val="004F0807"/>
    <w:rsid w:val="004F0B93"/>
    <w:rsid w:val="004F0CE8"/>
    <w:rsid w:val="004F128E"/>
    <w:rsid w:val="004F12AC"/>
    <w:rsid w:val="004F1E82"/>
    <w:rsid w:val="004F24EF"/>
    <w:rsid w:val="004F2896"/>
    <w:rsid w:val="004F2DE0"/>
    <w:rsid w:val="004F3D1B"/>
    <w:rsid w:val="004F409F"/>
    <w:rsid w:val="004F4CF9"/>
    <w:rsid w:val="004F50E6"/>
    <w:rsid w:val="004F5771"/>
    <w:rsid w:val="004F5DC3"/>
    <w:rsid w:val="004F5FFA"/>
    <w:rsid w:val="004F6B0C"/>
    <w:rsid w:val="004F6B1D"/>
    <w:rsid w:val="004F6F0E"/>
    <w:rsid w:val="004F7615"/>
    <w:rsid w:val="005015AD"/>
    <w:rsid w:val="00501730"/>
    <w:rsid w:val="00501CF3"/>
    <w:rsid w:val="00501D81"/>
    <w:rsid w:val="00502A9E"/>
    <w:rsid w:val="00503E29"/>
    <w:rsid w:val="00504704"/>
    <w:rsid w:val="00505067"/>
    <w:rsid w:val="0050546D"/>
    <w:rsid w:val="0050586F"/>
    <w:rsid w:val="005059FB"/>
    <w:rsid w:val="00506671"/>
    <w:rsid w:val="005072BD"/>
    <w:rsid w:val="00507A6C"/>
    <w:rsid w:val="00507AFB"/>
    <w:rsid w:val="00507B61"/>
    <w:rsid w:val="00507FA3"/>
    <w:rsid w:val="0051082C"/>
    <w:rsid w:val="00510FEE"/>
    <w:rsid w:val="005118B6"/>
    <w:rsid w:val="00511B75"/>
    <w:rsid w:val="00513359"/>
    <w:rsid w:val="00513D2C"/>
    <w:rsid w:val="00513DBD"/>
    <w:rsid w:val="005152E9"/>
    <w:rsid w:val="00516A6A"/>
    <w:rsid w:val="0051705F"/>
    <w:rsid w:val="0051718C"/>
    <w:rsid w:val="00517988"/>
    <w:rsid w:val="00520356"/>
    <w:rsid w:val="00520913"/>
    <w:rsid w:val="00520A5D"/>
    <w:rsid w:val="00521424"/>
    <w:rsid w:val="0052151B"/>
    <w:rsid w:val="00522703"/>
    <w:rsid w:val="00522866"/>
    <w:rsid w:val="00524743"/>
    <w:rsid w:val="0052529E"/>
    <w:rsid w:val="00525A13"/>
    <w:rsid w:val="00525E21"/>
    <w:rsid w:val="00526661"/>
    <w:rsid w:val="00527691"/>
    <w:rsid w:val="00527DE3"/>
    <w:rsid w:val="00530D2E"/>
    <w:rsid w:val="00531320"/>
    <w:rsid w:val="00531349"/>
    <w:rsid w:val="00532236"/>
    <w:rsid w:val="00532249"/>
    <w:rsid w:val="00532672"/>
    <w:rsid w:val="00533C37"/>
    <w:rsid w:val="00534AB5"/>
    <w:rsid w:val="00535D0E"/>
    <w:rsid w:val="005369D0"/>
    <w:rsid w:val="00536D8B"/>
    <w:rsid w:val="00537214"/>
    <w:rsid w:val="00537795"/>
    <w:rsid w:val="005377D0"/>
    <w:rsid w:val="00540213"/>
    <w:rsid w:val="0054031A"/>
    <w:rsid w:val="0054052C"/>
    <w:rsid w:val="00540C39"/>
    <w:rsid w:val="00541225"/>
    <w:rsid w:val="00541682"/>
    <w:rsid w:val="00541EB6"/>
    <w:rsid w:val="0054233E"/>
    <w:rsid w:val="005431FF"/>
    <w:rsid w:val="005432FD"/>
    <w:rsid w:val="005433B7"/>
    <w:rsid w:val="005434D0"/>
    <w:rsid w:val="00543824"/>
    <w:rsid w:val="00543D52"/>
    <w:rsid w:val="00544876"/>
    <w:rsid w:val="005461A7"/>
    <w:rsid w:val="00546930"/>
    <w:rsid w:val="00546D1F"/>
    <w:rsid w:val="00550006"/>
    <w:rsid w:val="00550ADA"/>
    <w:rsid w:val="00550BAF"/>
    <w:rsid w:val="00550E06"/>
    <w:rsid w:val="00551410"/>
    <w:rsid w:val="00551C93"/>
    <w:rsid w:val="00552632"/>
    <w:rsid w:val="00552A0C"/>
    <w:rsid w:val="00553FBC"/>
    <w:rsid w:val="0055423D"/>
    <w:rsid w:val="00554BE6"/>
    <w:rsid w:val="00554D0B"/>
    <w:rsid w:val="005565E3"/>
    <w:rsid w:val="00556602"/>
    <w:rsid w:val="00556695"/>
    <w:rsid w:val="0055760F"/>
    <w:rsid w:val="00557A1A"/>
    <w:rsid w:val="00557EA4"/>
    <w:rsid w:val="005601D4"/>
    <w:rsid w:val="00561B45"/>
    <w:rsid w:val="005620C5"/>
    <w:rsid w:val="005628C8"/>
    <w:rsid w:val="00563D5A"/>
    <w:rsid w:val="0056401E"/>
    <w:rsid w:val="0056438B"/>
    <w:rsid w:val="005654A0"/>
    <w:rsid w:val="0056560A"/>
    <w:rsid w:val="00565D0B"/>
    <w:rsid w:val="00566B62"/>
    <w:rsid w:val="00566E7E"/>
    <w:rsid w:val="00566E91"/>
    <w:rsid w:val="00570DAB"/>
    <w:rsid w:val="005712E1"/>
    <w:rsid w:val="00571983"/>
    <w:rsid w:val="005725F3"/>
    <w:rsid w:val="00573156"/>
    <w:rsid w:val="0057355E"/>
    <w:rsid w:val="005736A6"/>
    <w:rsid w:val="0057486E"/>
    <w:rsid w:val="00574B47"/>
    <w:rsid w:val="00575165"/>
    <w:rsid w:val="0057593B"/>
    <w:rsid w:val="00575DCC"/>
    <w:rsid w:val="00576060"/>
    <w:rsid w:val="005762AF"/>
    <w:rsid w:val="00576833"/>
    <w:rsid w:val="0057733D"/>
    <w:rsid w:val="0057746D"/>
    <w:rsid w:val="00580BFA"/>
    <w:rsid w:val="00581663"/>
    <w:rsid w:val="00581B33"/>
    <w:rsid w:val="00581F9B"/>
    <w:rsid w:val="005823CF"/>
    <w:rsid w:val="00582B74"/>
    <w:rsid w:val="005836C3"/>
    <w:rsid w:val="00583984"/>
    <w:rsid w:val="0058409A"/>
    <w:rsid w:val="00584B22"/>
    <w:rsid w:val="005851B4"/>
    <w:rsid w:val="00585674"/>
    <w:rsid w:val="00586044"/>
    <w:rsid w:val="00586780"/>
    <w:rsid w:val="005871EA"/>
    <w:rsid w:val="005908B7"/>
    <w:rsid w:val="0059168D"/>
    <w:rsid w:val="005920E2"/>
    <w:rsid w:val="00592744"/>
    <w:rsid w:val="00592BFB"/>
    <w:rsid w:val="005932D2"/>
    <w:rsid w:val="00593371"/>
    <w:rsid w:val="005941DA"/>
    <w:rsid w:val="005950D1"/>
    <w:rsid w:val="00595369"/>
    <w:rsid w:val="00595910"/>
    <w:rsid w:val="005965A7"/>
    <w:rsid w:val="00596893"/>
    <w:rsid w:val="00596897"/>
    <w:rsid w:val="00596B2F"/>
    <w:rsid w:val="00596C29"/>
    <w:rsid w:val="005978AF"/>
    <w:rsid w:val="005A12D9"/>
    <w:rsid w:val="005A168E"/>
    <w:rsid w:val="005A1919"/>
    <w:rsid w:val="005A4406"/>
    <w:rsid w:val="005A49D2"/>
    <w:rsid w:val="005A528A"/>
    <w:rsid w:val="005A62FC"/>
    <w:rsid w:val="005A71F2"/>
    <w:rsid w:val="005A7E10"/>
    <w:rsid w:val="005B03BE"/>
    <w:rsid w:val="005B0771"/>
    <w:rsid w:val="005B0DB4"/>
    <w:rsid w:val="005B2008"/>
    <w:rsid w:val="005B2BE6"/>
    <w:rsid w:val="005B3329"/>
    <w:rsid w:val="005B4750"/>
    <w:rsid w:val="005B4FCF"/>
    <w:rsid w:val="005B50B0"/>
    <w:rsid w:val="005B64E9"/>
    <w:rsid w:val="005B6551"/>
    <w:rsid w:val="005C017E"/>
    <w:rsid w:val="005C03A0"/>
    <w:rsid w:val="005C09D1"/>
    <w:rsid w:val="005C0E3D"/>
    <w:rsid w:val="005C0E88"/>
    <w:rsid w:val="005C1689"/>
    <w:rsid w:val="005C209F"/>
    <w:rsid w:val="005C2101"/>
    <w:rsid w:val="005C2477"/>
    <w:rsid w:val="005C2BB5"/>
    <w:rsid w:val="005C2C10"/>
    <w:rsid w:val="005C3A9D"/>
    <w:rsid w:val="005C436D"/>
    <w:rsid w:val="005C4B95"/>
    <w:rsid w:val="005C4C17"/>
    <w:rsid w:val="005C5634"/>
    <w:rsid w:val="005D0EE0"/>
    <w:rsid w:val="005D1548"/>
    <w:rsid w:val="005D15A3"/>
    <w:rsid w:val="005D1A0C"/>
    <w:rsid w:val="005D1D59"/>
    <w:rsid w:val="005D34E8"/>
    <w:rsid w:val="005D3855"/>
    <w:rsid w:val="005D4E71"/>
    <w:rsid w:val="005D50BB"/>
    <w:rsid w:val="005D520F"/>
    <w:rsid w:val="005D55F5"/>
    <w:rsid w:val="005D5618"/>
    <w:rsid w:val="005D57C4"/>
    <w:rsid w:val="005D6BDF"/>
    <w:rsid w:val="005D6E2F"/>
    <w:rsid w:val="005D6FB6"/>
    <w:rsid w:val="005D7B26"/>
    <w:rsid w:val="005E06DE"/>
    <w:rsid w:val="005E2B04"/>
    <w:rsid w:val="005E2E00"/>
    <w:rsid w:val="005E35D8"/>
    <w:rsid w:val="005E3A9F"/>
    <w:rsid w:val="005E3EB7"/>
    <w:rsid w:val="005E4333"/>
    <w:rsid w:val="005E46B8"/>
    <w:rsid w:val="005E4793"/>
    <w:rsid w:val="005E48D9"/>
    <w:rsid w:val="005E5817"/>
    <w:rsid w:val="005E59D4"/>
    <w:rsid w:val="005E5C89"/>
    <w:rsid w:val="005E5DDD"/>
    <w:rsid w:val="005E5F33"/>
    <w:rsid w:val="005E6D1E"/>
    <w:rsid w:val="005F0929"/>
    <w:rsid w:val="005F0F19"/>
    <w:rsid w:val="005F13FE"/>
    <w:rsid w:val="005F158B"/>
    <w:rsid w:val="005F2147"/>
    <w:rsid w:val="005F32FF"/>
    <w:rsid w:val="005F3355"/>
    <w:rsid w:val="005F49B9"/>
    <w:rsid w:val="005F4A0C"/>
    <w:rsid w:val="005F4F41"/>
    <w:rsid w:val="005F5D6F"/>
    <w:rsid w:val="005F62B0"/>
    <w:rsid w:val="005F6968"/>
    <w:rsid w:val="005F69FC"/>
    <w:rsid w:val="005F6D89"/>
    <w:rsid w:val="005F724D"/>
    <w:rsid w:val="005F7543"/>
    <w:rsid w:val="00600653"/>
    <w:rsid w:val="006008FC"/>
    <w:rsid w:val="006012D4"/>
    <w:rsid w:val="0060160C"/>
    <w:rsid w:val="006020AE"/>
    <w:rsid w:val="006023FF"/>
    <w:rsid w:val="00602CA5"/>
    <w:rsid w:val="006039E4"/>
    <w:rsid w:val="00605262"/>
    <w:rsid w:val="006058F0"/>
    <w:rsid w:val="00605B9A"/>
    <w:rsid w:val="0060620E"/>
    <w:rsid w:val="00606AAE"/>
    <w:rsid w:val="00606ACE"/>
    <w:rsid w:val="00607274"/>
    <w:rsid w:val="00611225"/>
    <w:rsid w:val="00611AFF"/>
    <w:rsid w:val="0061260A"/>
    <w:rsid w:val="006126C8"/>
    <w:rsid w:val="00613E7C"/>
    <w:rsid w:val="00614B73"/>
    <w:rsid w:val="00615499"/>
    <w:rsid w:val="006155F2"/>
    <w:rsid w:val="006159B4"/>
    <w:rsid w:val="006159D7"/>
    <w:rsid w:val="00615C71"/>
    <w:rsid w:val="00616BC1"/>
    <w:rsid w:val="00616C57"/>
    <w:rsid w:val="00617BAF"/>
    <w:rsid w:val="00620DF1"/>
    <w:rsid w:val="00620E85"/>
    <w:rsid w:val="006218B8"/>
    <w:rsid w:val="00621DB7"/>
    <w:rsid w:val="00621EB9"/>
    <w:rsid w:val="0062256D"/>
    <w:rsid w:val="00622A4E"/>
    <w:rsid w:val="00623937"/>
    <w:rsid w:val="006239FE"/>
    <w:rsid w:val="00623B80"/>
    <w:rsid w:val="006241E1"/>
    <w:rsid w:val="00625AAC"/>
    <w:rsid w:val="00626211"/>
    <w:rsid w:val="0062787D"/>
    <w:rsid w:val="00627BEB"/>
    <w:rsid w:val="00627D8E"/>
    <w:rsid w:val="006301B5"/>
    <w:rsid w:val="0063031D"/>
    <w:rsid w:val="00630471"/>
    <w:rsid w:val="006304C4"/>
    <w:rsid w:val="00632683"/>
    <w:rsid w:val="00632E05"/>
    <w:rsid w:val="00633496"/>
    <w:rsid w:val="00633DCE"/>
    <w:rsid w:val="00633E45"/>
    <w:rsid w:val="00634125"/>
    <w:rsid w:val="0063482C"/>
    <w:rsid w:val="00634A20"/>
    <w:rsid w:val="006351E0"/>
    <w:rsid w:val="00635857"/>
    <w:rsid w:val="00635EA7"/>
    <w:rsid w:val="006367B6"/>
    <w:rsid w:val="006367BB"/>
    <w:rsid w:val="006369B3"/>
    <w:rsid w:val="00636BED"/>
    <w:rsid w:val="00636CD4"/>
    <w:rsid w:val="006376BE"/>
    <w:rsid w:val="0063791D"/>
    <w:rsid w:val="006406B2"/>
    <w:rsid w:val="0064127A"/>
    <w:rsid w:val="006418E3"/>
    <w:rsid w:val="00641B73"/>
    <w:rsid w:val="006420DF"/>
    <w:rsid w:val="006427A8"/>
    <w:rsid w:val="00642F03"/>
    <w:rsid w:val="00643373"/>
    <w:rsid w:val="00643B9C"/>
    <w:rsid w:val="00643C03"/>
    <w:rsid w:val="00643ED1"/>
    <w:rsid w:val="00643F9D"/>
    <w:rsid w:val="00646546"/>
    <w:rsid w:val="0064655D"/>
    <w:rsid w:val="006466E2"/>
    <w:rsid w:val="00650DE6"/>
    <w:rsid w:val="006516CC"/>
    <w:rsid w:val="0065176B"/>
    <w:rsid w:val="006517F7"/>
    <w:rsid w:val="00651F07"/>
    <w:rsid w:val="00652933"/>
    <w:rsid w:val="00652C01"/>
    <w:rsid w:val="00653071"/>
    <w:rsid w:val="006531F8"/>
    <w:rsid w:val="00653B0F"/>
    <w:rsid w:val="00654093"/>
    <w:rsid w:val="00654663"/>
    <w:rsid w:val="0065527A"/>
    <w:rsid w:val="00655744"/>
    <w:rsid w:val="00656482"/>
    <w:rsid w:val="006573B1"/>
    <w:rsid w:val="006578A0"/>
    <w:rsid w:val="00657C6D"/>
    <w:rsid w:val="006600AF"/>
    <w:rsid w:val="00660342"/>
    <w:rsid w:val="00660CB8"/>
    <w:rsid w:val="0066213C"/>
    <w:rsid w:val="0066248A"/>
    <w:rsid w:val="0066291E"/>
    <w:rsid w:val="006633D1"/>
    <w:rsid w:val="00663A39"/>
    <w:rsid w:val="00664069"/>
    <w:rsid w:val="00664214"/>
    <w:rsid w:val="00664713"/>
    <w:rsid w:val="00664A7C"/>
    <w:rsid w:val="00664E8C"/>
    <w:rsid w:val="0066693B"/>
    <w:rsid w:val="006674AB"/>
    <w:rsid w:val="0066761F"/>
    <w:rsid w:val="00672672"/>
    <w:rsid w:val="00672E64"/>
    <w:rsid w:val="00674522"/>
    <w:rsid w:val="00676ACC"/>
    <w:rsid w:val="00677DEF"/>
    <w:rsid w:val="00680CC6"/>
    <w:rsid w:val="0068119A"/>
    <w:rsid w:val="00681277"/>
    <w:rsid w:val="00682B0B"/>
    <w:rsid w:val="00683545"/>
    <w:rsid w:val="006839E7"/>
    <w:rsid w:val="0068426D"/>
    <w:rsid w:val="00684711"/>
    <w:rsid w:val="00685415"/>
    <w:rsid w:val="00685600"/>
    <w:rsid w:val="00685E67"/>
    <w:rsid w:val="006862AF"/>
    <w:rsid w:val="00686D1E"/>
    <w:rsid w:val="00687CCC"/>
    <w:rsid w:val="006905AD"/>
    <w:rsid w:val="00690D10"/>
    <w:rsid w:val="00691FD9"/>
    <w:rsid w:val="006920EA"/>
    <w:rsid w:val="0069280A"/>
    <w:rsid w:val="00693019"/>
    <w:rsid w:val="006934B5"/>
    <w:rsid w:val="006941EF"/>
    <w:rsid w:val="006942E4"/>
    <w:rsid w:val="00694513"/>
    <w:rsid w:val="00694B74"/>
    <w:rsid w:val="00695250"/>
    <w:rsid w:val="0069578B"/>
    <w:rsid w:val="00696DED"/>
    <w:rsid w:val="006A00C1"/>
    <w:rsid w:val="006A03AC"/>
    <w:rsid w:val="006A0420"/>
    <w:rsid w:val="006A0635"/>
    <w:rsid w:val="006A089D"/>
    <w:rsid w:val="006A08C4"/>
    <w:rsid w:val="006A0C21"/>
    <w:rsid w:val="006A0F1A"/>
    <w:rsid w:val="006A13FF"/>
    <w:rsid w:val="006A1586"/>
    <w:rsid w:val="006A1CBE"/>
    <w:rsid w:val="006A1E53"/>
    <w:rsid w:val="006A209C"/>
    <w:rsid w:val="006A2997"/>
    <w:rsid w:val="006A2EE6"/>
    <w:rsid w:val="006A4D4B"/>
    <w:rsid w:val="006A4F13"/>
    <w:rsid w:val="006A72F1"/>
    <w:rsid w:val="006A749C"/>
    <w:rsid w:val="006A79C1"/>
    <w:rsid w:val="006B054E"/>
    <w:rsid w:val="006B0687"/>
    <w:rsid w:val="006B1145"/>
    <w:rsid w:val="006B16D8"/>
    <w:rsid w:val="006B37F7"/>
    <w:rsid w:val="006B3CF5"/>
    <w:rsid w:val="006B4F19"/>
    <w:rsid w:val="006B61CC"/>
    <w:rsid w:val="006B6F51"/>
    <w:rsid w:val="006B7229"/>
    <w:rsid w:val="006B74EF"/>
    <w:rsid w:val="006B7AA8"/>
    <w:rsid w:val="006B7BB6"/>
    <w:rsid w:val="006B7CD4"/>
    <w:rsid w:val="006C12E5"/>
    <w:rsid w:val="006C2C0B"/>
    <w:rsid w:val="006C33E3"/>
    <w:rsid w:val="006C4190"/>
    <w:rsid w:val="006C44C6"/>
    <w:rsid w:val="006C4C2C"/>
    <w:rsid w:val="006C4EE9"/>
    <w:rsid w:val="006C5538"/>
    <w:rsid w:val="006C68D9"/>
    <w:rsid w:val="006C6DB7"/>
    <w:rsid w:val="006C7799"/>
    <w:rsid w:val="006D07E2"/>
    <w:rsid w:val="006D0B84"/>
    <w:rsid w:val="006D0DC2"/>
    <w:rsid w:val="006D136D"/>
    <w:rsid w:val="006D13E6"/>
    <w:rsid w:val="006D1E94"/>
    <w:rsid w:val="006D2F70"/>
    <w:rsid w:val="006D30E4"/>
    <w:rsid w:val="006D3FAE"/>
    <w:rsid w:val="006D47E2"/>
    <w:rsid w:val="006D4D3B"/>
    <w:rsid w:val="006D50C0"/>
    <w:rsid w:val="006D5581"/>
    <w:rsid w:val="006D58AE"/>
    <w:rsid w:val="006D627C"/>
    <w:rsid w:val="006D669C"/>
    <w:rsid w:val="006D66C7"/>
    <w:rsid w:val="006D6C40"/>
    <w:rsid w:val="006D7A4E"/>
    <w:rsid w:val="006D7AFA"/>
    <w:rsid w:val="006E003D"/>
    <w:rsid w:val="006E00A4"/>
    <w:rsid w:val="006E01C3"/>
    <w:rsid w:val="006E130D"/>
    <w:rsid w:val="006E14B1"/>
    <w:rsid w:val="006E19B5"/>
    <w:rsid w:val="006E1D22"/>
    <w:rsid w:val="006E2151"/>
    <w:rsid w:val="006E2798"/>
    <w:rsid w:val="006E3498"/>
    <w:rsid w:val="006E4005"/>
    <w:rsid w:val="006E4293"/>
    <w:rsid w:val="006E4F23"/>
    <w:rsid w:val="006E52EA"/>
    <w:rsid w:val="006E5531"/>
    <w:rsid w:val="006E5E45"/>
    <w:rsid w:val="006E6897"/>
    <w:rsid w:val="006E6C0C"/>
    <w:rsid w:val="006E6E93"/>
    <w:rsid w:val="006E75AC"/>
    <w:rsid w:val="006F0B78"/>
    <w:rsid w:val="006F1614"/>
    <w:rsid w:val="006F20D7"/>
    <w:rsid w:val="006F2211"/>
    <w:rsid w:val="006F4090"/>
    <w:rsid w:val="006F48BD"/>
    <w:rsid w:val="006F636B"/>
    <w:rsid w:val="006F6F48"/>
    <w:rsid w:val="0070013D"/>
    <w:rsid w:val="00700AE8"/>
    <w:rsid w:val="007010C1"/>
    <w:rsid w:val="00702DF4"/>
    <w:rsid w:val="00703BD8"/>
    <w:rsid w:val="00704499"/>
    <w:rsid w:val="00704587"/>
    <w:rsid w:val="007045A9"/>
    <w:rsid w:val="00705F89"/>
    <w:rsid w:val="007065B3"/>
    <w:rsid w:val="007066BB"/>
    <w:rsid w:val="007066F4"/>
    <w:rsid w:val="00706C42"/>
    <w:rsid w:val="0071098B"/>
    <w:rsid w:val="00710BEE"/>
    <w:rsid w:val="00710FDF"/>
    <w:rsid w:val="0071178D"/>
    <w:rsid w:val="00712330"/>
    <w:rsid w:val="007126F9"/>
    <w:rsid w:val="00714836"/>
    <w:rsid w:val="00715E89"/>
    <w:rsid w:val="007160EB"/>
    <w:rsid w:val="00716217"/>
    <w:rsid w:val="007165B5"/>
    <w:rsid w:val="007173FD"/>
    <w:rsid w:val="00717810"/>
    <w:rsid w:val="00717F24"/>
    <w:rsid w:val="0072000F"/>
    <w:rsid w:val="007201E2"/>
    <w:rsid w:val="0072074B"/>
    <w:rsid w:val="00720B43"/>
    <w:rsid w:val="00721EB3"/>
    <w:rsid w:val="007236EC"/>
    <w:rsid w:val="00723766"/>
    <w:rsid w:val="007239A1"/>
    <w:rsid w:val="00723BBF"/>
    <w:rsid w:val="007245F7"/>
    <w:rsid w:val="00724C11"/>
    <w:rsid w:val="00724C16"/>
    <w:rsid w:val="00724FB9"/>
    <w:rsid w:val="00725006"/>
    <w:rsid w:val="00725972"/>
    <w:rsid w:val="0072650C"/>
    <w:rsid w:val="007266EC"/>
    <w:rsid w:val="00726B96"/>
    <w:rsid w:val="0072733C"/>
    <w:rsid w:val="00727BC4"/>
    <w:rsid w:val="0073036D"/>
    <w:rsid w:val="00730861"/>
    <w:rsid w:val="00730D90"/>
    <w:rsid w:val="00732126"/>
    <w:rsid w:val="007323C4"/>
    <w:rsid w:val="0073276F"/>
    <w:rsid w:val="007337A7"/>
    <w:rsid w:val="00734121"/>
    <w:rsid w:val="007348E4"/>
    <w:rsid w:val="0073499F"/>
    <w:rsid w:val="00734E10"/>
    <w:rsid w:val="00734F6B"/>
    <w:rsid w:val="0073580D"/>
    <w:rsid w:val="007359FA"/>
    <w:rsid w:val="00736923"/>
    <w:rsid w:val="00736B7E"/>
    <w:rsid w:val="00737655"/>
    <w:rsid w:val="007402D3"/>
    <w:rsid w:val="00740C1E"/>
    <w:rsid w:val="0074131C"/>
    <w:rsid w:val="00741A99"/>
    <w:rsid w:val="00742274"/>
    <w:rsid w:val="00742CE7"/>
    <w:rsid w:val="00742E3D"/>
    <w:rsid w:val="007441C5"/>
    <w:rsid w:val="007442A0"/>
    <w:rsid w:val="00744EFC"/>
    <w:rsid w:val="00746168"/>
    <w:rsid w:val="0074623D"/>
    <w:rsid w:val="0074675C"/>
    <w:rsid w:val="00746B9B"/>
    <w:rsid w:val="00746DDA"/>
    <w:rsid w:val="007519A4"/>
    <w:rsid w:val="00751AC4"/>
    <w:rsid w:val="00751B9F"/>
    <w:rsid w:val="00751D2A"/>
    <w:rsid w:val="00752A92"/>
    <w:rsid w:val="00753817"/>
    <w:rsid w:val="0075459B"/>
    <w:rsid w:val="007553AB"/>
    <w:rsid w:val="0075555F"/>
    <w:rsid w:val="00756830"/>
    <w:rsid w:val="00757810"/>
    <w:rsid w:val="007578D6"/>
    <w:rsid w:val="007609F2"/>
    <w:rsid w:val="0076240C"/>
    <w:rsid w:val="007631CC"/>
    <w:rsid w:val="007645A9"/>
    <w:rsid w:val="00764BDF"/>
    <w:rsid w:val="007653C5"/>
    <w:rsid w:val="00766B64"/>
    <w:rsid w:val="007670B6"/>
    <w:rsid w:val="00767187"/>
    <w:rsid w:val="007701C2"/>
    <w:rsid w:val="00770862"/>
    <w:rsid w:val="007715B8"/>
    <w:rsid w:val="00772BD6"/>
    <w:rsid w:val="00773BBA"/>
    <w:rsid w:val="00773DEF"/>
    <w:rsid w:val="00774386"/>
    <w:rsid w:val="0077441A"/>
    <w:rsid w:val="00774475"/>
    <w:rsid w:val="00775AF5"/>
    <w:rsid w:val="00775FDC"/>
    <w:rsid w:val="007762E1"/>
    <w:rsid w:val="007770D0"/>
    <w:rsid w:val="00777505"/>
    <w:rsid w:val="00777694"/>
    <w:rsid w:val="00777700"/>
    <w:rsid w:val="0078083F"/>
    <w:rsid w:val="007822C3"/>
    <w:rsid w:val="0078301E"/>
    <w:rsid w:val="00783802"/>
    <w:rsid w:val="00783AF6"/>
    <w:rsid w:val="007842BE"/>
    <w:rsid w:val="007857A1"/>
    <w:rsid w:val="00785824"/>
    <w:rsid w:val="00786668"/>
    <w:rsid w:val="00786BB6"/>
    <w:rsid w:val="00786D1F"/>
    <w:rsid w:val="00787CBE"/>
    <w:rsid w:val="00791317"/>
    <w:rsid w:val="007917CB"/>
    <w:rsid w:val="007942C7"/>
    <w:rsid w:val="007969CD"/>
    <w:rsid w:val="0079714D"/>
    <w:rsid w:val="007975E5"/>
    <w:rsid w:val="007A0204"/>
    <w:rsid w:val="007A0B6D"/>
    <w:rsid w:val="007A10B7"/>
    <w:rsid w:val="007A1386"/>
    <w:rsid w:val="007A19EB"/>
    <w:rsid w:val="007A3625"/>
    <w:rsid w:val="007A45F8"/>
    <w:rsid w:val="007A5568"/>
    <w:rsid w:val="007A5844"/>
    <w:rsid w:val="007A61C2"/>
    <w:rsid w:val="007A626D"/>
    <w:rsid w:val="007A6592"/>
    <w:rsid w:val="007A6CCA"/>
    <w:rsid w:val="007A6E2F"/>
    <w:rsid w:val="007A742E"/>
    <w:rsid w:val="007B09DF"/>
    <w:rsid w:val="007B170C"/>
    <w:rsid w:val="007B1B9C"/>
    <w:rsid w:val="007B1CB5"/>
    <w:rsid w:val="007B1EE9"/>
    <w:rsid w:val="007B2153"/>
    <w:rsid w:val="007B21AC"/>
    <w:rsid w:val="007B2810"/>
    <w:rsid w:val="007B3138"/>
    <w:rsid w:val="007B43EF"/>
    <w:rsid w:val="007B45C2"/>
    <w:rsid w:val="007B4E8A"/>
    <w:rsid w:val="007B56A9"/>
    <w:rsid w:val="007B59B5"/>
    <w:rsid w:val="007B5F22"/>
    <w:rsid w:val="007B5FF4"/>
    <w:rsid w:val="007B7612"/>
    <w:rsid w:val="007B782E"/>
    <w:rsid w:val="007B7BF8"/>
    <w:rsid w:val="007C0FC0"/>
    <w:rsid w:val="007C2B3D"/>
    <w:rsid w:val="007C2CED"/>
    <w:rsid w:val="007C4588"/>
    <w:rsid w:val="007C4AAD"/>
    <w:rsid w:val="007C533E"/>
    <w:rsid w:val="007C61C0"/>
    <w:rsid w:val="007C698B"/>
    <w:rsid w:val="007C7CD0"/>
    <w:rsid w:val="007D06C5"/>
    <w:rsid w:val="007D133A"/>
    <w:rsid w:val="007D1564"/>
    <w:rsid w:val="007D1661"/>
    <w:rsid w:val="007D1C7B"/>
    <w:rsid w:val="007D1D48"/>
    <w:rsid w:val="007D1FD7"/>
    <w:rsid w:val="007D256F"/>
    <w:rsid w:val="007D2F0F"/>
    <w:rsid w:val="007D3029"/>
    <w:rsid w:val="007D3155"/>
    <w:rsid w:val="007D3F7E"/>
    <w:rsid w:val="007D4110"/>
    <w:rsid w:val="007D4206"/>
    <w:rsid w:val="007D4802"/>
    <w:rsid w:val="007D4D0E"/>
    <w:rsid w:val="007D6544"/>
    <w:rsid w:val="007D68C8"/>
    <w:rsid w:val="007D7930"/>
    <w:rsid w:val="007E136B"/>
    <w:rsid w:val="007E15C8"/>
    <w:rsid w:val="007E1E2F"/>
    <w:rsid w:val="007E2AAA"/>
    <w:rsid w:val="007E3F99"/>
    <w:rsid w:val="007E5820"/>
    <w:rsid w:val="007E7064"/>
    <w:rsid w:val="007F01CC"/>
    <w:rsid w:val="007F15D4"/>
    <w:rsid w:val="007F26E0"/>
    <w:rsid w:val="007F28F4"/>
    <w:rsid w:val="007F28F5"/>
    <w:rsid w:val="007F29ED"/>
    <w:rsid w:val="007F3823"/>
    <w:rsid w:val="007F4237"/>
    <w:rsid w:val="007F42C9"/>
    <w:rsid w:val="007F6848"/>
    <w:rsid w:val="007F69C6"/>
    <w:rsid w:val="00800059"/>
    <w:rsid w:val="00800AD2"/>
    <w:rsid w:val="00800CBE"/>
    <w:rsid w:val="0080186A"/>
    <w:rsid w:val="00802981"/>
    <w:rsid w:val="00802ADB"/>
    <w:rsid w:val="00802C39"/>
    <w:rsid w:val="00803032"/>
    <w:rsid w:val="008032D1"/>
    <w:rsid w:val="00803357"/>
    <w:rsid w:val="008036A2"/>
    <w:rsid w:val="00803E45"/>
    <w:rsid w:val="00805AF5"/>
    <w:rsid w:val="00805B4B"/>
    <w:rsid w:val="00806BC0"/>
    <w:rsid w:val="00806D7D"/>
    <w:rsid w:val="00807124"/>
    <w:rsid w:val="00807C88"/>
    <w:rsid w:val="00811378"/>
    <w:rsid w:val="0081157B"/>
    <w:rsid w:val="008124C0"/>
    <w:rsid w:val="008126C7"/>
    <w:rsid w:val="00813345"/>
    <w:rsid w:val="0081379C"/>
    <w:rsid w:val="00813CEF"/>
    <w:rsid w:val="00815765"/>
    <w:rsid w:val="00815925"/>
    <w:rsid w:val="00816C87"/>
    <w:rsid w:val="008177E6"/>
    <w:rsid w:val="00817870"/>
    <w:rsid w:val="00817D45"/>
    <w:rsid w:val="008200EF"/>
    <w:rsid w:val="00820281"/>
    <w:rsid w:val="0082070E"/>
    <w:rsid w:val="0082162B"/>
    <w:rsid w:val="00821DFC"/>
    <w:rsid w:val="0082217C"/>
    <w:rsid w:val="00822C7F"/>
    <w:rsid w:val="00822D4C"/>
    <w:rsid w:val="00822ED2"/>
    <w:rsid w:val="008239AC"/>
    <w:rsid w:val="00825FC1"/>
    <w:rsid w:val="00826524"/>
    <w:rsid w:val="008271A2"/>
    <w:rsid w:val="008271FA"/>
    <w:rsid w:val="008275B5"/>
    <w:rsid w:val="00827DEC"/>
    <w:rsid w:val="008308B0"/>
    <w:rsid w:val="00830AA8"/>
    <w:rsid w:val="00830F05"/>
    <w:rsid w:val="00831371"/>
    <w:rsid w:val="0083152A"/>
    <w:rsid w:val="008315FA"/>
    <w:rsid w:val="0083188B"/>
    <w:rsid w:val="00831DC1"/>
    <w:rsid w:val="008320DD"/>
    <w:rsid w:val="0083214A"/>
    <w:rsid w:val="00832786"/>
    <w:rsid w:val="00832A02"/>
    <w:rsid w:val="008335E9"/>
    <w:rsid w:val="00833B09"/>
    <w:rsid w:val="00833D1F"/>
    <w:rsid w:val="0083408E"/>
    <w:rsid w:val="008350B9"/>
    <w:rsid w:val="00835641"/>
    <w:rsid w:val="00835BA0"/>
    <w:rsid w:val="00836FB5"/>
    <w:rsid w:val="00837A51"/>
    <w:rsid w:val="00840E7D"/>
    <w:rsid w:val="00841C3B"/>
    <w:rsid w:val="00841F61"/>
    <w:rsid w:val="00843754"/>
    <w:rsid w:val="008440D3"/>
    <w:rsid w:val="00845E7A"/>
    <w:rsid w:val="008465FE"/>
    <w:rsid w:val="00846D40"/>
    <w:rsid w:val="008475D6"/>
    <w:rsid w:val="0084776A"/>
    <w:rsid w:val="00847792"/>
    <w:rsid w:val="00847D28"/>
    <w:rsid w:val="00850758"/>
    <w:rsid w:val="00851BE3"/>
    <w:rsid w:val="00852319"/>
    <w:rsid w:val="00852DB4"/>
    <w:rsid w:val="00852E4E"/>
    <w:rsid w:val="008532D5"/>
    <w:rsid w:val="00853ACE"/>
    <w:rsid w:val="00853D16"/>
    <w:rsid w:val="00854659"/>
    <w:rsid w:val="00854943"/>
    <w:rsid w:val="00854A6E"/>
    <w:rsid w:val="0085533E"/>
    <w:rsid w:val="00855E42"/>
    <w:rsid w:val="008561B2"/>
    <w:rsid w:val="00856581"/>
    <w:rsid w:val="00856D48"/>
    <w:rsid w:val="008574C9"/>
    <w:rsid w:val="0085753D"/>
    <w:rsid w:val="0085771B"/>
    <w:rsid w:val="008605CD"/>
    <w:rsid w:val="0086260F"/>
    <w:rsid w:val="008639D0"/>
    <w:rsid w:val="008644E4"/>
    <w:rsid w:val="008649EB"/>
    <w:rsid w:val="00864D62"/>
    <w:rsid w:val="00865DF0"/>
    <w:rsid w:val="00866904"/>
    <w:rsid w:val="00870742"/>
    <w:rsid w:val="00871C71"/>
    <w:rsid w:val="00871EA1"/>
    <w:rsid w:val="0087297C"/>
    <w:rsid w:val="00872DAC"/>
    <w:rsid w:val="00873A7B"/>
    <w:rsid w:val="00874810"/>
    <w:rsid w:val="00874B49"/>
    <w:rsid w:val="00874CBA"/>
    <w:rsid w:val="008754DA"/>
    <w:rsid w:val="008757F2"/>
    <w:rsid w:val="008759EA"/>
    <w:rsid w:val="00875B2B"/>
    <w:rsid w:val="00875C6B"/>
    <w:rsid w:val="00875EB1"/>
    <w:rsid w:val="00875F89"/>
    <w:rsid w:val="0087683F"/>
    <w:rsid w:val="00880092"/>
    <w:rsid w:val="008809E0"/>
    <w:rsid w:val="008819B5"/>
    <w:rsid w:val="00881DAC"/>
    <w:rsid w:val="00882079"/>
    <w:rsid w:val="0088247F"/>
    <w:rsid w:val="00883177"/>
    <w:rsid w:val="0088465B"/>
    <w:rsid w:val="00884C4E"/>
    <w:rsid w:val="00884F27"/>
    <w:rsid w:val="00885352"/>
    <w:rsid w:val="00885F9D"/>
    <w:rsid w:val="008862C7"/>
    <w:rsid w:val="00886420"/>
    <w:rsid w:val="00886596"/>
    <w:rsid w:val="008874C8"/>
    <w:rsid w:val="0089085C"/>
    <w:rsid w:val="00890A6A"/>
    <w:rsid w:val="008913BC"/>
    <w:rsid w:val="0089161E"/>
    <w:rsid w:val="008921C4"/>
    <w:rsid w:val="008926A6"/>
    <w:rsid w:val="008930BB"/>
    <w:rsid w:val="0089314B"/>
    <w:rsid w:val="0089385B"/>
    <w:rsid w:val="00893BF5"/>
    <w:rsid w:val="00894271"/>
    <w:rsid w:val="00894C04"/>
    <w:rsid w:val="00894F8D"/>
    <w:rsid w:val="00895BCA"/>
    <w:rsid w:val="00896791"/>
    <w:rsid w:val="00896B0C"/>
    <w:rsid w:val="00896CA3"/>
    <w:rsid w:val="008A0BD0"/>
    <w:rsid w:val="008A144C"/>
    <w:rsid w:val="008A178C"/>
    <w:rsid w:val="008A2849"/>
    <w:rsid w:val="008A2E8A"/>
    <w:rsid w:val="008A4586"/>
    <w:rsid w:val="008A5154"/>
    <w:rsid w:val="008A5660"/>
    <w:rsid w:val="008A56CB"/>
    <w:rsid w:val="008A61D1"/>
    <w:rsid w:val="008A637E"/>
    <w:rsid w:val="008A652C"/>
    <w:rsid w:val="008A7428"/>
    <w:rsid w:val="008A7DF5"/>
    <w:rsid w:val="008B254A"/>
    <w:rsid w:val="008B4263"/>
    <w:rsid w:val="008B4367"/>
    <w:rsid w:val="008B4B3D"/>
    <w:rsid w:val="008B54AC"/>
    <w:rsid w:val="008B5A32"/>
    <w:rsid w:val="008B6493"/>
    <w:rsid w:val="008B67B8"/>
    <w:rsid w:val="008B70E2"/>
    <w:rsid w:val="008B746F"/>
    <w:rsid w:val="008B74E2"/>
    <w:rsid w:val="008B7B5B"/>
    <w:rsid w:val="008C11B0"/>
    <w:rsid w:val="008C2E97"/>
    <w:rsid w:val="008C2EBE"/>
    <w:rsid w:val="008C334D"/>
    <w:rsid w:val="008C3707"/>
    <w:rsid w:val="008C3F9F"/>
    <w:rsid w:val="008C4E44"/>
    <w:rsid w:val="008C646C"/>
    <w:rsid w:val="008C6A79"/>
    <w:rsid w:val="008C714F"/>
    <w:rsid w:val="008C7664"/>
    <w:rsid w:val="008C77A5"/>
    <w:rsid w:val="008D07D5"/>
    <w:rsid w:val="008D0917"/>
    <w:rsid w:val="008D0F72"/>
    <w:rsid w:val="008D15FF"/>
    <w:rsid w:val="008D1A73"/>
    <w:rsid w:val="008D1C5B"/>
    <w:rsid w:val="008D203E"/>
    <w:rsid w:val="008D2722"/>
    <w:rsid w:val="008D322C"/>
    <w:rsid w:val="008D3466"/>
    <w:rsid w:val="008D401A"/>
    <w:rsid w:val="008D48B3"/>
    <w:rsid w:val="008D4A30"/>
    <w:rsid w:val="008D4A98"/>
    <w:rsid w:val="008D4EAA"/>
    <w:rsid w:val="008D540F"/>
    <w:rsid w:val="008D7AF1"/>
    <w:rsid w:val="008E0099"/>
    <w:rsid w:val="008E04B3"/>
    <w:rsid w:val="008E0A63"/>
    <w:rsid w:val="008E0EA3"/>
    <w:rsid w:val="008E1768"/>
    <w:rsid w:val="008E1A81"/>
    <w:rsid w:val="008E1B9D"/>
    <w:rsid w:val="008E2D6F"/>
    <w:rsid w:val="008E2ED9"/>
    <w:rsid w:val="008E3188"/>
    <w:rsid w:val="008E32C6"/>
    <w:rsid w:val="008E35DA"/>
    <w:rsid w:val="008E38BF"/>
    <w:rsid w:val="008E38C8"/>
    <w:rsid w:val="008E430B"/>
    <w:rsid w:val="008E4D60"/>
    <w:rsid w:val="008E587C"/>
    <w:rsid w:val="008E699C"/>
    <w:rsid w:val="008E71DC"/>
    <w:rsid w:val="008E71EE"/>
    <w:rsid w:val="008E7719"/>
    <w:rsid w:val="008E7753"/>
    <w:rsid w:val="008E7C53"/>
    <w:rsid w:val="008E7D28"/>
    <w:rsid w:val="008F0136"/>
    <w:rsid w:val="008F13A4"/>
    <w:rsid w:val="008F1894"/>
    <w:rsid w:val="008F1C4E"/>
    <w:rsid w:val="008F20DD"/>
    <w:rsid w:val="008F232E"/>
    <w:rsid w:val="008F2A08"/>
    <w:rsid w:val="008F3196"/>
    <w:rsid w:val="008F3A6D"/>
    <w:rsid w:val="008F5816"/>
    <w:rsid w:val="008F5BA8"/>
    <w:rsid w:val="008F5C37"/>
    <w:rsid w:val="008F692F"/>
    <w:rsid w:val="008F75FE"/>
    <w:rsid w:val="008F7954"/>
    <w:rsid w:val="008F7C5E"/>
    <w:rsid w:val="00900868"/>
    <w:rsid w:val="00900D7D"/>
    <w:rsid w:val="0090171F"/>
    <w:rsid w:val="009018B8"/>
    <w:rsid w:val="009024C4"/>
    <w:rsid w:val="009026B2"/>
    <w:rsid w:val="0090287D"/>
    <w:rsid w:val="009028B5"/>
    <w:rsid w:val="00902A50"/>
    <w:rsid w:val="00902ECA"/>
    <w:rsid w:val="00903222"/>
    <w:rsid w:val="00903AA3"/>
    <w:rsid w:val="00903CA1"/>
    <w:rsid w:val="0090417F"/>
    <w:rsid w:val="00904955"/>
    <w:rsid w:val="00905FB5"/>
    <w:rsid w:val="00906396"/>
    <w:rsid w:val="00906525"/>
    <w:rsid w:val="00906DA9"/>
    <w:rsid w:val="00907066"/>
    <w:rsid w:val="00907CFD"/>
    <w:rsid w:val="00907F5B"/>
    <w:rsid w:val="00910F46"/>
    <w:rsid w:val="00911F94"/>
    <w:rsid w:val="00912B86"/>
    <w:rsid w:val="00912C8B"/>
    <w:rsid w:val="00912D6C"/>
    <w:rsid w:val="00913162"/>
    <w:rsid w:val="0091365E"/>
    <w:rsid w:val="00913E0B"/>
    <w:rsid w:val="0091403B"/>
    <w:rsid w:val="00915004"/>
    <w:rsid w:val="00915523"/>
    <w:rsid w:val="009158A4"/>
    <w:rsid w:val="00915AA7"/>
    <w:rsid w:val="00915AC4"/>
    <w:rsid w:val="00916675"/>
    <w:rsid w:val="009174CF"/>
    <w:rsid w:val="00917722"/>
    <w:rsid w:val="009200B5"/>
    <w:rsid w:val="009205E7"/>
    <w:rsid w:val="009213F1"/>
    <w:rsid w:val="00921E7E"/>
    <w:rsid w:val="009220CA"/>
    <w:rsid w:val="0092259B"/>
    <w:rsid w:val="009232CF"/>
    <w:rsid w:val="009241DC"/>
    <w:rsid w:val="009244AB"/>
    <w:rsid w:val="00925361"/>
    <w:rsid w:val="00925F69"/>
    <w:rsid w:val="009266F2"/>
    <w:rsid w:val="009272DD"/>
    <w:rsid w:val="009276AE"/>
    <w:rsid w:val="00927778"/>
    <w:rsid w:val="00930FDF"/>
    <w:rsid w:val="009324AC"/>
    <w:rsid w:val="009326C8"/>
    <w:rsid w:val="009334E6"/>
    <w:rsid w:val="009338EE"/>
    <w:rsid w:val="00933A3A"/>
    <w:rsid w:val="00933D0F"/>
    <w:rsid w:val="00934611"/>
    <w:rsid w:val="0093495F"/>
    <w:rsid w:val="00935648"/>
    <w:rsid w:val="009359AF"/>
    <w:rsid w:val="00935DE6"/>
    <w:rsid w:val="009367C8"/>
    <w:rsid w:val="00936A48"/>
    <w:rsid w:val="00936EE8"/>
    <w:rsid w:val="00937D27"/>
    <w:rsid w:val="00940B5A"/>
    <w:rsid w:val="00940D61"/>
    <w:rsid w:val="00940E92"/>
    <w:rsid w:val="009412DF"/>
    <w:rsid w:val="0094196F"/>
    <w:rsid w:val="00941C57"/>
    <w:rsid w:val="00942341"/>
    <w:rsid w:val="00942ED7"/>
    <w:rsid w:val="009430FD"/>
    <w:rsid w:val="00944B3D"/>
    <w:rsid w:val="00944F0A"/>
    <w:rsid w:val="00945BDD"/>
    <w:rsid w:val="00946414"/>
    <w:rsid w:val="00946C94"/>
    <w:rsid w:val="00947DF7"/>
    <w:rsid w:val="00947EFF"/>
    <w:rsid w:val="00947FB0"/>
    <w:rsid w:val="009510A9"/>
    <w:rsid w:val="0095182D"/>
    <w:rsid w:val="00951DFE"/>
    <w:rsid w:val="009531F1"/>
    <w:rsid w:val="00953231"/>
    <w:rsid w:val="00954D42"/>
    <w:rsid w:val="00955737"/>
    <w:rsid w:val="00955E35"/>
    <w:rsid w:val="0095617B"/>
    <w:rsid w:val="009565FF"/>
    <w:rsid w:val="00956723"/>
    <w:rsid w:val="009569C7"/>
    <w:rsid w:val="0095735C"/>
    <w:rsid w:val="0096066E"/>
    <w:rsid w:val="00961A47"/>
    <w:rsid w:val="0096217B"/>
    <w:rsid w:val="00962A6C"/>
    <w:rsid w:val="00963E2D"/>
    <w:rsid w:val="0096435D"/>
    <w:rsid w:val="00964AEE"/>
    <w:rsid w:val="009653F4"/>
    <w:rsid w:val="00966085"/>
    <w:rsid w:val="0096619E"/>
    <w:rsid w:val="00967596"/>
    <w:rsid w:val="00967AE7"/>
    <w:rsid w:val="00967C0F"/>
    <w:rsid w:val="00970060"/>
    <w:rsid w:val="0097115F"/>
    <w:rsid w:val="00972224"/>
    <w:rsid w:val="009723DA"/>
    <w:rsid w:val="00972E07"/>
    <w:rsid w:val="00972FB0"/>
    <w:rsid w:val="0097329F"/>
    <w:rsid w:val="00973E1A"/>
    <w:rsid w:val="0097465A"/>
    <w:rsid w:val="00975991"/>
    <w:rsid w:val="00976637"/>
    <w:rsid w:val="00976D2B"/>
    <w:rsid w:val="00976D2E"/>
    <w:rsid w:val="00977403"/>
    <w:rsid w:val="00980323"/>
    <w:rsid w:val="009809C8"/>
    <w:rsid w:val="00980B25"/>
    <w:rsid w:val="00980B2A"/>
    <w:rsid w:val="00981426"/>
    <w:rsid w:val="00981A37"/>
    <w:rsid w:val="00981AE9"/>
    <w:rsid w:val="00981CD9"/>
    <w:rsid w:val="00982232"/>
    <w:rsid w:val="00982C3F"/>
    <w:rsid w:val="0098316E"/>
    <w:rsid w:val="0098338C"/>
    <w:rsid w:val="009834E1"/>
    <w:rsid w:val="009846A8"/>
    <w:rsid w:val="00984A25"/>
    <w:rsid w:val="00985A2F"/>
    <w:rsid w:val="00986F9E"/>
    <w:rsid w:val="00987639"/>
    <w:rsid w:val="009877FB"/>
    <w:rsid w:val="00987C8D"/>
    <w:rsid w:val="00987E8E"/>
    <w:rsid w:val="00990A32"/>
    <w:rsid w:val="009911F0"/>
    <w:rsid w:val="00991328"/>
    <w:rsid w:val="00991CB1"/>
    <w:rsid w:val="00991DB3"/>
    <w:rsid w:val="00992116"/>
    <w:rsid w:val="00992576"/>
    <w:rsid w:val="00992CC1"/>
    <w:rsid w:val="00992F30"/>
    <w:rsid w:val="009937B5"/>
    <w:rsid w:val="00993EA5"/>
    <w:rsid w:val="00994552"/>
    <w:rsid w:val="00995510"/>
    <w:rsid w:val="00997183"/>
    <w:rsid w:val="009973F2"/>
    <w:rsid w:val="00997D5E"/>
    <w:rsid w:val="009A0139"/>
    <w:rsid w:val="009A0529"/>
    <w:rsid w:val="009A0DF3"/>
    <w:rsid w:val="009A145E"/>
    <w:rsid w:val="009A167B"/>
    <w:rsid w:val="009A1A87"/>
    <w:rsid w:val="009A3264"/>
    <w:rsid w:val="009A357D"/>
    <w:rsid w:val="009A390B"/>
    <w:rsid w:val="009A4000"/>
    <w:rsid w:val="009A4C94"/>
    <w:rsid w:val="009A7049"/>
    <w:rsid w:val="009A7CA2"/>
    <w:rsid w:val="009B0353"/>
    <w:rsid w:val="009B079B"/>
    <w:rsid w:val="009B1C44"/>
    <w:rsid w:val="009B24F3"/>
    <w:rsid w:val="009B3D38"/>
    <w:rsid w:val="009B3DF2"/>
    <w:rsid w:val="009B3E78"/>
    <w:rsid w:val="009B4CF8"/>
    <w:rsid w:val="009B4F4F"/>
    <w:rsid w:val="009B5656"/>
    <w:rsid w:val="009B6125"/>
    <w:rsid w:val="009B6F2B"/>
    <w:rsid w:val="009C037A"/>
    <w:rsid w:val="009C04DD"/>
    <w:rsid w:val="009C0705"/>
    <w:rsid w:val="009C144B"/>
    <w:rsid w:val="009C18D9"/>
    <w:rsid w:val="009C1B3C"/>
    <w:rsid w:val="009C1FFB"/>
    <w:rsid w:val="009C2112"/>
    <w:rsid w:val="009C2387"/>
    <w:rsid w:val="009C390B"/>
    <w:rsid w:val="009C4420"/>
    <w:rsid w:val="009C4592"/>
    <w:rsid w:val="009C5E0E"/>
    <w:rsid w:val="009C60B9"/>
    <w:rsid w:val="009C66B9"/>
    <w:rsid w:val="009C754F"/>
    <w:rsid w:val="009C75EB"/>
    <w:rsid w:val="009C7EB5"/>
    <w:rsid w:val="009D1201"/>
    <w:rsid w:val="009D1891"/>
    <w:rsid w:val="009D192E"/>
    <w:rsid w:val="009D19F8"/>
    <w:rsid w:val="009D1B18"/>
    <w:rsid w:val="009D2FF2"/>
    <w:rsid w:val="009D35BA"/>
    <w:rsid w:val="009D3D47"/>
    <w:rsid w:val="009D410C"/>
    <w:rsid w:val="009D460A"/>
    <w:rsid w:val="009D48EC"/>
    <w:rsid w:val="009D526F"/>
    <w:rsid w:val="009D5FA7"/>
    <w:rsid w:val="009D61C2"/>
    <w:rsid w:val="009D673F"/>
    <w:rsid w:val="009D6D77"/>
    <w:rsid w:val="009D7110"/>
    <w:rsid w:val="009D777B"/>
    <w:rsid w:val="009D7995"/>
    <w:rsid w:val="009D7B56"/>
    <w:rsid w:val="009E088B"/>
    <w:rsid w:val="009E314E"/>
    <w:rsid w:val="009E4CEB"/>
    <w:rsid w:val="009E4EB5"/>
    <w:rsid w:val="009E595E"/>
    <w:rsid w:val="009E6772"/>
    <w:rsid w:val="009E694C"/>
    <w:rsid w:val="009E6CEB"/>
    <w:rsid w:val="009E7349"/>
    <w:rsid w:val="009E7F28"/>
    <w:rsid w:val="009F06AE"/>
    <w:rsid w:val="009F1050"/>
    <w:rsid w:val="009F1062"/>
    <w:rsid w:val="009F2725"/>
    <w:rsid w:val="009F2DE5"/>
    <w:rsid w:val="009F4CF3"/>
    <w:rsid w:val="009F537A"/>
    <w:rsid w:val="009F5AF4"/>
    <w:rsid w:val="009F6942"/>
    <w:rsid w:val="009F720B"/>
    <w:rsid w:val="00A0229D"/>
    <w:rsid w:val="00A02E37"/>
    <w:rsid w:val="00A02F8D"/>
    <w:rsid w:val="00A040AA"/>
    <w:rsid w:val="00A04C61"/>
    <w:rsid w:val="00A04D6C"/>
    <w:rsid w:val="00A056A8"/>
    <w:rsid w:val="00A0625C"/>
    <w:rsid w:val="00A065D4"/>
    <w:rsid w:val="00A0677A"/>
    <w:rsid w:val="00A06E25"/>
    <w:rsid w:val="00A0761C"/>
    <w:rsid w:val="00A1038B"/>
    <w:rsid w:val="00A10633"/>
    <w:rsid w:val="00A11A17"/>
    <w:rsid w:val="00A11A60"/>
    <w:rsid w:val="00A11B3C"/>
    <w:rsid w:val="00A120CF"/>
    <w:rsid w:val="00A126C9"/>
    <w:rsid w:val="00A142E2"/>
    <w:rsid w:val="00A153E5"/>
    <w:rsid w:val="00A1550D"/>
    <w:rsid w:val="00A15972"/>
    <w:rsid w:val="00A15979"/>
    <w:rsid w:val="00A164CC"/>
    <w:rsid w:val="00A16945"/>
    <w:rsid w:val="00A201D5"/>
    <w:rsid w:val="00A2090A"/>
    <w:rsid w:val="00A23341"/>
    <w:rsid w:val="00A234CA"/>
    <w:rsid w:val="00A234DC"/>
    <w:rsid w:val="00A242AB"/>
    <w:rsid w:val="00A242C3"/>
    <w:rsid w:val="00A2532E"/>
    <w:rsid w:val="00A25677"/>
    <w:rsid w:val="00A25935"/>
    <w:rsid w:val="00A259DB"/>
    <w:rsid w:val="00A26BDD"/>
    <w:rsid w:val="00A26D10"/>
    <w:rsid w:val="00A270C7"/>
    <w:rsid w:val="00A2730E"/>
    <w:rsid w:val="00A27CCD"/>
    <w:rsid w:val="00A309CF"/>
    <w:rsid w:val="00A30AC0"/>
    <w:rsid w:val="00A314F0"/>
    <w:rsid w:val="00A325DF"/>
    <w:rsid w:val="00A329E2"/>
    <w:rsid w:val="00A34461"/>
    <w:rsid w:val="00A352E4"/>
    <w:rsid w:val="00A35759"/>
    <w:rsid w:val="00A3648A"/>
    <w:rsid w:val="00A365A0"/>
    <w:rsid w:val="00A36BEB"/>
    <w:rsid w:val="00A404B8"/>
    <w:rsid w:val="00A40748"/>
    <w:rsid w:val="00A42041"/>
    <w:rsid w:val="00A43A9F"/>
    <w:rsid w:val="00A45FDD"/>
    <w:rsid w:val="00A4610D"/>
    <w:rsid w:val="00A461BD"/>
    <w:rsid w:val="00A4624E"/>
    <w:rsid w:val="00A46FD0"/>
    <w:rsid w:val="00A50404"/>
    <w:rsid w:val="00A50879"/>
    <w:rsid w:val="00A5126E"/>
    <w:rsid w:val="00A51407"/>
    <w:rsid w:val="00A51C76"/>
    <w:rsid w:val="00A51FDE"/>
    <w:rsid w:val="00A5249F"/>
    <w:rsid w:val="00A524F5"/>
    <w:rsid w:val="00A52653"/>
    <w:rsid w:val="00A52961"/>
    <w:rsid w:val="00A52CDD"/>
    <w:rsid w:val="00A52D05"/>
    <w:rsid w:val="00A52E60"/>
    <w:rsid w:val="00A530AD"/>
    <w:rsid w:val="00A53668"/>
    <w:rsid w:val="00A5433E"/>
    <w:rsid w:val="00A54B96"/>
    <w:rsid w:val="00A55184"/>
    <w:rsid w:val="00A55450"/>
    <w:rsid w:val="00A55CC7"/>
    <w:rsid w:val="00A56FAF"/>
    <w:rsid w:val="00A56FE3"/>
    <w:rsid w:val="00A60C41"/>
    <w:rsid w:val="00A60EE9"/>
    <w:rsid w:val="00A62301"/>
    <w:rsid w:val="00A62774"/>
    <w:rsid w:val="00A627D1"/>
    <w:rsid w:val="00A62ADC"/>
    <w:rsid w:val="00A6424D"/>
    <w:rsid w:val="00A64545"/>
    <w:rsid w:val="00A65F53"/>
    <w:rsid w:val="00A66974"/>
    <w:rsid w:val="00A673CB"/>
    <w:rsid w:val="00A67AC2"/>
    <w:rsid w:val="00A67B9F"/>
    <w:rsid w:val="00A708C5"/>
    <w:rsid w:val="00A70D27"/>
    <w:rsid w:val="00A7202E"/>
    <w:rsid w:val="00A72A04"/>
    <w:rsid w:val="00A72A07"/>
    <w:rsid w:val="00A72D3E"/>
    <w:rsid w:val="00A73D0D"/>
    <w:rsid w:val="00A7403A"/>
    <w:rsid w:val="00A74754"/>
    <w:rsid w:val="00A74CF5"/>
    <w:rsid w:val="00A757C1"/>
    <w:rsid w:val="00A75A3E"/>
    <w:rsid w:val="00A75B8C"/>
    <w:rsid w:val="00A762BE"/>
    <w:rsid w:val="00A77165"/>
    <w:rsid w:val="00A771F2"/>
    <w:rsid w:val="00A7735D"/>
    <w:rsid w:val="00A773E4"/>
    <w:rsid w:val="00A77F8D"/>
    <w:rsid w:val="00A8084C"/>
    <w:rsid w:val="00A80DE4"/>
    <w:rsid w:val="00A81B14"/>
    <w:rsid w:val="00A82346"/>
    <w:rsid w:val="00A82856"/>
    <w:rsid w:val="00A82AD0"/>
    <w:rsid w:val="00A83361"/>
    <w:rsid w:val="00A842AC"/>
    <w:rsid w:val="00A84346"/>
    <w:rsid w:val="00A852E3"/>
    <w:rsid w:val="00A85B48"/>
    <w:rsid w:val="00A85E27"/>
    <w:rsid w:val="00A86EF8"/>
    <w:rsid w:val="00A875D8"/>
    <w:rsid w:val="00A906B9"/>
    <w:rsid w:val="00A922ED"/>
    <w:rsid w:val="00A92F09"/>
    <w:rsid w:val="00A9339C"/>
    <w:rsid w:val="00A93995"/>
    <w:rsid w:val="00A940D0"/>
    <w:rsid w:val="00A95454"/>
    <w:rsid w:val="00A9586F"/>
    <w:rsid w:val="00A95A65"/>
    <w:rsid w:val="00A96511"/>
    <w:rsid w:val="00A973C0"/>
    <w:rsid w:val="00A97CF9"/>
    <w:rsid w:val="00AA01D6"/>
    <w:rsid w:val="00AA174A"/>
    <w:rsid w:val="00AA1F32"/>
    <w:rsid w:val="00AA2265"/>
    <w:rsid w:val="00AA380E"/>
    <w:rsid w:val="00AA38D9"/>
    <w:rsid w:val="00AA40C6"/>
    <w:rsid w:val="00AA4C19"/>
    <w:rsid w:val="00AA50DF"/>
    <w:rsid w:val="00AA5473"/>
    <w:rsid w:val="00AA5853"/>
    <w:rsid w:val="00AA59E6"/>
    <w:rsid w:val="00AA5D6E"/>
    <w:rsid w:val="00AA5D85"/>
    <w:rsid w:val="00AA5FDD"/>
    <w:rsid w:val="00AA63CD"/>
    <w:rsid w:val="00AA7EDB"/>
    <w:rsid w:val="00AA7F74"/>
    <w:rsid w:val="00AB1679"/>
    <w:rsid w:val="00AB1AE0"/>
    <w:rsid w:val="00AB2022"/>
    <w:rsid w:val="00AB25B2"/>
    <w:rsid w:val="00AB2884"/>
    <w:rsid w:val="00AB2ABE"/>
    <w:rsid w:val="00AB3009"/>
    <w:rsid w:val="00AB37E5"/>
    <w:rsid w:val="00AB3BBD"/>
    <w:rsid w:val="00AB3CB7"/>
    <w:rsid w:val="00AB3CF8"/>
    <w:rsid w:val="00AB65A0"/>
    <w:rsid w:val="00AB6891"/>
    <w:rsid w:val="00AB6DC0"/>
    <w:rsid w:val="00AB7090"/>
    <w:rsid w:val="00AC0810"/>
    <w:rsid w:val="00AC11F0"/>
    <w:rsid w:val="00AC1362"/>
    <w:rsid w:val="00AC1D04"/>
    <w:rsid w:val="00AC2939"/>
    <w:rsid w:val="00AC2D4E"/>
    <w:rsid w:val="00AC2F50"/>
    <w:rsid w:val="00AC336E"/>
    <w:rsid w:val="00AC3AA5"/>
    <w:rsid w:val="00AC3AAA"/>
    <w:rsid w:val="00AC4C98"/>
    <w:rsid w:val="00AC57DD"/>
    <w:rsid w:val="00AC5D16"/>
    <w:rsid w:val="00AC657A"/>
    <w:rsid w:val="00AC6C3E"/>
    <w:rsid w:val="00AC72DF"/>
    <w:rsid w:val="00AC74C5"/>
    <w:rsid w:val="00AD0333"/>
    <w:rsid w:val="00AD04ED"/>
    <w:rsid w:val="00AD099D"/>
    <w:rsid w:val="00AD0D65"/>
    <w:rsid w:val="00AD178B"/>
    <w:rsid w:val="00AD1972"/>
    <w:rsid w:val="00AD2CD9"/>
    <w:rsid w:val="00AD2F5C"/>
    <w:rsid w:val="00AE0950"/>
    <w:rsid w:val="00AE1373"/>
    <w:rsid w:val="00AE16E0"/>
    <w:rsid w:val="00AE2345"/>
    <w:rsid w:val="00AE2A53"/>
    <w:rsid w:val="00AE2E40"/>
    <w:rsid w:val="00AE3D8F"/>
    <w:rsid w:val="00AE4654"/>
    <w:rsid w:val="00AE46B8"/>
    <w:rsid w:val="00AE46BC"/>
    <w:rsid w:val="00AE4DC0"/>
    <w:rsid w:val="00AE5574"/>
    <w:rsid w:val="00AE6C04"/>
    <w:rsid w:val="00AE7ACC"/>
    <w:rsid w:val="00AF01B1"/>
    <w:rsid w:val="00AF0EEF"/>
    <w:rsid w:val="00AF16F1"/>
    <w:rsid w:val="00AF1B8A"/>
    <w:rsid w:val="00AF1FD5"/>
    <w:rsid w:val="00AF276D"/>
    <w:rsid w:val="00AF3036"/>
    <w:rsid w:val="00AF310F"/>
    <w:rsid w:val="00AF35B6"/>
    <w:rsid w:val="00AF38F9"/>
    <w:rsid w:val="00AF4FAD"/>
    <w:rsid w:val="00AF60FD"/>
    <w:rsid w:val="00AF6653"/>
    <w:rsid w:val="00AF7B53"/>
    <w:rsid w:val="00AF7F56"/>
    <w:rsid w:val="00B00304"/>
    <w:rsid w:val="00B00882"/>
    <w:rsid w:val="00B00DE9"/>
    <w:rsid w:val="00B015C5"/>
    <w:rsid w:val="00B015E8"/>
    <w:rsid w:val="00B019F0"/>
    <w:rsid w:val="00B02828"/>
    <w:rsid w:val="00B043E2"/>
    <w:rsid w:val="00B047D8"/>
    <w:rsid w:val="00B0487C"/>
    <w:rsid w:val="00B055E7"/>
    <w:rsid w:val="00B056EB"/>
    <w:rsid w:val="00B058DD"/>
    <w:rsid w:val="00B05914"/>
    <w:rsid w:val="00B065C1"/>
    <w:rsid w:val="00B0690B"/>
    <w:rsid w:val="00B06962"/>
    <w:rsid w:val="00B07935"/>
    <w:rsid w:val="00B1098E"/>
    <w:rsid w:val="00B112B8"/>
    <w:rsid w:val="00B11729"/>
    <w:rsid w:val="00B11B43"/>
    <w:rsid w:val="00B13341"/>
    <w:rsid w:val="00B16E64"/>
    <w:rsid w:val="00B17319"/>
    <w:rsid w:val="00B173C6"/>
    <w:rsid w:val="00B1770C"/>
    <w:rsid w:val="00B202E7"/>
    <w:rsid w:val="00B2061A"/>
    <w:rsid w:val="00B20C1D"/>
    <w:rsid w:val="00B214CE"/>
    <w:rsid w:val="00B21F25"/>
    <w:rsid w:val="00B2227E"/>
    <w:rsid w:val="00B22B39"/>
    <w:rsid w:val="00B23713"/>
    <w:rsid w:val="00B23ACE"/>
    <w:rsid w:val="00B23C60"/>
    <w:rsid w:val="00B24187"/>
    <w:rsid w:val="00B2467E"/>
    <w:rsid w:val="00B24EAC"/>
    <w:rsid w:val="00B24F11"/>
    <w:rsid w:val="00B2536C"/>
    <w:rsid w:val="00B256EF"/>
    <w:rsid w:val="00B2606B"/>
    <w:rsid w:val="00B26602"/>
    <w:rsid w:val="00B276FF"/>
    <w:rsid w:val="00B27806"/>
    <w:rsid w:val="00B314F3"/>
    <w:rsid w:val="00B31F99"/>
    <w:rsid w:val="00B321A2"/>
    <w:rsid w:val="00B32B30"/>
    <w:rsid w:val="00B33054"/>
    <w:rsid w:val="00B349C9"/>
    <w:rsid w:val="00B35025"/>
    <w:rsid w:val="00B35242"/>
    <w:rsid w:val="00B35264"/>
    <w:rsid w:val="00B35BE4"/>
    <w:rsid w:val="00B3664F"/>
    <w:rsid w:val="00B37AC5"/>
    <w:rsid w:val="00B40685"/>
    <w:rsid w:val="00B409D6"/>
    <w:rsid w:val="00B413C6"/>
    <w:rsid w:val="00B41E9E"/>
    <w:rsid w:val="00B41FF9"/>
    <w:rsid w:val="00B4223D"/>
    <w:rsid w:val="00B423D9"/>
    <w:rsid w:val="00B42603"/>
    <w:rsid w:val="00B42D9F"/>
    <w:rsid w:val="00B43028"/>
    <w:rsid w:val="00B43531"/>
    <w:rsid w:val="00B43696"/>
    <w:rsid w:val="00B43CD3"/>
    <w:rsid w:val="00B44508"/>
    <w:rsid w:val="00B465B1"/>
    <w:rsid w:val="00B47450"/>
    <w:rsid w:val="00B4750E"/>
    <w:rsid w:val="00B476A8"/>
    <w:rsid w:val="00B47A46"/>
    <w:rsid w:val="00B47A60"/>
    <w:rsid w:val="00B47BEE"/>
    <w:rsid w:val="00B50ADF"/>
    <w:rsid w:val="00B5197E"/>
    <w:rsid w:val="00B51C3B"/>
    <w:rsid w:val="00B5237E"/>
    <w:rsid w:val="00B526CD"/>
    <w:rsid w:val="00B52A48"/>
    <w:rsid w:val="00B52F7C"/>
    <w:rsid w:val="00B5308B"/>
    <w:rsid w:val="00B53891"/>
    <w:rsid w:val="00B53981"/>
    <w:rsid w:val="00B53C05"/>
    <w:rsid w:val="00B550C1"/>
    <w:rsid w:val="00B55279"/>
    <w:rsid w:val="00B574DD"/>
    <w:rsid w:val="00B57D96"/>
    <w:rsid w:val="00B60A54"/>
    <w:rsid w:val="00B61496"/>
    <w:rsid w:val="00B6159B"/>
    <w:rsid w:val="00B615A1"/>
    <w:rsid w:val="00B6160F"/>
    <w:rsid w:val="00B6161B"/>
    <w:rsid w:val="00B61773"/>
    <w:rsid w:val="00B62DFD"/>
    <w:rsid w:val="00B6341E"/>
    <w:rsid w:val="00B63A63"/>
    <w:rsid w:val="00B6436E"/>
    <w:rsid w:val="00B64743"/>
    <w:rsid w:val="00B64FD5"/>
    <w:rsid w:val="00B6548C"/>
    <w:rsid w:val="00B654D2"/>
    <w:rsid w:val="00B661D1"/>
    <w:rsid w:val="00B66A5F"/>
    <w:rsid w:val="00B66F89"/>
    <w:rsid w:val="00B6765B"/>
    <w:rsid w:val="00B679F5"/>
    <w:rsid w:val="00B721A9"/>
    <w:rsid w:val="00B726B1"/>
    <w:rsid w:val="00B731BF"/>
    <w:rsid w:val="00B735C9"/>
    <w:rsid w:val="00B74F5E"/>
    <w:rsid w:val="00B75116"/>
    <w:rsid w:val="00B75B1E"/>
    <w:rsid w:val="00B762CE"/>
    <w:rsid w:val="00B772ED"/>
    <w:rsid w:val="00B777DF"/>
    <w:rsid w:val="00B77E18"/>
    <w:rsid w:val="00B77E33"/>
    <w:rsid w:val="00B80629"/>
    <w:rsid w:val="00B808CE"/>
    <w:rsid w:val="00B80C23"/>
    <w:rsid w:val="00B80E13"/>
    <w:rsid w:val="00B8120E"/>
    <w:rsid w:val="00B8163E"/>
    <w:rsid w:val="00B81703"/>
    <w:rsid w:val="00B819C9"/>
    <w:rsid w:val="00B81B5D"/>
    <w:rsid w:val="00B83295"/>
    <w:rsid w:val="00B838B5"/>
    <w:rsid w:val="00B848C3"/>
    <w:rsid w:val="00B84DD6"/>
    <w:rsid w:val="00B84E39"/>
    <w:rsid w:val="00B85317"/>
    <w:rsid w:val="00B85879"/>
    <w:rsid w:val="00B85990"/>
    <w:rsid w:val="00B8615D"/>
    <w:rsid w:val="00B87947"/>
    <w:rsid w:val="00B87B89"/>
    <w:rsid w:val="00B90589"/>
    <w:rsid w:val="00B9058B"/>
    <w:rsid w:val="00B90D08"/>
    <w:rsid w:val="00B91172"/>
    <w:rsid w:val="00B912D6"/>
    <w:rsid w:val="00B916F1"/>
    <w:rsid w:val="00B93B09"/>
    <w:rsid w:val="00B93C63"/>
    <w:rsid w:val="00B9469A"/>
    <w:rsid w:val="00B94EA6"/>
    <w:rsid w:val="00B950B8"/>
    <w:rsid w:val="00B9520C"/>
    <w:rsid w:val="00B95CAF"/>
    <w:rsid w:val="00B96E4E"/>
    <w:rsid w:val="00B9743E"/>
    <w:rsid w:val="00B97647"/>
    <w:rsid w:val="00B978D0"/>
    <w:rsid w:val="00BA0059"/>
    <w:rsid w:val="00BA0164"/>
    <w:rsid w:val="00BA096D"/>
    <w:rsid w:val="00BA0DA2"/>
    <w:rsid w:val="00BA17AD"/>
    <w:rsid w:val="00BA1B48"/>
    <w:rsid w:val="00BA1E87"/>
    <w:rsid w:val="00BA27EB"/>
    <w:rsid w:val="00BA2A5A"/>
    <w:rsid w:val="00BA32DC"/>
    <w:rsid w:val="00BA3732"/>
    <w:rsid w:val="00BA3D3C"/>
    <w:rsid w:val="00BA4D76"/>
    <w:rsid w:val="00BA588C"/>
    <w:rsid w:val="00BA59D4"/>
    <w:rsid w:val="00BA66BA"/>
    <w:rsid w:val="00BA6E2A"/>
    <w:rsid w:val="00BA77F8"/>
    <w:rsid w:val="00BA7A37"/>
    <w:rsid w:val="00BA7AEE"/>
    <w:rsid w:val="00BA7E84"/>
    <w:rsid w:val="00BA7F04"/>
    <w:rsid w:val="00BB02F2"/>
    <w:rsid w:val="00BB0584"/>
    <w:rsid w:val="00BB0E63"/>
    <w:rsid w:val="00BB0EC8"/>
    <w:rsid w:val="00BB0EDB"/>
    <w:rsid w:val="00BB19D8"/>
    <w:rsid w:val="00BB1BC6"/>
    <w:rsid w:val="00BB2AA5"/>
    <w:rsid w:val="00BB3725"/>
    <w:rsid w:val="00BB416E"/>
    <w:rsid w:val="00BB48D1"/>
    <w:rsid w:val="00BB49BF"/>
    <w:rsid w:val="00BB4A86"/>
    <w:rsid w:val="00BB54EC"/>
    <w:rsid w:val="00BB5BC3"/>
    <w:rsid w:val="00BB6EFD"/>
    <w:rsid w:val="00BB7081"/>
    <w:rsid w:val="00BB7302"/>
    <w:rsid w:val="00BB7D2D"/>
    <w:rsid w:val="00BC00E5"/>
    <w:rsid w:val="00BC1AED"/>
    <w:rsid w:val="00BC1D82"/>
    <w:rsid w:val="00BC28E2"/>
    <w:rsid w:val="00BC36AC"/>
    <w:rsid w:val="00BC4696"/>
    <w:rsid w:val="00BC4812"/>
    <w:rsid w:val="00BC4AF9"/>
    <w:rsid w:val="00BC51D5"/>
    <w:rsid w:val="00BC6195"/>
    <w:rsid w:val="00BC69DE"/>
    <w:rsid w:val="00BC6AB9"/>
    <w:rsid w:val="00BC6C3B"/>
    <w:rsid w:val="00BC7395"/>
    <w:rsid w:val="00BC74F5"/>
    <w:rsid w:val="00BC7663"/>
    <w:rsid w:val="00BC7BE3"/>
    <w:rsid w:val="00BD0041"/>
    <w:rsid w:val="00BD034C"/>
    <w:rsid w:val="00BD18A3"/>
    <w:rsid w:val="00BD19AC"/>
    <w:rsid w:val="00BD1D47"/>
    <w:rsid w:val="00BD204B"/>
    <w:rsid w:val="00BD3A3B"/>
    <w:rsid w:val="00BD45F9"/>
    <w:rsid w:val="00BD468E"/>
    <w:rsid w:val="00BD56D7"/>
    <w:rsid w:val="00BD5DC4"/>
    <w:rsid w:val="00BD666D"/>
    <w:rsid w:val="00BD6EAD"/>
    <w:rsid w:val="00BE0B0D"/>
    <w:rsid w:val="00BE171F"/>
    <w:rsid w:val="00BE2753"/>
    <w:rsid w:val="00BE2D06"/>
    <w:rsid w:val="00BE2E2C"/>
    <w:rsid w:val="00BE3EBC"/>
    <w:rsid w:val="00BE418D"/>
    <w:rsid w:val="00BE4BEE"/>
    <w:rsid w:val="00BE5E0E"/>
    <w:rsid w:val="00BE5EF4"/>
    <w:rsid w:val="00BE7B2C"/>
    <w:rsid w:val="00BE7D34"/>
    <w:rsid w:val="00BF01AF"/>
    <w:rsid w:val="00BF0AF1"/>
    <w:rsid w:val="00BF0DEA"/>
    <w:rsid w:val="00BF122E"/>
    <w:rsid w:val="00BF172F"/>
    <w:rsid w:val="00BF1AD5"/>
    <w:rsid w:val="00BF1B0E"/>
    <w:rsid w:val="00BF261B"/>
    <w:rsid w:val="00BF33CC"/>
    <w:rsid w:val="00BF355F"/>
    <w:rsid w:val="00BF3D5D"/>
    <w:rsid w:val="00BF48BB"/>
    <w:rsid w:val="00BF54BB"/>
    <w:rsid w:val="00BF5B2F"/>
    <w:rsid w:val="00BF6D29"/>
    <w:rsid w:val="00BF6FD5"/>
    <w:rsid w:val="00BF71EE"/>
    <w:rsid w:val="00BF733C"/>
    <w:rsid w:val="00BF796D"/>
    <w:rsid w:val="00BF7B73"/>
    <w:rsid w:val="00BF7BDA"/>
    <w:rsid w:val="00BF7F65"/>
    <w:rsid w:val="00C0057F"/>
    <w:rsid w:val="00C00E1F"/>
    <w:rsid w:val="00C01D54"/>
    <w:rsid w:val="00C01E14"/>
    <w:rsid w:val="00C01E2E"/>
    <w:rsid w:val="00C02D6F"/>
    <w:rsid w:val="00C03021"/>
    <w:rsid w:val="00C03072"/>
    <w:rsid w:val="00C03394"/>
    <w:rsid w:val="00C03868"/>
    <w:rsid w:val="00C0444A"/>
    <w:rsid w:val="00C04C1C"/>
    <w:rsid w:val="00C0580B"/>
    <w:rsid w:val="00C058CC"/>
    <w:rsid w:val="00C05DF2"/>
    <w:rsid w:val="00C06A99"/>
    <w:rsid w:val="00C1075E"/>
    <w:rsid w:val="00C10B86"/>
    <w:rsid w:val="00C11038"/>
    <w:rsid w:val="00C1114B"/>
    <w:rsid w:val="00C1179F"/>
    <w:rsid w:val="00C11925"/>
    <w:rsid w:val="00C12B14"/>
    <w:rsid w:val="00C12B70"/>
    <w:rsid w:val="00C131A0"/>
    <w:rsid w:val="00C13452"/>
    <w:rsid w:val="00C13A7C"/>
    <w:rsid w:val="00C13FD9"/>
    <w:rsid w:val="00C1554F"/>
    <w:rsid w:val="00C15E80"/>
    <w:rsid w:val="00C16081"/>
    <w:rsid w:val="00C16376"/>
    <w:rsid w:val="00C16FCA"/>
    <w:rsid w:val="00C174A6"/>
    <w:rsid w:val="00C1786B"/>
    <w:rsid w:val="00C178E6"/>
    <w:rsid w:val="00C226FD"/>
    <w:rsid w:val="00C2285B"/>
    <w:rsid w:val="00C22BFB"/>
    <w:rsid w:val="00C22DD7"/>
    <w:rsid w:val="00C2384F"/>
    <w:rsid w:val="00C242FD"/>
    <w:rsid w:val="00C24568"/>
    <w:rsid w:val="00C24B05"/>
    <w:rsid w:val="00C25502"/>
    <w:rsid w:val="00C257C6"/>
    <w:rsid w:val="00C26047"/>
    <w:rsid w:val="00C2674B"/>
    <w:rsid w:val="00C271C2"/>
    <w:rsid w:val="00C305B9"/>
    <w:rsid w:val="00C30D08"/>
    <w:rsid w:val="00C30E73"/>
    <w:rsid w:val="00C3125D"/>
    <w:rsid w:val="00C314D9"/>
    <w:rsid w:val="00C31722"/>
    <w:rsid w:val="00C31DE8"/>
    <w:rsid w:val="00C32384"/>
    <w:rsid w:val="00C32A25"/>
    <w:rsid w:val="00C33E37"/>
    <w:rsid w:val="00C33EDE"/>
    <w:rsid w:val="00C34276"/>
    <w:rsid w:val="00C34FC3"/>
    <w:rsid w:val="00C362FC"/>
    <w:rsid w:val="00C364DF"/>
    <w:rsid w:val="00C37B93"/>
    <w:rsid w:val="00C40BC3"/>
    <w:rsid w:val="00C4117C"/>
    <w:rsid w:val="00C41A7D"/>
    <w:rsid w:val="00C41B1A"/>
    <w:rsid w:val="00C427E4"/>
    <w:rsid w:val="00C428D5"/>
    <w:rsid w:val="00C43AD9"/>
    <w:rsid w:val="00C44EBB"/>
    <w:rsid w:val="00C450DC"/>
    <w:rsid w:val="00C45240"/>
    <w:rsid w:val="00C45A1A"/>
    <w:rsid w:val="00C46593"/>
    <w:rsid w:val="00C46A6F"/>
    <w:rsid w:val="00C46B0D"/>
    <w:rsid w:val="00C46F55"/>
    <w:rsid w:val="00C47739"/>
    <w:rsid w:val="00C47A66"/>
    <w:rsid w:val="00C50272"/>
    <w:rsid w:val="00C50487"/>
    <w:rsid w:val="00C5127C"/>
    <w:rsid w:val="00C517D0"/>
    <w:rsid w:val="00C51D8E"/>
    <w:rsid w:val="00C51E63"/>
    <w:rsid w:val="00C51E7C"/>
    <w:rsid w:val="00C52715"/>
    <w:rsid w:val="00C530C6"/>
    <w:rsid w:val="00C530F9"/>
    <w:rsid w:val="00C5393C"/>
    <w:rsid w:val="00C54049"/>
    <w:rsid w:val="00C542E2"/>
    <w:rsid w:val="00C55891"/>
    <w:rsid w:val="00C56294"/>
    <w:rsid w:val="00C56986"/>
    <w:rsid w:val="00C574F3"/>
    <w:rsid w:val="00C5781A"/>
    <w:rsid w:val="00C57C9C"/>
    <w:rsid w:val="00C605FC"/>
    <w:rsid w:val="00C6088C"/>
    <w:rsid w:val="00C60978"/>
    <w:rsid w:val="00C61D25"/>
    <w:rsid w:val="00C628BD"/>
    <w:rsid w:val="00C62CC3"/>
    <w:rsid w:val="00C63CCB"/>
    <w:rsid w:val="00C64A43"/>
    <w:rsid w:val="00C64DEA"/>
    <w:rsid w:val="00C64EFF"/>
    <w:rsid w:val="00C65045"/>
    <w:rsid w:val="00C65750"/>
    <w:rsid w:val="00C65ABB"/>
    <w:rsid w:val="00C6605E"/>
    <w:rsid w:val="00C661A7"/>
    <w:rsid w:val="00C67248"/>
    <w:rsid w:val="00C67F67"/>
    <w:rsid w:val="00C70E55"/>
    <w:rsid w:val="00C71493"/>
    <w:rsid w:val="00C71BF3"/>
    <w:rsid w:val="00C728C0"/>
    <w:rsid w:val="00C72DB3"/>
    <w:rsid w:val="00C73080"/>
    <w:rsid w:val="00C7389A"/>
    <w:rsid w:val="00C74F28"/>
    <w:rsid w:val="00C76048"/>
    <w:rsid w:val="00C76933"/>
    <w:rsid w:val="00C770D6"/>
    <w:rsid w:val="00C77A22"/>
    <w:rsid w:val="00C80584"/>
    <w:rsid w:val="00C80AF3"/>
    <w:rsid w:val="00C80FCE"/>
    <w:rsid w:val="00C81120"/>
    <w:rsid w:val="00C81799"/>
    <w:rsid w:val="00C81BF8"/>
    <w:rsid w:val="00C81D8B"/>
    <w:rsid w:val="00C83C94"/>
    <w:rsid w:val="00C84DFA"/>
    <w:rsid w:val="00C85224"/>
    <w:rsid w:val="00C85484"/>
    <w:rsid w:val="00C8581B"/>
    <w:rsid w:val="00C86593"/>
    <w:rsid w:val="00C86713"/>
    <w:rsid w:val="00C86A36"/>
    <w:rsid w:val="00C86DB9"/>
    <w:rsid w:val="00C877ED"/>
    <w:rsid w:val="00C87947"/>
    <w:rsid w:val="00C87C92"/>
    <w:rsid w:val="00C9025F"/>
    <w:rsid w:val="00C90309"/>
    <w:rsid w:val="00C903EA"/>
    <w:rsid w:val="00C91412"/>
    <w:rsid w:val="00C91990"/>
    <w:rsid w:val="00C91B31"/>
    <w:rsid w:val="00C91C91"/>
    <w:rsid w:val="00C9324A"/>
    <w:rsid w:val="00C93914"/>
    <w:rsid w:val="00C93CF1"/>
    <w:rsid w:val="00C942B3"/>
    <w:rsid w:val="00C95280"/>
    <w:rsid w:val="00C957B6"/>
    <w:rsid w:val="00C95F09"/>
    <w:rsid w:val="00C96F97"/>
    <w:rsid w:val="00C96FCF"/>
    <w:rsid w:val="00C97A8C"/>
    <w:rsid w:val="00C97D35"/>
    <w:rsid w:val="00CA0738"/>
    <w:rsid w:val="00CA0897"/>
    <w:rsid w:val="00CA11CD"/>
    <w:rsid w:val="00CA23FB"/>
    <w:rsid w:val="00CA3023"/>
    <w:rsid w:val="00CA3CCE"/>
    <w:rsid w:val="00CA3FE1"/>
    <w:rsid w:val="00CA4824"/>
    <w:rsid w:val="00CA59F2"/>
    <w:rsid w:val="00CA5EEF"/>
    <w:rsid w:val="00CA70B4"/>
    <w:rsid w:val="00CA7C72"/>
    <w:rsid w:val="00CA7FF1"/>
    <w:rsid w:val="00CB0431"/>
    <w:rsid w:val="00CB05F2"/>
    <w:rsid w:val="00CB0850"/>
    <w:rsid w:val="00CB14F2"/>
    <w:rsid w:val="00CB205A"/>
    <w:rsid w:val="00CB229D"/>
    <w:rsid w:val="00CB45A5"/>
    <w:rsid w:val="00CB4722"/>
    <w:rsid w:val="00CB5E2C"/>
    <w:rsid w:val="00CB6B21"/>
    <w:rsid w:val="00CB6E73"/>
    <w:rsid w:val="00CB765B"/>
    <w:rsid w:val="00CC0115"/>
    <w:rsid w:val="00CC0156"/>
    <w:rsid w:val="00CC1480"/>
    <w:rsid w:val="00CC1683"/>
    <w:rsid w:val="00CC17CB"/>
    <w:rsid w:val="00CC235C"/>
    <w:rsid w:val="00CC263B"/>
    <w:rsid w:val="00CC3678"/>
    <w:rsid w:val="00CC3A19"/>
    <w:rsid w:val="00CC4152"/>
    <w:rsid w:val="00CC44E1"/>
    <w:rsid w:val="00CC4735"/>
    <w:rsid w:val="00CC4EDC"/>
    <w:rsid w:val="00CC56E1"/>
    <w:rsid w:val="00CC5A8C"/>
    <w:rsid w:val="00CC5DBE"/>
    <w:rsid w:val="00CC5F65"/>
    <w:rsid w:val="00CC600C"/>
    <w:rsid w:val="00CC6AE7"/>
    <w:rsid w:val="00CC6C9A"/>
    <w:rsid w:val="00CC6DD2"/>
    <w:rsid w:val="00CC7006"/>
    <w:rsid w:val="00CC7066"/>
    <w:rsid w:val="00CC7EFC"/>
    <w:rsid w:val="00CD03DC"/>
    <w:rsid w:val="00CD0E4A"/>
    <w:rsid w:val="00CD1608"/>
    <w:rsid w:val="00CD1AE3"/>
    <w:rsid w:val="00CD1DC8"/>
    <w:rsid w:val="00CD30C3"/>
    <w:rsid w:val="00CD31D7"/>
    <w:rsid w:val="00CD332F"/>
    <w:rsid w:val="00CD387B"/>
    <w:rsid w:val="00CD3A2F"/>
    <w:rsid w:val="00CD3EA4"/>
    <w:rsid w:val="00CD4EFE"/>
    <w:rsid w:val="00CD54D3"/>
    <w:rsid w:val="00CD5D53"/>
    <w:rsid w:val="00CD6007"/>
    <w:rsid w:val="00CD65F3"/>
    <w:rsid w:val="00CD66C2"/>
    <w:rsid w:val="00CD6BCB"/>
    <w:rsid w:val="00CD754F"/>
    <w:rsid w:val="00CD758A"/>
    <w:rsid w:val="00CE07CE"/>
    <w:rsid w:val="00CE08B5"/>
    <w:rsid w:val="00CE1ACD"/>
    <w:rsid w:val="00CE1CD0"/>
    <w:rsid w:val="00CE27F0"/>
    <w:rsid w:val="00CE37FC"/>
    <w:rsid w:val="00CE3AEE"/>
    <w:rsid w:val="00CE3C7D"/>
    <w:rsid w:val="00CE438B"/>
    <w:rsid w:val="00CE4391"/>
    <w:rsid w:val="00CE4C4C"/>
    <w:rsid w:val="00CE5BF4"/>
    <w:rsid w:val="00CE63FC"/>
    <w:rsid w:val="00CE66DE"/>
    <w:rsid w:val="00CF0116"/>
    <w:rsid w:val="00CF09EA"/>
    <w:rsid w:val="00CF2DA5"/>
    <w:rsid w:val="00CF35A8"/>
    <w:rsid w:val="00CF607F"/>
    <w:rsid w:val="00CF73DE"/>
    <w:rsid w:val="00D0008A"/>
    <w:rsid w:val="00D0018B"/>
    <w:rsid w:val="00D00306"/>
    <w:rsid w:val="00D005F1"/>
    <w:rsid w:val="00D01B63"/>
    <w:rsid w:val="00D01D01"/>
    <w:rsid w:val="00D030B1"/>
    <w:rsid w:val="00D03282"/>
    <w:rsid w:val="00D03652"/>
    <w:rsid w:val="00D03D86"/>
    <w:rsid w:val="00D044C2"/>
    <w:rsid w:val="00D04B21"/>
    <w:rsid w:val="00D04B48"/>
    <w:rsid w:val="00D04B91"/>
    <w:rsid w:val="00D05985"/>
    <w:rsid w:val="00D05E85"/>
    <w:rsid w:val="00D07208"/>
    <w:rsid w:val="00D07258"/>
    <w:rsid w:val="00D07683"/>
    <w:rsid w:val="00D07929"/>
    <w:rsid w:val="00D07D3E"/>
    <w:rsid w:val="00D101A8"/>
    <w:rsid w:val="00D108D7"/>
    <w:rsid w:val="00D1096A"/>
    <w:rsid w:val="00D109A2"/>
    <w:rsid w:val="00D117F2"/>
    <w:rsid w:val="00D11EF0"/>
    <w:rsid w:val="00D12773"/>
    <w:rsid w:val="00D136A1"/>
    <w:rsid w:val="00D13A1C"/>
    <w:rsid w:val="00D13BB1"/>
    <w:rsid w:val="00D144AE"/>
    <w:rsid w:val="00D14688"/>
    <w:rsid w:val="00D14E27"/>
    <w:rsid w:val="00D1527A"/>
    <w:rsid w:val="00D156BE"/>
    <w:rsid w:val="00D159B0"/>
    <w:rsid w:val="00D1670C"/>
    <w:rsid w:val="00D16E34"/>
    <w:rsid w:val="00D17BC8"/>
    <w:rsid w:val="00D17E8F"/>
    <w:rsid w:val="00D17ECE"/>
    <w:rsid w:val="00D20804"/>
    <w:rsid w:val="00D211D3"/>
    <w:rsid w:val="00D21494"/>
    <w:rsid w:val="00D21D81"/>
    <w:rsid w:val="00D22637"/>
    <w:rsid w:val="00D2369B"/>
    <w:rsid w:val="00D24AC0"/>
    <w:rsid w:val="00D25C3E"/>
    <w:rsid w:val="00D26DF8"/>
    <w:rsid w:val="00D3069E"/>
    <w:rsid w:val="00D30794"/>
    <w:rsid w:val="00D30972"/>
    <w:rsid w:val="00D309BD"/>
    <w:rsid w:val="00D30A19"/>
    <w:rsid w:val="00D31A33"/>
    <w:rsid w:val="00D31ECD"/>
    <w:rsid w:val="00D32439"/>
    <w:rsid w:val="00D327F3"/>
    <w:rsid w:val="00D33294"/>
    <w:rsid w:val="00D33353"/>
    <w:rsid w:val="00D33BB7"/>
    <w:rsid w:val="00D346A6"/>
    <w:rsid w:val="00D3726A"/>
    <w:rsid w:val="00D37782"/>
    <w:rsid w:val="00D37BE7"/>
    <w:rsid w:val="00D405E2"/>
    <w:rsid w:val="00D4113A"/>
    <w:rsid w:val="00D417C5"/>
    <w:rsid w:val="00D42401"/>
    <w:rsid w:val="00D427BD"/>
    <w:rsid w:val="00D4325C"/>
    <w:rsid w:val="00D448B5"/>
    <w:rsid w:val="00D44A34"/>
    <w:rsid w:val="00D44C9F"/>
    <w:rsid w:val="00D4689C"/>
    <w:rsid w:val="00D47045"/>
    <w:rsid w:val="00D470DD"/>
    <w:rsid w:val="00D47D5B"/>
    <w:rsid w:val="00D50461"/>
    <w:rsid w:val="00D505EA"/>
    <w:rsid w:val="00D5088A"/>
    <w:rsid w:val="00D50FFE"/>
    <w:rsid w:val="00D510B8"/>
    <w:rsid w:val="00D517D2"/>
    <w:rsid w:val="00D51A95"/>
    <w:rsid w:val="00D5226B"/>
    <w:rsid w:val="00D530F9"/>
    <w:rsid w:val="00D5339F"/>
    <w:rsid w:val="00D54185"/>
    <w:rsid w:val="00D541E8"/>
    <w:rsid w:val="00D54541"/>
    <w:rsid w:val="00D55C49"/>
    <w:rsid w:val="00D55E5D"/>
    <w:rsid w:val="00D56F25"/>
    <w:rsid w:val="00D57ED2"/>
    <w:rsid w:val="00D57EDB"/>
    <w:rsid w:val="00D606A8"/>
    <w:rsid w:val="00D6098C"/>
    <w:rsid w:val="00D6199D"/>
    <w:rsid w:val="00D61C02"/>
    <w:rsid w:val="00D62EE9"/>
    <w:rsid w:val="00D631D5"/>
    <w:rsid w:val="00D633D4"/>
    <w:rsid w:val="00D6396B"/>
    <w:rsid w:val="00D63B4E"/>
    <w:rsid w:val="00D6506A"/>
    <w:rsid w:val="00D650F1"/>
    <w:rsid w:val="00D71282"/>
    <w:rsid w:val="00D72288"/>
    <w:rsid w:val="00D726C6"/>
    <w:rsid w:val="00D72E32"/>
    <w:rsid w:val="00D73ACE"/>
    <w:rsid w:val="00D73C71"/>
    <w:rsid w:val="00D74032"/>
    <w:rsid w:val="00D741AD"/>
    <w:rsid w:val="00D74274"/>
    <w:rsid w:val="00D74598"/>
    <w:rsid w:val="00D75488"/>
    <w:rsid w:val="00D75E27"/>
    <w:rsid w:val="00D76856"/>
    <w:rsid w:val="00D76E6B"/>
    <w:rsid w:val="00D77316"/>
    <w:rsid w:val="00D773B0"/>
    <w:rsid w:val="00D8026A"/>
    <w:rsid w:val="00D80A23"/>
    <w:rsid w:val="00D80AF6"/>
    <w:rsid w:val="00D8135B"/>
    <w:rsid w:val="00D819DE"/>
    <w:rsid w:val="00D821AF"/>
    <w:rsid w:val="00D82978"/>
    <w:rsid w:val="00D832C5"/>
    <w:rsid w:val="00D836F4"/>
    <w:rsid w:val="00D83C0A"/>
    <w:rsid w:val="00D84DA0"/>
    <w:rsid w:val="00D8526C"/>
    <w:rsid w:val="00D855AE"/>
    <w:rsid w:val="00D85913"/>
    <w:rsid w:val="00D86351"/>
    <w:rsid w:val="00D8659D"/>
    <w:rsid w:val="00D903D6"/>
    <w:rsid w:val="00D90566"/>
    <w:rsid w:val="00D90715"/>
    <w:rsid w:val="00D909A2"/>
    <w:rsid w:val="00D90F69"/>
    <w:rsid w:val="00D92409"/>
    <w:rsid w:val="00D9245A"/>
    <w:rsid w:val="00D933C0"/>
    <w:rsid w:val="00D94266"/>
    <w:rsid w:val="00D9475A"/>
    <w:rsid w:val="00D954B2"/>
    <w:rsid w:val="00D96343"/>
    <w:rsid w:val="00D9722C"/>
    <w:rsid w:val="00D97943"/>
    <w:rsid w:val="00D97E1A"/>
    <w:rsid w:val="00DA0998"/>
    <w:rsid w:val="00DA0A13"/>
    <w:rsid w:val="00DA121E"/>
    <w:rsid w:val="00DA12BA"/>
    <w:rsid w:val="00DA2636"/>
    <w:rsid w:val="00DA2A30"/>
    <w:rsid w:val="00DA3A06"/>
    <w:rsid w:val="00DA3A63"/>
    <w:rsid w:val="00DA3A91"/>
    <w:rsid w:val="00DA4726"/>
    <w:rsid w:val="00DA5A65"/>
    <w:rsid w:val="00DA6246"/>
    <w:rsid w:val="00DA7D62"/>
    <w:rsid w:val="00DB022B"/>
    <w:rsid w:val="00DB0666"/>
    <w:rsid w:val="00DB0B54"/>
    <w:rsid w:val="00DB0CE8"/>
    <w:rsid w:val="00DB1F52"/>
    <w:rsid w:val="00DB24E3"/>
    <w:rsid w:val="00DB41E2"/>
    <w:rsid w:val="00DB4CB0"/>
    <w:rsid w:val="00DB4E6C"/>
    <w:rsid w:val="00DB5332"/>
    <w:rsid w:val="00DB53CD"/>
    <w:rsid w:val="00DB54A1"/>
    <w:rsid w:val="00DB5A58"/>
    <w:rsid w:val="00DB5D56"/>
    <w:rsid w:val="00DB5D83"/>
    <w:rsid w:val="00DB64B7"/>
    <w:rsid w:val="00DB683A"/>
    <w:rsid w:val="00DB70B3"/>
    <w:rsid w:val="00DB753E"/>
    <w:rsid w:val="00DB7DC5"/>
    <w:rsid w:val="00DC000E"/>
    <w:rsid w:val="00DC0132"/>
    <w:rsid w:val="00DC1E4F"/>
    <w:rsid w:val="00DC20FE"/>
    <w:rsid w:val="00DC25D0"/>
    <w:rsid w:val="00DC29C5"/>
    <w:rsid w:val="00DC2D70"/>
    <w:rsid w:val="00DC36A0"/>
    <w:rsid w:val="00DC393D"/>
    <w:rsid w:val="00DC3C94"/>
    <w:rsid w:val="00DC4662"/>
    <w:rsid w:val="00DC4711"/>
    <w:rsid w:val="00DC4805"/>
    <w:rsid w:val="00DC49AF"/>
    <w:rsid w:val="00DC4BD3"/>
    <w:rsid w:val="00DC4E5C"/>
    <w:rsid w:val="00DC4FB7"/>
    <w:rsid w:val="00DC4FFD"/>
    <w:rsid w:val="00DC52FD"/>
    <w:rsid w:val="00DC5443"/>
    <w:rsid w:val="00DC6E4B"/>
    <w:rsid w:val="00DC726B"/>
    <w:rsid w:val="00DC7D72"/>
    <w:rsid w:val="00DD029A"/>
    <w:rsid w:val="00DD0776"/>
    <w:rsid w:val="00DD09D6"/>
    <w:rsid w:val="00DD1A5F"/>
    <w:rsid w:val="00DD225F"/>
    <w:rsid w:val="00DD23A2"/>
    <w:rsid w:val="00DD2820"/>
    <w:rsid w:val="00DD3E01"/>
    <w:rsid w:val="00DD4918"/>
    <w:rsid w:val="00DD4D79"/>
    <w:rsid w:val="00DD586B"/>
    <w:rsid w:val="00DD5C44"/>
    <w:rsid w:val="00DD635F"/>
    <w:rsid w:val="00DE071B"/>
    <w:rsid w:val="00DE15B3"/>
    <w:rsid w:val="00DE1DEE"/>
    <w:rsid w:val="00DE3F12"/>
    <w:rsid w:val="00DE41BD"/>
    <w:rsid w:val="00DE4957"/>
    <w:rsid w:val="00DE5191"/>
    <w:rsid w:val="00DE52A8"/>
    <w:rsid w:val="00DE5327"/>
    <w:rsid w:val="00DE6A92"/>
    <w:rsid w:val="00DE6EAD"/>
    <w:rsid w:val="00DE7DAC"/>
    <w:rsid w:val="00DF0165"/>
    <w:rsid w:val="00DF0B22"/>
    <w:rsid w:val="00DF150C"/>
    <w:rsid w:val="00DF16D8"/>
    <w:rsid w:val="00DF1CE1"/>
    <w:rsid w:val="00DF1D33"/>
    <w:rsid w:val="00DF263C"/>
    <w:rsid w:val="00DF28F5"/>
    <w:rsid w:val="00DF4ECE"/>
    <w:rsid w:val="00DF5A61"/>
    <w:rsid w:val="00DF5CCC"/>
    <w:rsid w:val="00DF6D6F"/>
    <w:rsid w:val="00DF6DF3"/>
    <w:rsid w:val="00DF7566"/>
    <w:rsid w:val="00DF7BE9"/>
    <w:rsid w:val="00DF7C89"/>
    <w:rsid w:val="00E0019B"/>
    <w:rsid w:val="00E005F2"/>
    <w:rsid w:val="00E01381"/>
    <w:rsid w:val="00E01568"/>
    <w:rsid w:val="00E01B6A"/>
    <w:rsid w:val="00E02001"/>
    <w:rsid w:val="00E02072"/>
    <w:rsid w:val="00E032AF"/>
    <w:rsid w:val="00E03878"/>
    <w:rsid w:val="00E03B89"/>
    <w:rsid w:val="00E03FB4"/>
    <w:rsid w:val="00E04F47"/>
    <w:rsid w:val="00E05522"/>
    <w:rsid w:val="00E05884"/>
    <w:rsid w:val="00E065D4"/>
    <w:rsid w:val="00E11136"/>
    <w:rsid w:val="00E12848"/>
    <w:rsid w:val="00E12C20"/>
    <w:rsid w:val="00E12F82"/>
    <w:rsid w:val="00E149E9"/>
    <w:rsid w:val="00E14B58"/>
    <w:rsid w:val="00E14DB3"/>
    <w:rsid w:val="00E15CDF"/>
    <w:rsid w:val="00E15CE5"/>
    <w:rsid w:val="00E160F8"/>
    <w:rsid w:val="00E1639A"/>
    <w:rsid w:val="00E1645F"/>
    <w:rsid w:val="00E16A25"/>
    <w:rsid w:val="00E16A44"/>
    <w:rsid w:val="00E17AA8"/>
    <w:rsid w:val="00E17B78"/>
    <w:rsid w:val="00E215FD"/>
    <w:rsid w:val="00E217F3"/>
    <w:rsid w:val="00E219EE"/>
    <w:rsid w:val="00E226B3"/>
    <w:rsid w:val="00E230AB"/>
    <w:rsid w:val="00E23245"/>
    <w:rsid w:val="00E236FE"/>
    <w:rsid w:val="00E23F9A"/>
    <w:rsid w:val="00E255EF"/>
    <w:rsid w:val="00E258FB"/>
    <w:rsid w:val="00E25DE8"/>
    <w:rsid w:val="00E264D6"/>
    <w:rsid w:val="00E307F9"/>
    <w:rsid w:val="00E30EF3"/>
    <w:rsid w:val="00E31524"/>
    <w:rsid w:val="00E3204E"/>
    <w:rsid w:val="00E32716"/>
    <w:rsid w:val="00E32D8C"/>
    <w:rsid w:val="00E32FA9"/>
    <w:rsid w:val="00E34408"/>
    <w:rsid w:val="00E34B91"/>
    <w:rsid w:val="00E358AF"/>
    <w:rsid w:val="00E36608"/>
    <w:rsid w:val="00E37429"/>
    <w:rsid w:val="00E3786F"/>
    <w:rsid w:val="00E37B56"/>
    <w:rsid w:val="00E4028F"/>
    <w:rsid w:val="00E403C4"/>
    <w:rsid w:val="00E40F94"/>
    <w:rsid w:val="00E42850"/>
    <w:rsid w:val="00E43659"/>
    <w:rsid w:val="00E44435"/>
    <w:rsid w:val="00E446B2"/>
    <w:rsid w:val="00E45A9E"/>
    <w:rsid w:val="00E46F69"/>
    <w:rsid w:val="00E47BA8"/>
    <w:rsid w:val="00E508F7"/>
    <w:rsid w:val="00E5117D"/>
    <w:rsid w:val="00E51715"/>
    <w:rsid w:val="00E5198B"/>
    <w:rsid w:val="00E51E23"/>
    <w:rsid w:val="00E53F8C"/>
    <w:rsid w:val="00E53FDA"/>
    <w:rsid w:val="00E54F1E"/>
    <w:rsid w:val="00E550E7"/>
    <w:rsid w:val="00E553B4"/>
    <w:rsid w:val="00E560D0"/>
    <w:rsid w:val="00E56CEA"/>
    <w:rsid w:val="00E57049"/>
    <w:rsid w:val="00E57B20"/>
    <w:rsid w:val="00E57D51"/>
    <w:rsid w:val="00E60857"/>
    <w:rsid w:val="00E635B9"/>
    <w:rsid w:val="00E656DF"/>
    <w:rsid w:val="00E65BC3"/>
    <w:rsid w:val="00E65C99"/>
    <w:rsid w:val="00E675F5"/>
    <w:rsid w:val="00E6778E"/>
    <w:rsid w:val="00E713D1"/>
    <w:rsid w:val="00E715A9"/>
    <w:rsid w:val="00E71BEA"/>
    <w:rsid w:val="00E71E0E"/>
    <w:rsid w:val="00E73EDC"/>
    <w:rsid w:val="00E7559B"/>
    <w:rsid w:val="00E76D42"/>
    <w:rsid w:val="00E7754F"/>
    <w:rsid w:val="00E7756D"/>
    <w:rsid w:val="00E77EA5"/>
    <w:rsid w:val="00E80091"/>
    <w:rsid w:val="00E808D3"/>
    <w:rsid w:val="00E80E94"/>
    <w:rsid w:val="00E80EE9"/>
    <w:rsid w:val="00E821FA"/>
    <w:rsid w:val="00E82389"/>
    <w:rsid w:val="00E828D3"/>
    <w:rsid w:val="00E83A51"/>
    <w:rsid w:val="00E8412A"/>
    <w:rsid w:val="00E8458B"/>
    <w:rsid w:val="00E84DF6"/>
    <w:rsid w:val="00E84F27"/>
    <w:rsid w:val="00E858EF"/>
    <w:rsid w:val="00E86356"/>
    <w:rsid w:val="00E86734"/>
    <w:rsid w:val="00E8706D"/>
    <w:rsid w:val="00E87423"/>
    <w:rsid w:val="00E87713"/>
    <w:rsid w:val="00E877EE"/>
    <w:rsid w:val="00E92B3C"/>
    <w:rsid w:val="00E931BB"/>
    <w:rsid w:val="00E9328D"/>
    <w:rsid w:val="00E93A98"/>
    <w:rsid w:val="00E93C3E"/>
    <w:rsid w:val="00E9410B"/>
    <w:rsid w:val="00E945C0"/>
    <w:rsid w:val="00E95380"/>
    <w:rsid w:val="00E964BB"/>
    <w:rsid w:val="00E96D7E"/>
    <w:rsid w:val="00E9717F"/>
    <w:rsid w:val="00E97785"/>
    <w:rsid w:val="00E97B4B"/>
    <w:rsid w:val="00EA0CCC"/>
    <w:rsid w:val="00EA0F53"/>
    <w:rsid w:val="00EA0FD6"/>
    <w:rsid w:val="00EA1122"/>
    <w:rsid w:val="00EA1F70"/>
    <w:rsid w:val="00EA28E9"/>
    <w:rsid w:val="00EA34E5"/>
    <w:rsid w:val="00EA3714"/>
    <w:rsid w:val="00EA3B8D"/>
    <w:rsid w:val="00EA4AEB"/>
    <w:rsid w:val="00EA5815"/>
    <w:rsid w:val="00EA587B"/>
    <w:rsid w:val="00EA6295"/>
    <w:rsid w:val="00EA62B4"/>
    <w:rsid w:val="00EA6B11"/>
    <w:rsid w:val="00EA7068"/>
    <w:rsid w:val="00EA725F"/>
    <w:rsid w:val="00EA79BD"/>
    <w:rsid w:val="00EA7DAB"/>
    <w:rsid w:val="00EB0E49"/>
    <w:rsid w:val="00EB22B7"/>
    <w:rsid w:val="00EB23B0"/>
    <w:rsid w:val="00EB2C19"/>
    <w:rsid w:val="00EB4B01"/>
    <w:rsid w:val="00EB5FF0"/>
    <w:rsid w:val="00EB62BA"/>
    <w:rsid w:val="00EB6D6E"/>
    <w:rsid w:val="00EB7071"/>
    <w:rsid w:val="00EB78CD"/>
    <w:rsid w:val="00EC00B4"/>
    <w:rsid w:val="00EC0602"/>
    <w:rsid w:val="00EC09AA"/>
    <w:rsid w:val="00EC1424"/>
    <w:rsid w:val="00EC1451"/>
    <w:rsid w:val="00EC1470"/>
    <w:rsid w:val="00EC1483"/>
    <w:rsid w:val="00EC1D44"/>
    <w:rsid w:val="00EC3713"/>
    <w:rsid w:val="00EC395F"/>
    <w:rsid w:val="00EC53B5"/>
    <w:rsid w:val="00EC553F"/>
    <w:rsid w:val="00EC5810"/>
    <w:rsid w:val="00EC5A0B"/>
    <w:rsid w:val="00EC6106"/>
    <w:rsid w:val="00EC629E"/>
    <w:rsid w:val="00EC6D2B"/>
    <w:rsid w:val="00EC7706"/>
    <w:rsid w:val="00EC7AD6"/>
    <w:rsid w:val="00ED0320"/>
    <w:rsid w:val="00ED1515"/>
    <w:rsid w:val="00ED27CF"/>
    <w:rsid w:val="00ED2816"/>
    <w:rsid w:val="00ED3F30"/>
    <w:rsid w:val="00ED3FAE"/>
    <w:rsid w:val="00ED468D"/>
    <w:rsid w:val="00ED4AC6"/>
    <w:rsid w:val="00ED586A"/>
    <w:rsid w:val="00ED751C"/>
    <w:rsid w:val="00EE125F"/>
    <w:rsid w:val="00EE1CAD"/>
    <w:rsid w:val="00EE27A8"/>
    <w:rsid w:val="00EE39FF"/>
    <w:rsid w:val="00EE4D1B"/>
    <w:rsid w:val="00EE5CA0"/>
    <w:rsid w:val="00EE5F91"/>
    <w:rsid w:val="00EE68FA"/>
    <w:rsid w:val="00EE6DF8"/>
    <w:rsid w:val="00EE6E83"/>
    <w:rsid w:val="00EE7A3D"/>
    <w:rsid w:val="00EF037B"/>
    <w:rsid w:val="00EF0CDC"/>
    <w:rsid w:val="00EF101B"/>
    <w:rsid w:val="00EF147F"/>
    <w:rsid w:val="00EF1EDC"/>
    <w:rsid w:val="00EF2144"/>
    <w:rsid w:val="00EF2336"/>
    <w:rsid w:val="00EF2781"/>
    <w:rsid w:val="00EF2E94"/>
    <w:rsid w:val="00EF32A6"/>
    <w:rsid w:val="00EF39CE"/>
    <w:rsid w:val="00EF3F2E"/>
    <w:rsid w:val="00EF5175"/>
    <w:rsid w:val="00EF5683"/>
    <w:rsid w:val="00EF56A3"/>
    <w:rsid w:val="00EF60B7"/>
    <w:rsid w:val="00EF6A62"/>
    <w:rsid w:val="00EF6CD5"/>
    <w:rsid w:val="00EF6D17"/>
    <w:rsid w:val="00EF71DC"/>
    <w:rsid w:val="00EF74F5"/>
    <w:rsid w:val="00EF7C68"/>
    <w:rsid w:val="00F008E1"/>
    <w:rsid w:val="00F00987"/>
    <w:rsid w:val="00F00AB8"/>
    <w:rsid w:val="00F0331B"/>
    <w:rsid w:val="00F036FE"/>
    <w:rsid w:val="00F0378D"/>
    <w:rsid w:val="00F0412A"/>
    <w:rsid w:val="00F059A5"/>
    <w:rsid w:val="00F05F0D"/>
    <w:rsid w:val="00F0655C"/>
    <w:rsid w:val="00F066D9"/>
    <w:rsid w:val="00F06B20"/>
    <w:rsid w:val="00F07038"/>
    <w:rsid w:val="00F0711A"/>
    <w:rsid w:val="00F07AAD"/>
    <w:rsid w:val="00F105A5"/>
    <w:rsid w:val="00F10905"/>
    <w:rsid w:val="00F11396"/>
    <w:rsid w:val="00F11420"/>
    <w:rsid w:val="00F115B6"/>
    <w:rsid w:val="00F12432"/>
    <w:rsid w:val="00F129EF"/>
    <w:rsid w:val="00F13468"/>
    <w:rsid w:val="00F134AD"/>
    <w:rsid w:val="00F1426F"/>
    <w:rsid w:val="00F14BC4"/>
    <w:rsid w:val="00F14E8A"/>
    <w:rsid w:val="00F15306"/>
    <w:rsid w:val="00F153BB"/>
    <w:rsid w:val="00F15AC1"/>
    <w:rsid w:val="00F15AE3"/>
    <w:rsid w:val="00F16572"/>
    <w:rsid w:val="00F170FE"/>
    <w:rsid w:val="00F17C92"/>
    <w:rsid w:val="00F17E6E"/>
    <w:rsid w:val="00F17F1E"/>
    <w:rsid w:val="00F2046D"/>
    <w:rsid w:val="00F20D74"/>
    <w:rsid w:val="00F21850"/>
    <w:rsid w:val="00F21A80"/>
    <w:rsid w:val="00F21A9C"/>
    <w:rsid w:val="00F21B01"/>
    <w:rsid w:val="00F21B2D"/>
    <w:rsid w:val="00F21F17"/>
    <w:rsid w:val="00F22558"/>
    <w:rsid w:val="00F22C61"/>
    <w:rsid w:val="00F234F0"/>
    <w:rsid w:val="00F24201"/>
    <w:rsid w:val="00F243D9"/>
    <w:rsid w:val="00F25086"/>
    <w:rsid w:val="00F25734"/>
    <w:rsid w:val="00F25F12"/>
    <w:rsid w:val="00F26159"/>
    <w:rsid w:val="00F26E92"/>
    <w:rsid w:val="00F27279"/>
    <w:rsid w:val="00F30D58"/>
    <w:rsid w:val="00F30E6F"/>
    <w:rsid w:val="00F3156C"/>
    <w:rsid w:val="00F318A7"/>
    <w:rsid w:val="00F31B36"/>
    <w:rsid w:val="00F32177"/>
    <w:rsid w:val="00F324E9"/>
    <w:rsid w:val="00F3283D"/>
    <w:rsid w:val="00F32D3E"/>
    <w:rsid w:val="00F33432"/>
    <w:rsid w:val="00F347B1"/>
    <w:rsid w:val="00F3586C"/>
    <w:rsid w:val="00F363BD"/>
    <w:rsid w:val="00F36A48"/>
    <w:rsid w:val="00F40BC3"/>
    <w:rsid w:val="00F40DB6"/>
    <w:rsid w:val="00F4112B"/>
    <w:rsid w:val="00F413BC"/>
    <w:rsid w:val="00F41C9C"/>
    <w:rsid w:val="00F41F96"/>
    <w:rsid w:val="00F42478"/>
    <w:rsid w:val="00F4376B"/>
    <w:rsid w:val="00F44047"/>
    <w:rsid w:val="00F44977"/>
    <w:rsid w:val="00F44BD3"/>
    <w:rsid w:val="00F45D72"/>
    <w:rsid w:val="00F478F3"/>
    <w:rsid w:val="00F47975"/>
    <w:rsid w:val="00F5022E"/>
    <w:rsid w:val="00F508D9"/>
    <w:rsid w:val="00F50A61"/>
    <w:rsid w:val="00F52726"/>
    <w:rsid w:val="00F52CEB"/>
    <w:rsid w:val="00F536C2"/>
    <w:rsid w:val="00F54379"/>
    <w:rsid w:val="00F548A7"/>
    <w:rsid w:val="00F54E67"/>
    <w:rsid w:val="00F55DCA"/>
    <w:rsid w:val="00F567AF"/>
    <w:rsid w:val="00F56B49"/>
    <w:rsid w:val="00F56E1D"/>
    <w:rsid w:val="00F5795D"/>
    <w:rsid w:val="00F61532"/>
    <w:rsid w:val="00F6189E"/>
    <w:rsid w:val="00F61F38"/>
    <w:rsid w:val="00F62498"/>
    <w:rsid w:val="00F62855"/>
    <w:rsid w:val="00F635D9"/>
    <w:rsid w:val="00F6434F"/>
    <w:rsid w:val="00F6491F"/>
    <w:rsid w:val="00F64F84"/>
    <w:rsid w:val="00F65167"/>
    <w:rsid w:val="00F65954"/>
    <w:rsid w:val="00F65A3D"/>
    <w:rsid w:val="00F65C0B"/>
    <w:rsid w:val="00F66167"/>
    <w:rsid w:val="00F66D3A"/>
    <w:rsid w:val="00F670FE"/>
    <w:rsid w:val="00F67F41"/>
    <w:rsid w:val="00F700D4"/>
    <w:rsid w:val="00F7125C"/>
    <w:rsid w:val="00F71262"/>
    <w:rsid w:val="00F71685"/>
    <w:rsid w:val="00F71AC2"/>
    <w:rsid w:val="00F72075"/>
    <w:rsid w:val="00F7400A"/>
    <w:rsid w:val="00F74CA6"/>
    <w:rsid w:val="00F757D9"/>
    <w:rsid w:val="00F75B7C"/>
    <w:rsid w:val="00F76541"/>
    <w:rsid w:val="00F767DF"/>
    <w:rsid w:val="00F76D6C"/>
    <w:rsid w:val="00F76F1B"/>
    <w:rsid w:val="00F77A51"/>
    <w:rsid w:val="00F77B04"/>
    <w:rsid w:val="00F801A2"/>
    <w:rsid w:val="00F80E4B"/>
    <w:rsid w:val="00F81B3B"/>
    <w:rsid w:val="00F823D9"/>
    <w:rsid w:val="00F837B5"/>
    <w:rsid w:val="00F847F7"/>
    <w:rsid w:val="00F8493D"/>
    <w:rsid w:val="00F85201"/>
    <w:rsid w:val="00F85749"/>
    <w:rsid w:val="00F859EC"/>
    <w:rsid w:val="00F86191"/>
    <w:rsid w:val="00F86887"/>
    <w:rsid w:val="00F86F8A"/>
    <w:rsid w:val="00F87C96"/>
    <w:rsid w:val="00F9048A"/>
    <w:rsid w:val="00F90616"/>
    <w:rsid w:val="00F9082D"/>
    <w:rsid w:val="00F90A73"/>
    <w:rsid w:val="00F90AFC"/>
    <w:rsid w:val="00F9161D"/>
    <w:rsid w:val="00F91BA6"/>
    <w:rsid w:val="00F91DD3"/>
    <w:rsid w:val="00F91ECE"/>
    <w:rsid w:val="00F9208E"/>
    <w:rsid w:val="00F93A2A"/>
    <w:rsid w:val="00F94233"/>
    <w:rsid w:val="00F9467A"/>
    <w:rsid w:val="00F94D54"/>
    <w:rsid w:val="00F94E72"/>
    <w:rsid w:val="00F94EB0"/>
    <w:rsid w:val="00F962E5"/>
    <w:rsid w:val="00F964BF"/>
    <w:rsid w:val="00F965CB"/>
    <w:rsid w:val="00F970B0"/>
    <w:rsid w:val="00F9755C"/>
    <w:rsid w:val="00F9789E"/>
    <w:rsid w:val="00F97E36"/>
    <w:rsid w:val="00FA1340"/>
    <w:rsid w:val="00FA2586"/>
    <w:rsid w:val="00FA4E2F"/>
    <w:rsid w:val="00FA510B"/>
    <w:rsid w:val="00FA52E6"/>
    <w:rsid w:val="00FA5B17"/>
    <w:rsid w:val="00FA5C1D"/>
    <w:rsid w:val="00FA6536"/>
    <w:rsid w:val="00FA7BED"/>
    <w:rsid w:val="00FA7CA5"/>
    <w:rsid w:val="00FB0497"/>
    <w:rsid w:val="00FB0700"/>
    <w:rsid w:val="00FB0888"/>
    <w:rsid w:val="00FB0F76"/>
    <w:rsid w:val="00FB26E0"/>
    <w:rsid w:val="00FB463A"/>
    <w:rsid w:val="00FB5C4F"/>
    <w:rsid w:val="00FB6883"/>
    <w:rsid w:val="00FB6BF1"/>
    <w:rsid w:val="00FB6F82"/>
    <w:rsid w:val="00FB6FF4"/>
    <w:rsid w:val="00FC01CC"/>
    <w:rsid w:val="00FC11B0"/>
    <w:rsid w:val="00FC18BD"/>
    <w:rsid w:val="00FC1B48"/>
    <w:rsid w:val="00FC3720"/>
    <w:rsid w:val="00FC5124"/>
    <w:rsid w:val="00FC523A"/>
    <w:rsid w:val="00FC5395"/>
    <w:rsid w:val="00FC54A2"/>
    <w:rsid w:val="00FC5A3E"/>
    <w:rsid w:val="00FC5FBC"/>
    <w:rsid w:val="00FC60E2"/>
    <w:rsid w:val="00FC6955"/>
    <w:rsid w:val="00FC78C6"/>
    <w:rsid w:val="00FD07FB"/>
    <w:rsid w:val="00FD269D"/>
    <w:rsid w:val="00FD40CD"/>
    <w:rsid w:val="00FD4CB7"/>
    <w:rsid w:val="00FD4CE0"/>
    <w:rsid w:val="00FD4D31"/>
    <w:rsid w:val="00FD7045"/>
    <w:rsid w:val="00FD73DF"/>
    <w:rsid w:val="00FE02C2"/>
    <w:rsid w:val="00FE161D"/>
    <w:rsid w:val="00FE182A"/>
    <w:rsid w:val="00FE2115"/>
    <w:rsid w:val="00FE2FE2"/>
    <w:rsid w:val="00FE3FD9"/>
    <w:rsid w:val="00FE4173"/>
    <w:rsid w:val="00FE4BCE"/>
    <w:rsid w:val="00FE6EF2"/>
    <w:rsid w:val="00FE715D"/>
    <w:rsid w:val="00FE7436"/>
    <w:rsid w:val="00FE74C1"/>
    <w:rsid w:val="00FF05B3"/>
    <w:rsid w:val="00FF149F"/>
    <w:rsid w:val="00FF38F8"/>
    <w:rsid w:val="00FF3DA3"/>
    <w:rsid w:val="00FF416D"/>
    <w:rsid w:val="00FF4CEA"/>
    <w:rsid w:val="00FF6422"/>
    <w:rsid w:val="00FF6CE9"/>
    <w:rsid w:val="00FF70DC"/>
    <w:rsid w:val="00FF7F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2A5A"/>
    <w:pPr>
      <w:widowControl w:val="0"/>
      <w:suppressAutoHyphens/>
    </w:pPr>
    <w:rPr>
      <w:rFonts w:eastAsia="Lucida Sans Unicode"/>
      <w:color w:val="000000"/>
      <w:kern w:val="1"/>
      <w:sz w:val="24"/>
      <w:szCs w:val="24"/>
    </w:rPr>
  </w:style>
  <w:style w:type="paragraph" w:styleId="Heading1">
    <w:name w:val="heading 1"/>
    <w:aliases w:val="l1,L1,1 ghost,g,Part,Attribute Heading 1"/>
    <w:basedOn w:val="Normal"/>
    <w:next w:val="Normal"/>
    <w:link w:val="Heading1Char"/>
    <w:uiPriority w:val="99"/>
    <w:qFormat/>
    <w:rsid w:val="00884F27"/>
    <w:pPr>
      <w:keepNext/>
      <w:keepLines/>
      <w:numPr>
        <w:numId w:val="218"/>
      </w:numPr>
      <w:spacing w:before="360" w:after="120"/>
      <w:outlineLvl w:val="0"/>
    </w:pPr>
    <w:rPr>
      <w:rFonts w:ascii="Calibri" w:eastAsiaTheme="majorEastAsia" w:hAnsi="Calibri" w:cstheme="majorBidi"/>
      <w:b/>
      <w:bCs/>
      <w:color w:val="auto"/>
      <w:kern w:val="28"/>
      <w:sz w:val="28"/>
      <w:szCs w:val="28"/>
    </w:rPr>
  </w:style>
  <w:style w:type="paragraph" w:styleId="Heading2">
    <w:name w:val="heading 2"/>
    <w:aliases w:val="h2,H2,Chapter Title"/>
    <w:basedOn w:val="Normal"/>
    <w:next w:val="Normal"/>
    <w:link w:val="Heading2Char"/>
    <w:unhideWhenUsed/>
    <w:qFormat/>
    <w:rsid w:val="00884F27"/>
    <w:pPr>
      <w:keepNext/>
      <w:keepLines/>
      <w:numPr>
        <w:ilvl w:val="1"/>
        <w:numId w:val="218"/>
      </w:numPr>
      <w:spacing w:before="240" w:after="120"/>
      <w:outlineLvl w:val="1"/>
    </w:pPr>
    <w:rPr>
      <w:rFonts w:ascii="Calibri" w:eastAsiaTheme="majorEastAsia" w:hAnsi="Calibri" w:cstheme="majorBidi"/>
      <w:b/>
      <w:bCs/>
      <w:color w:val="auto"/>
      <w:kern w:val="26"/>
      <w:sz w:val="26"/>
      <w:szCs w:val="26"/>
    </w:rPr>
  </w:style>
  <w:style w:type="paragraph" w:styleId="Heading3">
    <w:name w:val="heading 3"/>
    <w:aliases w:val="Section"/>
    <w:basedOn w:val="Normal"/>
    <w:next w:val="Normal"/>
    <w:link w:val="Heading3Char"/>
    <w:uiPriority w:val="9"/>
    <w:unhideWhenUsed/>
    <w:qFormat/>
    <w:rsid w:val="003D2DA3"/>
    <w:pPr>
      <w:keepNext/>
      <w:keepLines/>
      <w:numPr>
        <w:ilvl w:val="2"/>
        <w:numId w:val="218"/>
      </w:numPr>
      <w:spacing w:before="200"/>
      <w:outlineLvl w:val="2"/>
    </w:pPr>
    <w:rPr>
      <w:rFonts w:asciiTheme="majorHAnsi" w:eastAsiaTheme="majorEastAsia" w:hAnsiTheme="majorHAnsi" w:cstheme="majorBidi"/>
      <w:b/>
      <w:bCs/>
      <w:color w:val="4F81BD" w:themeColor="accent1"/>
    </w:rPr>
  </w:style>
  <w:style w:type="paragraph" w:styleId="Heading4">
    <w:name w:val="heading 4"/>
    <w:aliases w:val="h4,Map Title"/>
    <w:next w:val="Normal"/>
    <w:link w:val="Heading4Char"/>
    <w:qFormat/>
    <w:rsid w:val="00986F9E"/>
    <w:pPr>
      <w:keepNext/>
      <w:numPr>
        <w:ilvl w:val="3"/>
        <w:numId w:val="218"/>
      </w:numPr>
      <w:spacing w:before="240" w:after="60"/>
      <w:outlineLvl w:val="3"/>
    </w:pPr>
    <w:rPr>
      <w:rFonts w:ascii="Arial Narrow" w:hAnsi="Arial Narrow"/>
      <w:b/>
      <w:sz w:val="26"/>
    </w:rPr>
  </w:style>
  <w:style w:type="paragraph" w:styleId="Heading5">
    <w:name w:val="heading 5"/>
    <w:aliases w:val="h5,Block Label"/>
    <w:next w:val="Normal"/>
    <w:link w:val="Heading5Char"/>
    <w:qFormat/>
    <w:rsid w:val="00986F9E"/>
    <w:pPr>
      <w:keepNext/>
      <w:numPr>
        <w:ilvl w:val="4"/>
        <w:numId w:val="218"/>
      </w:numPr>
      <w:spacing w:before="120" w:after="120"/>
      <w:outlineLvl w:val="4"/>
    </w:pPr>
    <w:rPr>
      <w:rFonts w:ascii="Arial Narrow" w:hAnsi="Arial Narrow"/>
      <w:i/>
      <w:sz w:val="26"/>
    </w:rPr>
  </w:style>
  <w:style w:type="paragraph" w:styleId="Heading6">
    <w:name w:val="heading 6"/>
    <w:aliases w:val="ATTACHMENT,h6"/>
    <w:next w:val="Normal"/>
    <w:link w:val="Heading6Char"/>
    <w:qFormat/>
    <w:rsid w:val="00986F9E"/>
    <w:pPr>
      <w:keepNext/>
      <w:numPr>
        <w:ilvl w:val="5"/>
        <w:numId w:val="218"/>
      </w:numPr>
      <w:spacing w:before="120" w:after="120"/>
      <w:outlineLvl w:val="5"/>
    </w:pPr>
    <w:rPr>
      <w:rFonts w:ascii="Arial Narrow" w:hAnsi="Arial Narrow"/>
      <w:i/>
      <w:sz w:val="26"/>
    </w:rPr>
  </w:style>
  <w:style w:type="paragraph" w:styleId="Heading7">
    <w:name w:val="heading 7"/>
    <w:aliases w:val="h7"/>
    <w:basedOn w:val="Normal"/>
    <w:next w:val="Normal"/>
    <w:link w:val="Heading7Char"/>
    <w:qFormat/>
    <w:rsid w:val="00986F9E"/>
    <w:pPr>
      <w:widowControl/>
      <w:numPr>
        <w:ilvl w:val="6"/>
        <w:numId w:val="218"/>
      </w:numPr>
      <w:suppressAutoHyphens w:val="0"/>
      <w:spacing w:before="240" w:after="60"/>
      <w:outlineLvl w:val="6"/>
    </w:pPr>
    <w:rPr>
      <w:rFonts w:ascii="Arial Narrow" w:eastAsia="Times New Roman" w:hAnsi="Arial Narrow"/>
      <w:i/>
      <w:color w:val="auto"/>
      <w:kern w:val="0"/>
      <w:szCs w:val="20"/>
    </w:rPr>
  </w:style>
  <w:style w:type="paragraph" w:styleId="Heading8">
    <w:name w:val="heading 8"/>
    <w:aliases w:val="h8"/>
    <w:basedOn w:val="Normal"/>
    <w:next w:val="Normal"/>
    <w:link w:val="Heading8Char"/>
    <w:qFormat/>
    <w:rsid w:val="00986F9E"/>
    <w:pPr>
      <w:keepNext/>
      <w:widowControl/>
      <w:numPr>
        <w:ilvl w:val="7"/>
        <w:numId w:val="218"/>
      </w:numPr>
      <w:suppressAutoHyphens w:val="0"/>
      <w:spacing w:before="120" w:after="240"/>
      <w:jc w:val="center"/>
      <w:outlineLvl w:val="7"/>
    </w:pPr>
    <w:rPr>
      <w:rFonts w:ascii="Arial Narrow" w:eastAsia="Times New Roman" w:hAnsi="Arial Narrow"/>
      <w:b/>
      <w:snapToGrid w:val="0"/>
      <w:color w:val="auto"/>
      <w:kern w:val="0"/>
      <w:sz w:val="36"/>
      <w:szCs w:val="20"/>
    </w:rPr>
  </w:style>
  <w:style w:type="paragraph" w:styleId="Heading9">
    <w:name w:val="heading 9"/>
    <w:aliases w:val="h9"/>
    <w:basedOn w:val="Normal"/>
    <w:next w:val="Normal"/>
    <w:link w:val="Heading9Char"/>
    <w:qFormat/>
    <w:rsid w:val="00986F9E"/>
    <w:pPr>
      <w:keepNext/>
      <w:widowControl/>
      <w:numPr>
        <w:ilvl w:val="8"/>
        <w:numId w:val="218"/>
      </w:numPr>
      <w:suppressAutoHyphens w:val="0"/>
      <w:spacing w:before="120" w:after="120"/>
      <w:jc w:val="right"/>
      <w:outlineLvl w:val="8"/>
    </w:pPr>
    <w:rPr>
      <w:rFonts w:eastAsia="Times New Roman"/>
      <w:b/>
      <w:color w:val="auto"/>
      <w:kern w:val="0"/>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L1 Char,1 ghost Char,g Char,Part Char,Attribute Heading 1 Char"/>
    <w:basedOn w:val="DefaultParagraphFont"/>
    <w:link w:val="Heading1"/>
    <w:uiPriority w:val="99"/>
    <w:rsid w:val="00884F27"/>
    <w:rPr>
      <w:rFonts w:ascii="Calibri" w:eastAsiaTheme="majorEastAsia" w:hAnsi="Calibri" w:cstheme="majorBidi"/>
      <w:b/>
      <w:bCs/>
      <w:kern w:val="28"/>
      <w:sz w:val="28"/>
      <w:szCs w:val="28"/>
    </w:rPr>
  </w:style>
  <w:style w:type="character" w:customStyle="1" w:styleId="Heading2Char">
    <w:name w:val="Heading 2 Char"/>
    <w:aliases w:val="h2 Char,H2 Char,Chapter Title Char"/>
    <w:basedOn w:val="DefaultParagraphFont"/>
    <w:link w:val="Heading2"/>
    <w:rsid w:val="00884F27"/>
    <w:rPr>
      <w:rFonts w:ascii="Calibri" w:eastAsiaTheme="majorEastAsia" w:hAnsi="Calibri" w:cstheme="majorBidi"/>
      <w:b/>
      <w:bCs/>
      <w:kern w:val="26"/>
      <w:sz w:val="26"/>
      <w:szCs w:val="26"/>
    </w:rPr>
  </w:style>
  <w:style w:type="character" w:customStyle="1" w:styleId="Heading3Char">
    <w:name w:val="Heading 3 Char"/>
    <w:aliases w:val="Section Char1"/>
    <w:basedOn w:val="DefaultParagraphFont"/>
    <w:link w:val="Heading3"/>
    <w:uiPriority w:val="9"/>
    <w:rsid w:val="003D2DA3"/>
    <w:rPr>
      <w:rFonts w:asciiTheme="majorHAnsi" w:eastAsiaTheme="majorEastAsia" w:hAnsiTheme="majorHAnsi" w:cstheme="majorBidi"/>
      <w:b/>
      <w:bCs/>
      <w:color w:val="4F81BD" w:themeColor="accent1"/>
      <w:kern w:val="1"/>
      <w:sz w:val="24"/>
      <w:szCs w:val="24"/>
    </w:rPr>
  </w:style>
  <w:style w:type="paragraph" w:customStyle="1" w:styleId="Heading">
    <w:name w:val="Heading"/>
    <w:basedOn w:val="Normal"/>
    <w:next w:val="BodyText"/>
    <w:rsid w:val="0086260F"/>
    <w:pPr>
      <w:keepNext/>
      <w:spacing w:before="240" w:after="120"/>
    </w:pPr>
    <w:rPr>
      <w:rFonts w:ascii="Arial" w:hAnsi="Arial" w:cs="Tahoma"/>
      <w:sz w:val="28"/>
      <w:szCs w:val="28"/>
    </w:rPr>
  </w:style>
  <w:style w:type="paragraph" w:styleId="BodyText">
    <w:name w:val="Body Text"/>
    <w:aliases w:val="Body Text Char1 Char"/>
    <w:basedOn w:val="Normal"/>
    <w:link w:val="BodyTextChar"/>
    <w:uiPriority w:val="99"/>
    <w:rsid w:val="0086260F"/>
    <w:pPr>
      <w:spacing w:after="120"/>
    </w:pPr>
  </w:style>
  <w:style w:type="paragraph" w:styleId="List">
    <w:name w:val="List"/>
    <w:basedOn w:val="BodyText"/>
    <w:semiHidden/>
    <w:rsid w:val="0086260F"/>
    <w:rPr>
      <w:rFonts w:cs="Tahoma"/>
    </w:rPr>
  </w:style>
  <w:style w:type="paragraph" w:styleId="Caption">
    <w:name w:val="caption"/>
    <w:basedOn w:val="Normal"/>
    <w:autoRedefine/>
    <w:qFormat/>
    <w:rsid w:val="000302E3"/>
    <w:pPr>
      <w:keepNext/>
      <w:suppressLineNumbers/>
      <w:tabs>
        <w:tab w:val="left" w:pos="2256"/>
        <w:tab w:val="center" w:pos="4680"/>
      </w:tabs>
      <w:spacing w:before="120" w:after="120"/>
      <w:jc w:val="center"/>
    </w:pPr>
    <w:rPr>
      <w:rFonts w:ascii="Calibri" w:hAnsi="Calibri" w:cs="Tahoma"/>
      <w:b/>
      <w:iCs/>
      <w:color w:val="auto"/>
    </w:rPr>
  </w:style>
  <w:style w:type="paragraph" w:customStyle="1" w:styleId="Index">
    <w:name w:val="Index"/>
    <w:basedOn w:val="Normal"/>
    <w:rsid w:val="0086260F"/>
    <w:pPr>
      <w:suppressLineNumbers/>
    </w:pPr>
    <w:rPr>
      <w:rFonts w:cs="Tahoma"/>
    </w:rPr>
  </w:style>
  <w:style w:type="paragraph" w:customStyle="1" w:styleId="TableContents">
    <w:name w:val="Table Contents"/>
    <w:basedOn w:val="Normal"/>
    <w:rsid w:val="0086260F"/>
    <w:pPr>
      <w:suppressLineNumbers/>
    </w:pPr>
  </w:style>
  <w:style w:type="paragraph" w:styleId="BalloonText">
    <w:name w:val="Balloon Text"/>
    <w:basedOn w:val="Normal"/>
    <w:link w:val="BalloonTextChar"/>
    <w:semiHidden/>
    <w:unhideWhenUsed/>
    <w:rsid w:val="005B2BE6"/>
    <w:rPr>
      <w:rFonts w:ascii="Tahoma" w:hAnsi="Tahoma" w:cs="Tahoma"/>
      <w:sz w:val="16"/>
      <w:szCs w:val="16"/>
    </w:rPr>
  </w:style>
  <w:style w:type="character" w:customStyle="1" w:styleId="BalloonTextChar">
    <w:name w:val="Balloon Text Char"/>
    <w:basedOn w:val="DefaultParagraphFont"/>
    <w:link w:val="BalloonText"/>
    <w:semiHidden/>
    <w:rsid w:val="005B2BE6"/>
    <w:rPr>
      <w:rFonts w:ascii="Tahoma" w:eastAsia="Lucida Sans Unicode" w:hAnsi="Tahoma" w:cs="Tahoma"/>
      <w:color w:val="000000"/>
      <w:kern w:val="1"/>
      <w:sz w:val="16"/>
      <w:szCs w:val="16"/>
    </w:rPr>
  </w:style>
  <w:style w:type="paragraph" w:styleId="Header">
    <w:name w:val="header"/>
    <w:aliases w:val="h1"/>
    <w:basedOn w:val="Normal"/>
    <w:link w:val="HeaderChar"/>
    <w:uiPriority w:val="99"/>
    <w:unhideWhenUsed/>
    <w:rsid w:val="005015AD"/>
    <w:pPr>
      <w:tabs>
        <w:tab w:val="center" w:pos="4680"/>
        <w:tab w:val="right" w:pos="9360"/>
      </w:tabs>
    </w:pPr>
  </w:style>
  <w:style w:type="character" w:customStyle="1" w:styleId="HeaderChar">
    <w:name w:val="Header Char"/>
    <w:aliases w:val="h1 Char"/>
    <w:basedOn w:val="DefaultParagraphFont"/>
    <w:link w:val="Header"/>
    <w:uiPriority w:val="99"/>
    <w:rsid w:val="005015AD"/>
    <w:rPr>
      <w:rFonts w:eastAsia="Lucida Sans Unicode"/>
      <w:color w:val="000000"/>
      <w:kern w:val="1"/>
      <w:sz w:val="24"/>
      <w:szCs w:val="24"/>
    </w:rPr>
  </w:style>
  <w:style w:type="paragraph" w:styleId="Footer">
    <w:name w:val="footer"/>
    <w:basedOn w:val="Normal"/>
    <w:link w:val="FooterChar"/>
    <w:uiPriority w:val="99"/>
    <w:unhideWhenUsed/>
    <w:rsid w:val="005015AD"/>
    <w:pPr>
      <w:tabs>
        <w:tab w:val="center" w:pos="4680"/>
        <w:tab w:val="right" w:pos="9360"/>
      </w:tabs>
    </w:pPr>
  </w:style>
  <w:style w:type="character" w:customStyle="1" w:styleId="FooterChar">
    <w:name w:val="Footer Char"/>
    <w:basedOn w:val="DefaultParagraphFont"/>
    <w:link w:val="Footer"/>
    <w:uiPriority w:val="99"/>
    <w:rsid w:val="005015AD"/>
    <w:rPr>
      <w:rFonts w:eastAsia="Lucida Sans Unicode"/>
      <w:color w:val="000000"/>
      <w:kern w:val="1"/>
      <w:sz w:val="24"/>
      <w:szCs w:val="24"/>
    </w:rPr>
  </w:style>
  <w:style w:type="paragraph" w:styleId="PlainText">
    <w:name w:val="Plain Text"/>
    <w:basedOn w:val="Normal"/>
    <w:next w:val="Normal"/>
    <w:link w:val="PlainTextChar"/>
    <w:uiPriority w:val="99"/>
    <w:rsid w:val="000E29D6"/>
    <w:pPr>
      <w:widowControl/>
      <w:suppressAutoHyphens w:val="0"/>
      <w:autoSpaceDE w:val="0"/>
      <w:autoSpaceDN w:val="0"/>
      <w:adjustRightInd w:val="0"/>
    </w:pPr>
    <w:rPr>
      <w:rFonts w:ascii="TimesNewRoman,Bold" w:eastAsia="Times New Roman" w:hAnsi="TimesNewRoman,Bold"/>
      <w:color w:val="auto"/>
      <w:kern w:val="0"/>
      <w:sz w:val="20"/>
    </w:rPr>
  </w:style>
  <w:style w:type="character" w:customStyle="1" w:styleId="PlainTextChar">
    <w:name w:val="Plain Text Char"/>
    <w:basedOn w:val="DefaultParagraphFont"/>
    <w:link w:val="PlainText"/>
    <w:uiPriority w:val="99"/>
    <w:rsid w:val="000E29D6"/>
    <w:rPr>
      <w:rFonts w:ascii="TimesNewRoman,Bold" w:hAnsi="TimesNewRoman,Bold"/>
      <w:szCs w:val="24"/>
    </w:rPr>
  </w:style>
  <w:style w:type="table" w:styleId="TableGrid">
    <w:name w:val="Table Grid"/>
    <w:basedOn w:val="TableNormal"/>
    <w:rsid w:val="00841F6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6D6C40"/>
    <w:rPr>
      <w:sz w:val="16"/>
      <w:szCs w:val="16"/>
    </w:rPr>
  </w:style>
  <w:style w:type="paragraph" w:styleId="CommentText">
    <w:name w:val="annotation text"/>
    <w:basedOn w:val="Normal"/>
    <w:link w:val="CommentTextChar"/>
    <w:uiPriority w:val="99"/>
    <w:unhideWhenUsed/>
    <w:rsid w:val="006D6C40"/>
    <w:rPr>
      <w:sz w:val="20"/>
      <w:szCs w:val="20"/>
    </w:rPr>
  </w:style>
  <w:style w:type="character" w:customStyle="1" w:styleId="CommentTextChar">
    <w:name w:val="Comment Text Char"/>
    <w:basedOn w:val="DefaultParagraphFont"/>
    <w:link w:val="CommentText"/>
    <w:uiPriority w:val="99"/>
    <w:rsid w:val="006D6C40"/>
    <w:rPr>
      <w:rFonts w:eastAsia="Lucida Sans Unicode"/>
      <w:color w:val="000000"/>
      <w:kern w:val="1"/>
    </w:rPr>
  </w:style>
  <w:style w:type="paragraph" w:styleId="CommentSubject">
    <w:name w:val="annotation subject"/>
    <w:basedOn w:val="CommentText"/>
    <w:next w:val="CommentText"/>
    <w:link w:val="CommentSubjectChar"/>
    <w:uiPriority w:val="99"/>
    <w:semiHidden/>
    <w:unhideWhenUsed/>
    <w:rsid w:val="006D6C40"/>
    <w:rPr>
      <w:b/>
      <w:bCs/>
    </w:rPr>
  </w:style>
  <w:style w:type="character" w:customStyle="1" w:styleId="CommentSubjectChar">
    <w:name w:val="Comment Subject Char"/>
    <w:basedOn w:val="CommentTextChar"/>
    <w:link w:val="CommentSubject"/>
    <w:uiPriority w:val="99"/>
    <w:semiHidden/>
    <w:rsid w:val="006D6C40"/>
    <w:rPr>
      <w:rFonts w:eastAsia="Lucida Sans Unicode"/>
      <w:b/>
      <w:bCs/>
      <w:color w:val="000000"/>
      <w:kern w:val="1"/>
    </w:rPr>
  </w:style>
  <w:style w:type="paragraph" w:styleId="ListParagraph">
    <w:name w:val="List Paragraph"/>
    <w:basedOn w:val="Normal"/>
    <w:link w:val="ListParagraphChar"/>
    <w:qFormat/>
    <w:rsid w:val="00884C4E"/>
    <w:pPr>
      <w:ind w:left="720"/>
      <w:contextualSpacing/>
    </w:pPr>
  </w:style>
  <w:style w:type="paragraph" w:styleId="TOCHeading">
    <w:name w:val="TOC Heading"/>
    <w:basedOn w:val="Heading1"/>
    <w:next w:val="Normal"/>
    <w:uiPriority w:val="39"/>
    <w:semiHidden/>
    <w:unhideWhenUsed/>
    <w:qFormat/>
    <w:rsid w:val="003D2DA3"/>
    <w:pPr>
      <w:widowControl/>
      <w:suppressAutoHyphens w:val="0"/>
      <w:spacing w:line="276" w:lineRule="auto"/>
      <w:outlineLvl w:val="9"/>
    </w:pPr>
    <w:rPr>
      <w:kern w:val="0"/>
    </w:rPr>
  </w:style>
  <w:style w:type="paragraph" w:styleId="TOC1">
    <w:name w:val="toc 1"/>
    <w:basedOn w:val="Normal"/>
    <w:next w:val="Normal"/>
    <w:autoRedefine/>
    <w:uiPriority w:val="39"/>
    <w:unhideWhenUsed/>
    <w:qFormat/>
    <w:rsid w:val="00884F27"/>
    <w:pPr>
      <w:tabs>
        <w:tab w:val="left" w:pos="660"/>
        <w:tab w:val="right" w:leader="dot" w:pos="9350"/>
      </w:tabs>
      <w:spacing w:before="120" w:after="120"/>
    </w:pPr>
    <w:rPr>
      <w:rFonts w:ascii="Calibri" w:hAnsi="Calibri"/>
      <w:b/>
      <w:kern w:val="20"/>
      <w:sz w:val="22"/>
    </w:rPr>
  </w:style>
  <w:style w:type="paragraph" w:styleId="TOC2">
    <w:name w:val="toc 2"/>
    <w:basedOn w:val="Normal"/>
    <w:next w:val="Normal"/>
    <w:autoRedefine/>
    <w:uiPriority w:val="39"/>
    <w:unhideWhenUsed/>
    <w:qFormat/>
    <w:rsid w:val="00833B09"/>
    <w:pPr>
      <w:tabs>
        <w:tab w:val="left" w:pos="900"/>
        <w:tab w:val="right" w:leader="dot" w:pos="9350"/>
      </w:tabs>
      <w:ind w:left="1080" w:hanging="900"/>
    </w:pPr>
    <w:rPr>
      <w:rFonts w:ascii="Calibri" w:hAnsi="Calibri"/>
      <w:noProof/>
      <w:kern w:val="0"/>
      <w:sz w:val="22"/>
    </w:rPr>
  </w:style>
  <w:style w:type="character" w:styleId="Hyperlink">
    <w:name w:val="Hyperlink"/>
    <w:basedOn w:val="DefaultParagraphFont"/>
    <w:uiPriority w:val="99"/>
    <w:unhideWhenUsed/>
    <w:rsid w:val="003D2DA3"/>
    <w:rPr>
      <w:color w:val="0000FF" w:themeColor="hyperlink"/>
      <w:u w:val="single"/>
    </w:rPr>
  </w:style>
  <w:style w:type="paragraph" w:styleId="TOC3">
    <w:name w:val="toc 3"/>
    <w:basedOn w:val="Normal"/>
    <w:next w:val="Normal"/>
    <w:autoRedefine/>
    <w:uiPriority w:val="39"/>
    <w:unhideWhenUsed/>
    <w:qFormat/>
    <w:rsid w:val="00833B09"/>
    <w:pPr>
      <w:tabs>
        <w:tab w:val="left" w:pos="1170"/>
        <w:tab w:val="right" w:leader="dot" w:pos="9350"/>
      </w:tabs>
      <w:ind w:left="1170" w:hanging="810"/>
    </w:pPr>
    <w:rPr>
      <w:rFonts w:ascii="Calibri" w:hAnsi="Calibri"/>
      <w:i/>
      <w:noProof/>
      <w:sz w:val="22"/>
    </w:rPr>
  </w:style>
  <w:style w:type="paragraph" w:styleId="Revision">
    <w:name w:val="Revision"/>
    <w:hidden/>
    <w:uiPriority w:val="99"/>
    <w:semiHidden/>
    <w:rsid w:val="00875B2B"/>
    <w:rPr>
      <w:rFonts w:eastAsia="Lucida Sans Unicode"/>
      <w:color w:val="000000"/>
      <w:kern w:val="1"/>
      <w:sz w:val="24"/>
      <w:szCs w:val="24"/>
    </w:rPr>
  </w:style>
  <w:style w:type="paragraph" w:styleId="TOC4">
    <w:name w:val="toc 4"/>
    <w:basedOn w:val="Normal"/>
    <w:next w:val="Normal"/>
    <w:autoRedefine/>
    <w:uiPriority w:val="39"/>
    <w:unhideWhenUsed/>
    <w:rsid w:val="0002764D"/>
    <w:pPr>
      <w:widowControl/>
      <w:tabs>
        <w:tab w:val="left" w:pos="1760"/>
        <w:tab w:val="right" w:leader="dot" w:pos="9350"/>
      </w:tabs>
      <w:suppressAutoHyphens w:val="0"/>
      <w:spacing w:before="100"/>
      <w:ind w:left="662"/>
    </w:pPr>
    <w:rPr>
      <w:rFonts w:ascii="Calibri" w:eastAsiaTheme="minorEastAsia" w:hAnsi="Calibri" w:cstheme="minorBidi"/>
      <w:noProof/>
      <w:color w:val="auto"/>
      <w:kern w:val="0"/>
      <w:sz w:val="22"/>
      <w:szCs w:val="22"/>
    </w:rPr>
  </w:style>
  <w:style w:type="paragraph" w:styleId="TOC5">
    <w:name w:val="toc 5"/>
    <w:basedOn w:val="Normal"/>
    <w:next w:val="Normal"/>
    <w:autoRedefine/>
    <w:uiPriority w:val="39"/>
    <w:unhideWhenUsed/>
    <w:rsid w:val="00DC49AF"/>
    <w:pPr>
      <w:widowControl/>
      <w:suppressAutoHyphens w:val="0"/>
      <w:spacing w:after="100" w:line="276" w:lineRule="auto"/>
      <w:ind w:left="880"/>
    </w:pPr>
    <w:rPr>
      <w:rFonts w:asciiTheme="minorHAnsi" w:eastAsiaTheme="minorEastAsia" w:hAnsiTheme="minorHAnsi" w:cstheme="minorBidi"/>
      <w:color w:val="auto"/>
      <w:kern w:val="0"/>
      <w:sz w:val="22"/>
      <w:szCs w:val="22"/>
    </w:rPr>
  </w:style>
  <w:style w:type="paragraph" w:styleId="TOC6">
    <w:name w:val="toc 6"/>
    <w:basedOn w:val="Normal"/>
    <w:next w:val="Normal"/>
    <w:autoRedefine/>
    <w:uiPriority w:val="39"/>
    <w:unhideWhenUsed/>
    <w:rsid w:val="00DC49AF"/>
    <w:pPr>
      <w:widowControl/>
      <w:suppressAutoHyphens w:val="0"/>
      <w:spacing w:after="100" w:line="276" w:lineRule="auto"/>
      <w:ind w:left="1100"/>
    </w:pPr>
    <w:rPr>
      <w:rFonts w:asciiTheme="minorHAnsi" w:eastAsiaTheme="minorEastAsia" w:hAnsiTheme="minorHAnsi" w:cstheme="minorBidi"/>
      <w:color w:val="auto"/>
      <w:kern w:val="0"/>
      <w:sz w:val="22"/>
      <w:szCs w:val="22"/>
    </w:rPr>
  </w:style>
  <w:style w:type="paragraph" w:styleId="TOC7">
    <w:name w:val="toc 7"/>
    <w:basedOn w:val="Normal"/>
    <w:next w:val="Normal"/>
    <w:autoRedefine/>
    <w:uiPriority w:val="39"/>
    <w:unhideWhenUsed/>
    <w:rsid w:val="00DC49AF"/>
    <w:pPr>
      <w:widowControl/>
      <w:suppressAutoHyphens w:val="0"/>
      <w:spacing w:after="100" w:line="276" w:lineRule="auto"/>
      <w:ind w:left="1320"/>
    </w:pPr>
    <w:rPr>
      <w:rFonts w:asciiTheme="minorHAnsi" w:eastAsiaTheme="minorEastAsia" w:hAnsiTheme="minorHAnsi" w:cstheme="minorBidi"/>
      <w:color w:val="auto"/>
      <w:kern w:val="0"/>
      <w:sz w:val="22"/>
      <w:szCs w:val="22"/>
    </w:rPr>
  </w:style>
  <w:style w:type="paragraph" w:styleId="TOC8">
    <w:name w:val="toc 8"/>
    <w:basedOn w:val="Normal"/>
    <w:next w:val="Normal"/>
    <w:autoRedefine/>
    <w:uiPriority w:val="39"/>
    <w:unhideWhenUsed/>
    <w:rsid w:val="00DC49AF"/>
    <w:pPr>
      <w:widowControl/>
      <w:suppressAutoHyphens w:val="0"/>
      <w:spacing w:after="100" w:line="276" w:lineRule="auto"/>
      <w:ind w:left="1540"/>
    </w:pPr>
    <w:rPr>
      <w:rFonts w:asciiTheme="minorHAnsi" w:eastAsiaTheme="minorEastAsia" w:hAnsiTheme="minorHAnsi" w:cstheme="minorBidi"/>
      <w:color w:val="auto"/>
      <w:kern w:val="0"/>
      <w:sz w:val="22"/>
      <w:szCs w:val="22"/>
    </w:rPr>
  </w:style>
  <w:style w:type="paragraph" w:styleId="TOC9">
    <w:name w:val="toc 9"/>
    <w:basedOn w:val="Normal"/>
    <w:next w:val="Normal"/>
    <w:autoRedefine/>
    <w:uiPriority w:val="39"/>
    <w:unhideWhenUsed/>
    <w:rsid w:val="00DC49AF"/>
    <w:pPr>
      <w:widowControl/>
      <w:suppressAutoHyphens w:val="0"/>
      <w:spacing w:after="100" w:line="276" w:lineRule="auto"/>
      <w:ind w:left="1760"/>
    </w:pPr>
    <w:rPr>
      <w:rFonts w:asciiTheme="minorHAnsi" w:eastAsiaTheme="minorEastAsia" w:hAnsiTheme="minorHAnsi" w:cstheme="minorBidi"/>
      <w:color w:val="auto"/>
      <w:kern w:val="0"/>
      <w:sz w:val="22"/>
      <w:szCs w:val="22"/>
    </w:rPr>
  </w:style>
  <w:style w:type="paragraph" w:styleId="Title">
    <w:name w:val="Title"/>
    <w:basedOn w:val="Normal"/>
    <w:link w:val="TitleChar"/>
    <w:qFormat/>
    <w:rsid w:val="005601D4"/>
    <w:pPr>
      <w:widowControl/>
      <w:suppressAutoHyphens w:val="0"/>
      <w:jc w:val="center"/>
    </w:pPr>
    <w:rPr>
      <w:rFonts w:ascii="Arial" w:eastAsia="Times New Roman" w:hAnsi="Arial"/>
      <w:b/>
      <w:color w:val="auto"/>
      <w:kern w:val="0"/>
      <w:sz w:val="28"/>
      <w:szCs w:val="20"/>
    </w:rPr>
  </w:style>
  <w:style w:type="character" w:customStyle="1" w:styleId="TitleChar">
    <w:name w:val="Title Char"/>
    <w:basedOn w:val="DefaultParagraphFont"/>
    <w:link w:val="Title"/>
    <w:rsid w:val="005601D4"/>
    <w:rPr>
      <w:rFonts w:ascii="Arial" w:hAnsi="Arial"/>
      <w:b/>
      <w:sz w:val="28"/>
    </w:rPr>
  </w:style>
  <w:style w:type="paragraph" w:customStyle="1" w:styleId="eGlobalTechTitle">
    <w:name w:val="eGlobalTech_Title"/>
    <w:next w:val="Normal"/>
    <w:qFormat/>
    <w:rsid w:val="00020927"/>
    <w:pPr>
      <w:pBdr>
        <w:bottom w:val="single" w:sz="4" w:space="1" w:color="4F81BD" w:themeColor="accent1"/>
      </w:pBdr>
      <w:spacing w:after="240"/>
      <w:jc w:val="center"/>
    </w:pPr>
    <w:rPr>
      <w:rFonts w:ascii="Hypatia Sans Pro" w:eastAsiaTheme="majorEastAsia" w:hAnsi="Hypatia Sans Pro" w:cstheme="majorBidi"/>
      <w:color w:val="183A63" w:themeColor="text2" w:themeShade="CC"/>
      <w:spacing w:val="5"/>
      <w:kern w:val="28"/>
      <w:sz w:val="40"/>
      <w:szCs w:val="52"/>
    </w:rPr>
  </w:style>
  <w:style w:type="paragraph" w:customStyle="1" w:styleId="eGlobalTechTitleVersion">
    <w:name w:val="eGlobalTech_Title_Version"/>
    <w:qFormat/>
    <w:rsid w:val="00020927"/>
    <w:pPr>
      <w:pBdr>
        <w:top w:val="single" w:sz="8" w:space="3" w:color="4F81BD" w:themeColor="accent1"/>
      </w:pBdr>
      <w:spacing w:before="300"/>
      <w:jc w:val="center"/>
    </w:pPr>
    <w:rPr>
      <w:rFonts w:ascii="Hypatia Sans Pro" w:eastAsiaTheme="majorEastAsia" w:hAnsi="Hypatia Sans Pro" w:cstheme="majorBidi"/>
      <w:color w:val="183A63" w:themeColor="text2" w:themeShade="CC"/>
      <w:spacing w:val="5"/>
      <w:kern w:val="28"/>
      <w:sz w:val="40"/>
      <w:szCs w:val="52"/>
    </w:rPr>
  </w:style>
  <w:style w:type="paragraph" w:customStyle="1" w:styleId="eGlobalTechTitleReleaseDate">
    <w:name w:val="eGlobalTech_Title_ReleaseDate"/>
    <w:qFormat/>
    <w:rsid w:val="00020927"/>
    <w:pPr>
      <w:jc w:val="center"/>
    </w:pPr>
    <w:rPr>
      <w:rFonts w:ascii="Hypatia Sans Pro" w:eastAsiaTheme="minorHAnsi" w:hAnsi="Hypatia Sans Pro" w:cstheme="minorBidi"/>
      <w:sz w:val="24"/>
      <w:szCs w:val="24"/>
    </w:rPr>
  </w:style>
  <w:style w:type="paragraph" w:customStyle="1" w:styleId="eGlobalTechFooterPortrait">
    <w:name w:val="eGlobalTech_Footer_Portrait"/>
    <w:link w:val="eGlobalTechFooterPortraitChar"/>
    <w:qFormat/>
    <w:rsid w:val="00020927"/>
    <w:rPr>
      <w:rFonts w:ascii="Hypatia Sans Pro" w:eastAsiaTheme="minorHAnsi" w:hAnsi="Hypatia Sans Pro" w:cstheme="minorBidi"/>
      <w:szCs w:val="24"/>
    </w:rPr>
  </w:style>
  <w:style w:type="character" w:customStyle="1" w:styleId="eGlobalTechFooterPortraitChar">
    <w:name w:val="eGlobalTech_Footer_Portrait Char"/>
    <w:basedOn w:val="FooterChar"/>
    <w:link w:val="eGlobalTechFooterPortrait"/>
    <w:rsid w:val="00020927"/>
    <w:rPr>
      <w:rFonts w:ascii="Hypatia Sans Pro" w:eastAsiaTheme="minorHAnsi" w:hAnsi="Hypatia Sans Pro" w:cstheme="minorBidi"/>
      <w:color w:val="000000"/>
      <w:kern w:val="1"/>
      <w:sz w:val="24"/>
      <w:szCs w:val="24"/>
    </w:rPr>
  </w:style>
  <w:style w:type="paragraph" w:customStyle="1" w:styleId="eGlobalTechBodyText">
    <w:name w:val="eGlobalTech_Body_Text"/>
    <w:uiPriority w:val="99"/>
    <w:qFormat/>
    <w:rsid w:val="00020927"/>
    <w:pPr>
      <w:spacing w:after="120"/>
      <w:jc w:val="both"/>
    </w:pPr>
    <w:rPr>
      <w:rFonts w:ascii="Times" w:eastAsiaTheme="minorHAnsi" w:hAnsi="Times" w:cstheme="minorBidi"/>
      <w:sz w:val="24"/>
      <w:szCs w:val="24"/>
    </w:rPr>
  </w:style>
  <w:style w:type="paragraph" w:customStyle="1" w:styleId="eGlobalTechTableHeader">
    <w:name w:val="eGlobalTech_Table_Header"/>
    <w:uiPriority w:val="99"/>
    <w:qFormat/>
    <w:rsid w:val="00020927"/>
    <w:pPr>
      <w:shd w:val="clear" w:color="auto" w:fill="1F497D"/>
    </w:pPr>
    <w:rPr>
      <w:rFonts w:ascii="Hypatia Sans Pro" w:hAnsi="Hypatia Sans Pro" w:cstheme="minorBidi"/>
      <w:b/>
      <w:bCs/>
      <w:color w:val="FFFFFF" w:themeColor="background1"/>
      <w:sz w:val="24"/>
      <w:szCs w:val="24"/>
    </w:rPr>
  </w:style>
  <w:style w:type="character" w:styleId="LineNumber">
    <w:name w:val="line number"/>
    <w:basedOn w:val="DefaultParagraphFont"/>
    <w:uiPriority w:val="99"/>
    <w:semiHidden/>
    <w:unhideWhenUsed/>
    <w:rsid w:val="00020927"/>
  </w:style>
  <w:style w:type="paragraph" w:customStyle="1" w:styleId="eGlobalTechHeaderPortrait">
    <w:name w:val="eGlobalTech_Header_Portrait"/>
    <w:link w:val="eGlobalTechHeaderPortraitChar"/>
    <w:qFormat/>
    <w:rsid w:val="00020927"/>
    <w:pPr>
      <w:pBdr>
        <w:bottom w:val="single" w:sz="8" w:space="1" w:color="4F81BD" w:themeColor="accent1"/>
      </w:pBdr>
    </w:pPr>
    <w:rPr>
      <w:rFonts w:ascii="Hypatia Sans Pro" w:eastAsiaTheme="minorHAnsi" w:hAnsi="Hypatia Sans Pro" w:cstheme="minorBidi"/>
      <w:szCs w:val="24"/>
    </w:rPr>
  </w:style>
  <w:style w:type="character" w:customStyle="1" w:styleId="eGlobalTechHeaderPortraitChar">
    <w:name w:val="eGlobalTech_Header_Portrait Char"/>
    <w:basedOn w:val="DefaultParagraphFont"/>
    <w:link w:val="eGlobalTechHeaderPortrait"/>
    <w:rsid w:val="00020927"/>
    <w:rPr>
      <w:rFonts w:ascii="Hypatia Sans Pro" w:eastAsiaTheme="minorHAnsi" w:hAnsi="Hypatia Sans Pro" w:cstheme="minorBidi"/>
      <w:szCs w:val="24"/>
    </w:rPr>
  </w:style>
  <w:style w:type="paragraph" w:customStyle="1" w:styleId="eGlobalTechHeading1">
    <w:name w:val="eGlobalTech_Heading_1"/>
    <w:basedOn w:val="Heading"/>
    <w:link w:val="eGlobalTechHeading1Char"/>
    <w:qFormat/>
    <w:rsid w:val="008A2849"/>
    <w:pPr>
      <w:keepLines/>
      <w:numPr>
        <w:numId w:val="217"/>
      </w:numPr>
      <w:tabs>
        <w:tab w:val="left" w:pos="1080"/>
      </w:tabs>
      <w:spacing w:before="120" w:after="240"/>
      <w:ind w:left="360"/>
      <w:outlineLvl w:val="0"/>
    </w:pPr>
    <w:rPr>
      <w:rFonts w:asciiTheme="minorHAnsi" w:hAnsiTheme="minorHAnsi"/>
      <w:b/>
      <w:lang w:eastAsia="ar-SA"/>
    </w:rPr>
  </w:style>
  <w:style w:type="paragraph" w:customStyle="1" w:styleId="eGlobalTechHeading2">
    <w:name w:val="eGlobalTech_Heading_2"/>
    <w:basedOn w:val="eGlobalTechHeading1"/>
    <w:link w:val="eGlobalTechHeading2Char"/>
    <w:qFormat/>
    <w:rsid w:val="00F80E4B"/>
    <w:pPr>
      <w:spacing w:after="120"/>
      <w:outlineLvl w:val="1"/>
    </w:pPr>
    <w:rPr>
      <w:sz w:val="24"/>
    </w:rPr>
  </w:style>
  <w:style w:type="paragraph" w:customStyle="1" w:styleId="eglobaltech1">
    <w:name w:val="eglobaltech_1"/>
    <w:basedOn w:val="Heading2"/>
    <w:link w:val="eglobaltech1Char"/>
    <w:qFormat/>
    <w:rsid w:val="00BF7BDA"/>
    <w:pPr>
      <w:numPr>
        <w:numId w:val="1"/>
      </w:numPr>
    </w:pPr>
    <w:rPr>
      <w:color w:val="345A8A" w:themeColor="accent1" w:themeShade="B5"/>
      <w:kern w:val="0"/>
      <w:sz w:val="28"/>
      <w:szCs w:val="32"/>
    </w:rPr>
  </w:style>
  <w:style w:type="paragraph" w:customStyle="1" w:styleId="eglobaltech2">
    <w:name w:val="eglobaltech_2"/>
    <w:basedOn w:val="eGlobalTechHeading2"/>
    <w:link w:val="eglobaltech2Char"/>
    <w:autoRedefine/>
    <w:qFormat/>
    <w:rsid w:val="00A56FE3"/>
    <w:pPr>
      <w:numPr>
        <w:ilvl w:val="1"/>
      </w:numPr>
    </w:pPr>
    <w:rPr>
      <w:sz w:val="28"/>
    </w:rPr>
  </w:style>
  <w:style w:type="character" w:customStyle="1" w:styleId="eglobaltech1Char">
    <w:name w:val="eglobaltech_1 Char"/>
    <w:basedOn w:val="Heading2Char"/>
    <w:link w:val="eglobaltech1"/>
    <w:rsid w:val="00BF7BDA"/>
    <w:rPr>
      <w:rFonts w:ascii="Calibri" w:eastAsiaTheme="majorEastAsia" w:hAnsi="Calibri" w:cstheme="majorBidi"/>
      <w:b/>
      <w:bCs/>
      <w:color w:val="345A8A" w:themeColor="accent1" w:themeShade="B5"/>
      <w:kern w:val="26"/>
      <w:sz w:val="28"/>
      <w:szCs w:val="32"/>
    </w:rPr>
  </w:style>
  <w:style w:type="paragraph" w:customStyle="1" w:styleId="eglobaltech3">
    <w:name w:val="eglobaltech_3"/>
    <w:basedOn w:val="Heading3"/>
    <w:next w:val="Heading3"/>
    <w:link w:val="eglobaltech3Char"/>
    <w:autoRedefine/>
    <w:qFormat/>
    <w:rsid w:val="00F27279"/>
    <w:pPr>
      <w:spacing w:before="0"/>
    </w:pPr>
    <w:rPr>
      <w:rFonts w:ascii="Calibri" w:eastAsia="Times New Roman" w:hAnsi="Calibri"/>
      <w:color w:val="244061" w:themeColor="accent1" w:themeShade="80"/>
      <w:kern w:val="0"/>
      <w:sz w:val="28"/>
    </w:rPr>
  </w:style>
  <w:style w:type="character" w:customStyle="1" w:styleId="eGlobalTechHeading1Char">
    <w:name w:val="eGlobalTech_Heading_1 Char"/>
    <w:basedOn w:val="DefaultParagraphFont"/>
    <w:link w:val="eGlobalTechHeading1"/>
    <w:rsid w:val="008A2849"/>
    <w:rPr>
      <w:rFonts w:asciiTheme="minorHAnsi" w:eastAsia="Lucida Sans Unicode" w:hAnsiTheme="minorHAnsi" w:cs="Tahoma"/>
      <w:b/>
      <w:color w:val="000000"/>
      <w:kern w:val="1"/>
      <w:sz w:val="28"/>
      <w:szCs w:val="28"/>
      <w:lang w:eastAsia="ar-SA"/>
    </w:rPr>
  </w:style>
  <w:style w:type="character" w:customStyle="1" w:styleId="eGlobalTechHeading2Char">
    <w:name w:val="eGlobalTech_Heading_2 Char"/>
    <w:basedOn w:val="eGlobalTechHeading1Char"/>
    <w:link w:val="eGlobalTechHeading2"/>
    <w:rsid w:val="00F80E4B"/>
    <w:rPr>
      <w:rFonts w:asciiTheme="minorHAnsi" w:eastAsia="Lucida Sans Unicode" w:hAnsiTheme="minorHAnsi" w:cs="Tahoma"/>
      <w:b/>
      <w:color w:val="000000"/>
      <w:kern w:val="1"/>
      <w:sz w:val="24"/>
      <w:szCs w:val="28"/>
      <w:lang w:eastAsia="ar-SA"/>
    </w:rPr>
  </w:style>
  <w:style w:type="character" w:customStyle="1" w:styleId="eglobaltech2Char">
    <w:name w:val="eglobaltech_2 Char"/>
    <w:basedOn w:val="eGlobalTechHeading2Char"/>
    <w:link w:val="eglobaltech2"/>
    <w:rsid w:val="00A56FE3"/>
    <w:rPr>
      <w:rFonts w:asciiTheme="minorHAnsi" w:eastAsia="Lucida Sans Unicode" w:hAnsiTheme="minorHAnsi" w:cs="Tahoma"/>
      <w:b/>
      <w:color w:val="000000"/>
      <w:kern w:val="1"/>
      <w:sz w:val="28"/>
      <w:szCs w:val="28"/>
      <w:lang w:eastAsia="ar-SA"/>
    </w:rPr>
  </w:style>
  <w:style w:type="paragraph" w:customStyle="1" w:styleId="eglobaltech4">
    <w:name w:val="eglobaltech_4"/>
    <w:basedOn w:val="Heading3"/>
    <w:link w:val="eglobaltech4Char"/>
    <w:autoRedefine/>
    <w:qFormat/>
    <w:rsid w:val="00636CD4"/>
    <w:pPr>
      <w:spacing w:before="0"/>
    </w:pPr>
    <w:rPr>
      <w:rFonts w:ascii="Calibri" w:eastAsia="Times New Roman" w:hAnsi="Calibri"/>
      <w:color w:val="345A8A" w:themeColor="accent1" w:themeShade="B5"/>
      <w:kern w:val="0"/>
      <w:szCs w:val="22"/>
    </w:rPr>
  </w:style>
  <w:style w:type="character" w:customStyle="1" w:styleId="eglobaltech3Char">
    <w:name w:val="eglobaltech_3 Char"/>
    <w:basedOn w:val="Heading3Char"/>
    <w:link w:val="eglobaltech3"/>
    <w:rsid w:val="00F27279"/>
    <w:rPr>
      <w:rFonts w:ascii="Calibri" w:eastAsiaTheme="majorEastAsia" w:hAnsi="Calibri" w:cstheme="majorBidi"/>
      <w:b/>
      <w:bCs/>
      <w:color w:val="244061" w:themeColor="accent1" w:themeShade="80"/>
      <w:kern w:val="1"/>
      <w:sz w:val="28"/>
      <w:szCs w:val="24"/>
    </w:rPr>
  </w:style>
  <w:style w:type="character" w:customStyle="1" w:styleId="eglobaltech4Char">
    <w:name w:val="eglobaltech_4 Char"/>
    <w:basedOn w:val="Heading3Char"/>
    <w:link w:val="eglobaltech4"/>
    <w:rsid w:val="00636CD4"/>
    <w:rPr>
      <w:rFonts w:ascii="Calibri" w:eastAsiaTheme="majorEastAsia" w:hAnsi="Calibri" w:cstheme="majorBidi"/>
      <w:b/>
      <w:bCs/>
      <w:color w:val="345A8A" w:themeColor="accent1" w:themeShade="B5"/>
      <w:kern w:val="1"/>
      <w:sz w:val="24"/>
      <w:szCs w:val="22"/>
    </w:rPr>
  </w:style>
  <w:style w:type="paragraph" w:customStyle="1" w:styleId="TableCaption">
    <w:name w:val="TableCaption"/>
    <w:aliases w:val="tc"/>
    <w:next w:val="Normal"/>
    <w:rsid w:val="00AB6891"/>
    <w:pPr>
      <w:keepNext/>
      <w:spacing w:before="100" w:after="100"/>
      <w:jc w:val="center"/>
      <w:outlineLvl w:val="0"/>
    </w:pPr>
    <w:rPr>
      <w:rFonts w:ascii="Calibri" w:hAnsi="Calibri"/>
      <w:b/>
      <w:color w:val="244061" w:themeColor="accent1" w:themeShade="80"/>
    </w:rPr>
  </w:style>
  <w:style w:type="paragraph" w:customStyle="1" w:styleId="TableText">
    <w:name w:val="Table Text"/>
    <w:basedOn w:val="Normal"/>
    <w:link w:val="TableTextChar"/>
    <w:qFormat/>
    <w:rsid w:val="007E15C8"/>
    <w:pPr>
      <w:widowControl/>
      <w:suppressAutoHyphens w:val="0"/>
      <w:overflowPunct w:val="0"/>
      <w:autoSpaceDE w:val="0"/>
      <w:autoSpaceDN w:val="0"/>
      <w:adjustRightInd w:val="0"/>
      <w:textAlignment w:val="baseline"/>
    </w:pPr>
    <w:rPr>
      <w:rFonts w:ascii="Arial" w:eastAsia="Times New Roman" w:hAnsi="Arial" w:cs="Arial"/>
      <w:color w:val="auto"/>
      <w:spacing w:val="-5"/>
      <w:kern w:val="0"/>
      <w:sz w:val="22"/>
      <w:szCs w:val="22"/>
    </w:rPr>
  </w:style>
  <w:style w:type="character" w:customStyle="1" w:styleId="TableTextChar">
    <w:name w:val="Table Text Char"/>
    <w:link w:val="TableText"/>
    <w:rsid w:val="007E15C8"/>
    <w:rPr>
      <w:rFonts w:ascii="Arial" w:hAnsi="Arial" w:cs="Arial"/>
      <w:spacing w:val="-5"/>
      <w:sz w:val="22"/>
      <w:szCs w:val="22"/>
    </w:rPr>
  </w:style>
  <w:style w:type="paragraph" w:customStyle="1" w:styleId="TableText-Bold">
    <w:name w:val="Table Text-Bold"/>
    <w:basedOn w:val="TableText"/>
    <w:next w:val="Normal"/>
    <w:rsid w:val="007E15C8"/>
    <w:pPr>
      <w:overflowPunct/>
      <w:autoSpaceDE/>
      <w:autoSpaceDN/>
      <w:adjustRightInd/>
      <w:spacing w:before="60" w:after="60"/>
      <w:textAlignment w:val="auto"/>
    </w:pPr>
    <w:rPr>
      <w:rFonts w:cs="Times New Roman"/>
      <w:b/>
      <w:spacing w:val="0"/>
      <w:sz w:val="20"/>
      <w:szCs w:val="20"/>
    </w:rPr>
  </w:style>
  <w:style w:type="paragraph" w:customStyle="1" w:styleId="Style1">
    <w:name w:val="Style1"/>
    <w:basedOn w:val="eglobaltech3"/>
    <w:qFormat/>
    <w:rsid w:val="009F537A"/>
  </w:style>
  <w:style w:type="paragraph" w:customStyle="1" w:styleId="Style2">
    <w:name w:val="Style2"/>
    <w:basedOn w:val="eglobaltech3"/>
    <w:qFormat/>
    <w:rsid w:val="009F537A"/>
  </w:style>
  <w:style w:type="paragraph" w:customStyle="1" w:styleId="Style3">
    <w:name w:val="Style3"/>
    <w:basedOn w:val="eglobaltech3"/>
    <w:qFormat/>
    <w:rsid w:val="009F537A"/>
  </w:style>
  <w:style w:type="paragraph" w:customStyle="1" w:styleId="H3New">
    <w:name w:val="H3 New"/>
    <w:basedOn w:val="Style3"/>
    <w:qFormat/>
    <w:rsid w:val="00BA7A37"/>
    <w:pPr>
      <w:tabs>
        <w:tab w:val="left" w:pos="1080"/>
      </w:tabs>
      <w:ind w:left="0" w:firstLine="0"/>
    </w:pPr>
    <w:rPr>
      <w:color w:val="auto"/>
      <w:sz w:val="24"/>
    </w:rPr>
  </w:style>
  <w:style w:type="paragraph" w:customStyle="1" w:styleId="Style4">
    <w:name w:val="Style4"/>
    <w:basedOn w:val="H3New"/>
    <w:qFormat/>
    <w:rsid w:val="009F537A"/>
    <w:pPr>
      <w:numPr>
        <w:numId w:val="2"/>
      </w:numPr>
    </w:pPr>
  </w:style>
  <w:style w:type="numbering" w:customStyle="1" w:styleId="Style5">
    <w:name w:val="Style5"/>
    <w:uiPriority w:val="99"/>
    <w:rsid w:val="009E7349"/>
    <w:pPr>
      <w:numPr>
        <w:numId w:val="3"/>
      </w:numPr>
    </w:pPr>
  </w:style>
  <w:style w:type="numbering" w:customStyle="1" w:styleId="Style6">
    <w:name w:val="Style6"/>
    <w:uiPriority w:val="99"/>
    <w:rsid w:val="00026950"/>
    <w:pPr>
      <w:numPr>
        <w:numId w:val="4"/>
      </w:numPr>
    </w:pPr>
  </w:style>
  <w:style w:type="paragraph" w:customStyle="1" w:styleId="Style7">
    <w:name w:val="Style7"/>
    <w:basedOn w:val="eGlobalTechHeading1"/>
    <w:autoRedefine/>
    <w:qFormat/>
    <w:rsid w:val="00992F30"/>
    <w:pPr>
      <w:numPr>
        <w:numId w:val="16"/>
      </w:numPr>
    </w:pPr>
  </w:style>
  <w:style w:type="paragraph" w:customStyle="1" w:styleId="Style8">
    <w:name w:val="Style8"/>
    <w:basedOn w:val="eglobaltech4"/>
    <w:qFormat/>
    <w:rsid w:val="00900868"/>
  </w:style>
  <w:style w:type="paragraph" w:customStyle="1" w:styleId="eglobaltech5">
    <w:name w:val="eglobaltech_5"/>
    <w:basedOn w:val="eglobaltech4"/>
    <w:qFormat/>
    <w:rsid w:val="001520F9"/>
    <w:rPr>
      <w:color w:val="365F91" w:themeColor="accent1" w:themeShade="BF"/>
    </w:rPr>
  </w:style>
  <w:style w:type="paragraph" w:customStyle="1" w:styleId="eglobaltech3n">
    <w:name w:val="eglobaltech_3n"/>
    <w:basedOn w:val="Heading2"/>
    <w:next w:val="eGlobalTechHeading2"/>
    <w:link w:val="eglobaltech3nChar"/>
    <w:qFormat/>
    <w:rsid w:val="006C33E3"/>
    <w:pPr>
      <w:tabs>
        <w:tab w:val="left" w:pos="1080"/>
      </w:tabs>
      <w:spacing w:before="120"/>
      <w:ind w:left="432" w:hanging="432"/>
    </w:pPr>
    <w:rPr>
      <w:rFonts w:asciiTheme="minorHAnsi" w:hAnsiTheme="minorHAnsi"/>
      <w:sz w:val="28"/>
    </w:rPr>
  </w:style>
  <w:style w:type="character" w:customStyle="1" w:styleId="eglobaltech3nChar">
    <w:name w:val="eglobaltech_3n Char"/>
    <w:basedOn w:val="eglobaltech4Char"/>
    <w:link w:val="eglobaltech3n"/>
    <w:rsid w:val="006C33E3"/>
    <w:rPr>
      <w:rFonts w:asciiTheme="minorHAnsi" w:eastAsiaTheme="majorEastAsia" w:hAnsiTheme="minorHAnsi" w:cstheme="majorBidi"/>
      <w:b/>
      <w:bCs/>
      <w:color w:val="345A8A" w:themeColor="accent1" w:themeShade="B5"/>
      <w:kern w:val="26"/>
      <w:sz w:val="28"/>
      <w:szCs w:val="26"/>
    </w:rPr>
  </w:style>
  <w:style w:type="paragraph" w:customStyle="1" w:styleId="FrontMatterHeader">
    <w:name w:val="Front Matter Header"/>
    <w:next w:val="Normal"/>
    <w:rsid w:val="00CE1ACD"/>
    <w:pPr>
      <w:keepNext/>
      <w:tabs>
        <w:tab w:val="left" w:pos="432"/>
      </w:tabs>
      <w:spacing w:after="360"/>
      <w:jc w:val="center"/>
    </w:pPr>
    <w:rPr>
      <w:rFonts w:ascii="Arial Narrow" w:hAnsi="Arial Narrow"/>
      <w:b/>
      <w:sz w:val="36"/>
    </w:rPr>
  </w:style>
  <w:style w:type="paragraph" w:styleId="TableofFigures">
    <w:name w:val="table of figures"/>
    <w:aliases w:val="Tables"/>
    <w:basedOn w:val="Normal"/>
    <w:next w:val="Normal"/>
    <w:uiPriority w:val="99"/>
    <w:unhideWhenUsed/>
    <w:rsid w:val="00FC1B48"/>
    <w:rPr>
      <w:rFonts w:ascii="Calibri" w:hAnsi="Calibri"/>
      <w:sz w:val="22"/>
    </w:rPr>
  </w:style>
  <w:style w:type="paragraph" w:customStyle="1" w:styleId="ListofTables">
    <w:name w:val="List of Tables"/>
    <w:basedOn w:val="TableofFigures"/>
    <w:qFormat/>
    <w:rsid w:val="004E3C63"/>
    <w:pPr>
      <w:tabs>
        <w:tab w:val="right" w:leader="dot" w:pos="9350"/>
      </w:tabs>
    </w:pPr>
  </w:style>
  <w:style w:type="paragraph" w:customStyle="1" w:styleId="FooterEven">
    <w:name w:val="Footer Even"/>
    <w:basedOn w:val="Normal"/>
    <w:qFormat/>
    <w:rsid w:val="00412A0E"/>
    <w:pPr>
      <w:widowControl/>
      <w:pBdr>
        <w:top w:val="single" w:sz="4" w:space="1" w:color="4F81BD" w:themeColor="accent1"/>
      </w:pBdr>
      <w:suppressAutoHyphens w:val="0"/>
      <w:spacing w:after="180" w:line="264" w:lineRule="auto"/>
    </w:pPr>
    <w:rPr>
      <w:rFonts w:asciiTheme="minorHAnsi" w:eastAsiaTheme="minorHAnsi" w:hAnsiTheme="minorHAnsi"/>
      <w:color w:val="1F497D" w:themeColor="text2"/>
      <w:kern w:val="0"/>
      <w:sz w:val="20"/>
      <w:szCs w:val="20"/>
      <w:lang w:eastAsia="ja-JP"/>
    </w:rPr>
  </w:style>
  <w:style w:type="paragraph" w:customStyle="1" w:styleId="FooterOdd">
    <w:name w:val="Footer Odd"/>
    <w:basedOn w:val="Normal"/>
    <w:qFormat/>
    <w:rsid w:val="00412A0E"/>
    <w:pPr>
      <w:widowControl/>
      <w:pBdr>
        <w:top w:val="single" w:sz="4" w:space="1" w:color="4F81BD" w:themeColor="accent1"/>
      </w:pBdr>
      <w:suppressAutoHyphens w:val="0"/>
      <w:spacing w:after="180" w:line="264" w:lineRule="auto"/>
      <w:jc w:val="right"/>
    </w:pPr>
    <w:rPr>
      <w:rFonts w:asciiTheme="minorHAnsi" w:eastAsiaTheme="minorHAnsi" w:hAnsiTheme="minorHAnsi"/>
      <w:color w:val="1F497D" w:themeColor="text2"/>
      <w:kern w:val="0"/>
      <w:sz w:val="20"/>
      <w:szCs w:val="20"/>
      <w:lang w:eastAsia="ja-JP"/>
    </w:rPr>
  </w:style>
  <w:style w:type="character" w:styleId="FollowedHyperlink">
    <w:name w:val="FollowedHyperlink"/>
    <w:basedOn w:val="DefaultParagraphFont"/>
    <w:unhideWhenUsed/>
    <w:rsid w:val="007F4237"/>
    <w:rPr>
      <w:color w:val="800080" w:themeColor="followedHyperlink"/>
      <w:u w:val="single"/>
    </w:rPr>
  </w:style>
  <w:style w:type="character" w:customStyle="1" w:styleId="Heading4Char">
    <w:name w:val="Heading 4 Char"/>
    <w:aliases w:val="h4 Char,Map Title Char"/>
    <w:basedOn w:val="DefaultParagraphFont"/>
    <w:link w:val="Heading4"/>
    <w:rsid w:val="00986F9E"/>
    <w:rPr>
      <w:rFonts w:ascii="Arial Narrow" w:hAnsi="Arial Narrow"/>
      <w:b/>
      <w:sz w:val="26"/>
    </w:rPr>
  </w:style>
  <w:style w:type="character" w:customStyle="1" w:styleId="Heading5Char">
    <w:name w:val="Heading 5 Char"/>
    <w:aliases w:val="h5 Char,Block Label Char"/>
    <w:basedOn w:val="DefaultParagraphFont"/>
    <w:link w:val="Heading5"/>
    <w:rsid w:val="00986F9E"/>
    <w:rPr>
      <w:rFonts w:ascii="Arial Narrow" w:hAnsi="Arial Narrow"/>
      <w:i/>
      <w:sz w:val="26"/>
    </w:rPr>
  </w:style>
  <w:style w:type="character" w:customStyle="1" w:styleId="Heading6Char">
    <w:name w:val="Heading 6 Char"/>
    <w:aliases w:val="ATTACHMENT Char,h6 Char"/>
    <w:basedOn w:val="DefaultParagraphFont"/>
    <w:link w:val="Heading6"/>
    <w:rsid w:val="00986F9E"/>
    <w:rPr>
      <w:rFonts w:ascii="Arial Narrow" w:hAnsi="Arial Narrow"/>
      <w:i/>
      <w:sz w:val="26"/>
    </w:rPr>
  </w:style>
  <w:style w:type="character" w:customStyle="1" w:styleId="Heading7Char">
    <w:name w:val="Heading 7 Char"/>
    <w:aliases w:val="h7 Char"/>
    <w:basedOn w:val="DefaultParagraphFont"/>
    <w:link w:val="Heading7"/>
    <w:rsid w:val="00986F9E"/>
    <w:rPr>
      <w:rFonts w:ascii="Arial Narrow" w:hAnsi="Arial Narrow"/>
      <w:i/>
      <w:sz w:val="24"/>
    </w:rPr>
  </w:style>
  <w:style w:type="character" w:customStyle="1" w:styleId="Heading8Char">
    <w:name w:val="Heading 8 Char"/>
    <w:aliases w:val="h8 Char"/>
    <w:basedOn w:val="DefaultParagraphFont"/>
    <w:link w:val="Heading8"/>
    <w:rsid w:val="00986F9E"/>
    <w:rPr>
      <w:rFonts w:ascii="Arial Narrow" w:hAnsi="Arial Narrow"/>
      <w:b/>
      <w:snapToGrid w:val="0"/>
      <w:sz w:val="36"/>
    </w:rPr>
  </w:style>
  <w:style w:type="character" w:customStyle="1" w:styleId="Heading9Char">
    <w:name w:val="Heading 9 Char"/>
    <w:aliases w:val="h9 Char"/>
    <w:basedOn w:val="DefaultParagraphFont"/>
    <w:link w:val="Heading9"/>
    <w:rsid w:val="00986F9E"/>
    <w:rPr>
      <w:b/>
      <w:sz w:val="40"/>
    </w:rPr>
  </w:style>
  <w:style w:type="numbering" w:customStyle="1" w:styleId="NoList1">
    <w:name w:val="No List1"/>
    <w:next w:val="NoList"/>
    <w:uiPriority w:val="99"/>
    <w:semiHidden/>
    <w:unhideWhenUsed/>
    <w:rsid w:val="00986F9E"/>
  </w:style>
  <w:style w:type="paragraph" w:customStyle="1" w:styleId="AcronymDefinition">
    <w:name w:val="Acronym Definition"/>
    <w:rsid w:val="00986F9E"/>
    <w:pPr>
      <w:spacing w:before="60" w:after="60"/>
    </w:pPr>
    <w:rPr>
      <w:sz w:val="24"/>
    </w:rPr>
  </w:style>
  <w:style w:type="paragraph" w:customStyle="1" w:styleId="AcronymTerm">
    <w:name w:val="Acronym Term"/>
    <w:rsid w:val="00986F9E"/>
    <w:pPr>
      <w:spacing w:before="60" w:after="60"/>
    </w:pPr>
    <w:rPr>
      <w:b/>
      <w:sz w:val="24"/>
    </w:rPr>
  </w:style>
  <w:style w:type="paragraph" w:customStyle="1" w:styleId="AppHeading1">
    <w:name w:val="AppHeading 1"/>
    <w:aliases w:val="A1"/>
    <w:next w:val="Normal"/>
    <w:rsid w:val="00986F9E"/>
    <w:pPr>
      <w:keepNext/>
      <w:numPr>
        <w:numId w:val="5"/>
      </w:numPr>
      <w:spacing w:before="120" w:after="240" w:line="400" w:lineRule="exact"/>
      <w:jc w:val="center"/>
    </w:pPr>
    <w:rPr>
      <w:rFonts w:ascii="Arial Narrow" w:hAnsi="Arial Narrow"/>
      <w:b/>
      <w:sz w:val="36"/>
    </w:rPr>
  </w:style>
  <w:style w:type="paragraph" w:customStyle="1" w:styleId="AppHeading2">
    <w:name w:val="AppHeading 2"/>
    <w:next w:val="Normal"/>
    <w:rsid w:val="00986F9E"/>
    <w:pPr>
      <w:keepNext/>
      <w:numPr>
        <w:ilvl w:val="1"/>
        <w:numId w:val="5"/>
      </w:numPr>
      <w:spacing w:before="120" w:after="120"/>
    </w:pPr>
    <w:rPr>
      <w:rFonts w:ascii="Arial Narrow" w:hAnsi="Arial Narrow"/>
      <w:b/>
      <w:sz w:val="32"/>
    </w:rPr>
  </w:style>
  <w:style w:type="paragraph" w:customStyle="1" w:styleId="AppHeading3">
    <w:name w:val="AppHeading 3"/>
    <w:next w:val="Normal"/>
    <w:rsid w:val="00986F9E"/>
    <w:pPr>
      <w:keepNext/>
      <w:numPr>
        <w:ilvl w:val="2"/>
        <w:numId w:val="5"/>
      </w:numPr>
      <w:spacing w:before="120" w:after="120"/>
    </w:pPr>
    <w:rPr>
      <w:rFonts w:ascii="Arial Narrow" w:hAnsi="Arial Narrow"/>
      <w:b/>
      <w:sz w:val="28"/>
    </w:rPr>
  </w:style>
  <w:style w:type="paragraph" w:customStyle="1" w:styleId="AppHeading4">
    <w:name w:val="AppHeading 4"/>
    <w:next w:val="Normal"/>
    <w:rsid w:val="00986F9E"/>
    <w:pPr>
      <w:numPr>
        <w:ilvl w:val="3"/>
        <w:numId w:val="5"/>
      </w:numPr>
      <w:spacing w:before="120" w:after="120"/>
    </w:pPr>
    <w:rPr>
      <w:rFonts w:ascii="Arial Narrow" w:hAnsi="Arial Narrow"/>
      <w:b/>
      <w:sz w:val="26"/>
    </w:rPr>
  </w:style>
  <w:style w:type="paragraph" w:customStyle="1" w:styleId="BackMatterHeading">
    <w:name w:val="Back Matter Heading"/>
    <w:next w:val="Normal"/>
    <w:rsid w:val="00986F9E"/>
    <w:pPr>
      <w:keepNext/>
      <w:spacing w:after="480"/>
      <w:jc w:val="center"/>
    </w:pPr>
    <w:rPr>
      <w:rFonts w:ascii="Arial Narrow" w:hAnsi="Arial Narrow"/>
      <w:b/>
      <w:sz w:val="36"/>
    </w:rPr>
  </w:style>
  <w:style w:type="paragraph" w:customStyle="1" w:styleId="BulletListMultiple">
    <w:name w:val="Bullet List Multiple"/>
    <w:rsid w:val="00986F9E"/>
    <w:pPr>
      <w:numPr>
        <w:numId w:val="6"/>
      </w:numPr>
      <w:spacing w:before="80" w:after="80"/>
    </w:pPr>
    <w:rPr>
      <w:sz w:val="24"/>
    </w:rPr>
  </w:style>
  <w:style w:type="paragraph" w:customStyle="1" w:styleId="BulletListMultipleLast">
    <w:name w:val="Bullet List Multiple Last"/>
    <w:next w:val="Normal"/>
    <w:rsid w:val="00986F9E"/>
    <w:pPr>
      <w:numPr>
        <w:numId w:val="7"/>
      </w:numPr>
      <w:spacing w:before="80" w:after="280"/>
    </w:pPr>
    <w:rPr>
      <w:sz w:val="24"/>
    </w:rPr>
  </w:style>
  <w:style w:type="paragraph" w:customStyle="1" w:styleId="BulletListSingle">
    <w:name w:val="Bullet List Single"/>
    <w:rsid w:val="00986F9E"/>
    <w:pPr>
      <w:numPr>
        <w:numId w:val="8"/>
      </w:numPr>
      <w:spacing w:before="60"/>
    </w:pPr>
    <w:rPr>
      <w:sz w:val="24"/>
    </w:rPr>
  </w:style>
  <w:style w:type="paragraph" w:customStyle="1" w:styleId="BulletListSingleLast">
    <w:name w:val="Bullet List Single Last"/>
    <w:next w:val="Normal"/>
    <w:rsid w:val="00986F9E"/>
    <w:pPr>
      <w:numPr>
        <w:numId w:val="9"/>
      </w:numPr>
      <w:spacing w:before="60" w:after="280"/>
    </w:pPr>
    <w:rPr>
      <w:sz w:val="24"/>
    </w:rPr>
  </w:style>
  <w:style w:type="paragraph" w:customStyle="1" w:styleId="CIOSignature">
    <w:name w:val="CIOSignature"/>
    <w:basedOn w:val="Normal"/>
    <w:rsid w:val="00986F9E"/>
    <w:pPr>
      <w:widowControl/>
      <w:pBdr>
        <w:top w:val="single" w:sz="4" w:space="1" w:color="auto"/>
      </w:pBdr>
      <w:suppressAutoHyphens w:val="0"/>
      <w:ind w:left="1627"/>
    </w:pPr>
    <w:rPr>
      <w:rFonts w:ascii="Arial Narrow" w:eastAsia="Times New Roman" w:hAnsi="Arial Narrow"/>
      <w:color w:val="auto"/>
      <w:kern w:val="0"/>
      <w:szCs w:val="20"/>
    </w:rPr>
  </w:style>
  <w:style w:type="paragraph" w:customStyle="1" w:styleId="Classification">
    <w:name w:val="Classification"/>
    <w:rsid w:val="00986F9E"/>
    <w:pPr>
      <w:jc w:val="right"/>
    </w:pPr>
    <w:rPr>
      <w:rFonts w:ascii="Arial" w:hAnsi="Arial"/>
      <w:b/>
      <w:sz w:val="28"/>
    </w:rPr>
  </w:style>
  <w:style w:type="paragraph" w:customStyle="1" w:styleId="Company">
    <w:name w:val="Company"/>
    <w:rsid w:val="00986F9E"/>
    <w:pPr>
      <w:spacing w:before="60"/>
    </w:pPr>
    <w:rPr>
      <w:rFonts w:ascii="Arial" w:hAnsi="Arial"/>
      <w:b/>
      <w:sz w:val="24"/>
    </w:rPr>
  </w:style>
  <w:style w:type="paragraph" w:customStyle="1" w:styleId="DocNo">
    <w:name w:val="Doc No"/>
    <w:next w:val="Normal"/>
    <w:rsid w:val="00986F9E"/>
    <w:pPr>
      <w:spacing w:before="120" w:after="200"/>
      <w:jc w:val="right"/>
    </w:pPr>
    <w:rPr>
      <w:rFonts w:ascii="Arial" w:hAnsi="Arial"/>
      <w:sz w:val="16"/>
    </w:rPr>
  </w:style>
  <w:style w:type="paragraph" w:customStyle="1" w:styleId="DocTitle">
    <w:name w:val="Doc Title"/>
    <w:rsid w:val="00986F9E"/>
    <w:pPr>
      <w:ind w:left="1350"/>
      <w:jc w:val="right"/>
    </w:pPr>
    <w:rPr>
      <w:rFonts w:ascii="Arial" w:hAnsi="Arial"/>
      <w:b/>
      <w:sz w:val="48"/>
    </w:rPr>
  </w:style>
  <w:style w:type="paragraph" w:customStyle="1" w:styleId="TableBulletSmaller">
    <w:name w:val="TableBullet Smaller"/>
    <w:rsid w:val="00986F9E"/>
    <w:pPr>
      <w:numPr>
        <w:numId w:val="11"/>
      </w:numPr>
    </w:pPr>
    <w:rPr>
      <w:rFonts w:ascii="Arial" w:hAnsi="Arial"/>
      <w:noProof/>
      <w:sz w:val="16"/>
    </w:rPr>
  </w:style>
  <w:style w:type="paragraph" w:customStyle="1" w:styleId="ESFigureCaption">
    <w:name w:val="ES FigureCaption"/>
    <w:aliases w:val="efc"/>
    <w:next w:val="Normal"/>
    <w:rsid w:val="00986F9E"/>
    <w:pPr>
      <w:keepNext/>
      <w:spacing w:before="120" w:after="240"/>
      <w:jc w:val="center"/>
    </w:pPr>
    <w:rPr>
      <w:b/>
      <w:sz w:val="22"/>
    </w:rPr>
  </w:style>
  <w:style w:type="paragraph" w:customStyle="1" w:styleId="ESTableCaption">
    <w:name w:val="ES TableCaption"/>
    <w:aliases w:val="etc"/>
    <w:next w:val="Normal"/>
    <w:rsid w:val="00986F9E"/>
    <w:pPr>
      <w:keepNext/>
      <w:spacing w:before="240" w:after="240"/>
      <w:jc w:val="center"/>
    </w:pPr>
    <w:rPr>
      <w:b/>
      <w:sz w:val="22"/>
    </w:rPr>
  </w:style>
  <w:style w:type="paragraph" w:customStyle="1" w:styleId="ESHeading1">
    <w:name w:val="ESHeading 1"/>
    <w:rsid w:val="00986F9E"/>
    <w:pPr>
      <w:keepNext/>
      <w:numPr>
        <w:numId w:val="10"/>
      </w:numPr>
      <w:spacing w:after="280" w:line="400" w:lineRule="exact"/>
      <w:jc w:val="center"/>
      <w:outlineLvl w:val="0"/>
    </w:pPr>
    <w:rPr>
      <w:rFonts w:ascii="Arial Narrow" w:hAnsi="Arial Narrow"/>
      <w:b/>
      <w:color w:val="0000FF"/>
      <w:sz w:val="36"/>
    </w:rPr>
  </w:style>
  <w:style w:type="paragraph" w:customStyle="1" w:styleId="ESHeading2">
    <w:name w:val="ESHeading 2"/>
    <w:next w:val="Normal"/>
    <w:rsid w:val="00986F9E"/>
    <w:pPr>
      <w:keepNext/>
      <w:numPr>
        <w:ilvl w:val="1"/>
        <w:numId w:val="10"/>
      </w:numPr>
      <w:spacing w:before="120" w:after="120"/>
      <w:outlineLvl w:val="1"/>
    </w:pPr>
    <w:rPr>
      <w:rFonts w:ascii="Arial Narrow" w:hAnsi="Arial Narrow"/>
      <w:b/>
      <w:color w:val="0000FF"/>
      <w:sz w:val="32"/>
    </w:rPr>
  </w:style>
  <w:style w:type="paragraph" w:customStyle="1" w:styleId="ESHeading3">
    <w:name w:val="ESHeading 3"/>
    <w:next w:val="Normal"/>
    <w:rsid w:val="00986F9E"/>
    <w:pPr>
      <w:keepNext/>
      <w:numPr>
        <w:ilvl w:val="2"/>
        <w:numId w:val="10"/>
      </w:numPr>
      <w:spacing w:before="120" w:after="120"/>
      <w:outlineLvl w:val="2"/>
    </w:pPr>
    <w:rPr>
      <w:rFonts w:ascii="Arial Narrow" w:hAnsi="Arial Narrow"/>
      <w:b/>
      <w:color w:val="0000FF"/>
      <w:sz w:val="28"/>
    </w:rPr>
  </w:style>
  <w:style w:type="paragraph" w:customStyle="1" w:styleId="ESHeading4">
    <w:name w:val="ESHeading 4"/>
    <w:next w:val="Normal"/>
    <w:rsid w:val="00986F9E"/>
    <w:pPr>
      <w:keepNext/>
      <w:numPr>
        <w:ilvl w:val="3"/>
        <w:numId w:val="10"/>
      </w:numPr>
      <w:spacing w:before="120" w:after="120"/>
      <w:outlineLvl w:val="3"/>
    </w:pPr>
    <w:rPr>
      <w:rFonts w:ascii="Arial Narrow" w:hAnsi="Arial Narrow"/>
      <w:b/>
      <w:sz w:val="26"/>
    </w:rPr>
  </w:style>
  <w:style w:type="paragraph" w:customStyle="1" w:styleId="ESHeading5">
    <w:name w:val="ESHeading 5"/>
    <w:rsid w:val="00986F9E"/>
    <w:pPr>
      <w:numPr>
        <w:ilvl w:val="4"/>
        <w:numId w:val="10"/>
      </w:numPr>
      <w:spacing w:before="120"/>
    </w:pPr>
    <w:rPr>
      <w:rFonts w:ascii="Arial Narrow" w:hAnsi="Arial Narrow"/>
      <w:i/>
      <w:sz w:val="26"/>
    </w:rPr>
  </w:style>
  <w:style w:type="paragraph" w:customStyle="1" w:styleId="ESHeading6">
    <w:name w:val="ESHeading 6"/>
    <w:rsid w:val="00986F9E"/>
    <w:pPr>
      <w:keepNext/>
      <w:numPr>
        <w:ilvl w:val="5"/>
        <w:numId w:val="10"/>
      </w:numPr>
      <w:spacing w:before="120"/>
    </w:pPr>
    <w:rPr>
      <w:rFonts w:ascii="Arial Narrow" w:hAnsi="Arial Narrow"/>
      <w:sz w:val="24"/>
    </w:rPr>
  </w:style>
  <w:style w:type="paragraph" w:customStyle="1" w:styleId="ESHeading7">
    <w:name w:val="ESHeading 7"/>
    <w:rsid w:val="00986F9E"/>
    <w:pPr>
      <w:numPr>
        <w:ilvl w:val="6"/>
        <w:numId w:val="10"/>
      </w:numPr>
    </w:pPr>
    <w:rPr>
      <w:rFonts w:ascii="Arial Narrow" w:hAnsi="Arial Narrow"/>
      <w:sz w:val="24"/>
    </w:rPr>
  </w:style>
  <w:style w:type="paragraph" w:customStyle="1" w:styleId="Figure">
    <w:name w:val="Figure"/>
    <w:next w:val="FigureCaption"/>
    <w:rsid w:val="00986F9E"/>
    <w:pPr>
      <w:keepNext/>
      <w:keepLines/>
      <w:spacing w:before="120"/>
      <w:jc w:val="center"/>
    </w:pPr>
    <w:rPr>
      <w:sz w:val="24"/>
    </w:rPr>
  </w:style>
  <w:style w:type="paragraph" w:customStyle="1" w:styleId="FigureCaption">
    <w:name w:val="FigureCaption"/>
    <w:aliases w:val="fc"/>
    <w:rsid w:val="00DA5A65"/>
    <w:pPr>
      <w:spacing w:before="100" w:after="400"/>
      <w:jc w:val="center"/>
    </w:pPr>
    <w:rPr>
      <w:rFonts w:ascii="Calibri" w:hAnsi="Calibri"/>
      <w:b/>
      <w:color w:val="244061" w:themeColor="accent1" w:themeShade="80"/>
    </w:rPr>
  </w:style>
  <w:style w:type="paragraph" w:customStyle="1" w:styleId="FigureTableTOC">
    <w:name w:val="Figure/Table/TOC"/>
    <w:basedOn w:val="Normal"/>
    <w:rsid w:val="00986F9E"/>
    <w:pPr>
      <w:widowControl/>
      <w:tabs>
        <w:tab w:val="right" w:pos="8914"/>
      </w:tabs>
      <w:suppressAutoHyphens w:val="0"/>
      <w:spacing w:before="120" w:after="120"/>
      <w:ind w:left="360"/>
    </w:pPr>
    <w:rPr>
      <w:rFonts w:ascii="Arial" w:eastAsia="Times New Roman" w:hAnsi="Arial"/>
      <w:b/>
      <w:color w:val="auto"/>
      <w:kern w:val="0"/>
      <w:sz w:val="22"/>
      <w:szCs w:val="20"/>
    </w:rPr>
  </w:style>
  <w:style w:type="paragraph" w:customStyle="1" w:styleId="Footer2">
    <w:name w:val="Footer2"/>
    <w:aliases w:val="f2"/>
    <w:next w:val="Normal"/>
    <w:link w:val="Footer2Char"/>
    <w:rsid w:val="00986F9E"/>
    <w:pPr>
      <w:jc w:val="center"/>
    </w:pPr>
    <w:rPr>
      <w:rFonts w:ascii="Arial Narrow" w:hAnsi="Arial Narrow"/>
      <w:b/>
    </w:rPr>
  </w:style>
  <w:style w:type="character" w:styleId="FootnoteReference">
    <w:name w:val="footnote reference"/>
    <w:aliases w:val="callout"/>
    <w:uiPriority w:val="99"/>
    <w:rsid w:val="00986F9E"/>
    <w:rPr>
      <w:vertAlign w:val="superscript"/>
    </w:rPr>
  </w:style>
  <w:style w:type="paragraph" w:styleId="FootnoteText">
    <w:name w:val="footnote text"/>
    <w:link w:val="FootnoteTextChar"/>
    <w:semiHidden/>
    <w:rsid w:val="00986F9E"/>
    <w:pPr>
      <w:spacing w:after="120"/>
      <w:ind w:left="360" w:hanging="360"/>
    </w:pPr>
    <w:rPr>
      <w:rFonts w:ascii="Arial" w:hAnsi="Arial"/>
      <w:sz w:val="18"/>
    </w:rPr>
  </w:style>
  <w:style w:type="character" w:customStyle="1" w:styleId="FootnoteTextChar">
    <w:name w:val="Footnote Text Char"/>
    <w:basedOn w:val="DefaultParagraphFont"/>
    <w:link w:val="FootnoteText"/>
    <w:semiHidden/>
    <w:rsid w:val="00986F9E"/>
    <w:rPr>
      <w:rFonts w:ascii="Arial" w:hAnsi="Arial"/>
      <w:sz w:val="18"/>
    </w:rPr>
  </w:style>
  <w:style w:type="paragraph" w:customStyle="1" w:styleId="GlossaryDefinition">
    <w:name w:val="GlossaryDefinition"/>
    <w:rsid w:val="00986F9E"/>
    <w:pPr>
      <w:spacing w:before="60" w:after="60"/>
    </w:pPr>
    <w:rPr>
      <w:sz w:val="24"/>
    </w:rPr>
  </w:style>
  <w:style w:type="paragraph" w:customStyle="1" w:styleId="GlossaryTerm">
    <w:name w:val="GlossaryTerm"/>
    <w:rsid w:val="00986F9E"/>
    <w:pPr>
      <w:spacing w:before="60" w:after="60"/>
    </w:pPr>
    <w:rPr>
      <w:b/>
      <w:sz w:val="24"/>
    </w:rPr>
  </w:style>
  <w:style w:type="paragraph" w:customStyle="1" w:styleId="Header2">
    <w:name w:val="Header2"/>
    <w:rsid w:val="00986F9E"/>
    <w:pPr>
      <w:pBdr>
        <w:bottom w:val="single" w:sz="4" w:space="1" w:color="auto"/>
      </w:pBdr>
      <w:tabs>
        <w:tab w:val="right" w:pos="9360"/>
      </w:tabs>
    </w:pPr>
    <w:rPr>
      <w:rFonts w:ascii="Arial Narrow" w:hAnsi="Arial Narrow"/>
      <w:noProof/>
      <w:sz w:val="18"/>
    </w:rPr>
  </w:style>
  <w:style w:type="paragraph" w:customStyle="1" w:styleId="Instructions">
    <w:name w:val="Instructions"/>
    <w:rsid w:val="00986F9E"/>
    <w:pPr>
      <w:spacing w:before="120" w:after="120"/>
    </w:pPr>
    <w:rPr>
      <w:rFonts w:ascii="Arial" w:hAnsi="Arial"/>
      <w:i/>
      <w:vanish/>
      <w:color w:val="0000FF"/>
      <w:sz w:val="22"/>
    </w:rPr>
  </w:style>
  <w:style w:type="paragraph" w:customStyle="1" w:styleId="CenterName">
    <w:name w:val="CenterName"/>
    <w:rsid w:val="00986F9E"/>
    <w:pPr>
      <w:spacing w:before="40" w:after="40"/>
    </w:pPr>
    <w:rPr>
      <w:rFonts w:ascii="Arial" w:hAnsi="Arial"/>
      <w:b/>
      <w:noProof/>
    </w:rPr>
  </w:style>
  <w:style w:type="paragraph" w:customStyle="1" w:styleId="Authors">
    <w:name w:val="Authors"/>
    <w:basedOn w:val="ProgramName"/>
    <w:rsid w:val="00986F9E"/>
    <w:rPr>
      <w:rFonts w:ascii="Arial" w:hAnsi="Arial"/>
      <w:b w:val="0"/>
      <w:sz w:val="28"/>
    </w:rPr>
  </w:style>
  <w:style w:type="paragraph" w:customStyle="1" w:styleId="ProgramName">
    <w:name w:val="Program Name"/>
    <w:rsid w:val="00986F9E"/>
    <w:pPr>
      <w:spacing w:before="400"/>
      <w:jc w:val="right"/>
    </w:pPr>
    <w:rPr>
      <w:rFonts w:ascii="Arial Narrow" w:hAnsi="Arial Narrow"/>
      <w:b/>
      <w:sz w:val="40"/>
    </w:rPr>
  </w:style>
  <w:style w:type="paragraph" w:customStyle="1" w:styleId="NumberedList">
    <w:name w:val="NumberedList"/>
    <w:rsid w:val="00986F9E"/>
    <w:pPr>
      <w:tabs>
        <w:tab w:val="num" w:pos="360"/>
      </w:tabs>
      <w:spacing w:before="120" w:after="120"/>
      <w:ind w:left="360" w:hanging="360"/>
    </w:pPr>
    <w:rPr>
      <w:sz w:val="24"/>
    </w:rPr>
  </w:style>
  <w:style w:type="paragraph" w:customStyle="1" w:styleId="PubDate">
    <w:name w:val="PubDate"/>
    <w:rsid w:val="00986F9E"/>
    <w:pPr>
      <w:spacing w:after="120"/>
      <w:jc w:val="right"/>
    </w:pPr>
    <w:rPr>
      <w:rFonts w:ascii="Arial" w:hAnsi="Arial"/>
      <w:sz w:val="28"/>
    </w:rPr>
  </w:style>
  <w:style w:type="paragraph" w:customStyle="1" w:styleId="Quotation">
    <w:name w:val="Quotation"/>
    <w:next w:val="Normal"/>
    <w:rsid w:val="00986F9E"/>
    <w:pPr>
      <w:spacing w:before="120" w:after="120"/>
      <w:ind w:left="720" w:right="720"/>
    </w:pPr>
    <w:rPr>
      <w:sz w:val="24"/>
    </w:rPr>
  </w:style>
  <w:style w:type="paragraph" w:customStyle="1" w:styleId="SecondLevel-DashList">
    <w:name w:val="Second Level - Dash List"/>
    <w:basedOn w:val="Normal"/>
    <w:rsid w:val="00986F9E"/>
    <w:pPr>
      <w:widowControl/>
      <w:tabs>
        <w:tab w:val="num" w:pos="990"/>
      </w:tabs>
      <w:suppressAutoHyphens w:val="0"/>
      <w:ind w:left="990" w:hanging="288"/>
    </w:pPr>
    <w:rPr>
      <w:rFonts w:eastAsia="Times New Roman"/>
      <w:color w:val="auto"/>
      <w:kern w:val="0"/>
      <w:szCs w:val="20"/>
    </w:rPr>
  </w:style>
  <w:style w:type="paragraph" w:customStyle="1" w:styleId="TableBullet">
    <w:name w:val="TableBullet"/>
    <w:link w:val="TableBulletChar"/>
    <w:rsid w:val="00986F9E"/>
    <w:pPr>
      <w:numPr>
        <w:numId w:val="12"/>
      </w:numPr>
      <w:tabs>
        <w:tab w:val="left" w:pos="216"/>
      </w:tabs>
      <w:spacing w:before="20" w:after="20"/>
    </w:pPr>
    <w:rPr>
      <w:rFonts w:ascii="Arial" w:hAnsi="Arial"/>
    </w:rPr>
  </w:style>
  <w:style w:type="paragraph" w:customStyle="1" w:styleId="TableBulletIndent">
    <w:name w:val="TableBullet_Indent"/>
    <w:rsid w:val="00986F9E"/>
    <w:pPr>
      <w:tabs>
        <w:tab w:val="left" w:pos="216"/>
        <w:tab w:val="num" w:pos="1080"/>
      </w:tabs>
      <w:spacing w:before="20" w:after="20"/>
      <w:ind w:left="1080" w:hanging="360"/>
    </w:pPr>
    <w:rPr>
      <w:rFonts w:ascii="Arial" w:hAnsi="Arial"/>
    </w:rPr>
  </w:style>
  <w:style w:type="paragraph" w:customStyle="1" w:styleId="TableTextSmaller">
    <w:name w:val="Table Text Smaller"/>
    <w:rsid w:val="00986F9E"/>
    <w:pPr>
      <w:spacing w:before="40" w:after="40"/>
    </w:pPr>
    <w:rPr>
      <w:rFonts w:ascii="Arial" w:hAnsi="Arial"/>
      <w:noProof/>
      <w:sz w:val="16"/>
    </w:rPr>
  </w:style>
  <w:style w:type="paragraph" w:customStyle="1" w:styleId="TableColumnHeading">
    <w:name w:val="TableColumnHeading"/>
    <w:next w:val="Normal"/>
    <w:rsid w:val="00986F9E"/>
    <w:pPr>
      <w:spacing w:before="60" w:after="60"/>
      <w:jc w:val="center"/>
    </w:pPr>
    <w:rPr>
      <w:rFonts w:ascii="Arial" w:hAnsi="Arial"/>
      <w:b/>
    </w:rPr>
  </w:style>
  <w:style w:type="paragraph" w:customStyle="1" w:styleId="TableDecimalNumber">
    <w:name w:val="TableDecimalNumber"/>
    <w:rsid w:val="00986F9E"/>
    <w:pPr>
      <w:tabs>
        <w:tab w:val="decimal" w:pos="1292"/>
      </w:tabs>
      <w:spacing w:before="40" w:after="40"/>
    </w:pPr>
    <w:rPr>
      <w:rFonts w:ascii="Arial" w:hAnsi="Arial"/>
      <w:noProof/>
    </w:rPr>
  </w:style>
  <w:style w:type="paragraph" w:customStyle="1" w:styleId="TableDivHead2">
    <w:name w:val="TableDivHead2"/>
    <w:next w:val="Normal"/>
    <w:rsid w:val="00986F9E"/>
    <w:pPr>
      <w:spacing w:before="40" w:after="40"/>
    </w:pPr>
    <w:rPr>
      <w:rFonts w:ascii="Arial" w:hAnsi="Arial"/>
      <w:b/>
    </w:rPr>
  </w:style>
  <w:style w:type="paragraph" w:customStyle="1" w:styleId="TableDivHeading">
    <w:name w:val="TableDivHeading"/>
    <w:rsid w:val="00986F9E"/>
    <w:pPr>
      <w:keepNext/>
      <w:widowControl w:val="0"/>
      <w:spacing w:before="40" w:after="40"/>
      <w:jc w:val="center"/>
    </w:pPr>
    <w:rPr>
      <w:rFonts w:ascii="Arial" w:hAnsi="Arial"/>
      <w:b/>
    </w:rPr>
  </w:style>
  <w:style w:type="paragraph" w:customStyle="1" w:styleId="TableHeading">
    <w:name w:val="TableHeading"/>
    <w:rsid w:val="00986F9E"/>
    <w:pPr>
      <w:spacing w:before="60" w:after="60"/>
      <w:jc w:val="center"/>
    </w:pPr>
    <w:rPr>
      <w:rFonts w:ascii="Arial" w:hAnsi="Arial"/>
      <w:b/>
      <w:color w:val="FFFFFF"/>
    </w:rPr>
  </w:style>
  <w:style w:type="paragraph" w:customStyle="1" w:styleId="TableSubHeading">
    <w:name w:val="TableSubHeading"/>
    <w:aliases w:val="tsh"/>
    <w:rsid w:val="00986F9E"/>
    <w:pPr>
      <w:keepNext/>
      <w:widowControl w:val="0"/>
      <w:spacing w:before="40" w:after="40"/>
    </w:pPr>
    <w:rPr>
      <w:rFonts w:ascii="Arial" w:hAnsi="Arial"/>
      <w:b/>
    </w:rPr>
  </w:style>
  <w:style w:type="paragraph" w:customStyle="1" w:styleId="TableText0">
    <w:name w:val="TableText"/>
    <w:aliases w:val="tt"/>
    <w:rsid w:val="00986F9E"/>
    <w:pPr>
      <w:spacing w:before="40" w:after="40"/>
    </w:pPr>
    <w:rPr>
      <w:rFonts w:ascii="Arial" w:hAnsi="Arial"/>
    </w:rPr>
  </w:style>
  <w:style w:type="paragraph" w:customStyle="1" w:styleId="TableVerticleHeading">
    <w:name w:val="TableVerticleHeading"/>
    <w:aliases w:val="tvh"/>
    <w:rsid w:val="00986F9E"/>
    <w:pPr>
      <w:widowControl w:val="0"/>
      <w:jc w:val="center"/>
    </w:pPr>
    <w:rPr>
      <w:rFonts w:ascii="Arial" w:hAnsi="Arial"/>
      <w:b/>
    </w:rPr>
  </w:style>
  <w:style w:type="paragraph" w:customStyle="1" w:styleId="VersionNumber">
    <w:name w:val="Version Number"/>
    <w:rsid w:val="00986F9E"/>
    <w:pPr>
      <w:spacing w:after="200"/>
      <w:jc w:val="right"/>
    </w:pPr>
    <w:rPr>
      <w:rFonts w:ascii="Arial" w:hAnsi="Arial"/>
      <w:sz w:val="28"/>
    </w:rPr>
  </w:style>
  <w:style w:type="paragraph" w:customStyle="1" w:styleId="UnnumberedHeading">
    <w:name w:val="Unnumbered Heading"/>
    <w:next w:val="Normal"/>
    <w:rsid w:val="00986F9E"/>
    <w:pPr>
      <w:spacing w:before="120" w:after="120"/>
    </w:pPr>
    <w:rPr>
      <w:rFonts w:ascii="Arial Narrow" w:hAnsi="Arial Narrow"/>
      <w:b/>
      <w:sz w:val="26"/>
    </w:rPr>
  </w:style>
  <w:style w:type="paragraph" w:customStyle="1" w:styleId="Reference">
    <w:name w:val="Reference"/>
    <w:basedOn w:val="NumberedList"/>
    <w:rsid w:val="00986F9E"/>
    <w:pPr>
      <w:tabs>
        <w:tab w:val="clear" w:pos="360"/>
        <w:tab w:val="num" w:pos="504"/>
        <w:tab w:val="left" w:pos="900"/>
      </w:tabs>
      <w:ind w:left="504" w:hanging="504"/>
    </w:pPr>
  </w:style>
  <w:style w:type="paragraph" w:styleId="Index1">
    <w:name w:val="index 1"/>
    <w:basedOn w:val="Normal"/>
    <w:next w:val="Normal"/>
    <w:semiHidden/>
    <w:rsid w:val="00986F9E"/>
    <w:pPr>
      <w:widowControl/>
      <w:suppressAutoHyphens w:val="0"/>
      <w:spacing w:before="120" w:after="120"/>
      <w:ind w:left="240" w:hanging="240"/>
    </w:pPr>
    <w:rPr>
      <w:rFonts w:eastAsia="Times New Roman"/>
      <w:color w:val="auto"/>
      <w:kern w:val="0"/>
      <w:szCs w:val="20"/>
    </w:rPr>
  </w:style>
  <w:style w:type="paragraph" w:customStyle="1" w:styleId="Disclaimer">
    <w:name w:val="Disclaimer"/>
    <w:rsid w:val="00986F9E"/>
    <w:pPr>
      <w:spacing w:before="60" w:after="60"/>
      <w:jc w:val="right"/>
    </w:pPr>
    <w:rPr>
      <w:rFonts w:ascii="Arial" w:hAnsi="Arial"/>
      <w:noProof/>
    </w:rPr>
  </w:style>
  <w:style w:type="paragraph" w:customStyle="1" w:styleId="LineSpacer">
    <w:name w:val="Line Spacer"/>
    <w:rsid w:val="00986F9E"/>
    <w:rPr>
      <w:noProof/>
      <w:sz w:val="24"/>
    </w:rPr>
  </w:style>
  <w:style w:type="paragraph" w:styleId="Index2">
    <w:name w:val="index 2"/>
    <w:basedOn w:val="Normal"/>
    <w:next w:val="Normal"/>
    <w:semiHidden/>
    <w:rsid w:val="00986F9E"/>
    <w:pPr>
      <w:widowControl/>
      <w:suppressAutoHyphens w:val="0"/>
      <w:spacing w:before="120" w:after="120"/>
      <w:ind w:left="480" w:hanging="240"/>
    </w:pPr>
    <w:rPr>
      <w:rFonts w:eastAsia="Times New Roman"/>
      <w:color w:val="auto"/>
      <w:kern w:val="0"/>
      <w:szCs w:val="20"/>
    </w:rPr>
  </w:style>
  <w:style w:type="paragraph" w:customStyle="1" w:styleId="Draft1">
    <w:name w:val="Draft1"/>
    <w:basedOn w:val="Normal"/>
    <w:rsid w:val="00986F9E"/>
    <w:pPr>
      <w:widowControl/>
      <w:suppressAutoHyphens w:val="0"/>
      <w:spacing w:before="600" w:after="200"/>
      <w:jc w:val="right"/>
    </w:pPr>
    <w:rPr>
      <w:rFonts w:ascii="Arial" w:eastAsia="Times New Roman" w:hAnsi="Arial"/>
      <w:b/>
      <w:color w:val="auto"/>
      <w:kern w:val="0"/>
      <w:szCs w:val="20"/>
    </w:rPr>
  </w:style>
  <w:style w:type="paragraph" w:styleId="Index9">
    <w:name w:val="index 9"/>
    <w:basedOn w:val="Normal"/>
    <w:next w:val="Normal"/>
    <w:semiHidden/>
    <w:rsid w:val="00986F9E"/>
    <w:pPr>
      <w:widowControl/>
      <w:suppressAutoHyphens w:val="0"/>
      <w:spacing w:before="120" w:after="120"/>
      <w:ind w:left="2160" w:hanging="240"/>
    </w:pPr>
    <w:rPr>
      <w:rFonts w:eastAsia="Times New Roman"/>
      <w:color w:val="auto"/>
      <w:kern w:val="0"/>
      <w:szCs w:val="20"/>
    </w:rPr>
  </w:style>
  <w:style w:type="paragraph" w:styleId="Index8">
    <w:name w:val="index 8"/>
    <w:basedOn w:val="Normal"/>
    <w:next w:val="Normal"/>
    <w:semiHidden/>
    <w:rsid w:val="00986F9E"/>
    <w:pPr>
      <w:widowControl/>
      <w:suppressAutoHyphens w:val="0"/>
      <w:spacing w:before="120" w:after="120"/>
      <w:ind w:left="1920" w:hanging="240"/>
    </w:pPr>
    <w:rPr>
      <w:rFonts w:eastAsia="Times New Roman"/>
      <w:color w:val="auto"/>
      <w:kern w:val="0"/>
      <w:szCs w:val="20"/>
    </w:rPr>
  </w:style>
  <w:style w:type="paragraph" w:styleId="Index7">
    <w:name w:val="index 7"/>
    <w:basedOn w:val="Normal"/>
    <w:next w:val="Normal"/>
    <w:semiHidden/>
    <w:rsid w:val="00986F9E"/>
    <w:pPr>
      <w:widowControl/>
      <w:suppressAutoHyphens w:val="0"/>
      <w:spacing w:before="120" w:after="120"/>
      <w:ind w:left="1680" w:hanging="240"/>
    </w:pPr>
    <w:rPr>
      <w:rFonts w:eastAsia="Times New Roman"/>
      <w:color w:val="auto"/>
      <w:kern w:val="0"/>
      <w:szCs w:val="20"/>
    </w:rPr>
  </w:style>
  <w:style w:type="paragraph" w:styleId="Index6">
    <w:name w:val="index 6"/>
    <w:basedOn w:val="Normal"/>
    <w:next w:val="Normal"/>
    <w:semiHidden/>
    <w:rsid w:val="00986F9E"/>
    <w:pPr>
      <w:widowControl/>
      <w:suppressAutoHyphens w:val="0"/>
      <w:spacing w:before="120" w:after="120"/>
      <w:ind w:left="1440" w:hanging="240"/>
    </w:pPr>
    <w:rPr>
      <w:rFonts w:eastAsia="Times New Roman"/>
      <w:color w:val="auto"/>
      <w:kern w:val="0"/>
      <w:szCs w:val="20"/>
    </w:rPr>
  </w:style>
  <w:style w:type="paragraph" w:styleId="Index5">
    <w:name w:val="index 5"/>
    <w:basedOn w:val="Normal"/>
    <w:next w:val="Normal"/>
    <w:semiHidden/>
    <w:rsid w:val="00986F9E"/>
    <w:pPr>
      <w:widowControl/>
      <w:suppressAutoHyphens w:val="0"/>
      <w:spacing w:before="120" w:after="120"/>
      <w:ind w:left="1200" w:hanging="240"/>
    </w:pPr>
    <w:rPr>
      <w:rFonts w:eastAsia="Times New Roman"/>
      <w:color w:val="auto"/>
      <w:kern w:val="0"/>
      <w:szCs w:val="20"/>
    </w:rPr>
  </w:style>
  <w:style w:type="paragraph" w:styleId="Index4">
    <w:name w:val="index 4"/>
    <w:basedOn w:val="Normal"/>
    <w:next w:val="Normal"/>
    <w:semiHidden/>
    <w:rsid w:val="00986F9E"/>
    <w:pPr>
      <w:widowControl/>
      <w:suppressAutoHyphens w:val="0"/>
      <w:spacing w:before="120" w:after="120"/>
      <w:ind w:left="960" w:hanging="240"/>
    </w:pPr>
    <w:rPr>
      <w:rFonts w:eastAsia="Times New Roman"/>
      <w:color w:val="auto"/>
      <w:kern w:val="0"/>
      <w:szCs w:val="20"/>
    </w:rPr>
  </w:style>
  <w:style w:type="paragraph" w:styleId="Index3">
    <w:name w:val="index 3"/>
    <w:basedOn w:val="Normal"/>
    <w:next w:val="Normal"/>
    <w:semiHidden/>
    <w:rsid w:val="00986F9E"/>
    <w:pPr>
      <w:widowControl/>
      <w:suppressAutoHyphens w:val="0"/>
      <w:spacing w:before="120" w:after="120"/>
      <w:ind w:left="720" w:hanging="240"/>
    </w:pPr>
    <w:rPr>
      <w:rFonts w:eastAsia="Times New Roman"/>
      <w:color w:val="auto"/>
      <w:kern w:val="0"/>
      <w:szCs w:val="20"/>
    </w:rPr>
  </w:style>
  <w:style w:type="paragraph" w:styleId="DocumentMap">
    <w:name w:val="Document Map"/>
    <w:basedOn w:val="Normal"/>
    <w:link w:val="DocumentMapChar"/>
    <w:semiHidden/>
    <w:rsid w:val="00986F9E"/>
    <w:pPr>
      <w:widowControl/>
      <w:shd w:val="clear" w:color="auto" w:fill="000080"/>
      <w:suppressAutoHyphens w:val="0"/>
    </w:pPr>
    <w:rPr>
      <w:rFonts w:ascii="Tahoma" w:eastAsia="Times New Roman" w:hAnsi="Tahoma"/>
      <w:color w:val="auto"/>
      <w:kern w:val="0"/>
      <w:szCs w:val="20"/>
    </w:rPr>
  </w:style>
  <w:style w:type="character" w:customStyle="1" w:styleId="DocumentMapChar">
    <w:name w:val="Document Map Char"/>
    <w:basedOn w:val="DefaultParagraphFont"/>
    <w:link w:val="DocumentMap"/>
    <w:semiHidden/>
    <w:rsid w:val="00986F9E"/>
    <w:rPr>
      <w:rFonts w:ascii="Tahoma" w:hAnsi="Tahoma"/>
      <w:sz w:val="24"/>
      <w:shd w:val="clear" w:color="auto" w:fill="000080"/>
    </w:rPr>
  </w:style>
  <w:style w:type="character" w:customStyle="1" w:styleId="TableBulletChar">
    <w:name w:val="TableBullet Char"/>
    <w:link w:val="TableBullet"/>
    <w:rsid w:val="00986F9E"/>
    <w:rPr>
      <w:rFonts w:ascii="Arial" w:hAnsi="Arial"/>
    </w:rPr>
  </w:style>
  <w:style w:type="character" w:customStyle="1" w:styleId="Heading3Char1">
    <w:name w:val="Heading 3 Char1"/>
    <w:aliases w:val="Heading 3 Char Char,Section Char"/>
    <w:uiPriority w:val="9"/>
    <w:rsid w:val="00986F9E"/>
    <w:rPr>
      <w:rFonts w:ascii="Arial Narrow" w:hAnsi="Arial Narrow"/>
      <w:b/>
      <w:sz w:val="28"/>
    </w:rPr>
  </w:style>
  <w:style w:type="character" w:customStyle="1" w:styleId="BodyTextChar">
    <w:name w:val="Body Text Char"/>
    <w:aliases w:val="Body Text Char1 Char Char1"/>
    <w:basedOn w:val="DefaultParagraphFont"/>
    <w:link w:val="BodyText"/>
    <w:uiPriority w:val="99"/>
    <w:rsid w:val="00986F9E"/>
    <w:rPr>
      <w:rFonts w:eastAsia="Lucida Sans Unicode"/>
      <w:color w:val="000000"/>
      <w:kern w:val="1"/>
      <w:sz w:val="24"/>
      <w:szCs w:val="24"/>
    </w:rPr>
  </w:style>
  <w:style w:type="character" w:customStyle="1" w:styleId="Char">
    <w:name w:val="Char"/>
    <w:rsid w:val="00986F9E"/>
    <w:rPr>
      <w:sz w:val="24"/>
      <w:lang w:val="en-US" w:eastAsia="en-US" w:bidi="ar-SA"/>
    </w:rPr>
  </w:style>
  <w:style w:type="paragraph" w:customStyle="1" w:styleId="Body1">
    <w:name w:val="Body1"/>
    <w:basedOn w:val="Normal"/>
    <w:link w:val="Body1Char"/>
    <w:rsid w:val="00986F9E"/>
    <w:pPr>
      <w:widowControl/>
      <w:suppressAutoHyphens w:val="0"/>
      <w:ind w:left="288"/>
    </w:pPr>
    <w:rPr>
      <w:rFonts w:eastAsia="Times New Roman"/>
      <w:color w:val="auto"/>
      <w:kern w:val="0"/>
    </w:rPr>
  </w:style>
  <w:style w:type="character" w:customStyle="1" w:styleId="Body1Char">
    <w:name w:val="Body1 Char"/>
    <w:link w:val="Body1"/>
    <w:rsid w:val="00986F9E"/>
    <w:rPr>
      <w:sz w:val="24"/>
      <w:szCs w:val="24"/>
    </w:rPr>
  </w:style>
  <w:style w:type="paragraph" w:customStyle="1" w:styleId="CoverTitle">
    <w:name w:val="Cover Title"/>
    <w:rsid w:val="00986F9E"/>
    <w:pPr>
      <w:framePr w:w="9360" w:h="2923" w:hSpace="187" w:vSpace="187" w:wrap="around" w:vAnchor="text" w:hAnchor="page" w:x="1441" w:y="2161"/>
      <w:pBdr>
        <w:top w:val="single" w:sz="18" w:space="10" w:color="auto" w:shadow="1"/>
        <w:left w:val="single" w:sz="18" w:space="10" w:color="auto" w:shadow="1"/>
        <w:bottom w:val="single" w:sz="18" w:space="10" w:color="auto" w:shadow="1"/>
        <w:right w:val="single" w:sz="18" w:space="10" w:color="auto" w:shadow="1"/>
      </w:pBdr>
      <w:spacing w:before="120" w:after="120"/>
      <w:jc w:val="right"/>
    </w:pPr>
    <w:rPr>
      <w:rFonts w:ascii="Arial" w:hAnsi="Arial"/>
      <w:i/>
      <w:noProof/>
      <w:sz w:val="36"/>
    </w:rPr>
  </w:style>
  <w:style w:type="paragraph" w:customStyle="1" w:styleId="Bullet1">
    <w:name w:val="Bullet1"/>
    <w:basedOn w:val="Normal"/>
    <w:rsid w:val="00986F9E"/>
    <w:pPr>
      <w:widowControl/>
      <w:numPr>
        <w:numId w:val="13"/>
      </w:numPr>
      <w:suppressAutoHyphens w:val="0"/>
      <w:spacing w:before="120"/>
    </w:pPr>
    <w:rPr>
      <w:rFonts w:eastAsia="Times New Roman"/>
      <w:color w:val="auto"/>
      <w:kern w:val="0"/>
      <w:szCs w:val="20"/>
    </w:rPr>
  </w:style>
  <w:style w:type="character" w:styleId="PageNumber">
    <w:name w:val="page number"/>
    <w:basedOn w:val="DefaultParagraphFont"/>
    <w:rsid w:val="00986F9E"/>
  </w:style>
  <w:style w:type="paragraph" w:customStyle="1" w:styleId="TableHeading0">
    <w:name w:val="Table Heading"/>
    <w:basedOn w:val="Normal"/>
    <w:rsid w:val="00986F9E"/>
    <w:pPr>
      <w:keepNext/>
      <w:widowControl/>
      <w:suppressAutoHyphens w:val="0"/>
      <w:spacing w:before="60"/>
    </w:pPr>
    <w:rPr>
      <w:rFonts w:ascii="Arial" w:eastAsia="Times New Roman" w:hAnsi="Arial" w:cs="Arial"/>
      <w:b/>
      <w:bCs/>
      <w:color w:val="auto"/>
      <w:kern w:val="0"/>
      <w:sz w:val="20"/>
      <w:szCs w:val="20"/>
    </w:rPr>
  </w:style>
  <w:style w:type="table" w:styleId="TableGrid1">
    <w:name w:val="Table Grid 1"/>
    <w:basedOn w:val="TableNormal"/>
    <w:rsid w:val="00986F9E"/>
    <w:pPr>
      <w:spacing w:before="120"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3">
    <w:name w:val="Body Text 3"/>
    <w:basedOn w:val="Normal"/>
    <w:link w:val="BodyText3Char"/>
    <w:rsid w:val="00986F9E"/>
    <w:pPr>
      <w:widowControl/>
      <w:tabs>
        <w:tab w:val="left" w:pos="0"/>
      </w:tabs>
      <w:suppressAutoHyphens w:val="0"/>
      <w:overflowPunct w:val="0"/>
      <w:autoSpaceDE w:val="0"/>
      <w:autoSpaceDN w:val="0"/>
      <w:adjustRightInd w:val="0"/>
      <w:spacing w:after="120"/>
      <w:jc w:val="both"/>
      <w:textAlignment w:val="baseline"/>
    </w:pPr>
    <w:rPr>
      <w:rFonts w:ascii="Arial" w:eastAsia="Times New Roman" w:hAnsi="Arial" w:cs="Arial"/>
      <w:color w:val="auto"/>
      <w:kern w:val="0"/>
      <w:sz w:val="22"/>
      <w:szCs w:val="22"/>
    </w:rPr>
  </w:style>
  <w:style w:type="character" w:customStyle="1" w:styleId="BodyText3Char">
    <w:name w:val="Body Text 3 Char"/>
    <w:basedOn w:val="DefaultParagraphFont"/>
    <w:link w:val="BodyText3"/>
    <w:rsid w:val="00986F9E"/>
    <w:rPr>
      <w:rFonts w:ascii="Arial" w:hAnsi="Arial" w:cs="Arial"/>
      <w:sz w:val="22"/>
      <w:szCs w:val="22"/>
    </w:rPr>
  </w:style>
  <w:style w:type="character" w:customStyle="1" w:styleId="Footer2Char">
    <w:name w:val="Footer2 Char"/>
    <w:aliases w:val="f2 Char"/>
    <w:link w:val="Footer2"/>
    <w:rsid w:val="00986F9E"/>
    <w:rPr>
      <w:rFonts w:ascii="Arial Narrow" w:hAnsi="Arial Narrow"/>
      <w:b/>
    </w:rPr>
  </w:style>
  <w:style w:type="paragraph" w:customStyle="1" w:styleId="TitlePage">
    <w:name w:val="TitlePage"/>
    <w:basedOn w:val="Normal"/>
    <w:rsid w:val="00986F9E"/>
    <w:pPr>
      <w:widowControl/>
      <w:suppressAutoHyphens w:val="0"/>
      <w:jc w:val="center"/>
    </w:pPr>
    <w:rPr>
      <w:rFonts w:eastAsia="Times New Roman"/>
      <w:color w:val="auto"/>
      <w:kern w:val="0"/>
      <w:szCs w:val="20"/>
    </w:rPr>
  </w:style>
  <w:style w:type="paragraph" w:customStyle="1" w:styleId="body">
    <w:name w:val="body"/>
    <w:basedOn w:val="Normal"/>
    <w:rsid w:val="00986F9E"/>
    <w:pPr>
      <w:widowControl/>
      <w:suppressAutoHyphens w:val="0"/>
      <w:spacing w:before="100" w:beforeAutospacing="1" w:after="100" w:afterAutospacing="1"/>
    </w:pPr>
    <w:rPr>
      <w:rFonts w:ascii="Arial Unicode MS" w:eastAsia="Arial Unicode MS" w:hAnsi="Arial Unicode MS" w:cs="Arial Unicode MS"/>
      <w:color w:val="auto"/>
      <w:kern w:val="0"/>
    </w:rPr>
  </w:style>
  <w:style w:type="paragraph" w:customStyle="1" w:styleId="CaptionFigure">
    <w:name w:val="Caption Figure"/>
    <w:basedOn w:val="Normal"/>
    <w:next w:val="Normal"/>
    <w:rsid w:val="00986F9E"/>
    <w:pPr>
      <w:widowControl/>
      <w:suppressAutoHyphens w:val="0"/>
      <w:spacing w:before="120"/>
      <w:jc w:val="center"/>
    </w:pPr>
    <w:rPr>
      <w:rFonts w:eastAsia="Times New Roman"/>
      <w:b/>
      <w:color w:val="auto"/>
      <w:kern w:val="0"/>
      <w:szCs w:val="20"/>
    </w:rPr>
  </w:style>
  <w:style w:type="paragraph" w:customStyle="1" w:styleId="BulletStyle">
    <w:name w:val="Bullet Style"/>
    <w:basedOn w:val="Normal"/>
    <w:rsid w:val="00986F9E"/>
    <w:pPr>
      <w:widowControl/>
      <w:numPr>
        <w:numId w:val="14"/>
      </w:numPr>
      <w:suppressAutoHyphens w:val="0"/>
      <w:spacing w:before="120"/>
    </w:pPr>
    <w:rPr>
      <w:rFonts w:eastAsia="Times New Roman"/>
      <w:color w:val="auto"/>
      <w:kern w:val="0"/>
      <w:szCs w:val="20"/>
    </w:rPr>
  </w:style>
  <w:style w:type="paragraph" w:styleId="NoSpacing">
    <w:name w:val="No Spacing"/>
    <w:link w:val="NoSpacingChar"/>
    <w:uiPriority w:val="1"/>
    <w:qFormat/>
    <w:rsid w:val="00986F9E"/>
    <w:rPr>
      <w:rFonts w:ascii="Calibri" w:hAnsi="Calibri"/>
      <w:sz w:val="22"/>
      <w:szCs w:val="22"/>
    </w:rPr>
  </w:style>
  <w:style w:type="character" w:customStyle="1" w:styleId="NoSpacingChar">
    <w:name w:val="No Spacing Char"/>
    <w:link w:val="NoSpacing"/>
    <w:uiPriority w:val="1"/>
    <w:rsid w:val="00986F9E"/>
    <w:rPr>
      <w:rFonts w:ascii="Calibri" w:hAnsi="Calibri"/>
      <w:sz w:val="22"/>
      <w:szCs w:val="22"/>
    </w:rPr>
  </w:style>
  <w:style w:type="character" w:styleId="Emphasis">
    <w:name w:val="Emphasis"/>
    <w:qFormat/>
    <w:rsid w:val="00986F9E"/>
    <w:rPr>
      <w:i/>
      <w:iCs/>
    </w:rPr>
  </w:style>
  <w:style w:type="paragraph" w:customStyle="1" w:styleId="BodyText1">
    <w:name w:val="Body Text1"/>
    <w:rsid w:val="00986F9E"/>
    <w:pPr>
      <w:spacing w:after="120" w:line="360" w:lineRule="auto"/>
    </w:pPr>
    <w:rPr>
      <w:color w:val="4D4D4D"/>
      <w:sz w:val="22"/>
    </w:rPr>
  </w:style>
  <w:style w:type="paragraph" w:customStyle="1" w:styleId="subheadline">
    <w:name w:val="sub headline"/>
    <w:rsid w:val="00986F9E"/>
    <w:rPr>
      <w:b/>
      <w:sz w:val="22"/>
    </w:rPr>
  </w:style>
  <w:style w:type="table" w:customStyle="1" w:styleId="TableGrid10">
    <w:name w:val="Table Grid1"/>
    <w:basedOn w:val="TableNormal"/>
    <w:next w:val="TableGrid"/>
    <w:rsid w:val="00986F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986F9E"/>
    <w:pPr>
      <w:widowControl/>
      <w:suppressAutoHyphens w:val="0"/>
      <w:spacing w:before="120" w:after="120"/>
    </w:pPr>
    <w:rPr>
      <w:rFonts w:eastAsia="Times New Roman"/>
      <w:color w:val="auto"/>
      <w:kern w:val="0"/>
      <w:sz w:val="20"/>
      <w:szCs w:val="20"/>
    </w:rPr>
  </w:style>
  <w:style w:type="character" w:customStyle="1" w:styleId="EndnoteTextChar">
    <w:name w:val="Endnote Text Char"/>
    <w:basedOn w:val="DefaultParagraphFont"/>
    <w:link w:val="EndnoteText"/>
    <w:rsid w:val="00986F9E"/>
  </w:style>
  <w:style w:type="character" w:styleId="EndnoteReference">
    <w:name w:val="endnote reference"/>
    <w:rsid w:val="00986F9E"/>
    <w:rPr>
      <w:vertAlign w:val="superscript"/>
    </w:rPr>
  </w:style>
  <w:style w:type="character" w:customStyle="1" w:styleId="BodyTextChar1">
    <w:name w:val="Body Text Char1"/>
    <w:aliases w:val="Body Text Char Char,Body Text Char1 Char Char"/>
    <w:uiPriority w:val="99"/>
    <w:semiHidden/>
    <w:rsid w:val="00986F9E"/>
    <w:rPr>
      <w:sz w:val="24"/>
    </w:rPr>
  </w:style>
  <w:style w:type="paragraph" w:customStyle="1" w:styleId="Note">
    <w:name w:val="Note"/>
    <w:aliases w:val="n"/>
    <w:basedOn w:val="Normal"/>
    <w:rsid w:val="000B2584"/>
    <w:pPr>
      <w:widowControl/>
      <w:pBdr>
        <w:top w:val="single" w:sz="6" w:space="2" w:color="auto"/>
        <w:bottom w:val="single" w:sz="6" w:space="2" w:color="auto"/>
      </w:pBdr>
      <w:suppressAutoHyphens w:val="0"/>
      <w:spacing w:before="120" w:after="120" w:line="240" w:lineRule="atLeast"/>
      <w:ind w:left="720" w:right="720"/>
      <w:jc w:val="both"/>
    </w:pPr>
    <w:rPr>
      <w:rFonts w:ascii="Times" w:eastAsia="Times New Roman" w:hAnsi="Times"/>
      <w:color w:val="008080"/>
      <w:kern w:val="0"/>
      <w:sz w:val="20"/>
      <w:szCs w:val="20"/>
    </w:rPr>
  </w:style>
  <w:style w:type="character" w:styleId="PlaceholderText">
    <w:name w:val="Placeholder Text"/>
    <w:basedOn w:val="DefaultParagraphFont"/>
    <w:uiPriority w:val="99"/>
    <w:semiHidden/>
    <w:rsid w:val="00DD225F"/>
    <w:rPr>
      <w:color w:val="808080"/>
    </w:rPr>
  </w:style>
  <w:style w:type="paragraph" w:customStyle="1" w:styleId="TableHeader">
    <w:name w:val="Table Header"/>
    <w:basedOn w:val="TableText"/>
    <w:qFormat/>
    <w:rsid w:val="003205AA"/>
    <w:pPr>
      <w:keepNext/>
      <w:suppressAutoHyphens/>
      <w:overflowPunct/>
      <w:autoSpaceDE/>
      <w:autoSpaceDN/>
      <w:adjustRightInd/>
      <w:textAlignment w:val="auto"/>
    </w:pPr>
    <w:rPr>
      <w:rFonts w:ascii="Calibri" w:eastAsia="Lucida Sans Unicode" w:hAnsi="Calibri" w:cs="Times New Roman"/>
      <w:b/>
      <w:color w:val="000000"/>
      <w:spacing w:val="0"/>
      <w:kern w:val="1"/>
      <w:sz w:val="20"/>
      <w:szCs w:val="24"/>
    </w:rPr>
  </w:style>
  <w:style w:type="character" w:customStyle="1" w:styleId="Heading1Char1">
    <w:name w:val="Heading 1 Char1"/>
    <w:aliases w:val="l1 Char1,L1 Char1,1 ghost Char1,g Char1,Part Char1,Attribute Heading 1 Char1"/>
    <w:basedOn w:val="DefaultParagraphFont"/>
    <w:uiPriority w:val="99"/>
    <w:rsid w:val="00E17AA8"/>
    <w:rPr>
      <w:rFonts w:asciiTheme="majorHAnsi" w:eastAsiaTheme="majorEastAsia" w:hAnsiTheme="majorHAnsi" w:cstheme="majorBidi" w:hint="default"/>
      <w:b/>
      <w:bCs/>
      <w:color w:val="365F91" w:themeColor="accent1" w:themeShade="BF"/>
      <w:kern w:val="2"/>
      <w:sz w:val="28"/>
      <w:szCs w:val="28"/>
    </w:rPr>
  </w:style>
  <w:style w:type="character" w:customStyle="1" w:styleId="Heading2Char1">
    <w:name w:val="Heading 2 Char1"/>
    <w:aliases w:val="h2 Char1,H2 Char1,Chapter Title Char1"/>
    <w:basedOn w:val="DefaultParagraphFont"/>
    <w:semiHidden/>
    <w:rsid w:val="00E17AA8"/>
    <w:rPr>
      <w:rFonts w:asciiTheme="majorHAnsi" w:eastAsiaTheme="majorEastAsia" w:hAnsiTheme="majorHAnsi" w:cstheme="majorBidi" w:hint="default"/>
      <w:b/>
      <w:bCs/>
      <w:color w:val="4F81BD" w:themeColor="accent1"/>
      <w:kern w:val="2"/>
      <w:sz w:val="26"/>
      <w:szCs w:val="26"/>
    </w:rPr>
  </w:style>
  <w:style w:type="character" w:customStyle="1" w:styleId="Heading4Char1">
    <w:name w:val="Heading 4 Char1"/>
    <w:aliases w:val="h4 Char1,Map Title Char1"/>
    <w:basedOn w:val="DefaultParagraphFont"/>
    <w:semiHidden/>
    <w:rsid w:val="00E17AA8"/>
    <w:rPr>
      <w:rFonts w:asciiTheme="majorHAnsi" w:eastAsiaTheme="majorEastAsia" w:hAnsiTheme="majorHAnsi" w:cstheme="majorBidi" w:hint="default"/>
      <w:b/>
      <w:bCs/>
      <w:i/>
      <w:iCs/>
      <w:color w:val="4F81BD" w:themeColor="accent1"/>
      <w:kern w:val="2"/>
      <w:sz w:val="24"/>
      <w:szCs w:val="24"/>
    </w:rPr>
  </w:style>
  <w:style w:type="character" w:customStyle="1" w:styleId="Heading5Char1">
    <w:name w:val="Heading 5 Char1"/>
    <w:aliases w:val="h5 Char1,Block Label Char1"/>
    <w:basedOn w:val="DefaultParagraphFont"/>
    <w:semiHidden/>
    <w:rsid w:val="00E17AA8"/>
    <w:rPr>
      <w:rFonts w:asciiTheme="majorHAnsi" w:eastAsiaTheme="majorEastAsia" w:hAnsiTheme="majorHAnsi" w:cstheme="majorBidi" w:hint="default"/>
      <w:color w:val="243F60" w:themeColor="accent1" w:themeShade="7F"/>
      <w:kern w:val="2"/>
      <w:sz w:val="24"/>
      <w:szCs w:val="24"/>
    </w:rPr>
  </w:style>
  <w:style w:type="character" w:customStyle="1" w:styleId="Heading6Char1">
    <w:name w:val="Heading 6 Char1"/>
    <w:aliases w:val="ATTACHMENT Char1,h6 Char1"/>
    <w:basedOn w:val="DefaultParagraphFont"/>
    <w:semiHidden/>
    <w:rsid w:val="00E17AA8"/>
    <w:rPr>
      <w:rFonts w:asciiTheme="majorHAnsi" w:eastAsiaTheme="majorEastAsia" w:hAnsiTheme="majorHAnsi" w:cstheme="majorBidi" w:hint="default"/>
      <w:i/>
      <w:iCs/>
      <w:color w:val="243F60" w:themeColor="accent1" w:themeShade="7F"/>
      <w:kern w:val="2"/>
      <w:sz w:val="24"/>
      <w:szCs w:val="24"/>
    </w:rPr>
  </w:style>
  <w:style w:type="character" w:customStyle="1" w:styleId="Heading7Char1">
    <w:name w:val="Heading 7 Char1"/>
    <w:aliases w:val="h7 Char1"/>
    <w:basedOn w:val="DefaultParagraphFont"/>
    <w:semiHidden/>
    <w:rsid w:val="00E17AA8"/>
    <w:rPr>
      <w:rFonts w:asciiTheme="majorHAnsi" w:eastAsiaTheme="majorEastAsia" w:hAnsiTheme="majorHAnsi" w:cstheme="majorBidi" w:hint="default"/>
      <w:i/>
      <w:iCs/>
      <w:color w:val="404040" w:themeColor="text1" w:themeTint="BF"/>
      <w:kern w:val="2"/>
      <w:sz w:val="24"/>
      <w:szCs w:val="24"/>
    </w:rPr>
  </w:style>
  <w:style w:type="character" w:customStyle="1" w:styleId="Heading8Char1">
    <w:name w:val="Heading 8 Char1"/>
    <w:aliases w:val="h8 Char1"/>
    <w:basedOn w:val="DefaultParagraphFont"/>
    <w:semiHidden/>
    <w:rsid w:val="00E17AA8"/>
    <w:rPr>
      <w:rFonts w:asciiTheme="majorHAnsi" w:eastAsiaTheme="majorEastAsia" w:hAnsiTheme="majorHAnsi" w:cstheme="majorBidi" w:hint="default"/>
      <w:color w:val="404040" w:themeColor="text1" w:themeTint="BF"/>
      <w:kern w:val="2"/>
    </w:rPr>
  </w:style>
  <w:style w:type="character" w:customStyle="1" w:styleId="Heading9Char1">
    <w:name w:val="Heading 9 Char1"/>
    <w:aliases w:val="h9 Char1"/>
    <w:basedOn w:val="DefaultParagraphFont"/>
    <w:semiHidden/>
    <w:rsid w:val="00E17AA8"/>
    <w:rPr>
      <w:rFonts w:asciiTheme="majorHAnsi" w:eastAsiaTheme="majorEastAsia" w:hAnsiTheme="majorHAnsi" w:cstheme="majorBidi" w:hint="default"/>
      <w:i/>
      <w:iCs/>
      <w:color w:val="404040" w:themeColor="text1" w:themeTint="BF"/>
      <w:kern w:val="2"/>
    </w:rPr>
  </w:style>
  <w:style w:type="character" w:customStyle="1" w:styleId="HeaderChar1">
    <w:name w:val="Header Char1"/>
    <w:aliases w:val="h1 Char1"/>
    <w:basedOn w:val="DefaultParagraphFont"/>
    <w:uiPriority w:val="99"/>
    <w:semiHidden/>
    <w:rsid w:val="00E17AA8"/>
    <w:rPr>
      <w:rFonts w:eastAsia="Lucida Sans Unicode"/>
      <w:color w:val="000000"/>
      <w:kern w:val="2"/>
      <w:sz w:val="24"/>
      <w:szCs w:val="24"/>
    </w:rPr>
  </w:style>
  <w:style w:type="character" w:customStyle="1" w:styleId="ListParagraphChar">
    <w:name w:val="List Paragraph Char"/>
    <w:basedOn w:val="DefaultParagraphFont"/>
    <w:link w:val="ListParagraph"/>
    <w:uiPriority w:val="34"/>
    <w:locked/>
    <w:rsid w:val="00E17AA8"/>
    <w:rPr>
      <w:rFonts w:eastAsia="Lucida Sans Unicode"/>
      <w:color w:val="000000"/>
      <w:kern w:val="1"/>
      <w:sz w:val="24"/>
      <w:szCs w:val="24"/>
    </w:rPr>
  </w:style>
  <w:style w:type="paragraph" w:customStyle="1" w:styleId="Default">
    <w:name w:val="Default"/>
    <w:rsid w:val="00E17AA8"/>
    <w:pPr>
      <w:autoSpaceDE w:val="0"/>
      <w:autoSpaceDN w:val="0"/>
      <w:adjustRightInd w:val="0"/>
    </w:pPr>
    <w:rPr>
      <w:rFonts w:ascii="Arial" w:hAnsi="Arial" w:cs="Arial"/>
      <w:color w:val="000000"/>
      <w:sz w:val="24"/>
      <w:szCs w:val="24"/>
    </w:rPr>
  </w:style>
  <w:style w:type="paragraph" w:customStyle="1" w:styleId="CM162">
    <w:name w:val="CM162"/>
    <w:basedOn w:val="Default"/>
    <w:next w:val="Default"/>
    <w:uiPriority w:val="99"/>
    <w:rsid w:val="006B37F7"/>
    <w:rPr>
      <w:rFonts w:ascii="Times New Roman" w:hAnsi="Times New Roman" w:cs="Times New Roman"/>
      <w:color w:val="auto"/>
    </w:rPr>
  </w:style>
  <w:style w:type="character" w:customStyle="1" w:styleId="apple-converted-space">
    <w:name w:val="apple-converted-space"/>
    <w:basedOn w:val="DefaultParagraphFont"/>
    <w:rsid w:val="00D101A8"/>
  </w:style>
  <w:style w:type="paragraph" w:customStyle="1" w:styleId="eglobaltech4n">
    <w:name w:val="eglobaltech_4n"/>
    <w:basedOn w:val="eglobaltech4"/>
    <w:link w:val="eglobaltech4nChar"/>
    <w:qFormat/>
    <w:rsid w:val="00981426"/>
    <w:rPr>
      <w:rFonts w:eastAsiaTheme="majorEastAsia"/>
      <w:color w:val="244061" w:themeColor="accent1" w:themeShade="80"/>
      <w:kern w:val="1"/>
    </w:rPr>
  </w:style>
  <w:style w:type="character" w:customStyle="1" w:styleId="eglobaltech4nChar">
    <w:name w:val="eglobaltech_4n Char"/>
    <w:basedOn w:val="eglobaltech4Char"/>
    <w:link w:val="eglobaltech4n"/>
    <w:rsid w:val="00981426"/>
    <w:rPr>
      <w:rFonts w:ascii="Calibri" w:eastAsiaTheme="majorEastAsia" w:hAnsi="Calibri" w:cstheme="majorBidi"/>
      <w:b/>
      <w:bCs/>
      <w:color w:val="244061" w:themeColor="accent1" w:themeShade="80"/>
      <w:kern w:val="1"/>
      <w:sz w:val="24"/>
      <w:szCs w:val="22"/>
    </w:rPr>
  </w:style>
  <w:style w:type="paragraph" w:styleId="NormalWeb">
    <w:name w:val="Normal (Web)"/>
    <w:basedOn w:val="Normal"/>
    <w:uiPriority w:val="99"/>
    <w:unhideWhenUsed/>
    <w:rsid w:val="00E3204E"/>
    <w:pPr>
      <w:widowControl/>
      <w:suppressAutoHyphens w:val="0"/>
      <w:spacing w:before="100" w:beforeAutospacing="1" w:after="100" w:afterAutospacing="1"/>
    </w:pPr>
    <w:rPr>
      <w:rFonts w:eastAsia="Times New Roman"/>
      <w:color w:val="auto"/>
      <w:kern w:val="0"/>
    </w:rPr>
  </w:style>
  <w:style w:type="paragraph" w:customStyle="1" w:styleId="StyleBefore6ptAfter6pt">
    <w:name w:val="Style Before: 6 pt After: 6 pt"/>
    <w:basedOn w:val="Normal"/>
    <w:rsid w:val="00BF7F65"/>
    <w:pPr>
      <w:widowControl/>
      <w:suppressAutoHyphens w:val="0"/>
      <w:spacing w:before="120" w:after="120"/>
    </w:pPr>
    <w:rPr>
      <w:rFonts w:eastAsia="Times New Roman"/>
      <w:color w:val="auto"/>
      <w:kern w:val="0"/>
      <w:szCs w:val="20"/>
    </w:rPr>
  </w:style>
  <w:style w:type="character" w:styleId="Strong">
    <w:name w:val="Strong"/>
    <w:basedOn w:val="DefaultParagraphFont"/>
    <w:uiPriority w:val="22"/>
    <w:qFormat/>
    <w:rsid w:val="00BF7F65"/>
    <w:rPr>
      <w:b/>
      <w:bCs/>
    </w:rPr>
  </w:style>
  <w:style w:type="paragraph" w:customStyle="1" w:styleId="9ptTNRindent">
    <w:name w:val="9 pt. TNR # indent"/>
    <w:basedOn w:val="Normal"/>
    <w:link w:val="9ptTNRindentCharChar"/>
    <w:rsid w:val="009D2FF2"/>
    <w:pPr>
      <w:widowControl/>
      <w:suppressAutoHyphens w:val="0"/>
      <w:spacing w:before="120"/>
      <w:ind w:left="1080" w:hanging="360"/>
    </w:pPr>
    <w:rPr>
      <w:rFonts w:eastAsia="Times New Roman"/>
      <w:color w:val="auto"/>
      <w:kern w:val="0"/>
      <w:sz w:val="18"/>
    </w:rPr>
  </w:style>
  <w:style w:type="character" w:customStyle="1" w:styleId="9ptTNRindentCharChar">
    <w:name w:val="9 pt. TNR # indent Char Char"/>
    <w:basedOn w:val="DefaultParagraphFont"/>
    <w:link w:val="9ptTNRindent"/>
    <w:rsid w:val="009D2FF2"/>
    <w:rPr>
      <w:sz w:val="18"/>
      <w:szCs w:val="24"/>
    </w:rPr>
  </w:style>
  <w:style w:type="paragraph" w:customStyle="1" w:styleId="Paragraph">
    <w:name w:val="Paragraph"/>
    <w:basedOn w:val="Normal"/>
    <w:link w:val="ParagraphChar"/>
    <w:rsid w:val="00F94EB0"/>
    <w:pPr>
      <w:widowControl/>
      <w:suppressAutoHyphens w:val="0"/>
      <w:spacing w:after="240"/>
    </w:pPr>
    <w:rPr>
      <w:rFonts w:eastAsia="Times New Roman" w:cs="Arial"/>
      <w:color w:val="auto"/>
      <w:kern w:val="0"/>
      <w:sz w:val="22"/>
    </w:rPr>
  </w:style>
  <w:style w:type="character" w:customStyle="1" w:styleId="ParagraphChar">
    <w:name w:val="Paragraph Char"/>
    <w:basedOn w:val="DefaultParagraphFont"/>
    <w:link w:val="Paragraph"/>
    <w:rsid w:val="00F94EB0"/>
    <w:rPr>
      <w:rFonts w:cs="Arial"/>
      <w:sz w:val="22"/>
      <w:szCs w:val="24"/>
    </w:rPr>
  </w:style>
  <w:style w:type="paragraph" w:customStyle="1" w:styleId="Normal1">
    <w:name w:val="Normal1"/>
    <w:rsid w:val="008124C0"/>
    <w:pPr>
      <w:widowControl w:val="0"/>
      <w:spacing w:after="120"/>
    </w:pPr>
    <w:rPr>
      <w:color w:val="000000"/>
      <w:sz w:val="24"/>
    </w:rPr>
  </w:style>
  <w:style w:type="paragraph" w:customStyle="1" w:styleId="9ptTNR2ndindent">
    <w:name w:val="9 pt. TNR 2nd # indent"/>
    <w:basedOn w:val="9ptTNRindent"/>
    <w:rsid w:val="005F2147"/>
    <w:pPr>
      <w:ind w:left="1368" w:hanging="288"/>
    </w:pPr>
    <w:rPr>
      <w:lang w:eastAsia="ar-SA"/>
    </w:rPr>
  </w:style>
  <w:style w:type="paragraph" w:customStyle="1" w:styleId="ControlText">
    <w:name w:val="Control Text"/>
    <w:basedOn w:val="Normal"/>
    <w:qFormat/>
    <w:rsid w:val="00E51715"/>
    <w:pPr>
      <w:tabs>
        <w:tab w:val="left" w:pos="1080"/>
      </w:tabs>
      <w:suppressAutoHyphens w:val="0"/>
      <w:adjustRightInd w:val="0"/>
      <w:spacing w:before="120" w:after="120"/>
      <w:ind w:left="1800" w:hanging="1080"/>
      <w:textAlignment w:val="baseline"/>
    </w:pPr>
    <w:rPr>
      <w:rFonts w:eastAsia="Times New Roman"/>
      <w:color w:val="auto"/>
      <w:kern w:val="0"/>
    </w:rPr>
  </w:style>
  <w:style w:type="paragraph" w:customStyle="1" w:styleId="StyleHyperlinkStandard">
    <w:name w:val="Style Hyperlink Standard"/>
    <w:basedOn w:val="Normal"/>
    <w:rsid w:val="00354569"/>
    <w:rPr>
      <w:rFonts w:eastAsia="Times New Roman"/>
      <w:color w:val="0000FF" w:themeColor="hyperlink"/>
      <w:szCs w:val="20"/>
    </w:rPr>
  </w:style>
  <w:style w:type="paragraph" w:customStyle="1" w:styleId="StyleHeading1l1L11ghostgPartAttributeHeading1Before">
    <w:name w:val="Style Heading 1l1L11 ghostgPartAttribute Heading 1 + Before: ..."/>
    <w:basedOn w:val="Heading1"/>
    <w:rsid w:val="00B8163E"/>
    <w:pPr>
      <w:spacing w:before="240"/>
    </w:pPr>
    <w:rPr>
      <w:rFonts w:eastAsia="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2A5A"/>
    <w:pPr>
      <w:widowControl w:val="0"/>
      <w:suppressAutoHyphens/>
    </w:pPr>
    <w:rPr>
      <w:rFonts w:eastAsia="Lucida Sans Unicode"/>
      <w:color w:val="000000"/>
      <w:kern w:val="1"/>
      <w:sz w:val="24"/>
      <w:szCs w:val="24"/>
    </w:rPr>
  </w:style>
  <w:style w:type="paragraph" w:styleId="Heading1">
    <w:name w:val="heading 1"/>
    <w:aliases w:val="l1,L1,1 ghost,g,Part,Attribute Heading 1"/>
    <w:basedOn w:val="Normal"/>
    <w:next w:val="Normal"/>
    <w:link w:val="Heading1Char"/>
    <w:uiPriority w:val="99"/>
    <w:qFormat/>
    <w:rsid w:val="00884F27"/>
    <w:pPr>
      <w:keepNext/>
      <w:keepLines/>
      <w:numPr>
        <w:numId w:val="218"/>
      </w:numPr>
      <w:spacing w:before="360" w:after="120"/>
      <w:outlineLvl w:val="0"/>
    </w:pPr>
    <w:rPr>
      <w:rFonts w:ascii="Calibri" w:eastAsiaTheme="majorEastAsia" w:hAnsi="Calibri" w:cstheme="majorBidi"/>
      <w:b/>
      <w:bCs/>
      <w:color w:val="auto"/>
      <w:kern w:val="28"/>
      <w:sz w:val="28"/>
      <w:szCs w:val="28"/>
    </w:rPr>
  </w:style>
  <w:style w:type="paragraph" w:styleId="Heading2">
    <w:name w:val="heading 2"/>
    <w:aliases w:val="h2,H2,Chapter Title"/>
    <w:basedOn w:val="Normal"/>
    <w:next w:val="Normal"/>
    <w:link w:val="Heading2Char"/>
    <w:unhideWhenUsed/>
    <w:qFormat/>
    <w:rsid w:val="00884F27"/>
    <w:pPr>
      <w:keepNext/>
      <w:keepLines/>
      <w:numPr>
        <w:ilvl w:val="1"/>
        <w:numId w:val="218"/>
      </w:numPr>
      <w:spacing w:before="240" w:after="120"/>
      <w:outlineLvl w:val="1"/>
    </w:pPr>
    <w:rPr>
      <w:rFonts w:ascii="Calibri" w:eastAsiaTheme="majorEastAsia" w:hAnsi="Calibri" w:cstheme="majorBidi"/>
      <w:b/>
      <w:bCs/>
      <w:color w:val="auto"/>
      <w:kern w:val="26"/>
      <w:sz w:val="26"/>
      <w:szCs w:val="26"/>
    </w:rPr>
  </w:style>
  <w:style w:type="paragraph" w:styleId="Heading3">
    <w:name w:val="heading 3"/>
    <w:aliases w:val="Section"/>
    <w:basedOn w:val="Normal"/>
    <w:next w:val="Normal"/>
    <w:link w:val="Heading3Char"/>
    <w:uiPriority w:val="9"/>
    <w:unhideWhenUsed/>
    <w:qFormat/>
    <w:rsid w:val="003D2DA3"/>
    <w:pPr>
      <w:keepNext/>
      <w:keepLines/>
      <w:numPr>
        <w:ilvl w:val="2"/>
        <w:numId w:val="218"/>
      </w:numPr>
      <w:spacing w:before="200"/>
      <w:outlineLvl w:val="2"/>
    </w:pPr>
    <w:rPr>
      <w:rFonts w:asciiTheme="majorHAnsi" w:eastAsiaTheme="majorEastAsia" w:hAnsiTheme="majorHAnsi" w:cstheme="majorBidi"/>
      <w:b/>
      <w:bCs/>
      <w:color w:val="4F81BD" w:themeColor="accent1"/>
    </w:rPr>
  </w:style>
  <w:style w:type="paragraph" w:styleId="Heading4">
    <w:name w:val="heading 4"/>
    <w:aliases w:val="h4,Map Title"/>
    <w:next w:val="Normal"/>
    <w:link w:val="Heading4Char"/>
    <w:qFormat/>
    <w:rsid w:val="00986F9E"/>
    <w:pPr>
      <w:keepNext/>
      <w:numPr>
        <w:ilvl w:val="3"/>
        <w:numId w:val="218"/>
      </w:numPr>
      <w:spacing w:before="240" w:after="60"/>
      <w:outlineLvl w:val="3"/>
    </w:pPr>
    <w:rPr>
      <w:rFonts w:ascii="Arial Narrow" w:hAnsi="Arial Narrow"/>
      <w:b/>
      <w:sz w:val="26"/>
    </w:rPr>
  </w:style>
  <w:style w:type="paragraph" w:styleId="Heading5">
    <w:name w:val="heading 5"/>
    <w:aliases w:val="h5,Block Label"/>
    <w:next w:val="Normal"/>
    <w:link w:val="Heading5Char"/>
    <w:qFormat/>
    <w:rsid w:val="00986F9E"/>
    <w:pPr>
      <w:keepNext/>
      <w:numPr>
        <w:ilvl w:val="4"/>
        <w:numId w:val="218"/>
      </w:numPr>
      <w:spacing w:before="120" w:after="120"/>
      <w:outlineLvl w:val="4"/>
    </w:pPr>
    <w:rPr>
      <w:rFonts w:ascii="Arial Narrow" w:hAnsi="Arial Narrow"/>
      <w:i/>
      <w:sz w:val="26"/>
    </w:rPr>
  </w:style>
  <w:style w:type="paragraph" w:styleId="Heading6">
    <w:name w:val="heading 6"/>
    <w:aliases w:val="ATTACHMENT,h6"/>
    <w:next w:val="Normal"/>
    <w:link w:val="Heading6Char"/>
    <w:qFormat/>
    <w:rsid w:val="00986F9E"/>
    <w:pPr>
      <w:keepNext/>
      <w:numPr>
        <w:ilvl w:val="5"/>
        <w:numId w:val="218"/>
      </w:numPr>
      <w:spacing w:before="120" w:after="120"/>
      <w:outlineLvl w:val="5"/>
    </w:pPr>
    <w:rPr>
      <w:rFonts w:ascii="Arial Narrow" w:hAnsi="Arial Narrow"/>
      <w:i/>
      <w:sz w:val="26"/>
    </w:rPr>
  </w:style>
  <w:style w:type="paragraph" w:styleId="Heading7">
    <w:name w:val="heading 7"/>
    <w:aliases w:val="h7"/>
    <w:basedOn w:val="Normal"/>
    <w:next w:val="Normal"/>
    <w:link w:val="Heading7Char"/>
    <w:qFormat/>
    <w:rsid w:val="00986F9E"/>
    <w:pPr>
      <w:widowControl/>
      <w:numPr>
        <w:ilvl w:val="6"/>
        <w:numId w:val="218"/>
      </w:numPr>
      <w:suppressAutoHyphens w:val="0"/>
      <w:spacing w:before="240" w:after="60"/>
      <w:outlineLvl w:val="6"/>
    </w:pPr>
    <w:rPr>
      <w:rFonts w:ascii="Arial Narrow" w:eastAsia="Times New Roman" w:hAnsi="Arial Narrow"/>
      <w:i/>
      <w:color w:val="auto"/>
      <w:kern w:val="0"/>
      <w:szCs w:val="20"/>
    </w:rPr>
  </w:style>
  <w:style w:type="paragraph" w:styleId="Heading8">
    <w:name w:val="heading 8"/>
    <w:aliases w:val="h8"/>
    <w:basedOn w:val="Normal"/>
    <w:next w:val="Normal"/>
    <w:link w:val="Heading8Char"/>
    <w:qFormat/>
    <w:rsid w:val="00986F9E"/>
    <w:pPr>
      <w:keepNext/>
      <w:widowControl/>
      <w:numPr>
        <w:ilvl w:val="7"/>
        <w:numId w:val="218"/>
      </w:numPr>
      <w:suppressAutoHyphens w:val="0"/>
      <w:spacing w:before="120" w:after="240"/>
      <w:jc w:val="center"/>
      <w:outlineLvl w:val="7"/>
    </w:pPr>
    <w:rPr>
      <w:rFonts w:ascii="Arial Narrow" w:eastAsia="Times New Roman" w:hAnsi="Arial Narrow"/>
      <w:b/>
      <w:snapToGrid w:val="0"/>
      <w:color w:val="auto"/>
      <w:kern w:val="0"/>
      <w:sz w:val="36"/>
      <w:szCs w:val="20"/>
    </w:rPr>
  </w:style>
  <w:style w:type="paragraph" w:styleId="Heading9">
    <w:name w:val="heading 9"/>
    <w:aliases w:val="h9"/>
    <w:basedOn w:val="Normal"/>
    <w:next w:val="Normal"/>
    <w:link w:val="Heading9Char"/>
    <w:qFormat/>
    <w:rsid w:val="00986F9E"/>
    <w:pPr>
      <w:keepNext/>
      <w:widowControl/>
      <w:numPr>
        <w:ilvl w:val="8"/>
        <w:numId w:val="218"/>
      </w:numPr>
      <w:suppressAutoHyphens w:val="0"/>
      <w:spacing w:before="120" w:after="120"/>
      <w:jc w:val="right"/>
      <w:outlineLvl w:val="8"/>
    </w:pPr>
    <w:rPr>
      <w:rFonts w:eastAsia="Times New Roman"/>
      <w:b/>
      <w:color w:val="auto"/>
      <w:kern w:val="0"/>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L1 Char,1 ghost Char,g Char,Part Char,Attribute Heading 1 Char"/>
    <w:basedOn w:val="DefaultParagraphFont"/>
    <w:link w:val="Heading1"/>
    <w:uiPriority w:val="99"/>
    <w:rsid w:val="00884F27"/>
    <w:rPr>
      <w:rFonts w:ascii="Calibri" w:eastAsiaTheme="majorEastAsia" w:hAnsi="Calibri" w:cstheme="majorBidi"/>
      <w:b/>
      <w:bCs/>
      <w:kern w:val="28"/>
      <w:sz w:val="28"/>
      <w:szCs w:val="28"/>
    </w:rPr>
  </w:style>
  <w:style w:type="character" w:customStyle="1" w:styleId="Heading2Char">
    <w:name w:val="Heading 2 Char"/>
    <w:aliases w:val="h2 Char,H2 Char,Chapter Title Char"/>
    <w:basedOn w:val="DefaultParagraphFont"/>
    <w:link w:val="Heading2"/>
    <w:rsid w:val="00884F27"/>
    <w:rPr>
      <w:rFonts w:ascii="Calibri" w:eastAsiaTheme="majorEastAsia" w:hAnsi="Calibri" w:cstheme="majorBidi"/>
      <w:b/>
      <w:bCs/>
      <w:kern w:val="26"/>
      <w:sz w:val="26"/>
      <w:szCs w:val="26"/>
    </w:rPr>
  </w:style>
  <w:style w:type="character" w:customStyle="1" w:styleId="Heading3Char">
    <w:name w:val="Heading 3 Char"/>
    <w:aliases w:val="Section Char1"/>
    <w:basedOn w:val="DefaultParagraphFont"/>
    <w:link w:val="Heading3"/>
    <w:uiPriority w:val="9"/>
    <w:rsid w:val="003D2DA3"/>
    <w:rPr>
      <w:rFonts w:asciiTheme="majorHAnsi" w:eastAsiaTheme="majorEastAsia" w:hAnsiTheme="majorHAnsi" w:cstheme="majorBidi"/>
      <w:b/>
      <w:bCs/>
      <w:color w:val="4F81BD" w:themeColor="accent1"/>
      <w:kern w:val="1"/>
      <w:sz w:val="24"/>
      <w:szCs w:val="24"/>
    </w:rPr>
  </w:style>
  <w:style w:type="paragraph" w:customStyle="1" w:styleId="Heading">
    <w:name w:val="Heading"/>
    <w:basedOn w:val="Normal"/>
    <w:next w:val="BodyText"/>
    <w:rsid w:val="0086260F"/>
    <w:pPr>
      <w:keepNext/>
      <w:spacing w:before="240" w:after="120"/>
    </w:pPr>
    <w:rPr>
      <w:rFonts w:ascii="Arial" w:hAnsi="Arial" w:cs="Tahoma"/>
      <w:sz w:val="28"/>
      <w:szCs w:val="28"/>
    </w:rPr>
  </w:style>
  <w:style w:type="paragraph" w:styleId="BodyText">
    <w:name w:val="Body Text"/>
    <w:aliases w:val="Body Text Char1 Char"/>
    <w:basedOn w:val="Normal"/>
    <w:link w:val="BodyTextChar"/>
    <w:uiPriority w:val="99"/>
    <w:rsid w:val="0086260F"/>
    <w:pPr>
      <w:spacing w:after="120"/>
    </w:pPr>
  </w:style>
  <w:style w:type="paragraph" w:styleId="List">
    <w:name w:val="List"/>
    <w:basedOn w:val="BodyText"/>
    <w:semiHidden/>
    <w:rsid w:val="0086260F"/>
    <w:rPr>
      <w:rFonts w:cs="Tahoma"/>
    </w:rPr>
  </w:style>
  <w:style w:type="paragraph" w:styleId="Caption">
    <w:name w:val="caption"/>
    <w:basedOn w:val="Normal"/>
    <w:autoRedefine/>
    <w:qFormat/>
    <w:rsid w:val="000302E3"/>
    <w:pPr>
      <w:keepNext/>
      <w:suppressLineNumbers/>
      <w:tabs>
        <w:tab w:val="left" w:pos="2256"/>
        <w:tab w:val="center" w:pos="4680"/>
      </w:tabs>
      <w:spacing w:before="120" w:after="120"/>
      <w:jc w:val="center"/>
    </w:pPr>
    <w:rPr>
      <w:rFonts w:ascii="Calibri" w:hAnsi="Calibri" w:cs="Tahoma"/>
      <w:b/>
      <w:iCs/>
      <w:color w:val="auto"/>
    </w:rPr>
  </w:style>
  <w:style w:type="paragraph" w:customStyle="1" w:styleId="Index">
    <w:name w:val="Index"/>
    <w:basedOn w:val="Normal"/>
    <w:rsid w:val="0086260F"/>
    <w:pPr>
      <w:suppressLineNumbers/>
    </w:pPr>
    <w:rPr>
      <w:rFonts w:cs="Tahoma"/>
    </w:rPr>
  </w:style>
  <w:style w:type="paragraph" w:customStyle="1" w:styleId="TableContents">
    <w:name w:val="Table Contents"/>
    <w:basedOn w:val="Normal"/>
    <w:rsid w:val="0086260F"/>
    <w:pPr>
      <w:suppressLineNumbers/>
    </w:pPr>
  </w:style>
  <w:style w:type="paragraph" w:styleId="BalloonText">
    <w:name w:val="Balloon Text"/>
    <w:basedOn w:val="Normal"/>
    <w:link w:val="BalloonTextChar"/>
    <w:semiHidden/>
    <w:unhideWhenUsed/>
    <w:rsid w:val="005B2BE6"/>
    <w:rPr>
      <w:rFonts w:ascii="Tahoma" w:hAnsi="Tahoma" w:cs="Tahoma"/>
      <w:sz w:val="16"/>
      <w:szCs w:val="16"/>
    </w:rPr>
  </w:style>
  <w:style w:type="character" w:customStyle="1" w:styleId="BalloonTextChar">
    <w:name w:val="Balloon Text Char"/>
    <w:basedOn w:val="DefaultParagraphFont"/>
    <w:link w:val="BalloonText"/>
    <w:semiHidden/>
    <w:rsid w:val="005B2BE6"/>
    <w:rPr>
      <w:rFonts w:ascii="Tahoma" w:eastAsia="Lucida Sans Unicode" w:hAnsi="Tahoma" w:cs="Tahoma"/>
      <w:color w:val="000000"/>
      <w:kern w:val="1"/>
      <w:sz w:val="16"/>
      <w:szCs w:val="16"/>
    </w:rPr>
  </w:style>
  <w:style w:type="paragraph" w:styleId="Header">
    <w:name w:val="header"/>
    <w:aliases w:val="h1"/>
    <w:basedOn w:val="Normal"/>
    <w:link w:val="HeaderChar"/>
    <w:uiPriority w:val="99"/>
    <w:unhideWhenUsed/>
    <w:rsid w:val="005015AD"/>
    <w:pPr>
      <w:tabs>
        <w:tab w:val="center" w:pos="4680"/>
        <w:tab w:val="right" w:pos="9360"/>
      </w:tabs>
    </w:pPr>
  </w:style>
  <w:style w:type="character" w:customStyle="1" w:styleId="HeaderChar">
    <w:name w:val="Header Char"/>
    <w:aliases w:val="h1 Char"/>
    <w:basedOn w:val="DefaultParagraphFont"/>
    <w:link w:val="Header"/>
    <w:uiPriority w:val="99"/>
    <w:rsid w:val="005015AD"/>
    <w:rPr>
      <w:rFonts w:eastAsia="Lucida Sans Unicode"/>
      <w:color w:val="000000"/>
      <w:kern w:val="1"/>
      <w:sz w:val="24"/>
      <w:szCs w:val="24"/>
    </w:rPr>
  </w:style>
  <w:style w:type="paragraph" w:styleId="Footer">
    <w:name w:val="footer"/>
    <w:basedOn w:val="Normal"/>
    <w:link w:val="FooterChar"/>
    <w:uiPriority w:val="99"/>
    <w:unhideWhenUsed/>
    <w:rsid w:val="005015AD"/>
    <w:pPr>
      <w:tabs>
        <w:tab w:val="center" w:pos="4680"/>
        <w:tab w:val="right" w:pos="9360"/>
      </w:tabs>
    </w:pPr>
  </w:style>
  <w:style w:type="character" w:customStyle="1" w:styleId="FooterChar">
    <w:name w:val="Footer Char"/>
    <w:basedOn w:val="DefaultParagraphFont"/>
    <w:link w:val="Footer"/>
    <w:uiPriority w:val="99"/>
    <w:rsid w:val="005015AD"/>
    <w:rPr>
      <w:rFonts w:eastAsia="Lucida Sans Unicode"/>
      <w:color w:val="000000"/>
      <w:kern w:val="1"/>
      <w:sz w:val="24"/>
      <w:szCs w:val="24"/>
    </w:rPr>
  </w:style>
  <w:style w:type="paragraph" w:styleId="PlainText">
    <w:name w:val="Plain Text"/>
    <w:basedOn w:val="Normal"/>
    <w:next w:val="Normal"/>
    <w:link w:val="PlainTextChar"/>
    <w:uiPriority w:val="99"/>
    <w:rsid w:val="000E29D6"/>
    <w:pPr>
      <w:widowControl/>
      <w:suppressAutoHyphens w:val="0"/>
      <w:autoSpaceDE w:val="0"/>
      <w:autoSpaceDN w:val="0"/>
      <w:adjustRightInd w:val="0"/>
    </w:pPr>
    <w:rPr>
      <w:rFonts w:ascii="TimesNewRoman,Bold" w:eastAsia="Times New Roman" w:hAnsi="TimesNewRoman,Bold"/>
      <w:color w:val="auto"/>
      <w:kern w:val="0"/>
      <w:sz w:val="20"/>
    </w:rPr>
  </w:style>
  <w:style w:type="character" w:customStyle="1" w:styleId="PlainTextChar">
    <w:name w:val="Plain Text Char"/>
    <w:basedOn w:val="DefaultParagraphFont"/>
    <w:link w:val="PlainText"/>
    <w:uiPriority w:val="99"/>
    <w:rsid w:val="000E29D6"/>
    <w:rPr>
      <w:rFonts w:ascii="TimesNewRoman,Bold" w:hAnsi="TimesNewRoman,Bold"/>
      <w:szCs w:val="24"/>
    </w:rPr>
  </w:style>
  <w:style w:type="table" w:styleId="TableGrid">
    <w:name w:val="Table Grid"/>
    <w:basedOn w:val="TableNormal"/>
    <w:rsid w:val="00841F6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6D6C40"/>
    <w:rPr>
      <w:sz w:val="16"/>
      <w:szCs w:val="16"/>
    </w:rPr>
  </w:style>
  <w:style w:type="paragraph" w:styleId="CommentText">
    <w:name w:val="annotation text"/>
    <w:basedOn w:val="Normal"/>
    <w:link w:val="CommentTextChar"/>
    <w:uiPriority w:val="99"/>
    <w:unhideWhenUsed/>
    <w:rsid w:val="006D6C40"/>
    <w:rPr>
      <w:sz w:val="20"/>
      <w:szCs w:val="20"/>
    </w:rPr>
  </w:style>
  <w:style w:type="character" w:customStyle="1" w:styleId="CommentTextChar">
    <w:name w:val="Comment Text Char"/>
    <w:basedOn w:val="DefaultParagraphFont"/>
    <w:link w:val="CommentText"/>
    <w:uiPriority w:val="99"/>
    <w:rsid w:val="006D6C40"/>
    <w:rPr>
      <w:rFonts w:eastAsia="Lucida Sans Unicode"/>
      <w:color w:val="000000"/>
      <w:kern w:val="1"/>
    </w:rPr>
  </w:style>
  <w:style w:type="paragraph" w:styleId="CommentSubject">
    <w:name w:val="annotation subject"/>
    <w:basedOn w:val="CommentText"/>
    <w:next w:val="CommentText"/>
    <w:link w:val="CommentSubjectChar"/>
    <w:uiPriority w:val="99"/>
    <w:semiHidden/>
    <w:unhideWhenUsed/>
    <w:rsid w:val="006D6C40"/>
    <w:rPr>
      <w:b/>
      <w:bCs/>
    </w:rPr>
  </w:style>
  <w:style w:type="character" w:customStyle="1" w:styleId="CommentSubjectChar">
    <w:name w:val="Comment Subject Char"/>
    <w:basedOn w:val="CommentTextChar"/>
    <w:link w:val="CommentSubject"/>
    <w:uiPriority w:val="99"/>
    <w:semiHidden/>
    <w:rsid w:val="006D6C40"/>
    <w:rPr>
      <w:rFonts w:eastAsia="Lucida Sans Unicode"/>
      <w:b/>
      <w:bCs/>
      <w:color w:val="000000"/>
      <w:kern w:val="1"/>
    </w:rPr>
  </w:style>
  <w:style w:type="paragraph" w:styleId="ListParagraph">
    <w:name w:val="List Paragraph"/>
    <w:basedOn w:val="Normal"/>
    <w:link w:val="ListParagraphChar"/>
    <w:qFormat/>
    <w:rsid w:val="00884C4E"/>
    <w:pPr>
      <w:ind w:left="720"/>
      <w:contextualSpacing/>
    </w:pPr>
  </w:style>
  <w:style w:type="paragraph" w:styleId="TOCHeading">
    <w:name w:val="TOC Heading"/>
    <w:basedOn w:val="Heading1"/>
    <w:next w:val="Normal"/>
    <w:uiPriority w:val="39"/>
    <w:semiHidden/>
    <w:unhideWhenUsed/>
    <w:qFormat/>
    <w:rsid w:val="003D2DA3"/>
    <w:pPr>
      <w:widowControl/>
      <w:suppressAutoHyphens w:val="0"/>
      <w:spacing w:line="276" w:lineRule="auto"/>
      <w:outlineLvl w:val="9"/>
    </w:pPr>
    <w:rPr>
      <w:kern w:val="0"/>
    </w:rPr>
  </w:style>
  <w:style w:type="paragraph" w:styleId="TOC1">
    <w:name w:val="toc 1"/>
    <w:basedOn w:val="Normal"/>
    <w:next w:val="Normal"/>
    <w:autoRedefine/>
    <w:uiPriority w:val="39"/>
    <w:unhideWhenUsed/>
    <w:qFormat/>
    <w:rsid w:val="00884F27"/>
    <w:pPr>
      <w:tabs>
        <w:tab w:val="left" w:pos="660"/>
        <w:tab w:val="right" w:leader="dot" w:pos="9350"/>
      </w:tabs>
      <w:spacing w:before="120" w:after="120"/>
    </w:pPr>
    <w:rPr>
      <w:rFonts w:ascii="Calibri" w:hAnsi="Calibri"/>
      <w:b/>
      <w:kern w:val="20"/>
      <w:sz w:val="22"/>
    </w:rPr>
  </w:style>
  <w:style w:type="paragraph" w:styleId="TOC2">
    <w:name w:val="toc 2"/>
    <w:basedOn w:val="Normal"/>
    <w:next w:val="Normal"/>
    <w:autoRedefine/>
    <w:uiPriority w:val="39"/>
    <w:unhideWhenUsed/>
    <w:qFormat/>
    <w:rsid w:val="00833B09"/>
    <w:pPr>
      <w:tabs>
        <w:tab w:val="left" w:pos="900"/>
        <w:tab w:val="right" w:leader="dot" w:pos="9350"/>
      </w:tabs>
      <w:ind w:left="1080" w:hanging="900"/>
    </w:pPr>
    <w:rPr>
      <w:rFonts w:ascii="Calibri" w:hAnsi="Calibri"/>
      <w:noProof/>
      <w:kern w:val="0"/>
      <w:sz w:val="22"/>
    </w:rPr>
  </w:style>
  <w:style w:type="character" w:styleId="Hyperlink">
    <w:name w:val="Hyperlink"/>
    <w:basedOn w:val="DefaultParagraphFont"/>
    <w:uiPriority w:val="99"/>
    <w:unhideWhenUsed/>
    <w:rsid w:val="003D2DA3"/>
    <w:rPr>
      <w:color w:val="0000FF" w:themeColor="hyperlink"/>
      <w:u w:val="single"/>
    </w:rPr>
  </w:style>
  <w:style w:type="paragraph" w:styleId="TOC3">
    <w:name w:val="toc 3"/>
    <w:basedOn w:val="Normal"/>
    <w:next w:val="Normal"/>
    <w:autoRedefine/>
    <w:uiPriority w:val="39"/>
    <w:unhideWhenUsed/>
    <w:qFormat/>
    <w:rsid w:val="00833B09"/>
    <w:pPr>
      <w:tabs>
        <w:tab w:val="left" w:pos="1170"/>
        <w:tab w:val="right" w:leader="dot" w:pos="9350"/>
      </w:tabs>
      <w:ind w:left="1170" w:hanging="810"/>
    </w:pPr>
    <w:rPr>
      <w:rFonts w:ascii="Calibri" w:hAnsi="Calibri"/>
      <w:i/>
      <w:noProof/>
      <w:sz w:val="22"/>
    </w:rPr>
  </w:style>
  <w:style w:type="paragraph" w:styleId="Revision">
    <w:name w:val="Revision"/>
    <w:hidden/>
    <w:uiPriority w:val="99"/>
    <w:semiHidden/>
    <w:rsid w:val="00875B2B"/>
    <w:rPr>
      <w:rFonts w:eastAsia="Lucida Sans Unicode"/>
      <w:color w:val="000000"/>
      <w:kern w:val="1"/>
      <w:sz w:val="24"/>
      <w:szCs w:val="24"/>
    </w:rPr>
  </w:style>
  <w:style w:type="paragraph" w:styleId="TOC4">
    <w:name w:val="toc 4"/>
    <w:basedOn w:val="Normal"/>
    <w:next w:val="Normal"/>
    <w:autoRedefine/>
    <w:uiPriority w:val="39"/>
    <w:unhideWhenUsed/>
    <w:rsid w:val="0002764D"/>
    <w:pPr>
      <w:widowControl/>
      <w:tabs>
        <w:tab w:val="left" w:pos="1760"/>
        <w:tab w:val="right" w:leader="dot" w:pos="9350"/>
      </w:tabs>
      <w:suppressAutoHyphens w:val="0"/>
      <w:spacing w:before="100"/>
      <w:ind w:left="662"/>
    </w:pPr>
    <w:rPr>
      <w:rFonts w:ascii="Calibri" w:eastAsiaTheme="minorEastAsia" w:hAnsi="Calibri" w:cstheme="minorBidi"/>
      <w:noProof/>
      <w:color w:val="auto"/>
      <w:kern w:val="0"/>
      <w:sz w:val="22"/>
      <w:szCs w:val="22"/>
    </w:rPr>
  </w:style>
  <w:style w:type="paragraph" w:styleId="TOC5">
    <w:name w:val="toc 5"/>
    <w:basedOn w:val="Normal"/>
    <w:next w:val="Normal"/>
    <w:autoRedefine/>
    <w:uiPriority w:val="39"/>
    <w:unhideWhenUsed/>
    <w:rsid w:val="00DC49AF"/>
    <w:pPr>
      <w:widowControl/>
      <w:suppressAutoHyphens w:val="0"/>
      <w:spacing w:after="100" w:line="276" w:lineRule="auto"/>
      <w:ind w:left="880"/>
    </w:pPr>
    <w:rPr>
      <w:rFonts w:asciiTheme="minorHAnsi" w:eastAsiaTheme="minorEastAsia" w:hAnsiTheme="minorHAnsi" w:cstheme="minorBidi"/>
      <w:color w:val="auto"/>
      <w:kern w:val="0"/>
      <w:sz w:val="22"/>
      <w:szCs w:val="22"/>
    </w:rPr>
  </w:style>
  <w:style w:type="paragraph" w:styleId="TOC6">
    <w:name w:val="toc 6"/>
    <w:basedOn w:val="Normal"/>
    <w:next w:val="Normal"/>
    <w:autoRedefine/>
    <w:uiPriority w:val="39"/>
    <w:unhideWhenUsed/>
    <w:rsid w:val="00DC49AF"/>
    <w:pPr>
      <w:widowControl/>
      <w:suppressAutoHyphens w:val="0"/>
      <w:spacing w:after="100" w:line="276" w:lineRule="auto"/>
      <w:ind w:left="1100"/>
    </w:pPr>
    <w:rPr>
      <w:rFonts w:asciiTheme="minorHAnsi" w:eastAsiaTheme="minorEastAsia" w:hAnsiTheme="minorHAnsi" w:cstheme="minorBidi"/>
      <w:color w:val="auto"/>
      <w:kern w:val="0"/>
      <w:sz w:val="22"/>
      <w:szCs w:val="22"/>
    </w:rPr>
  </w:style>
  <w:style w:type="paragraph" w:styleId="TOC7">
    <w:name w:val="toc 7"/>
    <w:basedOn w:val="Normal"/>
    <w:next w:val="Normal"/>
    <w:autoRedefine/>
    <w:uiPriority w:val="39"/>
    <w:unhideWhenUsed/>
    <w:rsid w:val="00DC49AF"/>
    <w:pPr>
      <w:widowControl/>
      <w:suppressAutoHyphens w:val="0"/>
      <w:spacing w:after="100" w:line="276" w:lineRule="auto"/>
      <w:ind w:left="1320"/>
    </w:pPr>
    <w:rPr>
      <w:rFonts w:asciiTheme="minorHAnsi" w:eastAsiaTheme="minorEastAsia" w:hAnsiTheme="minorHAnsi" w:cstheme="minorBidi"/>
      <w:color w:val="auto"/>
      <w:kern w:val="0"/>
      <w:sz w:val="22"/>
      <w:szCs w:val="22"/>
    </w:rPr>
  </w:style>
  <w:style w:type="paragraph" w:styleId="TOC8">
    <w:name w:val="toc 8"/>
    <w:basedOn w:val="Normal"/>
    <w:next w:val="Normal"/>
    <w:autoRedefine/>
    <w:uiPriority w:val="39"/>
    <w:unhideWhenUsed/>
    <w:rsid w:val="00DC49AF"/>
    <w:pPr>
      <w:widowControl/>
      <w:suppressAutoHyphens w:val="0"/>
      <w:spacing w:after="100" w:line="276" w:lineRule="auto"/>
      <w:ind w:left="1540"/>
    </w:pPr>
    <w:rPr>
      <w:rFonts w:asciiTheme="minorHAnsi" w:eastAsiaTheme="minorEastAsia" w:hAnsiTheme="minorHAnsi" w:cstheme="minorBidi"/>
      <w:color w:val="auto"/>
      <w:kern w:val="0"/>
      <w:sz w:val="22"/>
      <w:szCs w:val="22"/>
    </w:rPr>
  </w:style>
  <w:style w:type="paragraph" w:styleId="TOC9">
    <w:name w:val="toc 9"/>
    <w:basedOn w:val="Normal"/>
    <w:next w:val="Normal"/>
    <w:autoRedefine/>
    <w:uiPriority w:val="39"/>
    <w:unhideWhenUsed/>
    <w:rsid w:val="00DC49AF"/>
    <w:pPr>
      <w:widowControl/>
      <w:suppressAutoHyphens w:val="0"/>
      <w:spacing w:after="100" w:line="276" w:lineRule="auto"/>
      <w:ind w:left="1760"/>
    </w:pPr>
    <w:rPr>
      <w:rFonts w:asciiTheme="minorHAnsi" w:eastAsiaTheme="minorEastAsia" w:hAnsiTheme="minorHAnsi" w:cstheme="minorBidi"/>
      <w:color w:val="auto"/>
      <w:kern w:val="0"/>
      <w:sz w:val="22"/>
      <w:szCs w:val="22"/>
    </w:rPr>
  </w:style>
  <w:style w:type="paragraph" w:styleId="Title">
    <w:name w:val="Title"/>
    <w:basedOn w:val="Normal"/>
    <w:link w:val="TitleChar"/>
    <w:qFormat/>
    <w:rsid w:val="005601D4"/>
    <w:pPr>
      <w:widowControl/>
      <w:suppressAutoHyphens w:val="0"/>
      <w:jc w:val="center"/>
    </w:pPr>
    <w:rPr>
      <w:rFonts w:ascii="Arial" w:eastAsia="Times New Roman" w:hAnsi="Arial"/>
      <w:b/>
      <w:color w:val="auto"/>
      <w:kern w:val="0"/>
      <w:sz w:val="28"/>
      <w:szCs w:val="20"/>
    </w:rPr>
  </w:style>
  <w:style w:type="character" w:customStyle="1" w:styleId="TitleChar">
    <w:name w:val="Title Char"/>
    <w:basedOn w:val="DefaultParagraphFont"/>
    <w:link w:val="Title"/>
    <w:rsid w:val="005601D4"/>
    <w:rPr>
      <w:rFonts w:ascii="Arial" w:hAnsi="Arial"/>
      <w:b/>
      <w:sz w:val="28"/>
    </w:rPr>
  </w:style>
  <w:style w:type="paragraph" w:customStyle="1" w:styleId="eGlobalTechTitle">
    <w:name w:val="eGlobalTech_Title"/>
    <w:next w:val="Normal"/>
    <w:qFormat/>
    <w:rsid w:val="00020927"/>
    <w:pPr>
      <w:pBdr>
        <w:bottom w:val="single" w:sz="4" w:space="1" w:color="4F81BD" w:themeColor="accent1"/>
      </w:pBdr>
      <w:spacing w:after="240"/>
      <w:jc w:val="center"/>
    </w:pPr>
    <w:rPr>
      <w:rFonts w:ascii="Hypatia Sans Pro" w:eastAsiaTheme="majorEastAsia" w:hAnsi="Hypatia Sans Pro" w:cstheme="majorBidi"/>
      <w:color w:val="183A63" w:themeColor="text2" w:themeShade="CC"/>
      <w:spacing w:val="5"/>
      <w:kern w:val="28"/>
      <w:sz w:val="40"/>
      <w:szCs w:val="52"/>
    </w:rPr>
  </w:style>
  <w:style w:type="paragraph" w:customStyle="1" w:styleId="eGlobalTechTitleVersion">
    <w:name w:val="eGlobalTech_Title_Version"/>
    <w:qFormat/>
    <w:rsid w:val="00020927"/>
    <w:pPr>
      <w:pBdr>
        <w:top w:val="single" w:sz="8" w:space="3" w:color="4F81BD" w:themeColor="accent1"/>
      </w:pBdr>
      <w:spacing w:before="300"/>
      <w:jc w:val="center"/>
    </w:pPr>
    <w:rPr>
      <w:rFonts w:ascii="Hypatia Sans Pro" w:eastAsiaTheme="majorEastAsia" w:hAnsi="Hypatia Sans Pro" w:cstheme="majorBidi"/>
      <w:color w:val="183A63" w:themeColor="text2" w:themeShade="CC"/>
      <w:spacing w:val="5"/>
      <w:kern w:val="28"/>
      <w:sz w:val="40"/>
      <w:szCs w:val="52"/>
    </w:rPr>
  </w:style>
  <w:style w:type="paragraph" w:customStyle="1" w:styleId="eGlobalTechTitleReleaseDate">
    <w:name w:val="eGlobalTech_Title_ReleaseDate"/>
    <w:qFormat/>
    <w:rsid w:val="00020927"/>
    <w:pPr>
      <w:jc w:val="center"/>
    </w:pPr>
    <w:rPr>
      <w:rFonts w:ascii="Hypatia Sans Pro" w:eastAsiaTheme="minorHAnsi" w:hAnsi="Hypatia Sans Pro" w:cstheme="minorBidi"/>
      <w:sz w:val="24"/>
      <w:szCs w:val="24"/>
    </w:rPr>
  </w:style>
  <w:style w:type="paragraph" w:customStyle="1" w:styleId="eGlobalTechFooterPortrait">
    <w:name w:val="eGlobalTech_Footer_Portrait"/>
    <w:link w:val="eGlobalTechFooterPortraitChar"/>
    <w:qFormat/>
    <w:rsid w:val="00020927"/>
    <w:rPr>
      <w:rFonts w:ascii="Hypatia Sans Pro" w:eastAsiaTheme="minorHAnsi" w:hAnsi="Hypatia Sans Pro" w:cstheme="minorBidi"/>
      <w:szCs w:val="24"/>
    </w:rPr>
  </w:style>
  <w:style w:type="character" w:customStyle="1" w:styleId="eGlobalTechFooterPortraitChar">
    <w:name w:val="eGlobalTech_Footer_Portrait Char"/>
    <w:basedOn w:val="FooterChar"/>
    <w:link w:val="eGlobalTechFooterPortrait"/>
    <w:rsid w:val="00020927"/>
    <w:rPr>
      <w:rFonts w:ascii="Hypatia Sans Pro" w:eastAsiaTheme="minorHAnsi" w:hAnsi="Hypatia Sans Pro" w:cstheme="minorBidi"/>
      <w:color w:val="000000"/>
      <w:kern w:val="1"/>
      <w:sz w:val="24"/>
      <w:szCs w:val="24"/>
    </w:rPr>
  </w:style>
  <w:style w:type="paragraph" w:customStyle="1" w:styleId="eGlobalTechBodyText">
    <w:name w:val="eGlobalTech_Body_Text"/>
    <w:uiPriority w:val="99"/>
    <w:qFormat/>
    <w:rsid w:val="00020927"/>
    <w:pPr>
      <w:spacing w:after="120"/>
      <w:jc w:val="both"/>
    </w:pPr>
    <w:rPr>
      <w:rFonts w:ascii="Times" w:eastAsiaTheme="minorHAnsi" w:hAnsi="Times" w:cstheme="minorBidi"/>
      <w:sz w:val="24"/>
      <w:szCs w:val="24"/>
    </w:rPr>
  </w:style>
  <w:style w:type="paragraph" w:customStyle="1" w:styleId="eGlobalTechTableHeader">
    <w:name w:val="eGlobalTech_Table_Header"/>
    <w:uiPriority w:val="99"/>
    <w:qFormat/>
    <w:rsid w:val="00020927"/>
    <w:pPr>
      <w:shd w:val="clear" w:color="auto" w:fill="1F497D"/>
    </w:pPr>
    <w:rPr>
      <w:rFonts w:ascii="Hypatia Sans Pro" w:hAnsi="Hypatia Sans Pro" w:cstheme="minorBidi"/>
      <w:b/>
      <w:bCs/>
      <w:color w:val="FFFFFF" w:themeColor="background1"/>
      <w:sz w:val="24"/>
      <w:szCs w:val="24"/>
    </w:rPr>
  </w:style>
  <w:style w:type="character" w:styleId="LineNumber">
    <w:name w:val="line number"/>
    <w:basedOn w:val="DefaultParagraphFont"/>
    <w:uiPriority w:val="99"/>
    <w:semiHidden/>
    <w:unhideWhenUsed/>
    <w:rsid w:val="00020927"/>
  </w:style>
  <w:style w:type="paragraph" w:customStyle="1" w:styleId="eGlobalTechHeaderPortrait">
    <w:name w:val="eGlobalTech_Header_Portrait"/>
    <w:link w:val="eGlobalTechHeaderPortraitChar"/>
    <w:qFormat/>
    <w:rsid w:val="00020927"/>
    <w:pPr>
      <w:pBdr>
        <w:bottom w:val="single" w:sz="8" w:space="1" w:color="4F81BD" w:themeColor="accent1"/>
      </w:pBdr>
    </w:pPr>
    <w:rPr>
      <w:rFonts w:ascii="Hypatia Sans Pro" w:eastAsiaTheme="minorHAnsi" w:hAnsi="Hypatia Sans Pro" w:cstheme="minorBidi"/>
      <w:szCs w:val="24"/>
    </w:rPr>
  </w:style>
  <w:style w:type="character" w:customStyle="1" w:styleId="eGlobalTechHeaderPortraitChar">
    <w:name w:val="eGlobalTech_Header_Portrait Char"/>
    <w:basedOn w:val="DefaultParagraphFont"/>
    <w:link w:val="eGlobalTechHeaderPortrait"/>
    <w:rsid w:val="00020927"/>
    <w:rPr>
      <w:rFonts w:ascii="Hypatia Sans Pro" w:eastAsiaTheme="minorHAnsi" w:hAnsi="Hypatia Sans Pro" w:cstheme="minorBidi"/>
      <w:szCs w:val="24"/>
    </w:rPr>
  </w:style>
  <w:style w:type="paragraph" w:customStyle="1" w:styleId="eGlobalTechHeading1">
    <w:name w:val="eGlobalTech_Heading_1"/>
    <w:basedOn w:val="Heading"/>
    <w:link w:val="eGlobalTechHeading1Char"/>
    <w:qFormat/>
    <w:rsid w:val="008A2849"/>
    <w:pPr>
      <w:keepLines/>
      <w:numPr>
        <w:numId w:val="217"/>
      </w:numPr>
      <w:tabs>
        <w:tab w:val="left" w:pos="1080"/>
      </w:tabs>
      <w:spacing w:before="120" w:after="240"/>
      <w:ind w:left="360"/>
      <w:outlineLvl w:val="0"/>
    </w:pPr>
    <w:rPr>
      <w:rFonts w:asciiTheme="minorHAnsi" w:hAnsiTheme="minorHAnsi"/>
      <w:b/>
      <w:lang w:eastAsia="ar-SA"/>
    </w:rPr>
  </w:style>
  <w:style w:type="paragraph" w:customStyle="1" w:styleId="eGlobalTechHeading2">
    <w:name w:val="eGlobalTech_Heading_2"/>
    <w:basedOn w:val="eGlobalTechHeading1"/>
    <w:link w:val="eGlobalTechHeading2Char"/>
    <w:qFormat/>
    <w:rsid w:val="00F80E4B"/>
    <w:pPr>
      <w:spacing w:after="120"/>
      <w:outlineLvl w:val="1"/>
    </w:pPr>
    <w:rPr>
      <w:sz w:val="24"/>
    </w:rPr>
  </w:style>
  <w:style w:type="paragraph" w:customStyle="1" w:styleId="eglobaltech1">
    <w:name w:val="eglobaltech_1"/>
    <w:basedOn w:val="Heading2"/>
    <w:link w:val="eglobaltech1Char"/>
    <w:qFormat/>
    <w:rsid w:val="00BF7BDA"/>
    <w:pPr>
      <w:numPr>
        <w:numId w:val="1"/>
      </w:numPr>
    </w:pPr>
    <w:rPr>
      <w:color w:val="345A8A" w:themeColor="accent1" w:themeShade="B5"/>
      <w:kern w:val="0"/>
      <w:sz w:val="28"/>
      <w:szCs w:val="32"/>
    </w:rPr>
  </w:style>
  <w:style w:type="paragraph" w:customStyle="1" w:styleId="eglobaltech2">
    <w:name w:val="eglobaltech_2"/>
    <w:basedOn w:val="eGlobalTechHeading2"/>
    <w:link w:val="eglobaltech2Char"/>
    <w:autoRedefine/>
    <w:qFormat/>
    <w:rsid w:val="00A56FE3"/>
    <w:pPr>
      <w:numPr>
        <w:ilvl w:val="1"/>
      </w:numPr>
    </w:pPr>
    <w:rPr>
      <w:sz w:val="28"/>
    </w:rPr>
  </w:style>
  <w:style w:type="character" w:customStyle="1" w:styleId="eglobaltech1Char">
    <w:name w:val="eglobaltech_1 Char"/>
    <w:basedOn w:val="Heading2Char"/>
    <w:link w:val="eglobaltech1"/>
    <w:rsid w:val="00BF7BDA"/>
    <w:rPr>
      <w:rFonts w:ascii="Calibri" w:eastAsiaTheme="majorEastAsia" w:hAnsi="Calibri" w:cstheme="majorBidi"/>
      <w:b/>
      <w:bCs/>
      <w:color w:val="345A8A" w:themeColor="accent1" w:themeShade="B5"/>
      <w:kern w:val="26"/>
      <w:sz w:val="28"/>
      <w:szCs w:val="32"/>
    </w:rPr>
  </w:style>
  <w:style w:type="paragraph" w:customStyle="1" w:styleId="eglobaltech3">
    <w:name w:val="eglobaltech_3"/>
    <w:basedOn w:val="Heading3"/>
    <w:next w:val="Heading3"/>
    <w:link w:val="eglobaltech3Char"/>
    <w:autoRedefine/>
    <w:qFormat/>
    <w:rsid w:val="00F27279"/>
    <w:pPr>
      <w:spacing w:before="0"/>
    </w:pPr>
    <w:rPr>
      <w:rFonts w:ascii="Calibri" w:eastAsia="Times New Roman" w:hAnsi="Calibri"/>
      <w:color w:val="244061" w:themeColor="accent1" w:themeShade="80"/>
      <w:kern w:val="0"/>
      <w:sz w:val="28"/>
    </w:rPr>
  </w:style>
  <w:style w:type="character" w:customStyle="1" w:styleId="eGlobalTechHeading1Char">
    <w:name w:val="eGlobalTech_Heading_1 Char"/>
    <w:basedOn w:val="DefaultParagraphFont"/>
    <w:link w:val="eGlobalTechHeading1"/>
    <w:rsid w:val="008A2849"/>
    <w:rPr>
      <w:rFonts w:asciiTheme="minorHAnsi" w:eastAsia="Lucida Sans Unicode" w:hAnsiTheme="minorHAnsi" w:cs="Tahoma"/>
      <w:b/>
      <w:color w:val="000000"/>
      <w:kern w:val="1"/>
      <w:sz w:val="28"/>
      <w:szCs w:val="28"/>
      <w:lang w:eastAsia="ar-SA"/>
    </w:rPr>
  </w:style>
  <w:style w:type="character" w:customStyle="1" w:styleId="eGlobalTechHeading2Char">
    <w:name w:val="eGlobalTech_Heading_2 Char"/>
    <w:basedOn w:val="eGlobalTechHeading1Char"/>
    <w:link w:val="eGlobalTechHeading2"/>
    <w:rsid w:val="00F80E4B"/>
    <w:rPr>
      <w:rFonts w:asciiTheme="minorHAnsi" w:eastAsia="Lucida Sans Unicode" w:hAnsiTheme="minorHAnsi" w:cs="Tahoma"/>
      <w:b/>
      <w:color w:val="000000"/>
      <w:kern w:val="1"/>
      <w:sz w:val="24"/>
      <w:szCs w:val="28"/>
      <w:lang w:eastAsia="ar-SA"/>
    </w:rPr>
  </w:style>
  <w:style w:type="character" w:customStyle="1" w:styleId="eglobaltech2Char">
    <w:name w:val="eglobaltech_2 Char"/>
    <w:basedOn w:val="eGlobalTechHeading2Char"/>
    <w:link w:val="eglobaltech2"/>
    <w:rsid w:val="00A56FE3"/>
    <w:rPr>
      <w:rFonts w:asciiTheme="minorHAnsi" w:eastAsia="Lucida Sans Unicode" w:hAnsiTheme="minorHAnsi" w:cs="Tahoma"/>
      <w:b/>
      <w:color w:val="000000"/>
      <w:kern w:val="1"/>
      <w:sz w:val="28"/>
      <w:szCs w:val="28"/>
      <w:lang w:eastAsia="ar-SA"/>
    </w:rPr>
  </w:style>
  <w:style w:type="paragraph" w:customStyle="1" w:styleId="eglobaltech4">
    <w:name w:val="eglobaltech_4"/>
    <w:basedOn w:val="Heading3"/>
    <w:link w:val="eglobaltech4Char"/>
    <w:autoRedefine/>
    <w:qFormat/>
    <w:rsid w:val="00636CD4"/>
    <w:pPr>
      <w:spacing w:before="0"/>
    </w:pPr>
    <w:rPr>
      <w:rFonts w:ascii="Calibri" w:eastAsia="Times New Roman" w:hAnsi="Calibri"/>
      <w:color w:val="345A8A" w:themeColor="accent1" w:themeShade="B5"/>
      <w:kern w:val="0"/>
      <w:szCs w:val="22"/>
    </w:rPr>
  </w:style>
  <w:style w:type="character" w:customStyle="1" w:styleId="eglobaltech3Char">
    <w:name w:val="eglobaltech_3 Char"/>
    <w:basedOn w:val="Heading3Char"/>
    <w:link w:val="eglobaltech3"/>
    <w:rsid w:val="00F27279"/>
    <w:rPr>
      <w:rFonts w:ascii="Calibri" w:eastAsiaTheme="majorEastAsia" w:hAnsi="Calibri" w:cstheme="majorBidi"/>
      <w:b/>
      <w:bCs/>
      <w:color w:val="244061" w:themeColor="accent1" w:themeShade="80"/>
      <w:kern w:val="1"/>
      <w:sz w:val="28"/>
      <w:szCs w:val="24"/>
    </w:rPr>
  </w:style>
  <w:style w:type="character" w:customStyle="1" w:styleId="eglobaltech4Char">
    <w:name w:val="eglobaltech_4 Char"/>
    <w:basedOn w:val="Heading3Char"/>
    <w:link w:val="eglobaltech4"/>
    <w:rsid w:val="00636CD4"/>
    <w:rPr>
      <w:rFonts w:ascii="Calibri" w:eastAsiaTheme="majorEastAsia" w:hAnsi="Calibri" w:cstheme="majorBidi"/>
      <w:b/>
      <w:bCs/>
      <w:color w:val="345A8A" w:themeColor="accent1" w:themeShade="B5"/>
      <w:kern w:val="1"/>
      <w:sz w:val="24"/>
      <w:szCs w:val="22"/>
    </w:rPr>
  </w:style>
  <w:style w:type="paragraph" w:customStyle="1" w:styleId="TableCaption">
    <w:name w:val="TableCaption"/>
    <w:aliases w:val="tc"/>
    <w:next w:val="Normal"/>
    <w:rsid w:val="00AB6891"/>
    <w:pPr>
      <w:keepNext/>
      <w:spacing w:before="100" w:after="100"/>
      <w:jc w:val="center"/>
      <w:outlineLvl w:val="0"/>
    </w:pPr>
    <w:rPr>
      <w:rFonts w:ascii="Calibri" w:hAnsi="Calibri"/>
      <w:b/>
      <w:color w:val="244061" w:themeColor="accent1" w:themeShade="80"/>
    </w:rPr>
  </w:style>
  <w:style w:type="paragraph" w:customStyle="1" w:styleId="TableText">
    <w:name w:val="Table Text"/>
    <w:basedOn w:val="Normal"/>
    <w:link w:val="TableTextChar"/>
    <w:qFormat/>
    <w:rsid w:val="007E15C8"/>
    <w:pPr>
      <w:widowControl/>
      <w:suppressAutoHyphens w:val="0"/>
      <w:overflowPunct w:val="0"/>
      <w:autoSpaceDE w:val="0"/>
      <w:autoSpaceDN w:val="0"/>
      <w:adjustRightInd w:val="0"/>
      <w:textAlignment w:val="baseline"/>
    </w:pPr>
    <w:rPr>
      <w:rFonts w:ascii="Arial" w:eastAsia="Times New Roman" w:hAnsi="Arial" w:cs="Arial"/>
      <w:color w:val="auto"/>
      <w:spacing w:val="-5"/>
      <w:kern w:val="0"/>
      <w:sz w:val="22"/>
      <w:szCs w:val="22"/>
    </w:rPr>
  </w:style>
  <w:style w:type="character" w:customStyle="1" w:styleId="TableTextChar">
    <w:name w:val="Table Text Char"/>
    <w:link w:val="TableText"/>
    <w:rsid w:val="007E15C8"/>
    <w:rPr>
      <w:rFonts w:ascii="Arial" w:hAnsi="Arial" w:cs="Arial"/>
      <w:spacing w:val="-5"/>
      <w:sz w:val="22"/>
      <w:szCs w:val="22"/>
    </w:rPr>
  </w:style>
  <w:style w:type="paragraph" w:customStyle="1" w:styleId="TableText-Bold">
    <w:name w:val="Table Text-Bold"/>
    <w:basedOn w:val="TableText"/>
    <w:next w:val="Normal"/>
    <w:rsid w:val="007E15C8"/>
    <w:pPr>
      <w:overflowPunct/>
      <w:autoSpaceDE/>
      <w:autoSpaceDN/>
      <w:adjustRightInd/>
      <w:spacing w:before="60" w:after="60"/>
      <w:textAlignment w:val="auto"/>
    </w:pPr>
    <w:rPr>
      <w:rFonts w:cs="Times New Roman"/>
      <w:b/>
      <w:spacing w:val="0"/>
      <w:sz w:val="20"/>
      <w:szCs w:val="20"/>
    </w:rPr>
  </w:style>
  <w:style w:type="paragraph" w:customStyle="1" w:styleId="Style1">
    <w:name w:val="Style1"/>
    <w:basedOn w:val="eglobaltech3"/>
    <w:qFormat/>
    <w:rsid w:val="009F537A"/>
  </w:style>
  <w:style w:type="paragraph" w:customStyle="1" w:styleId="Style2">
    <w:name w:val="Style2"/>
    <w:basedOn w:val="eglobaltech3"/>
    <w:qFormat/>
    <w:rsid w:val="009F537A"/>
  </w:style>
  <w:style w:type="paragraph" w:customStyle="1" w:styleId="Style3">
    <w:name w:val="Style3"/>
    <w:basedOn w:val="eglobaltech3"/>
    <w:qFormat/>
    <w:rsid w:val="009F537A"/>
  </w:style>
  <w:style w:type="paragraph" w:customStyle="1" w:styleId="H3New">
    <w:name w:val="H3 New"/>
    <w:basedOn w:val="Style3"/>
    <w:qFormat/>
    <w:rsid w:val="00BA7A37"/>
    <w:pPr>
      <w:tabs>
        <w:tab w:val="left" w:pos="1080"/>
      </w:tabs>
      <w:ind w:left="0" w:firstLine="0"/>
    </w:pPr>
    <w:rPr>
      <w:color w:val="auto"/>
      <w:sz w:val="24"/>
    </w:rPr>
  </w:style>
  <w:style w:type="paragraph" w:customStyle="1" w:styleId="Style4">
    <w:name w:val="Style4"/>
    <w:basedOn w:val="H3New"/>
    <w:qFormat/>
    <w:rsid w:val="009F537A"/>
    <w:pPr>
      <w:numPr>
        <w:numId w:val="2"/>
      </w:numPr>
    </w:pPr>
  </w:style>
  <w:style w:type="numbering" w:customStyle="1" w:styleId="Style5">
    <w:name w:val="Style5"/>
    <w:uiPriority w:val="99"/>
    <w:rsid w:val="009E7349"/>
    <w:pPr>
      <w:numPr>
        <w:numId w:val="3"/>
      </w:numPr>
    </w:pPr>
  </w:style>
  <w:style w:type="numbering" w:customStyle="1" w:styleId="Style6">
    <w:name w:val="Style6"/>
    <w:uiPriority w:val="99"/>
    <w:rsid w:val="00026950"/>
    <w:pPr>
      <w:numPr>
        <w:numId w:val="4"/>
      </w:numPr>
    </w:pPr>
  </w:style>
  <w:style w:type="paragraph" w:customStyle="1" w:styleId="Style7">
    <w:name w:val="Style7"/>
    <w:basedOn w:val="eGlobalTechHeading1"/>
    <w:autoRedefine/>
    <w:qFormat/>
    <w:rsid w:val="00992F30"/>
    <w:pPr>
      <w:numPr>
        <w:numId w:val="16"/>
      </w:numPr>
    </w:pPr>
  </w:style>
  <w:style w:type="paragraph" w:customStyle="1" w:styleId="Style8">
    <w:name w:val="Style8"/>
    <w:basedOn w:val="eglobaltech4"/>
    <w:qFormat/>
    <w:rsid w:val="00900868"/>
  </w:style>
  <w:style w:type="paragraph" w:customStyle="1" w:styleId="eglobaltech5">
    <w:name w:val="eglobaltech_5"/>
    <w:basedOn w:val="eglobaltech4"/>
    <w:qFormat/>
    <w:rsid w:val="001520F9"/>
    <w:rPr>
      <w:color w:val="365F91" w:themeColor="accent1" w:themeShade="BF"/>
    </w:rPr>
  </w:style>
  <w:style w:type="paragraph" w:customStyle="1" w:styleId="eglobaltech3n">
    <w:name w:val="eglobaltech_3n"/>
    <w:basedOn w:val="Heading2"/>
    <w:next w:val="eGlobalTechHeading2"/>
    <w:link w:val="eglobaltech3nChar"/>
    <w:qFormat/>
    <w:rsid w:val="006C33E3"/>
    <w:pPr>
      <w:tabs>
        <w:tab w:val="left" w:pos="1080"/>
      </w:tabs>
      <w:spacing w:before="120"/>
      <w:ind w:left="432" w:hanging="432"/>
    </w:pPr>
    <w:rPr>
      <w:rFonts w:asciiTheme="minorHAnsi" w:hAnsiTheme="minorHAnsi"/>
      <w:sz w:val="28"/>
    </w:rPr>
  </w:style>
  <w:style w:type="character" w:customStyle="1" w:styleId="eglobaltech3nChar">
    <w:name w:val="eglobaltech_3n Char"/>
    <w:basedOn w:val="eglobaltech4Char"/>
    <w:link w:val="eglobaltech3n"/>
    <w:rsid w:val="006C33E3"/>
    <w:rPr>
      <w:rFonts w:asciiTheme="minorHAnsi" w:eastAsiaTheme="majorEastAsia" w:hAnsiTheme="minorHAnsi" w:cstheme="majorBidi"/>
      <w:b/>
      <w:bCs/>
      <w:color w:val="345A8A" w:themeColor="accent1" w:themeShade="B5"/>
      <w:kern w:val="26"/>
      <w:sz w:val="28"/>
      <w:szCs w:val="26"/>
    </w:rPr>
  </w:style>
  <w:style w:type="paragraph" w:customStyle="1" w:styleId="FrontMatterHeader">
    <w:name w:val="Front Matter Header"/>
    <w:next w:val="Normal"/>
    <w:rsid w:val="00CE1ACD"/>
    <w:pPr>
      <w:keepNext/>
      <w:tabs>
        <w:tab w:val="left" w:pos="432"/>
      </w:tabs>
      <w:spacing w:after="360"/>
      <w:jc w:val="center"/>
    </w:pPr>
    <w:rPr>
      <w:rFonts w:ascii="Arial Narrow" w:hAnsi="Arial Narrow"/>
      <w:b/>
      <w:sz w:val="36"/>
    </w:rPr>
  </w:style>
  <w:style w:type="paragraph" w:styleId="TableofFigures">
    <w:name w:val="table of figures"/>
    <w:aliases w:val="Tables"/>
    <w:basedOn w:val="Normal"/>
    <w:next w:val="Normal"/>
    <w:uiPriority w:val="99"/>
    <w:unhideWhenUsed/>
    <w:rsid w:val="00FC1B48"/>
    <w:rPr>
      <w:rFonts w:ascii="Calibri" w:hAnsi="Calibri"/>
      <w:sz w:val="22"/>
    </w:rPr>
  </w:style>
  <w:style w:type="paragraph" w:customStyle="1" w:styleId="ListofTables">
    <w:name w:val="List of Tables"/>
    <w:basedOn w:val="TableofFigures"/>
    <w:qFormat/>
    <w:rsid w:val="004E3C63"/>
    <w:pPr>
      <w:tabs>
        <w:tab w:val="right" w:leader="dot" w:pos="9350"/>
      </w:tabs>
    </w:pPr>
  </w:style>
  <w:style w:type="paragraph" w:customStyle="1" w:styleId="FooterEven">
    <w:name w:val="Footer Even"/>
    <w:basedOn w:val="Normal"/>
    <w:qFormat/>
    <w:rsid w:val="00412A0E"/>
    <w:pPr>
      <w:widowControl/>
      <w:pBdr>
        <w:top w:val="single" w:sz="4" w:space="1" w:color="4F81BD" w:themeColor="accent1"/>
      </w:pBdr>
      <w:suppressAutoHyphens w:val="0"/>
      <w:spacing w:after="180" w:line="264" w:lineRule="auto"/>
    </w:pPr>
    <w:rPr>
      <w:rFonts w:asciiTheme="minorHAnsi" w:eastAsiaTheme="minorHAnsi" w:hAnsiTheme="minorHAnsi"/>
      <w:color w:val="1F497D" w:themeColor="text2"/>
      <w:kern w:val="0"/>
      <w:sz w:val="20"/>
      <w:szCs w:val="20"/>
      <w:lang w:eastAsia="ja-JP"/>
    </w:rPr>
  </w:style>
  <w:style w:type="paragraph" w:customStyle="1" w:styleId="FooterOdd">
    <w:name w:val="Footer Odd"/>
    <w:basedOn w:val="Normal"/>
    <w:qFormat/>
    <w:rsid w:val="00412A0E"/>
    <w:pPr>
      <w:widowControl/>
      <w:pBdr>
        <w:top w:val="single" w:sz="4" w:space="1" w:color="4F81BD" w:themeColor="accent1"/>
      </w:pBdr>
      <w:suppressAutoHyphens w:val="0"/>
      <w:spacing w:after="180" w:line="264" w:lineRule="auto"/>
      <w:jc w:val="right"/>
    </w:pPr>
    <w:rPr>
      <w:rFonts w:asciiTheme="minorHAnsi" w:eastAsiaTheme="minorHAnsi" w:hAnsiTheme="minorHAnsi"/>
      <w:color w:val="1F497D" w:themeColor="text2"/>
      <w:kern w:val="0"/>
      <w:sz w:val="20"/>
      <w:szCs w:val="20"/>
      <w:lang w:eastAsia="ja-JP"/>
    </w:rPr>
  </w:style>
  <w:style w:type="character" w:styleId="FollowedHyperlink">
    <w:name w:val="FollowedHyperlink"/>
    <w:basedOn w:val="DefaultParagraphFont"/>
    <w:unhideWhenUsed/>
    <w:rsid w:val="007F4237"/>
    <w:rPr>
      <w:color w:val="800080" w:themeColor="followedHyperlink"/>
      <w:u w:val="single"/>
    </w:rPr>
  </w:style>
  <w:style w:type="character" w:customStyle="1" w:styleId="Heading4Char">
    <w:name w:val="Heading 4 Char"/>
    <w:aliases w:val="h4 Char,Map Title Char"/>
    <w:basedOn w:val="DefaultParagraphFont"/>
    <w:link w:val="Heading4"/>
    <w:rsid w:val="00986F9E"/>
    <w:rPr>
      <w:rFonts w:ascii="Arial Narrow" w:hAnsi="Arial Narrow"/>
      <w:b/>
      <w:sz w:val="26"/>
    </w:rPr>
  </w:style>
  <w:style w:type="character" w:customStyle="1" w:styleId="Heading5Char">
    <w:name w:val="Heading 5 Char"/>
    <w:aliases w:val="h5 Char,Block Label Char"/>
    <w:basedOn w:val="DefaultParagraphFont"/>
    <w:link w:val="Heading5"/>
    <w:rsid w:val="00986F9E"/>
    <w:rPr>
      <w:rFonts w:ascii="Arial Narrow" w:hAnsi="Arial Narrow"/>
      <w:i/>
      <w:sz w:val="26"/>
    </w:rPr>
  </w:style>
  <w:style w:type="character" w:customStyle="1" w:styleId="Heading6Char">
    <w:name w:val="Heading 6 Char"/>
    <w:aliases w:val="ATTACHMENT Char,h6 Char"/>
    <w:basedOn w:val="DefaultParagraphFont"/>
    <w:link w:val="Heading6"/>
    <w:rsid w:val="00986F9E"/>
    <w:rPr>
      <w:rFonts w:ascii="Arial Narrow" w:hAnsi="Arial Narrow"/>
      <w:i/>
      <w:sz w:val="26"/>
    </w:rPr>
  </w:style>
  <w:style w:type="character" w:customStyle="1" w:styleId="Heading7Char">
    <w:name w:val="Heading 7 Char"/>
    <w:aliases w:val="h7 Char"/>
    <w:basedOn w:val="DefaultParagraphFont"/>
    <w:link w:val="Heading7"/>
    <w:rsid w:val="00986F9E"/>
    <w:rPr>
      <w:rFonts w:ascii="Arial Narrow" w:hAnsi="Arial Narrow"/>
      <w:i/>
      <w:sz w:val="24"/>
    </w:rPr>
  </w:style>
  <w:style w:type="character" w:customStyle="1" w:styleId="Heading8Char">
    <w:name w:val="Heading 8 Char"/>
    <w:aliases w:val="h8 Char"/>
    <w:basedOn w:val="DefaultParagraphFont"/>
    <w:link w:val="Heading8"/>
    <w:rsid w:val="00986F9E"/>
    <w:rPr>
      <w:rFonts w:ascii="Arial Narrow" w:hAnsi="Arial Narrow"/>
      <w:b/>
      <w:snapToGrid w:val="0"/>
      <w:sz w:val="36"/>
    </w:rPr>
  </w:style>
  <w:style w:type="character" w:customStyle="1" w:styleId="Heading9Char">
    <w:name w:val="Heading 9 Char"/>
    <w:aliases w:val="h9 Char"/>
    <w:basedOn w:val="DefaultParagraphFont"/>
    <w:link w:val="Heading9"/>
    <w:rsid w:val="00986F9E"/>
    <w:rPr>
      <w:b/>
      <w:sz w:val="40"/>
    </w:rPr>
  </w:style>
  <w:style w:type="numbering" w:customStyle="1" w:styleId="NoList1">
    <w:name w:val="No List1"/>
    <w:next w:val="NoList"/>
    <w:uiPriority w:val="99"/>
    <w:semiHidden/>
    <w:unhideWhenUsed/>
    <w:rsid w:val="00986F9E"/>
  </w:style>
  <w:style w:type="paragraph" w:customStyle="1" w:styleId="AcronymDefinition">
    <w:name w:val="Acronym Definition"/>
    <w:rsid w:val="00986F9E"/>
    <w:pPr>
      <w:spacing w:before="60" w:after="60"/>
    </w:pPr>
    <w:rPr>
      <w:sz w:val="24"/>
    </w:rPr>
  </w:style>
  <w:style w:type="paragraph" w:customStyle="1" w:styleId="AcronymTerm">
    <w:name w:val="Acronym Term"/>
    <w:rsid w:val="00986F9E"/>
    <w:pPr>
      <w:spacing w:before="60" w:after="60"/>
    </w:pPr>
    <w:rPr>
      <w:b/>
      <w:sz w:val="24"/>
    </w:rPr>
  </w:style>
  <w:style w:type="paragraph" w:customStyle="1" w:styleId="AppHeading1">
    <w:name w:val="AppHeading 1"/>
    <w:aliases w:val="A1"/>
    <w:next w:val="Normal"/>
    <w:rsid w:val="00986F9E"/>
    <w:pPr>
      <w:keepNext/>
      <w:numPr>
        <w:numId w:val="5"/>
      </w:numPr>
      <w:spacing w:before="120" w:after="240" w:line="400" w:lineRule="exact"/>
      <w:jc w:val="center"/>
    </w:pPr>
    <w:rPr>
      <w:rFonts w:ascii="Arial Narrow" w:hAnsi="Arial Narrow"/>
      <w:b/>
      <w:sz w:val="36"/>
    </w:rPr>
  </w:style>
  <w:style w:type="paragraph" w:customStyle="1" w:styleId="AppHeading2">
    <w:name w:val="AppHeading 2"/>
    <w:next w:val="Normal"/>
    <w:rsid w:val="00986F9E"/>
    <w:pPr>
      <w:keepNext/>
      <w:numPr>
        <w:ilvl w:val="1"/>
        <w:numId w:val="5"/>
      </w:numPr>
      <w:spacing w:before="120" w:after="120"/>
    </w:pPr>
    <w:rPr>
      <w:rFonts w:ascii="Arial Narrow" w:hAnsi="Arial Narrow"/>
      <w:b/>
      <w:sz w:val="32"/>
    </w:rPr>
  </w:style>
  <w:style w:type="paragraph" w:customStyle="1" w:styleId="AppHeading3">
    <w:name w:val="AppHeading 3"/>
    <w:next w:val="Normal"/>
    <w:rsid w:val="00986F9E"/>
    <w:pPr>
      <w:keepNext/>
      <w:numPr>
        <w:ilvl w:val="2"/>
        <w:numId w:val="5"/>
      </w:numPr>
      <w:spacing w:before="120" w:after="120"/>
    </w:pPr>
    <w:rPr>
      <w:rFonts w:ascii="Arial Narrow" w:hAnsi="Arial Narrow"/>
      <w:b/>
      <w:sz w:val="28"/>
    </w:rPr>
  </w:style>
  <w:style w:type="paragraph" w:customStyle="1" w:styleId="AppHeading4">
    <w:name w:val="AppHeading 4"/>
    <w:next w:val="Normal"/>
    <w:rsid w:val="00986F9E"/>
    <w:pPr>
      <w:numPr>
        <w:ilvl w:val="3"/>
        <w:numId w:val="5"/>
      </w:numPr>
      <w:spacing w:before="120" w:after="120"/>
    </w:pPr>
    <w:rPr>
      <w:rFonts w:ascii="Arial Narrow" w:hAnsi="Arial Narrow"/>
      <w:b/>
      <w:sz w:val="26"/>
    </w:rPr>
  </w:style>
  <w:style w:type="paragraph" w:customStyle="1" w:styleId="BackMatterHeading">
    <w:name w:val="Back Matter Heading"/>
    <w:next w:val="Normal"/>
    <w:rsid w:val="00986F9E"/>
    <w:pPr>
      <w:keepNext/>
      <w:spacing w:after="480"/>
      <w:jc w:val="center"/>
    </w:pPr>
    <w:rPr>
      <w:rFonts w:ascii="Arial Narrow" w:hAnsi="Arial Narrow"/>
      <w:b/>
      <w:sz w:val="36"/>
    </w:rPr>
  </w:style>
  <w:style w:type="paragraph" w:customStyle="1" w:styleId="BulletListMultiple">
    <w:name w:val="Bullet List Multiple"/>
    <w:rsid w:val="00986F9E"/>
    <w:pPr>
      <w:numPr>
        <w:numId w:val="6"/>
      </w:numPr>
      <w:spacing w:before="80" w:after="80"/>
    </w:pPr>
    <w:rPr>
      <w:sz w:val="24"/>
    </w:rPr>
  </w:style>
  <w:style w:type="paragraph" w:customStyle="1" w:styleId="BulletListMultipleLast">
    <w:name w:val="Bullet List Multiple Last"/>
    <w:next w:val="Normal"/>
    <w:rsid w:val="00986F9E"/>
    <w:pPr>
      <w:numPr>
        <w:numId w:val="7"/>
      </w:numPr>
      <w:spacing w:before="80" w:after="280"/>
    </w:pPr>
    <w:rPr>
      <w:sz w:val="24"/>
    </w:rPr>
  </w:style>
  <w:style w:type="paragraph" w:customStyle="1" w:styleId="BulletListSingle">
    <w:name w:val="Bullet List Single"/>
    <w:rsid w:val="00986F9E"/>
    <w:pPr>
      <w:numPr>
        <w:numId w:val="8"/>
      </w:numPr>
      <w:spacing w:before="60"/>
    </w:pPr>
    <w:rPr>
      <w:sz w:val="24"/>
    </w:rPr>
  </w:style>
  <w:style w:type="paragraph" w:customStyle="1" w:styleId="BulletListSingleLast">
    <w:name w:val="Bullet List Single Last"/>
    <w:next w:val="Normal"/>
    <w:rsid w:val="00986F9E"/>
    <w:pPr>
      <w:numPr>
        <w:numId w:val="9"/>
      </w:numPr>
      <w:spacing w:before="60" w:after="280"/>
    </w:pPr>
    <w:rPr>
      <w:sz w:val="24"/>
    </w:rPr>
  </w:style>
  <w:style w:type="paragraph" w:customStyle="1" w:styleId="CIOSignature">
    <w:name w:val="CIOSignature"/>
    <w:basedOn w:val="Normal"/>
    <w:rsid w:val="00986F9E"/>
    <w:pPr>
      <w:widowControl/>
      <w:pBdr>
        <w:top w:val="single" w:sz="4" w:space="1" w:color="auto"/>
      </w:pBdr>
      <w:suppressAutoHyphens w:val="0"/>
      <w:ind w:left="1627"/>
    </w:pPr>
    <w:rPr>
      <w:rFonts w:ascii="Arial Narrow" w:eastAsia="Times New Roman" w:hAnsi="Arial Narrow"/>
      <w:color w:val="auto"/>
      <w:kern w:val="0"/>
      <w:szCs w:val="20"/>
    </w:rPr>
  </w:style>
  <w:style w:type="paragraph" w:customStyle="1" w:styleId="Classification">
    <w:name w:val="Classification"/>
    <w:rsid w:val="00986F9E"/>
    <w:pPr>
      <w:jc w:val="right"/>
    </w:pPr>
    <w:rPr>
      <w:rFonts w:ascii="Arial" w:hAnsi="Arial"/>
      <w:b/>
      <w:sz w:val="28"/>
    </w:rPr>
  </w:style>
  <w:style w:type="paragraph" w:customStyle="1" w:styleId="Company">
    <w:name w:val="Company"/>
    <w:rsid w:val="00986F9E"/>
    <w:pPr>
      <w:spacing w:before="60"/>
    </w:pPr>
    <w:rPr>
      <w:rFonts w:ascii="Arial" w:hAnsi="Arial"/>
      <w:b/>
      <w:sz w:val="24"/>
    </w:rPr>
  </w:style>
  <w:style w:type="paragraph" w:customStyle="1" w:styleId="DocNo">
    <w:name w:val="Doc No"/>
    <w:next w:val="Normal"/>
    <w:rsid w:val="00986F9E"/>
    <w:pPr>
      <w:spacing w:before="120" w:after="200"/>
      <w:jc w:val="right"/>
    </w:pPr>
    <w:rPr>
      <w:rFonts w:ascii="Arial" w:hAnsi="Arial"/>
      <w:sz w:val="16"/>
    </w:rPr>
  </w:style>
  <w:style w:type="paragraph" w:customStyle="1" w:styleId="DocTitle">
    <w:name w:val="Doc Title"/>
    <w:rsid w:val="00986F9E"/>
    <w:pPr>
      <w:ind w:left="1350"/>
      <w:jc w:val="right"/>
    </w:pPr>
    <w:rPr>
      <w:rFonts w:ascii="Arial" w:hAnsi="Arial"/>
      <w:b/>
      <w:sz w:val="48"/>
    </w:rPr>
  </w:style>
  <w:style w:type="paragraph" w:customStyle="1" w:styleId="TableBulletSmaller">
    <w:name w:val="TableBullet Smaller"/>
    <w:rsid w:val="00986F9E"/>
    <w:pPr>
      <w:numPr>
        <w:numId w:val="11"/>
      </w:numPr>
    </w:pPr>
    <w:rPr>
      <w:rFonts w:ascii="Arial" w:hAnsi="Arial"/>
      <w:noProof/>
      <w:sz w:val="16"/>
    </w:rPr>
  </w:style>
  <w:style w:type="paragraph" w:customStyle="1" w:styleId="ESFigureCaption">
    <w:name w:val="ES FigureCaption"/>
    <w:aliases w:val="efc"/>
    <w:next w:val="Normal"/>
    <w:rsid w:val="00986F9E"/>
    <w:pPr>
      <w:keepNext/>
      <w:spacing w:before="120" w:after="240"/>
      <w:jc w:val="center"/>
    </w:pPr>
    <w:rPr>
      <w:b/>
      <w:sz w:val="22"/>
    </w:rPr>
  </w:style>
  <w:style w:type="paragraph" w:customStyle="1" w:styleId="ESTableCaption">
    <w:name w:val="ES TableCaption"/>
    <w:aliases w:val="etc"/>
    <w:next w:val="Normal"/>
    <w:rsid w:val="00986F9E"/>
    <w:pPr>
      <w:keepNext/>
      <w:spacing w:before="240" w:after="240"/>
      <w:jc w:val="center"/>
    </w:pPr>
    <w:rPr>
      <w:b/>
      <w:sz w:val="22"/>
    </w:rPr>
  </w:style>
  <w:style w:type="paragraph" w:customStyle="1" w:styleId="ESHeading1">
    <w:name w:val="ESHeading 1"/>
    <w:rsid w:val="00986F9E"/>
    <w:pPr>
      <w:keepNext/>
      <w:numPr>
        <w:numId w:val="10"/>
      </w:numPr>
      <w:spacing w:after="280" w:line="400" w:lineRule="exact"/>
      <w:jc w:val="center"/>
      <w:outlineLvl w:val="0"/>
    </w:pPr>
    <w:rPr>
      <w:rFonts w:ascii="Arial Narrow" w:hAnsi="Arial Narrow"/>
      <w:b/>
      <w:color w:val="0000FF"/>
      <w:sz w:val="36"/>
    </w:rPr>
  </w:style>
  <w:style w:type="paragraph" w:customStyle="1" w:styleId="ESHeading2">
    <w:name w:val="ESHeading 2"/>
    <w:next w:val="Normal"/>
    <w:rsid w:val="00986F9E"/>
    <w:pPr>
      <w:keepNext/>
      <w:numPr>
        <w:ilvl w:val="1"/>
        <w:numId w:val="10"/>
      </w:numPr>
      <w:spacing w:before="120" w:after="120"/>
      <w:outlineLvl w:val="1"/>
    </w:pPr>
    <w:rPr>
      <w:rFonts w:ascii="Arial Narrow" w:hAnsi="Arial Narrow"/>
      <w:b/>
      <w:color w:val="0000FF"/>
      <w:sz w:val="32"/>
    </w:rPr>
  </w:style>
  <w:style w:type="paragraph" w:customStyle="1" w:styleId="ESHeading3">
    <w:name w:val="ESHeading 3"/>
    <w:next w:val="Normal"/>
    <w:rsid w:val="00986F9E"/>
    <w:pPr>
      <w:keepNext/>
      <w:numPr>
        <w:ilvl w:val="2"/>
        <w:numId w:val="10"/>
      </w:numPr>
      <w:spacing w:before="120" w:after="120"/>
      <w:outlineLvl w:val="2"/>
    </w:pPr>
    <w:rPr>
      <w:rFonts w:ascii="Arial Narrow" w:hAnsi="Arial Narrow"/>
      <w:b/>
      <w:color w:val="0000FF"/>
      <w:sz w:val="28"/>
    </w:rPr>
  </w:style>
  <w:style w:type="paragraph" w:customStyle="1" w:styleId="ESHeading4">
    <w:name w:val="ESHeading 4"/>
    <w:next w:val="Normal"/>
    <w:rsid w:val="00986F9E"/>
    <w:pPr>
      <w:keepNext/>
      <w:numPr>
        <w:ilvl w:val="3"/>
        <w:numId w:val="10"/>
      </w:numPr>
      <w:spacing w:before="120" w:after="120"/>
      <w:outlineLvl w:val="3"/>
    </w:pPr>
    <w:rPr>
      <w:rFonts w:ascii="Arial Narrow" w:hAnsi="Arial Narrow"/>
      <w:b/>
      <w:sz w:val="26"/>
    </w:rPr>
  </w:style>
  <w:style w:type="paragraph" w:customStyle="1" w:styleId="ESHeading5">
    <w:name w:val="ESHeading 5"/>
    <w:rsid w:val="00986F9E"/>
    <w:pPr>
      <w:numPr>
        <w:ilvl w:val="4"/>
        <w:numId w:val="10"/>
      </w:numPr>
      <w:spacing w:before="120"/>
    </w:pPr>
    <w:rPr>
      <w:rFonts w:ascii="Arial Narrow" w:hAnsi="Arial Narrow"/>
      <w:i/>
      <w:sz w:val="26"/>
    </w:rPr>
  </w:style>
  <w:style w:type="paragraph" w:customStyle="1" w:styleId="ESHeading6">
    <w:name w:val="ESHeading 6"/>
    <w:rsid w:val="00986F9E"/>
    <w:pPr>
      <w:keepNext/>
      <w:numPr>
        <w:ilvl w:val="5"/>
        <w:numId w:val="10"/>
      </w:numPr>
      <w:spacing w:before="120"/>
    </w:pPr>
    <w:rPr>
      <w:rFonts w:ascii="Arial Narrow" w:hAnsi="Arial Narrow"/>
      <w:sz w:val="24"/>
    </w:rPr>
  </w:style>
  <w:style w:type="paragraph" w:customStyle="1" w:styleId="ESHeading7">
    <w:name w:val="ESHeading 7"/>
    <w:rsid w:val="00986F9E"/>
    <w:pPr>
      <w:numPr>
        <w:ilvl w:val="6"/>
        <w:numId w:val="10"/>
      </w:numPr>
    </w:pPr>
    <w:rPr>
      <w:rFonts w:ascii="Arial Narrow" w:hAnsi="Arial Narrow"/>
      <w:sz w:val="24"/>
    </w:rPr>
  </w:style>
  <w:style w:type="paragraph" w:customStyle="1" w:styleId="Figure">
    <w:name w:val="Figure"/>
    <w:next w:val="FigureCaption"/>
    <w:rsid w:val="00986F9E"/>
    <w:pPr>
      <w:keepNext/>
      <w:keepLines/>
      <w:spacing w:before="120"/>
      <w:jc w:val="center"/>
    </w:pPr>
    <w:rPr>
      <w:sz w:val="24"/>
    </w:rPr>
  </w:style>
  <w:style w:type="paragraph" w:customStyle="1" w:styleId="FigureCaption">
    <w:name w:val="FigureCaption"/>
    <w:aliases w:val="fc"/>
    <w:rsid w:val="00DA5A65"/>
    <w:pPr>
      <w:spacing w:before="100" w:after="400"/>
      <w:jc w:val="center"/>
    </w:pPr>
    <w:rPr>
      <w:rFonts w:ascii="Calibri" w:hAnsi="Calibri"/>
      <w:b/>
      <w:color w:val="244061" w:themeColor="accent1" w:themeShade="80"/>
    </w:rPr>
  </w:style>
  <w:style w:type="paragraph" w:customStyle="1" w:styleId="FigureTableTOC">
    <w:name w:val="Figure/Table/TOC"/>
    <w:basedOn w:val="Normal"/>
    <w:rsid w:val="00986F9E"/>
    <w:pPr>
      <w:widowControl/>
      <w:tabs>
        <w:tab w:val="right" w:pos="8914"/>
      </w:tabs>
      <w:suppressAutoHyphens w:val="0"/>
      <w:spacing w:before="120" w:after="120"/>
      <w:ind w:left="360"/>
    </w:pPr>
    <w:rPr>
      <w:rFonts w:ascii="Arial" w:eastAsia="Times New Roman" w:hAnsi="Arial"/>
      <w:b/>
      <w:color w:val="auto"/>
      <w:kern w:val="0"/>
      <w:sz w:val="22"/>
      <w:szCs w:val="20"/>
    </w:rPr>
  </w:style>
  <w:style w:type="paragraph" w:customStyle="1" w:styleId="Footer2">
    <w:name w:val="Footer2"/>
    <w:aliases w:val="f2"/>
    <w:next w:val="Normal"/>
    <w:link w:val="Footer2Char"/>
    <w:rsid w:val="00986F9E"/>
    <w:pPr>
      <w:jc w:val="center"/>
    </w:pPr>
    <w:rPr>
      <w:rFonts w:ascii="Arial Narrow" w:hAnsi="Arial Narrow"/>
      <w:b/>
    </w:rPr>
  </w:style>
  <w:style w:type="character" w:styleId="FootnoteReference">
    <w:name w:val="footnote reference"/>
    <w:aliases w:val="callout"/>
    <w:uiPriority w:val="99"/>
    <w:rsid w:val="00986F9E"/>
    <w:rPr>
      <w:vertAlign w:val="superscript"/>
    </w:rPr>
  </w:style>
  <w:style w:type="paragraph" w:styleId="FootnoteText">
    <w:name w:val="footnote text"/>
    <w:link w:val="FootnoteTextChar"/>
    <w:semiHidden/>
    <w:rsid w:val="00986F9E"/>
    <w:pPr>
      <w:spacing w:after="120"/>
      <w:ind w:left="360" w:hanging="360"/>
    </w:pPr>
    <w:rPr>
      <w:rFonts w:ascii="Arial" w:hAnsi="Arial"/>
      <w:sz w:val="18"/>
    </w:rPr>
  </w:style>
  <w:style w:type="character" w:customStyle="1" w:styleId="FootnoteTextChar">
    <w:name w:val="Footnote Text Char"/>
    <w:basedOn w:val="DefaultParagraphFont"/>
    <w:link w:val="FootnoteText"/>
    <w:semiHidden/>
    <w:rsid w:val="00986F9E"/>
    <w:rPr>
      <w:rFonts w:ascii="Arial" w:hAnsi="Arial"/>
      <w:sz w:val="18"/>
    </w:rPr>
  </w:style>
  <w:style w:type="paragraph" w:customStyle="1" w:styleId="GlossaryDefinition">
    <w:name w:val="GlossaryDefinition"/>
    <w:rsid w:val="00986F9E"/>
    <w:pPr>
      <w:spacing w:before="60" w:after="60"/>
    </w:pPr>
    <w:rPr>
      <w:sz w:val="24"/>
    </w:rPr>
  </w:style>
  <w:style w:type="paragraph" w:customStyle="1" w:styleId="GlossaryTerm">
    <w:name w:val="GlossaryTerm"/>
    <w:rsid w:val="00986F9E"/>
    <w:pPr>
      <w:spacing w:before="60" w:after="60"/>
    </w:pPr>
    <w:rPr>
      <w:b/>
      <w:sz w:val="24"/>
    </w:rPr>
  </w:style>
  <w:style w:type="paragraph" w:customStyle="1" w:styleId="Header2">
    <w:name w:val="Header2"/>
    <w:rsid w:val="00986F9E"/>
    <w:pPr>
      <w:pBdr>
        <w:bottom w:val="single" w:sz="4" w:space="1" w:color="auto"/>
      </w:pBdr>
      <w:tabs>
        <w:tab w:val="right" w:pos="9360"/>
      </w:tabs>
    </w:pPr>
    <w:rPr>
      <w:rFonts w:ascii="Arial Narrow" w:hAnsi="Arial Narrow"/>
      <w:noProof/>
      <w:sz w:val="18"/>
    </w:rPr>
  </w:style>
  <w:style w:type="paragraph" w:customStyle="1" w:styleId="Instructions">
    <w:name w:val="Instructions"/>
    <w:rsid w:val="00986F9E"/>
    <w:pPr>
      <w:spacing w:before="120" w:after="120"/>
    </w:pPr>
    <w:rPr>
      <w:rFonts w:ascii="Arial" w:hAnsi="Arial"/>
      <w:i/>
      <w:vanish/>
      <w:color w:val="0000FF"/>
      <w:sz w:val="22"/>
    </w:rPr>
  </w:style>
  <w:style w:type="paragraph" w:customStyle="1" w:styleId="CenterName">
    <w:name w:val="CenterName"/>
    <w:rsid w:val="00986F9E"/>
    <w:pPr>
      <w:spacing w:before="40" w:after="40"/>
    </w:pPr>
    <w:rPr>
      <w:rFonts w:ascii="Arial" w:hAnsi="Arial"/>
      <w:b/>
      <w:noProof/>
    </w:rPr>
  </w:style>
  <w:style w:type="paragraph" w:customStyle="1" w:styleId="Authors">
    <w:name w:val="Authors"/>
    <w:basedOn w:val="ProgramName"/>
    <w:rsid w:val="00986F9E"/>
    <w:rPr>
      <w:rFonts w:ascii="Arial" w:hAnsi="Arial"/>
      <w:b w:val="0"/>
      <w:sz w:val="28"/>
    </w:rPr>
  </w:style>
  <w:style w:type="paragraph" w:customStyle="1" w:styleId="ProgramName">
    <w:name w:val="Program Name"/>
    <w:rsid w:val="00986F9E"/>
    <w:pPr>
      <w:spacing w:before="400"/>
      <w:jc w:val="right"/>
    </w:pPr>
    <w:rPr>
      <w:rFonts w:ascii="Arial Narrow" w:hAnsi="Arial Narrow"/>
      <w:b/>
      <w:sz w:val="40"/>
    </w:rPr>
  </w:style>
  <w:style w:type="paragraph" w:customStyle="1" w:styleId="NumberedList">
    <w:name w:val="NumberedList"/>
    <w:rsid w:val="00986F9E"/>
    <w:pPr>
      <w:tabs>
        <w:tab w:val="num" w:pos="360"/>
      </w:tabs>
      <w:spacing w:before="120" w:after="120"/>
      <w:ind w:left="360" w:hanging="360"/>
    </w:pPr>
    <w:rPr>
      <w:sz w:val="24"/>
    </w:rPr>
  </w:style>
  <w:style w:type="paragraph" w:customStyle="1" w:styleId="PubDate">
    <w:name w:val="PubDate"/>
    <w:rsid w:val="00986F9E"/>
    <w:pPr>
      <w:spacing w:after="120"/>
      <w:jc w:val="right"/>
    </w:pPr>
    <w:rPr>
      <w:rFonts w:ascii="Arial" w:hAnsi="Arial"/>
      <w:sz w:val="28"/>
    </w:rPr>
  </w:style>
  <w:style w:type="paragraph" w:customStyle="1" w:styleId="Quotation">
    <w:name w:val="Quotation"/>
    <w:next w:val="Normal"/>
    <w:rsid w:val="00986F9E"/>
    <w:pPr>
      <w:spacing w:before="120" w:after="120"/>
      <w:ind w:left="720" w:right="720"/>
    </w:pPr>
    <w:rPr>
      <w:sz w:val="24"/>
    </w:rPr>
  </w:style>
  <w:style w:type="paragraph" w:customStyle="1" w:styleId="SecondLevel-DashList">
    <w:name w:val="Second Level - Dash List"/>
    <w:basedOn w:val="Normal"/>
    <w:rsid w:val="00986F9E"/>
    <w:pPr>
      <w:widowControl/>
      <w:tabs>
        <w:tab w:val="num" w:pos="990"/>
      </w:tabs>
      <w:suppressAutoHyphens w:val="0"/>
      <w:ind w:left="990" w:hanging="288"/>
    </w:pPr>
    <w:rPr>
      <w:rFonts w:eastAsia="Times New Roman"/>
      <w:color w:val="auto"/>
      <w:kern w:val="0"/>
      <w:szCs w:val="20"/>
    </w:rPr>
  </w:style>
  <w:style w:type="paragraph" w:customStyle="1" w:styleId="TableBullet">
    <w:name w:val="TableBullet"/>
    <w:link w:val="TableBulletChar"/>
    <w:rsid w:val="00986F9E"/>
    <w:pPr>
      <w:numPr>
        <w:numId w:val="12"/>
      </w:numPr>
      <w:tabs>
        <w:tab w:val="left" w:pos="216"/>
      </w:tabs>
      <w:spacing w:before="20" w:after="20"/>
    </w:pPr>
    <w:rPr>
      <w:rFonts w:ascii="Arial" w:hAnsi="Arial"/>
    </w:rPr>
  </w:style>
  <w:style w:type="paragraph" w:customStyle="1" w:styleId="TableBulletIndent">
    <w:name w:val="TableBullet_Indent"/>
    <w:rsid w:val="00986F9E"/>
    <w:pPr>
      <w:tabs>
        <w:tab w:val="left" w:pos="216"/>
        <w:tab w:val="num" w:pos="1080"/>
      </w:tabs>
      <w:spacing w:before="20" w:after="20"/>
      <w:ind w:left="1080" w:hanging="360"/>
    </w:pPr>
    <w:rPr>
      <w:rFonts w:ascii="Arial" w:hAnsi="Arial"/>
    </w:rPr>
  </w:style>
  <w:style w:type="paragraph" w:customStyle="1" w:styleId="TableTextSmaller">
    <w:name w:val="Table Text Smaller"/>
    <w:rsid w:val="00986F9E"/>
    <w:pPr>
      <w:spacing w:before="40" w:after="40"/>
    </w:pPr>
    <w:rPr>
      <w:rFonts w:ascii="Arial" w:hAnsi="Arial"/>
      <w:noProof/>
      <w:sz w:val="16"/>
    </w:rPr>
  </w:style>
  <w:style w:type="paragraph" w:customStyle="1" w:styleId="TableColumnHeading">
    <w:name w:val="TableColumnHeading"/>
    <w:next w:val="Normal"/>
    <w:rsid w:val="00986F9E"/>
    <w:pPr>
      <w:spacing w:before="60" w:after="60"/>
      <w:jc w:val="center"/>
    </w:pPr>
    <w:rPr>
      <w:rFonts w:ascii="Arial" w:hAnsi="Arial"/>
      <w:b/>
    </w:rPr>
  </w:style>
  <w:style w:type="paragraph" w:customStyle="1" w:styleId="TableDecimalNumber">
    <w:name w:val="TableDecimalNumber"/>
    <w:rsid w:val="00986F9E"/>
    <w:pPr>
      <w:tabs>
        <w:tab w:val="decimal" w:pos="1292"/>
      </w:tabs>
      <w:spacing w:before="40" w:after="40"/>
    </w:pPr>
    <w:rPr>
      <w:rFonts w:ascii="Arial" w:hAnsi="Arial"/>
      <w:noProof/>
    </w:rPr>
  </w:style>
  <w:style w:type="paragraph" w:customStyle="1" w:styleId="TableDivHead2">
    <w:name w:val="TableDivHead2"/>
    <w:next w:val="Normal"/>
    <w:rsid w:val="00986F9E"/>
    <w:pPr>
      <w:spacing w:before="40" w:after="40"/>
    </w:pPr>
    <w:rPr>
      <w:rFonts w:ascii="Arial" w:hAnsi="Arial"/>
      <w:b/>
    </w:rPr>
  </w:style>
  <w:style w:type="paragraph" w:customStyle="1" w:styleId="TableDivHeading">
    <w:name w:val="TableDivHeading"/>
    <w:rsid w:val="00986F9E"/>
    <w:pPr>
      <w:keepNext/>
      <w:widowControl w:val="0"/>
      <w:spacing w:before="40" w:after="40"/>
      <w:jc w:val="center"/>
    </w:pPr>
    <w:rPr>
      <w:rFonts w:ascii="Arial" w:hAnsi="Arial"/>
      <w:b/>
    </w:rPr>
  </w:style>
  <w:style w:type="paragraph" w:customStyle="1" w:styleId="TableHeading">
    <w:name w:val="TableHeading"/>
    <w:rsid w:val="00986F9E"/>
    <w:pPr>
      <w:spacing w:before="60" w:after="60"/>
      <w:jc w:val="center"/>
    </w:pPr>
    <w:rPr>
      <w:rFonts w:ascii="Arial" w:hAnsi="Arial"/>
      <w:b/>
      <w:color w:val="FFFFFF"/>
    </w:rPr>
  </w:style>
  <w:style w:type="paragraph" w:customStyle="1" w:styleId="TableSubHeading">
    <w:name w:val="TableSubHeading"/>
    <w:aliases w:val="tsh"/>
    <w:rsid w:val="00986F9E"/>
    <w:pPr>
      <w:keepNext/>
      <w:widowControl w:val="0"/>
      <w:spacing w:before="40" w:after="40"/>
    </w:pPr>
    <w:rPr>
      <w:rFonts w:ascii="Arial" w:hAnsi="Arial"/>
      <w:b/>
    </w:rPr>
  </w:style>
  <w:style w:type="paragraph" w:customStyle="1" w:styleId="TableText0">
    <w:name w:val="TableText"/>
    <w:aliases w:val="tt"/>
    <w:rsid w:val="00986F9E"/>
    <w:pPr>
      <w:spacing w:before="40" w:after="40"/>
    </w:pPr>
    <w:rPr>
      <w:rFonts w:ascii="Arial" w:hAnsi="Arial"/>
    </w:rPr>
  </w:style>
  <w:style w:type="paragraph" w:customStyle="1" w:styleId="TableVerticleHeading">
    <w:name w:val="TableVerticleHeading"/>
    <w:aliases w:val="tvh"/>
    <w:rsid w:val="00986F9E"/>
    <w:pPr>
      <w:widowControl w:val="0"/>
      <w:jc w:val="center"/>
    </w:pPr>
    <w:rPr>
      <w:rFonts w:ascii="Arial" w:hAnsi="Arial"/>
      <w:b/>
    </w:rPr>
  </w:style>
  <w:style w:type="paragraph" w:customStyle="1" w:styleId="VersionNumber">
    <w:name w:val="Version Number"/>
    <w:rsid w:val="00986F9E"/>
    <w:pPr>
      <w:spacing w:after="200"/>
      <w:jc w:val="right"/>
    </w:pPr>
    <w:rPr>
      <w:rFonts w:ascii="Arial" w:hAnsi="Arial"/>
      <w:sz w:val="28"/>
    </w:rPr>
  </w:style>
  <w:style w:type="paragraph" w:customStyle="1" w:styleId="UnnumberedHeading">
    <w:name w:val="Unnumbered Heading"/>
    <w:next w:val="Normal"/>
    <w:rsid w:val="00986F9E"/>
    <w:pPr>
      <w:spacing w:before="120" w:after="120"/>
    </w:pPr>
    <w:rPr>
      <w:rFonts w:ascii="Arial Narrow" w:hAnsi="Arial Narrow"/>
      <w:b/>
      <w:sz w:val="26"/>
    </w:rPr>
  </w:style>
  <w:style w:type="paragraph" w:customStyle="1" w:styleId="Reference">
    <w:name w:val="Reference"/>
    <w:basedOn w:val="NumberedList"/>
    <w:rsid w:val="00986F9E"/>
    <w:pPr>
      <w:tabs>
        <w:tab w:val="clear" w:pos="360"/>
        <w:tab w:val="num" w:pos="504"/>
        <w:tab w:val="left" w:pos="900"/>
      </w:tabs>
      <w:ind w:left="504" w:hanging="504"/>
    </w:pPr>
  </w:style>
  <w:style w:type="paragraph" w:styleId="Index1">
    <w:name w:val="index 1"/>
    <w:basedOn w:val="Normal"/>
    <w:next w:val="Normal"/>
    <w:semiHidden/>
    <w:rsid w:val="00986F9E"/>
    <w:pPr>
      <w:widowControl/>
      <w:suppressAutoHyphens w:val="0"/>
      <w:spacing w:before="120" w:after="120"/>
      <w:ind w:left="240" w:hanging="240"/>
    </w:pPr>
    <w:rPr>
      <w:rFonts w:eastAsia="Times New Roman"/>
      <w:color w:val="auto"/>
      <w:kern w:val="0"/>
      <w:szCs w:val="20"/>
    </w:rPr>
  </w:style>
  <w:style w:type="paragraph" w:customStyle="1" w:styleId="Disclaimer">
    <w:name w:val="Disclaimer"/>
    <w:rsid w:val="00986F9E"/>
    <w:pPr>
      <w:spacing w:before="60" w:after="60"/>
      <w:jc w:val="right"/>
    </w:pPr>
    <w:rPr>
      <w:rFonts w:ascii="Arial" w:hAnsi="Arial"/>
      <w:noProof/>
    </w:rPr>
  </w:style>
  <w:style w:type="paragraph" w:customStyle="1" w:styleId="LineSpacer">
    <w:name w:val="Line Spacer"/>
    <w:rsid w:val="00986F9E"/>
    <w:rPr>
      <w:noProof/>
      <w:sz w:val="24"/>
    </w:rPr>
  </w:style>
  <w:style w:type="paragraph" w:styleId="Index2">
    <w:name w:val="index 2"/>
    <w:basedOn w:val="Normal"/>
    <w:next w:val="Normal"/>
    <w:semiHidden/>
    <w:rsid w:val="00986F9E"/>
    <w:pPr>
      <w:widowControl/>
      <w:suppressAutoHyphens w:val="0"/>
      <w:spacing w:before="120" w:after="120"/>
      <w:ind w:left="480" w:hanging="240"/>
    </w:pPr>
    <w:rPr>
      <w:rFonts w:eastAsia="Times New Roman"/>
      <w:color w:val="auto"/>
      <w:kern w:val="0"/>
      <w:szCs w:val="20"/>
    </w:rPr>
  </w:style>
  <w:style w:type="paragraph" w:customStyle="1" w:styleId="Draft1">
    <w:name w:val="Draft1"/>
    <w:basedOn w:val="Normal"/>
    <w:rsid w:val="00986F9E"/>
    <w:pPr>
      <w:widowControl/>
      <w:suppressAutoHyphens w:val="0"/>
      <w:spacing w:before="600" w:after="200"/>
      <w:jc w:val="right"/>
    </w:pPr>
    <w:rPr>
      <w:rFonts w:ascii="Arial" w:eastAsia="Times New Roman" w:hAnsi="Arial"/>
      <w:b/>
      <w:color w:val="auto"/>
      <w:kern w:val="0"/>
      <w:szCs w:val="20"/>
    </w:rPr>
  </w:style>
  <w:style w:type="paragraph" w:styleId="Index9">
    <w:name w:val="index 9"/>
    <w:basedOn w:val="Normal"/>
    <w:next w:val="Normal"/>
    <w:semiHidden/>
    <w:rsid w:val="00986F9E"/>
    <w:pPr>
      <w:widowControl/>
      <w:suppressAutoHyphens w:val="0"/>
      <w:spacing w:before="120" w:after="120"/>
      <w:ind w:left="2160" w:hanging="240"/>
    </w:pPr>
    <w:rPr>
      <w:rFonts w:eastAsia="Times New Roman"/>
      <w:color w:val="auto"/>
      <w:kern w:val="0"/>
      <w:szCs w:val="20"/>
    </w:rPr>
  </w:style>
  <w:style w:type="paragraph" w:styleId="Index8">
    <w:name w:val="index 8"/>
    <w:basedOn w:val="Normal"/>
    <w:next w:val="Normal"/>
    <w:semiHidden/>
    <w:rsid w:val="00986F9E"/>
    <w:pPr>
      <w:widowControl/>
      <w:suppressAutoHyphens w:val="0"/>
      <w:spacing w:before="120" w:after="120"/>
      <w:ind w:left="1920" w:hanging="240"/>
    </w:pPr>
    <w:rPr>
      <w:rFonts w:eastAsia="Times New Roman"/>
      <w:color w:val="auto"/>
      <w:kern w:val="0"/>
      <w:szCs w:val="20"/>
    </w:rPr>
  </w:style>
  <w:style w:type="paragraph" w:styleId="Index7">
    <w:name w:val="index 7"/>
    <w:basedOn w:val="Normal"/>
    <w:next w:val="Normal"/>
    <w:semiHidden/>
    <w:rsid w:val="00986F9E"/>
    <w:pPr>
      <w:widowControl/>
      <w:suppressAutoHyphens w:val="0"/>
      <w:spacing w:before="120" w:after="120"/>
      <w:ind w:left="1680" w:hanging="240"/>
    </w:pPr>
    <w:rPr>
      <w:rFonts w:eastAsia="Times New Roman"/>
      <w:color w:val="auto"/>
      <w:kern w:val="0"/>
      <w:szCs w:val="20"/>
    </w:rPr>
  </w:style>
  <w:style w:type="paragraph" w:styleId="Index6">
    <w:name w:val="index 6"/>
    <w:basedOn w:val="Normal"/>
    <w:next w:val="Normal"/>
    <w:semiHidden/>
    <w:rsid w:val="00986F9E"/>
    <w:pPr>
      <w:widowControl/>
      <w:suppressAutoHyphens w:val="0"/>
      <w:spacing w:before="120" w:after="120"/>
      <w:ind w:left="1440" w:hanging="240"/>
    </w:pPr>
    <w:rPr>
      <w:rFonts w:eastAsia="Times New Roman"/>
      <w:color w:val="auto"/>
      <w:kern w:val="0"/>
      <w:szCs w:val="20"/>
    </w:rPr>
  </w:style>
  <w:style w:type="paragraph" w:styleId="Index5">
    <w:name w:val="index 5"/>
    <w:basedOn w:val="Normal"/>
    <w:next w:val="Normal"/>
    <w:semiHidden/>
    <w:rsid w:val="00986F9E"/>
    <w:pPr>
      <w:widowControl/>
      <w:suppressAutoHyphens w:val="0"/>
      <w:spacing w:before="120" w:after="120"/>
      <w:ind w:left="1200" w:hanging="240"/>
    </w:pPr>
    <w:rPr>
      <w:rFonts w:eastAsia="Times New Roman"/>
      <w:color w:val="auto"/>
      <w:kern w:val="0"/>
      <w:szCs w:val="20"/>
    </w:rPr>
  </w:style>
  <w:style w:type="paragraph" w:styleId="Index4">
    <w:name w:val="index 4"/>
    <w:basedOn w:val="Normal"/>
    <w:next w:val="Normal"/>
    <w:semiHidden/>
    <w:rsid w:val="00986F9E"/>
    <w:pPr>
      <w:widowControl/>
      <w:suppressAutoHyphens w:val="0"/>
      <w:spacing w:before="120" w:after="120"/>
      <w:ind w:left="960" w:hanging="240"/>
    </w:pPr>
    <w:rPr>
      <w:rFonts w:eastAsia="Times New Roman"/>
      <w:color w:val="auto"/>
      <w:kern w:val="0"/>
      <w:szCs w:val="20"/>
    </w:rPr>
  </w:style>
  <w:style w:type="paragraph" w:styleId="Index3">
    <w:name w:val="index 3"/>
    <w:basedOn w:val="Normal"/>
    <w:next w:val="Normal"/>
    <w:semiHidden/>
    <w:rsid w:val="00986F9E"/>
    <w:pPr>
      <w:widowControl/>
      <w:suppressAutoHyphens w:val="0"/>
      <w:spacing w:before="120" w:after="120"/>
      <w:ind w:left="720" w:hanging="240"/>
    </w:pPr>
    <w:rPr>
      <w:rFonts w:eastAsia="Times New Roman"/>
      <w:color w:val="auto"/>
      <w:kern w:val="0"/>
      <w:szCs w:val="20"/>
    </w:rPr>
  </w:style>
  <w:style w:type="paragraph" w:styleId="DocumentMap">
    <w:name w:val="Document Map"/>
    <w:basedOn w:val="Normal"/>
    <w:link w:val="DocumentMapChar"/>
    <w:semiHidden/>
    <w:rsid w:val="00986F9E"/>
    <w:pPr>
      <w:widowControl/>
      <w:shd w:val="clear" w:color="auto" w:fill="000080"/>
      <w:suppressAutoHyphens w:val="0"/>
    </w:pPr>
    <w:rPr>
      <w:rFonts w:ascii="Tahoma" w:eastAsia="Times New Roman" w:hAnsi="Tahoma"/>
      <w:color w:val="auto"/>
      <w:kern w:val="0"/>
      <w:szCs w:val="20"/>
    </w:rPr>
  </w:style>
  <w:style w:type="character" w:customStyle="1" w:styleId="DocumentMapChar">
    <w:name w:val="Document Map Char"/>
    <w:basedOn w:val="DefaultParagraphFont"/>
    <w:link w:val="DocumentMap"/>
    <w:semiHidden/>
    <w:rsid w:val="00986F9E"/>
    <w:rPr>
      <w:rFonts w:ascii="Tahoma" w:hAnsi="Tahoma"/>
      <w:sz w:val="24"/>
      <w:shd w:val="clear" w:color="auto" w:fill="000080"/>
    </w:rPr>
  </w:style>
  <w:style w:type="character" w:customStyle="1" w:styleId="TableBulletChar">
    <w:name w:val="TableBullet Char"/>
    <w:link w:val="TableBullet"/>
    <w:rsid w:val="00986F9E"/>
    <w:rPr>
      <w:rFonts w:ascii="Arial" w:hAnsi="Arial"/>
    </w:rPr>
  </w:style>
  <w:style w:type="character" w:customStyle="1" w:styleId="Heading3Char1">
    <w:name w:val="Heading 3 Char1"/>
    <w:aliases w:val="Heading 3 Char Char,Section Char"/>
    <w:uiPriority w:val="9"/>
    <w:rsid w:val="00986F9E"/>
    <w:rPr>
      <w:rFonts w:ascii="Arial Narrow" w:hAnsi="Arial Narrow"/>
      <w:b/>
      <w:sz w:val="28"/>
    </w:rPr>
  </w:style>
  <w:style w:type="character" w:customStyle="1" w:styleId="BodyTextChar">
    <w:name w:val="Body Text Char"/>
    <w:aliases w:val="Body Text Char1 Char Char1"/>
    <w:basedOn w:val="DefaultParagraphFont"/>
    <w:link w:val="BodyText"/>
    <w:uiPriority w:val="99"/>
    <w:rsid w:val="00986F9E"/>
    <w:rPr>
      <w:rFonts w:eastAsia="Lucida Sans Unicode"/>
      <w:color w:val="000000"/>
      <w:kern w:val="1"/>
      <w:sz w:val="24"/>
      <w:szCs w:val="24"/>
    </w:rPr>
  </w:style>
  <w:style w:type="character" w:customStyle="1" w:styleId="Char">
    <w:name w:val="Char"/>
    <w:rsid w:val="00986F9E"/>
    <w:rPr>
      <w:sz w:val="24"/>
      <w:lang w:val="en-US" w:eastAsia="en-US" w:bidi="ar-SA"/>
    </w:rPr>
  </w:style>
  <w:style w:type="paragraph" w:customStyle="1" w:styleId="Body1">
    <w:name w:val="Body1"/>
    <w:basedOn w:val="Normal"/>
    <w:link w:val="Body1Char"/>
    <w:rsid w:val="00986F9E"/>
    <w:pPr>
      <w:widowControl/>
      <w:suppressAutoHyphens w:val="0"/>
      <w:ind w:left="288"/>
    </w:pPr>
    <w:rPr>
      <w:rFonts w:eastAsia="Times New Roman"/>
      <w:color w:val="auto"/>
      <w:kern w:val="0"/>
    </w:rPr>
  </w:style>
  <w:style w:type="character" w:customStyle="1" w:styleId="Body1Char">
    <w:name w:val="Body1 Char"/>
    <w:link w:val="Body1"/>
    <w:rsid w:val="00986F9E"/>
    <w:rPr>
      <w:sz w:val="24"/>
      <w:szCs w:val="24"/>
    </w:rPr>
  </w:style>
  <w:style w:type="paragraph" w:customStyle="1" w:styleId="CoverTitle">
    <w:name w:val="Cover Title"/>
    <w:rsid w:val="00986F9E"/>
    <w:pPr>
      <w:framePr w:w="9360" w:h="2923" w:hSpace="187" w:vSpace="187" w:wrap="around" w:vAnchor="text" w:hAnchor="page" w:x="1441" w:y="2161"/>
      <w:pBdr>
        <w:top w:val="single" w:sz="18" w:space="10" w:color="auto" w:shadow="1"/>
        <w:left w:val="single" w:sz="18" w:space="10" w:color="auto" w:shadow="1"/>
        <w:bottom w:val="single" w:sz="18" w:space="10" w:color="auto" w:shadow="1"/>
        <w:right w:val="single" w:sz="18" w:space="10" w:color="auto" w:shadow="1"/>
      </w:pBdr>
      <w:spacing w:before="120" w:after="120"/>
      <w:jc w:val="right"/>
    </w:pPr>
    <w:rPr>
      <w:rFonts w:ascii="Arial" w:hAnsi="Arial"/>
      <w:i/>
      <w:noProof/>
      <w:sz w:val="36"/>
    </w:rPr>
  </w:style>
  <w:style w:type="paragraph" w:customStyle="1" w:styleId="Bullet1">
    <w:name w:val="Bullet1"/>
    <w:basedOn w:val="Normal"/>
    <w:rsid w:val="00986F9E"/>
    <w:pPr>
      <w:widowControl/>
      <w:numPr>
        <w:numId w:val="13"/>
      </w:numPr>
      <w:suppressAutoHyphens w:val="0"/>
      <w:spacing w:before="120"/>
    </w:pPr>
    <w:rPr>
      <w:rFonts w:eastAsia="Times New Roman"/>
      <w:color w:val="auto"/>
      <w:kern w:val="0"/>
      <w:szCs w:val="20"/>
    </w:rPr>
  </w:style>
  <w:style w:type="character" w:styleId="PageNumber">
    <w:name w:val="page number"/>
    <w:basedOn w:val="DefaultParagraphFont"/>
    <w:rsid w:val="00986F9E"/>
  </w:style>
  <w:style w:type="paragraph" w:customStyle="1" w:styleId="TableHeading0">
    <w:name w:val="Table Heading"/>
    <w:basedOn w:val="Normal"/>
    <w:rsid w:val="00986F9E"/>
    <w:pPr>
      <w:keepNext/>
      <w:widowControl/>
      <w:suppressAutoHyphens w:val="0"/>
      <w:spacing w:before="60"/>
    </w:pPr>
    <w:rPr>
      <w:rFonts w:ascii="Arial" w:eastAsia="Times New Roman" w:hAnsi="Arial" w:cs="Arial"/>
      <w:b/>
      <w:bCs/>
      <w:color w:val="auto"/>
      <w:kern w:val="0"/>
      <w:sz w:val="20"/>
      <w:szCs w:val="20"/>
    </w:rPr>
  </w:style>
  <w:style w:type="table" w:styleId="TableGrid1">
    <w:name w:val="Table Grid 1"/>
    <w:basedOn w:val="TableNormal"/>
    <w:rsid w:val="00986F9E"/>
    <w:pPr>
      <w:spacing w:before="120"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3">
    <w:name w:val="Body Text 3"/>
    <w:basedOn w:val="Normal"/>
    <w:link w:val="BodyText3Char"/>
    <w:rsid w:val="00986F9E"/>
    <w:pPr>
      <w:widowControl/>
      <w:tabs>
        <w:tab w:val="left" w:pos="0"/>
      </w:tabs>
      <w:suppressAutoHyphens w:val="0"/>
      <w:overflowPunct w:val="0"/>
      <w:autoSpaceDE w:val="0"/>
      <w:autoSpaceDN w:val="0"/>
      <w:adjustRightInd w:val="0"/>
      <w:spacing w:after="120"/>
      <w:jc w:val="both"/>
      <w:textAlignment w:val="baseline"/>
    </w:pPr>
    <w:rPr>
      <w:rFonts w:ascii="Arial" w:eastAsia="Times New Roman" w:hAnsi="Arial" w:cs="Arial"/>
      <w:color w:val="auto"/>
      <w:kern w:val="0"/>
      <w:sz w:val="22"/>
      <w:szCs w:val="22"/>
    </w:rPr>
  </w:style>
  <w:style w:type="character" w:customStyle="1" w:styleId="BodyText3Char">
    <w:name w:val="Body Text 3 Char"/>
    <w:basedOn w:val="DefaultParagraphFont"/>
    <w:link w:val="BodyText3"/>
    <w:rsid w:val="00986F9E"/>
    <w:rPr>
      <w:rFonts w:ascii="Arial" w:hAnsi="Arial" w:cs="Arial"/>
      <w:sz w:val="22"/>
      <w:szCs w:val="22"/>
    </w:rPr>
  </w:style>
  <w:style w:type="character" w:customStyle="1" w:styleId="Footer2Char">
    <w:name w:val="Footer2 Char"/>
    <w:aliases w:val="f2 Char"/>
    <w:link w:val="Footer2"/>
    <w:rsid w:val="00986F9E"/>
    <w:rPr>
      <w:rFonts w:ascii="Arial Narrow" w:hAnsi="Arial Narrow"/>
      <w:b/>
    </w:rPr>
  </w:style>
  <w:style w:type="paragraph" w:customStyle="1" w:styleId="TitlePage">
    <w:name w:val="TitlePage"/>
    <w:basedOn w:val="Normal"/>
    <w:rsid w:val="00986F9E"/>
    <w:pPr>
      <w:widowControl/>
      <w:suppressAutoHyphens w:val="0"/>
      <w:jc w:val="center"/>
    </w:pPr>
    <w:rPr>
      <w:rFonts w:eastAsia="Times New Roman"/>
      <w:color w:val="auto"/>
      <w:kern w:val="0"/>
      <w:szCs w:val="20"/>
    </w:rPr>
  </w:style>
  <w:style w:type="paragraph" w:customStyle="1" w:styleId="body">
    <w:name w:val="body"/>
    <w:basedOn w:val="Normal"/>
    <w:rsid w:val="00986F9E"/>
    <w:pPr>
      <w:widowControl/>
      <w:suppressAutoHyphens w:val="0"/>
      <w:spacing w:before="100" w:beforeAutospacing="1" w:after="100" w:afterAutospacing="1"/>
    </w:pPr>
    <w:rPr>
      <w:rFonts w:ascii="Arial Unicode MS" w:eastAsia="Arial Unicode MS" w:hAnsi="Arial Unicode MS" w:cs="Arial Unicode MS"/>
      <w:color w:val="auto"/>
      <w:kern w:val="0"/>
    </w:rPr>
  </w:style>
  <w:style w:type="paragraph" w:customStyle="1" w:styleId="CaptionFigure">
    <w:name w:val="Caption Figure"/>
    <w:basedOn w:val="Normal"/>
    <w:next w:val="Normal"/>
    <w:rsid w:val="00986F9E"/>
    <w:pPr>
      <w:widowControl/>
      <w:suppressAutoHyphens w:val="0"/>
      <w:spacing w:before="120"/>
      <w:jc w:val="center"/>
    </w:pPr>
    <w:rPr>
      <w:rFonts w:eastAsia="Times New Roman"/>
      <w:b/>
      <w:color w:val="auto"/>
      <w:kern w:val="0"/>
      <w:szCs w:val="20"/>
    </w:rPr>
  </w:style>
  <w:style w:type="paragraph" w:customStyle="1" w:styleId="BulletStyle">
    <w:name w:val="Bullet Style"/>
    <w:basedOn w:val="Normal"/>
    <w:rsid w:val="00986F9E"/>
    <w:pPr>
      <w:widowControl/>
      <w:numPr>
        <w:numId w:val="14"/>
      </w:numPr>
      <w:suppressAutoHyphens w:val="0"/>
      <w:spacing w:before="120"/>
    </w:pPr>
    <w:rPr>
      <w:rFonts w:eastAsia="Times New Roman"/>
      <w:color w:val="auto"/>
      <w:kern w:val="0"/>
      <w:szCs w:val="20"/>
    </w:rPr>
  </w:style>
  <w:style w:type="paragraph" w:styleId="NoSpacing">
    <w:name w:val="No Spacing"/>
    <w:link w:val="NoSpacingChar"/>
    <w:uiPriority w:val="1"/>
    <w:qFormat/>
    <w:rsid w:val="00986F9E"/>
    <w:rPr>
      <w:rFonts w:ascii="Calibri" w:hAnsi="Calibri"/>
      <w:sz w:val="22"/>
      <w:szCs w:val="22"/>
    </w:rPr>
  </w:style>
  <w:style w:type="character" w:customStyle="1" w:styleId="NoSpacingChar">
    <w:name w:val="No Spacing Char"/>
    <w:link w:val="NoSpacing"/>
    <w:uiPriority w:val="1"/>
    <w:rsid w:val="00986F9E"/>
    <w:rPr>
      <w:rFonts w:ascii="Calibri" w:hAnsi="Calibri"/>
      <w:sz w:val="22"/>
      <w:szCs w:val="22"/>
    </w:rPr>
  </w:style>
  <w:style w:type="character" w:styleId="Emphasis">
    <w:name w:val="Emphasis"/>
    <w:qFormat/>
    <w:rsid w:val="00986F9E"/>
    <w:rPr>
      <w:i/>
      <w:iCs/>
    </w:rPr>
  </w:style>
  <w:style w:type="paragraph" w:customStyle="1" w:styleId="BodyText1">
    <w:name w:val="Body Text1"/>
    <w:rsid w:val="00986F9E"/>
    <w:pPr>
      <w:spacing w:after="120" w:line="360" w:lineRule="auto"/>
    </w:pPr>
    <w:rPr>
      <w:color w:val="4D4D4D"/>
      <w:sz w:val="22"/>
    </w:rPr>
  </w:style>
  <w:style w:type="paragraph" w:customStyle="1" w:styleId="subheadline">
    <w:name w:val="sub headline"/>
    <w:rsid w:val="00986F9E"/>
    <w:rPr>
      <w:b/>
      <w:sz w:val="22"/>
    </w:rPr>
  </w:style>
  <w:style w:type="table" w:customStyle="1" w:styleId="TableGrid10">
    <w:name w:val="Table Grid1"/>
    <w:basedOn w:val="TableNormal"/>
    <w:next w:val="TableGrid"/>
    <w:rsid w:val="00986F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986F9E"/>
    <w:pPr>
      <w:widowControl/>
      <w:suppressAutoHyphens w:val="0"/>
      <w:spacing w:before="120" w:after="120"/>
    </w:pPr>
    <w:rPr>
      <w:rFonts w:eastAsia="Times New Roman"/>
      <w:color w:val="auto"/>
      <w:kern w:val="0"/>
      <w:sz w:val="20"/>
      <w:szCs w:val="20"/>
    </w:rPr>
  </w:style>
  <w:style w:type="character" w:customStyle="1" w:styleId="EndnoteTextChar">
    <w:name w:val="Endnote Text Char"/>
    <w:basedOn w:val="DefaultParagraphFont"/>
    <w:link w:val="EndnoteText"/>
    <w:rsid w:val="00986F9E"/>
  </w:style>
  <w:style w:type="character" w:styleId="EndnoteReference">
    <w:name w:val="endnote reference"/>
    <w:rsid w:val="00986F9E"/>
    <w:rPr>
      <w:vertAlign w:val="superscript"/>
    </w:rPr>
  </w:style>
  <w:style w:type="character" w:customStyle="1" w:styleId="BodyTextChar1">
    <w:name w:val="Body Text Char1"/>
    <w:aliases w:val="Body Text Char Char,Body Text Char1 Char Char"/>
    <w:uiPriority w:val="99"/>
    <w:semiHidden/>
    <w:rsid w:val="00986F9E"/>
    <w:rPr>
      <w:sz w:val="24"/>
    </w:rPr>
  </w:style>
  <w:style w:type="paragraph" w:customStyle="1" w:styleId="Note">
    <w:name w:val="Note"/>
    <w:aliases w:val="n"/>
    <w:basedOn w:val="Normal"/>
    <w:rsid w:val="000B2584"/>
    <w:pPr>
      <w:widowControl/>
      <w:pBdr>
        <w:top w:val="single" w:sz="6" w:space="2" w:color="auto"/>
        <w:bottom w:val="single" w:sz="6" w:space="2" w:color="auto"/>
      </w:pBdr>
      <w:suppressAutoHyphens w:val="0"/>
      <w:spacing w:before="120" w:after="120" w:line="240" w:lineRule="atLeast"/>
      <w:ind w:left="720" w:right="720"/>
      <w:jc w:val="both"/>
    </w:pPr>
    <w:rPr>
      <w:rFonts w:ascii="Times" w:eastAsia="Times New Roman" w:hAnsi="Times"/>
      <w:color w:val="008080"/>
      <w:kern w:val="0"/>
      <w:sz w:val="20"/>
      <w:szCs w:val="20"/>
    </w:rPr>
  </w:style>
  <w:style w:type="character" w:styleId="PlaceholderText">
    <w:name w:val="Placeholder Text"/>
    <w:basedOn w:val="DefaultParagraphFont"/>
    <w:uiPriority w:val="99"/>
    <w:semiHidden/>
    <w:rsid w:val="00DD225F"/>
    <w:rPr>
      <w:color w:val="808080"/>
    </w:rPr>
  </w:style>
  <w:style w:type="paragraph" w:customStyle="1" w:styleId="TableHeader">
    <w:name w:val="Table Header"/>
    <w:basedOn w:val="TableText"/>
    <w:qFormat/>
    <w:rsid w:val="003205AA"/>
    <w:pPr>
      <w:keepNext/>
      <w:suppressAutoHyphens/>
      <w:overflowPunct/>
      <w:autoSpaceDE/>
      <w:autoSpaceDN/>
      <w:adjustRightInd/>
      <w:textAlignment w:val="auto"/>
    </w:pPr>
    <w:rPr>
      <w:rFonts w:ascii="Calibri" w:eastAsia="Lucida Sans Unicode" w:hAnsi="Calibri" w:cs="Times New Roman"/>
      <w:b/>
      <w:color w:val="000000"/>
      <w:spacing w:val="0"/>
      <w:kern w:val="1"/>
      <w:sz w:val="20"/>
      <w:szCs w:val="24"/>
    </w:rPr>
  </w:style>
  <w:style w:type="character" w:customStyle="1" w:styleId="Heading1Char1">
    <w:name w:val="Heading 1 Char1"/>
    <w:aliases w:val="l1 Char1,L1 Char1,1 ghost Char1,g Char1,Part Char1,Attribute Heading 1 Char1"/>
    <w:basedOn w:val="DefaultParagraphFont"/>
    <w:uiPriority w:val="99"/>
    <w:rsid w:val="00E17AA8"/>
    <w:rPr>
      <w:rFonts w:asciiTheme="majorHAnsi" w:eastAsiaTheme="majorEastAsia" w:hAnsiTheme="majorHAnsi" w:cstheme="majorBidi" w:hint="default"/>
      <w:b/>
      <w:bCs/>
      <w:color w:val="365F91" w:themeColor="accent1" w:themeShade="BF"/>
      <w:kern w:val="2"/>
      <w:sz w:val="28"/>
      <w:szCs w:val="28"/>
    </w:rPr>
  </w:style>
  <w:style w:type="character" w:customStyle="1" w:styleId="Heading2Char1">
    <w:name w:val="Heading 2 Char1"/>
    <w:aliases w:val="h2 Char1,H2 Char1,Chapter Title Char1"/>
    <w:basedOn w:val="DefaultParagraphFont"/>
    <w:semiHidden/>
    <w:rsid w:val="00E17AA8"/>
    <w:rPr>
      <w:rFonts w:asciiTheme="majorHAnsi" w:eastAsiaTheme="majorEastAsia" w:hAnsiTheme="majorHAnsi" w:cstheme="majorBidi" w:hint="default"/>
      <w:b/>
      <w:bCs/>
      <w:color w:val="4F81BD" w:themeColor="accent1"/>
      <w:kern w:val="2"/>
      <w:sz w:val="26"/>
      <w:szCs w:val="26"/>
    </w:rPr>
  </w:style>
  <w:style w:type="character" w:customStyle="1" w:styleId="Heading4Char1">
    <w:name w:val="Heading 4 Char1"/>
    <w:aliases w:val="h4 Char1,Map Title Char1"/>
    <w:basedOn w:val="DefaultParagraphFont"/>
    <w:semiHidden/>
    <w:rsid w:val="00E17AA8"/>
    <w:rPr>
      <w:rFonts w:asciiTheme="majorHAnsi" w:eastAsiaTheme="majorEastAsia" w:hAnsiTheme="majorHAnsi" w:cstheme="majorBidi" w:hint="default"/>
      <w:b/>
      <w:bCs/>
      <w:i/>
      <w:iCs/>
      <w:color w:val="4F81BD" w:themeColor="accent1"/>
      <w:kern w:val="2"/>
      <w:sz w:val="24"/>
      <w:szCs w:val="24"/>
    </w:rPr>
  </w:style>
  <w:style w:type="character" w:customStyle="1" w:styleId="Heading5Char1">
    <w:name w:val="Heading 5 Char1"/>
    <w:aliases w:val="h5 Char1,Block Label Char1"/>
    <w:basedOn w:val="DefaultParagraphFont"/>
    <w:semiHidden/>
    <w:rsid w:val="00E17AA8"/>
    <w:rPr>
      <w:rFonts w:asciiTheme="majorHAnsi" w:eastAsiaTheme="majorEastAsia" w:hAnsiTheme="majorHAnsi" w:cstheme="majorBidi" w:hint="default"/>
      <w:color w:val="243F60" w:themeColor="accent1" w:themeShade="7F"/>
      <w:kern w:val="2"/>
      <w:sz w:val="24"/>
      <w:szCs w:val="24"/>
    </w:rPr>
  </w:style>
  <w:style w:type="character" w:customStyle="1" w:styleId="Heading6Char1">
    <w:name w:val="Heading 6 Char1"/>
    <w:aliases w:val="ATTACHMENT Char1,h6 Char1"/>
    <w:basedOn w:val="DefaultParagraphFont"/>
    <w:semiHidden/>
    <w:rsid w:val="00E17AA8"/>
    <w:rPr>
      <w:rFonts w:asciiTheme="majorHAnsi" w:eastAsiaTheme="majorEastAsia" w:hAnsiTheme="majorHAnsi" w:cstheme="majorBidi" w:hint="default"/>
      <w:i/>
      <w:iCs/>
      <w:color w:val="243F60" w:themeColor="accent1" w:themeShade="7F"/>
      <w:kern w:val="2"/>
      <w:sz w:val="24"/>
      <w:szCs w:val="24"/>
    </w:rPr>
  </w:style>
  <w:style w:type="character" w:customStyle="1" w:styleId="Heading7Char1">
    <w:name w:val="Heading 7 Char1"/>
    <w:aliases w:val="h7 Char1"/>
    <w:basedOn w:val="DefaultParagraphFont"/>
    <w:semiHidden/>
    <w:rsid w:val="00E17AA8"/>
    <w:rPr>
      <w:rFonts w:asciiTheme="majorHAnsi" w:eastAsiaTheme="majorEastAsia" w:hAnsiTheme="majorHAnsi" w:cstheme="majorBidi" w:hint="default"/>
      <w:i/>
      <w:iCs/>
      <w:color w:val="404040" w:themeColor="text1" w:themeTint="BF"/>
      <w:kern w:val="2"/>
      <w:sz w:val="24"/>
      <w:szCs w:val="24"/>
    </w:rPr>
  </w:style>
  <w:style w:type="character" w:customStyle="1" w:styleId="Heading8Char1">
    <w:name w:val="Heading 8 Char1"/>
    <w:aliases w:val="h8 Char1"/>
    <w:basedOn w:val="DefaultParagraphFont"/>
    <w:semiHidden/>
    <w:rsid w:val="00E17AA8"/>
    <w:rPr>
      <w:rFonts w:asciiTheme="majorHAnsi" w:eastAsiaTheme="majorEastAsia" w:hAnsiTheme="majorHAnsi" w:cstheme="majorBidi" w:hint="default"/>
      <w:color w:val="404040" w:themeColor="text1" w:themeTint="BF"/>
      <w:kern w:val="2"/>
    </w:rPr>
  </w:style>
  <w:style w:type="character" w:customStyle="1" w:styleId="Heading9Char1">
    <w:name w:val="Heading 9 Char1"/>
    <w:aliases w:val="h9 Char1"/>
    <w:basedOn w:val="DefaultParagraphFont"/>
    <w:semiHidden/>
    <w:rsid w:val="00E17AA8"/>
    <w:rPr>
      <w:rFonts w:asciiTheme="majorHAnsi" w:eastAsiaTheme="majorEastAsia" w:hAnsiTheme="majorHAnsi" w:cstheme="majorBidi" w:hint="default"/>
      <w:i/>
      <w:iCs/>
      <w:color w:val="404040" w:themeColor="text1" w:themeTint="BF"/>
      <w:kern w:val="2"/>
    </w:rPr>
  </w:style>
  <w:style w:type="character" w:customStyle="1" w:styleId="HeaderChar1">
    <w:name w:val="Header Char1"/>
    <w:aliases w:val="h1 Char1"/>
    <w:basedOn w:val="DefaultParagraphFont"/>
    <w:uiPriority w:val="99"/>
    <w:semiHidden/>
    <w:rsid w:val="00E17AA8"/>
    <w:rPr>
      <w:rFonts w:eastAsia="Lucida Sans Unicode"/>
      <w:color w:val="000000"/>
      <w:kern w:val="2"/>
      <w:sz w:val="24"/>
      <w:szCs w:val="24"/>
    </w:rPr>
  </w:style>
  <w:style w:type="character" w:customStyle="1" w:styleId="ListParagraphChar">
    <w:name w:val="List Paragraph Char"/>
    <w:basedOn w:val="DefaultParagraphFont"/>
    <w:link w:val="ListParagraph"/>
    <w:uiPriority w:val="34"/>
    <w:locked/>
    <w:rsid w:val="00E17AA8"/>
    <w:rPr>
      <w:rFonts w:eastAsia="Lucida Sans Unicode"/>
      <w:color w:val="000000"/>
      <w:kern w:val="1"/>
      <w:sz w:val="24"/>
      <w:szCs w:val="24"/>
    </w:rPr>
  </w:style>
  <w:style w:type="paragraph" w:customStyle="1" w:styleId="Default">
    <w:name w:val="Default"/>
    <w:rsid w:val="00E17AA8"/>
    <w:pPr>
      <w:autoSpaceDE w:val="0"/>
      <w:autoSpaceDN w:val="0"/>
      <w:adjustRightInd w:val="0"/>
    </w:pPr>
    <w:rPr>
      <w:rFonts w:ascii="Arial" w:hAnsi="Arial" w:cs="Arial"/>
      <w:color w:val="000000"/>
      <w:sz w:val="24"/>
      <w:szCs w:val="24"/>
    </w:rPr>
  </w:style>
  <w:style w:type="paragraph" w:customStyle="1" w:styleId="CM162">
    <w:name w:val="CM162"/>
    <w:basedOn w:val="Default"/>
    <w:next w:val="Default"/>
    <w:uiPriority w:val="99"/>
    <w:rsid w:val="006B37F7"/>
    <w:rPr>
      <w:rFonts w:ascii="Times New Roman" w:hAnsi="Times New Roman" w:cs="Times New Roman"/>
      <w:color w:val="auto"/>
    </w:rPr>
  </w:style>
  <w:style w:type="character" w:customStyle="1" w:styleId="apple-converted-space">
    <w:name w:val="apple-converted-space"/>
    <w:basedOn w:val="DefaultParagraphFont"/>
    <w:rsid w:val="00D101A8"/>
  </w:style>
  <w:style w:type="paragraph" w:customStyle="1" w:styleId="eglobaltech4n">
    <w:name w:val="eglobaltech_4n"/>
    <w:basedOn w:val="eglobaltech4"/>
    <w:link w:val="eglobaltech4nChar"/>
    <w:qFormat/>
    <w:rsid w:val="00981426"/>
    <w:rPr>
      <w:rFonts w:eastAsiaTheme="majorEastAsia"/>
      <w:color w:val="244061" w:themeColor="accent1" w:themeShade="80"/>
      <w:kern w:val="1"/>
    </w:rPr>
  </w:style>
  <w:style w:type="character" w:customStyle="1" w:styleId="eglobaltech4nChar">
    <w:name w:val="eglobaltech_4n Char"/>
    <w:basedOn w:val="eglobaltech4Char"/>
    <w:link w:val="eglobaltech4n"/>
    <w:rsid w:val="00981426"/>
    <w:rPr>
      <w:rFonts w:ascii="Calibri" w:eastAsiaTheme="majorEastAsia" w:hAnsi="Calibri" w:cstheme="majorBidi"/>
      <w:b/>
      <w:bCs/>
      <w:color w:val="244061" w:themeColor="accent1" w:themeShade="80"/>
      <w:kern w:val="1"/>
      <w:sz w:val="24"/>
      <w:szCs w:val="22"/>
    </w:rPr>
  </w:style>
  <w:style w:type="paragraph" w:styleId="NormalWeb">
    <w:name w:val="Normal (Web)"/>
    <w:basedOn w:val="Normal"/>
    <w:uiPriority w:val="99"/>
    <w:unhideWhenUsed/>
    <w:rsid w:val="00E3204E"/>
    <w:pPr>
      <w:widowControl/>
      <w:suppressAutoHyphens w:val="0"/>
      <w:spacing w:before="100" w:beforeAutospacing="1" w:after="100" w:afterAutospacing="1"/>
    </w:pPr>
    <w:rPr>
      <w:rFonts w:eastAsia="Times New Roman"/>
      <w:color w:val="auto"/>
      <w:kern w:val="0"/>
    </w:rPr>
  </w:style>
  <w:style w:type="paragraph" w:customStyle="1" w:styleId="StyleBefore6ptAfter6pt">
    <w:name w:val="Style Before: 6 pt After: 6 pt"/>
    <w:basedOn w:val="Normal"/>
    <w:rsid w:val="00BF7F65"/>
    <w:pPr>
      <w:widowControl/>
      <w:suppressAutoHyphens w:val="0"/>
      <w:spacing w:before="120" w:after="120"/>
    </w:pPr>
    <w:rPr>
      <w:rFonts w:eastAsia="Times New Roman"/>
      <w:color w:val="auto"/>
      <w:kern w:val="0"/>
      <w:szCs w:val="20"/>
    </w:rPr>
  </w:style>
  <w:style w:type="character" w:styleId="Strong">
    <w:name w:val="Strong"/>
    <w:basedOn w:val="DefaultParagraphFont"/>
    <w:uiPriority w:val="22"/>
    <w:qFormat/>
    <w:rsid w:val="00BF7F65"/>
    <w:rPr>
      <w:b/>
      <w:bCs/>
    </w:rPr>
  </w:style>
  <w:style w:type="paragraph" w:customStyle="1" w:styleId="9ptTNRindent">
    <w:name w:val="9 pt. TNR # indent"/>
    <w:basedOn w:val="Normal"/>
    <w:link w:val="9ptTNRindentCharChar"/>
    <w:rsid w:val="009D2FF2"/>
    <w:pPr>
      <w:widowControl/>
      <w:suppressAutoHyphens w:val="0"/>
      <w:spacing w:before="120"/>
      <w:ind w:left="1080" w:hanging="360"/>
    </w:pPr>
    <w:rPr>
      <w:rFonts w:eastAsia="Times New Roman"/>
      <w:color w:val="auto"/>
      <w:kern w:val="0"/>
      <w:sz w:val="18"/>
    </w:rPr>
  </w:style>
  <w:style w:type="character" w:customStyle="1" w:styleId="9ptTNRindentCharChar">
    <w:name w:val="9 pt. TNR # indent Char Char"/>
    <w:basedOn w:val="DefaultParagraphFont"/>
    <w:link w:val="9ptTNRindent"/>
    <w:rsid w:val="009D2FF2"/>
    <w:rPr>
      <w:sz w:val="18"/>
      <w:szCs w:val="24"/>
    </w:rPr>
  </w:style>
  <w:style w:type="paragraph" w:customStyle="1" w:styleId="Paragraph">
    <w:name w:val="Paragraph"/>
    <w:basedOn w:val="Normal"/>
    <w:link w:val="ParagraphChar"/>
    <w:rsid w:val="00F94EB0"/>
    <w:pPr>
      <w:widowControl/>
      <w:suppressAutoHyphens w:val="0"/>
      <w:spacing w:after="240"/>
    </w:pPr>
    <w:rPr>
      <w:rFonts w:eastAsia="Times New Roman" w:cs="Arial"/>
      <w:color w:val="auto"/>
      <w:kern w:val="0"/>
      <w:sz w:val="22"/>
    </w:rPr>
  </w:style>
  <w:style w:type="character" w:customStyle="1" w:styleId="ParagraphChar">
    <w:name w:val="Paragraph Char"/>
    <w:basedOn w:val="DefaultParagraphFont"/>
    <w:link w:val="Paragraph"/>
    <w:rsid w:val="00F94EB0"/>
    <w:rPr>
      <w:rFonts w:cs="Arial"/>
      <w:sz w:val="22"/>
      <w:szCs w:val="24"/>
    </w:rPr>
  </w:style>
  <w:style w:type="paragraph" w:customStyle="1" w:styleId="Normal1">
    <w:name w:val="Normal1"/>
    <w:rsid w:val="008124C0"/>
    <w:pPr>
      <w:widowControl w:val="0"/>
      <w:spacing w:after="120"/>
    </w:pPr>
    <w:rPr>
      <w:color w:val="000000"/>
      <w:sz w:val="24"/>
    </w:rPr>
  </w:style>
  <w:style w:type="paragraph" w:customStyle="1" w:styleId="9ptTNR2ndindent">
    <w:name w:val="9 pt. TNR 2nd # indent"/>
    <w:basedOn w:val="9ptTNRindent"/>
    <w:rsid w:val="005F2147"/>
    <w:pPr>
      <w:ind w:left="1368" w:hanging="288"/>
    </w:pPr>
    <w:rPr>
      <w:lang w:eastAsia="ar-SA"/>
    </w:rPr>
  </w:style>
  <w:style w:type="paragraph" w:customStyle="1" w:styleId="ControlText">
    <w:name w:val="Control Text"/>
    <w:basedOn w:val="Normal"/>
    <w:qFormat/>
    <w:rsid w:val="00E51715"/>
    <w:pPr>
      <w:tabs>
        <w:tab w:val="left" w:pos="1080"/>
      </w:tabs>
      <w:suppressAutoHyphens w:val="0"/>
      <w:adjustRightInd w:val="0"/>
      <w:spacing w:before="120" w:after="120"/>
      <w:ind w:left="1800" w:hanging="1080"/>
      <w:textAlignment w:val="baseline"/>
    </w:pPr>
    <w:rPr>
      <w:rFonts w:eastAsia="Times New Roman"/>
      <w:color w:val="auto"/>
      <w:kern w:val="0"/>
    </w:rPr>
  </w:style>
  <w:style w:type="paragraph" w:customStyle="1" w:styleId="StyleHyperlinkStandard">
    <w:name w:val="Style Hyperlink Standard"/>
    <w:basedOn w:val="Normal"/>
    <w:rsid w:val="00354569"/>
    <w:rPr>
      <w:rFonts w:eastAsia="Times New Roman"/>
      <w:color w:val="0000FF" w:themeColor="hyperlink"/>
      <w:szCs w:val="20"/>
    </w:rPr>
  </w:style>
  <w:style w:type="paragraph" w:customStyle="1" w:styleId="StyleHeading1l1L11ghostgPartAttributeHeading1Before">
    <w:name w:val="Style Heading 1l1L11 ghostgPartAttribute Heading 1 + Before: ..."/>
    <w:basedOn w:val="Heading1"/>
    <w:rsid w:val="00B8163E"/>
    <w:pPr>
      <w:spacing w:before="240"/>
    </w:pPr>
    <w:rPr>
      <w:rFonts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030133">
      <w:bodyDiv w:val="1"/>
      <w:marLeft w:val="0"/>
      <w:marRight w:val="0"/>
      <w:marTop w:val="0"/>
      <w:marBottom w:val="0"/>
      <w:divBdr>
        <w:top w:val="none" w:sz="0" w:space="0" w:color="auto"/>
        <w:left w:val="none" w:sz="0" w:space="0" w:color="auto"/>
        <w:bottom w:val="none" w:sz="0" w:space="0" w:color="auto"/>
        <w:right w:val="none" w:sz="0" w:space="0" w:color="auto"/>
      </w:divBdr>
      <w:divsChild>
        <w:div w:id="2031561821">
          <w:marLeft w:val="0"/>
          <w:marRight w:val="0"/>
          <w:marTop w:val="0"/>
          <w:marBottom w:val="0"/>
          <w:divBdr>
            <w:top w:val="none" w:sz="0" w:space="0" w:color="auto"/>
            <w:left w:val="none" w:sz="0" w:space="0" w:color="auto"/>
            <w:bottom w:val="none" w:sz="0" w:space="0" w:color="auto"/>
            <w:right w:val="none" w:sz="0" w:space="0" w:color="auto"/>
          </w:divBdr>
        </w:div>
      </w:divsChild>
    </w:div>
    <w:div w:id="302078315">
      <w:bodyDiv w:val="1"/>
      <w:marLeft w:val="0"/>
      <w:marRight w:val="0"/>
      <w:marTop w:val="0"/>
      <w:marBottom w:val="0"/>
      <w:divBdr>
        <w:top w:val="none" w:sz="0" w:space="0" w:color="auto"/>
        <w:left w:val="none" w:sz="0" w:space="0" w:color="auto"/>
        <w:bottom w:val="none" w:sz="0" w:space="0" w:color="auto"/>
        <w:right w:val="none" w:sz="0" w:space="0" w:color="auto"/>
      </w:divBdr>
    </w:div>
    <w:div w:id="351960924">
      <w:bodyDiv w:val="1"/>
      <w:marLeft w:val="0"/>
      <w:marRight w:val="0"/>
      <w:marTop w:val="0"/>
      <w:marBottom w:val="0"/>
      <w:divBdr>
        <w:top w:val="none" w:sz="0" w:space="0" w:color="auto"/>
        <w:left w:val="none" w:sz="0" w:space="0" w:color="auto"/>
        <w:bottom w:val="none" w:sz="0" w:space="0" w:color="auto"/>
        <w:right w:val="none" w:sz="0" w:space="0" w:color="auto"/>
      </w:divBdr>
    </w:div>
    <w:div w:id="680353478">
      <w:bodyDiv w:val="1"/>
      <w:marLeft w:val="0"/>
      <w:marRight w:val="0"/>
      <w:marTop w:val="0"/>
      <w:marBottom w:val="0"/>
      <w:divBdr>
        <w:top w:val="none" w:sz="0" w:space="0" w:color="auto"/>
        <w:left w:val="none" w:sz="0" w:space="0" w:color="auto"/>
        <w:bottom w:val="none" w:sz="0" w:space="0" w:color="auto"/>
        <w:right w:val="none" w:sz="0" w:space="0" w:color="auto"/>
      </w:divBdr>
    </w:div>
    <w:div w:id="818156361">
      <w:bodyDiv w:val="1"/>
      <w:marLeft w:val="0"/>
      <w:marRight w:val="0"/>
      <w:marTop w:val="0"/>
      <w:marBottom w:val="0"/>
      <w:divBdr>
        <w:top w:val="none" w:sz="0" w:space="0" w:color="auto"/>
        <w:left w:val="none" w:sz="0" w:space="0" w:color="auto"/>
        <w:bottom w:val="none" w:sz="0" w:space="0" w:color="auto"/>
        <w:right w:val="none" w:sz="0" w:space="0" w:color="auto"/>
      </w:divBdr>
      <w:divsChild>
        <w:div w:id="448744508">
          <w:marLeft w:val="0"/>
          <w:marRight w:val="0"/>
          <w:marTop w:val="0"/>
          <w:marBottom w:val="0"/>
          <w:divBdr>
            <w:top w:val="none" w:sz="0" w:space="0" w:color="auto"/>
            <w:left w:val="none" w:sz="0" w:space="0" w:color="auto"/>
            <w:bottom w:val="none" w:sz="0" w:space="0" w:color="auto"/>
            <w:right w:val="none" w:sz="0" w:space="0" w:color="auto"/>
          </w:divBdr>
        </w:div>
      </w:divsChild>
    </w:div>
    <w:div w:id="1570115102">
      <w:bodyDiv w:val="1"/>
      <w:marLeft w:val="0"/>
      <w:marRight w:val="0"/>
      <w:marTop w:val="0"/>
      <w:marBottom w:val="0"/>
      <w:divBdr>
        <w:top w:val="none" w:sz="0" w:space="0" w:color="auto"/>
        <w:left w:val="none" w:sz="0" w:space="0" w:color="auto"/>
        <w:bottom w:val="none" w:sz="0" w:space="0" w:color="auto"/>
        <w:right w:val="none" w:sz="0" w:space="0" w:color="auto"/>
      </w:divBdr>
    </w:div>
    <w:div w:id="1645963782">
      <w:bodyDiv w:val="1"/>
      <w:marLeft w:val="0"/>
      <w:marRight w:val="0"/>
      <w:marTop w:val="0"/>
      <w:marBottom w:val="0"/>
      <w:divBdr>
        <w:top w:val="none" w:sz="0" w:space="0" w:color="auto"/>
        <w:left w:val="none" w:sz="0" w:space="0" w:color="auto"/>
        <w:bottom w:val="none" w:sz="0" w:space="0" w:color="auto"/>
        <w:right w:val="none" w:sz="0" w:space="0" w:color="auto"/>
      </w:divBdr>
    </w:div>
    <w:div w:id="1726178117">
      <w:bodyDiv w:val="1"/>
      <w:marLeft w:val="0"/>
      <w:marRight w:val="0"/>
      <w:marTop w:val="0"/>
      <w:marBottom w:val="0"/>
      <w:divBdr>
        <w:top w:val="none" w:sz="0" w:space="0" w:color="auto"/>
        <w:left w:val="none" w:sz="0" w:space="0" w:color="auto"/>
        <w:bottom w:val="none" w:sz="0" w:space="0" w:color="auto"/>
        <w:right w:val="none" w:sz="0" w:space="0" w:color="auto"/>
      </w:divBdr>
    </w:div>
    <w:div w:id="1806659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hyperlink" Target="https://www.whitehouse.gov/omb/financial_ffs_ffmia" TargetMode="External"/><Relationship Id="rId39" Type="http://schemas.openxmlformats.org/officeDocument/2006/relationships/hyperlink" Target="http://nvlpubs.nist.gov/nistpubs/SpecialPublications/NIST.SP.800-53r4.pdf" TargetMode="External"/><Relationship Id="rId3" Type="http://schemas.openxmlformats.org/officeDocument/2006/relationships/styles" Target="styles.xml"/><Relationship Id="rId21" Type="http://schemas.openxmlformats.org/officeDocument/2006/relationships/hyperlink" Target="http://www.whitehouse.gov/sites/default/files/omb/memoranda/2014/m-14-03.pdf" TargetMode="External"/><Relationship Id="rId34" Type="http://schemas.openxmlformats.org/officeDocument/2006/relationships/hyperlink" Target="https://www.whitehouse.gov/sites/default/files/omb/memoranda/fy2006/m06-16.pdf" TargetMode="External"/><Relationship Id="rId42" Type="http://schemas.openxmlformats.org/officeDocument/2006/relationships/hyperlink" Target="http://csrc.nist.gov/publications/nistpubs/800-60-rev1/SP800-60_Vol1-Rev1.pdf" TargetMode="External"/><Relationship Id="rId47" Type="http://schemas.openxmlformats.org/officeDocument/2006/relationships/hyperlink" Target="http://csrc.nist.gov/publications/PubsFIPS.html"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www.gsa.gov/graphics/staffoffices/Clinger.htm" TargetMode="External"/><Relationship Id="rId33" Type="http://schemas.openxmlformats.org/officeDocument/2006/relationships/hyperlink" Target="https://www.whitehouse.gov/omb/memoranda_m01-05/" TargetMode="External"/><Relationship Id="rId38" Type="http://schemas.openxmlformats.org/officeDocument/2006/relationships/hyperlink" Target="http://csrc.nist.gov/publications/fips/fips200/FIPS-200-final-march.pdf" TargetMode="External"/><Relationship Id="rId46" Type="http://schemas.openxmlformats.org/officeDocument/2006/relationships/hyperlink" Target="http://csrc.nist.gov/publications/PubsSPs.html"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tf.nist.gov/tf-cgi/servers.cgi" TargetMode="External"/><Relationship Id="rId29" Type="http://schemas.openxmlformats.org/officeDocument/2006/relationships/hyperlink" Target="https://www.dhs.gov/homeland-security-presidential-directive-12" TargetMode="External"/><Relationship Id="rId41" Type="http://schemas.openxmlformats.org/officeDocument/2006/relationships/hyperlink" Target="http://csrc.nist.gov/publications/nistpubs/800-37-rev1/sp800-37-rev1-final.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congress.gov/113/plaws/publ283/PLAW-113publ283.pdf" TargetMode="External"/><Relationship Id="rId32" Type="http://schemas.openxmlformats.org/officeDocument/2006/relationships/hyperlink" Target="https://www.whitehouse.gov/omb/circulars_a130_a130appendix_iii" TargetMode="External"/><Relationship Id="rId37" Type="http://schemas.openxmlformats.org/officeDocument/2006/relationships/hyperlink" Target="http://csrc.nist.gov/publications/fips/fips199/FIPS-PUB-199-final.pdf" TargetMode="External"/><Relationship Id="rId40" Type="http://schemas.openxmlformats.org/officeDocument/2006/relationships/hyperlink" Target="http://nvlpubs.nist.gov/nistpubs/SpecialPublications/NIST.SP.800-53Ar4.pdf" TargetMode="External"/><Relationship Id="rId45" Type="http://schemas.openxmlformats.org/officeDocument/2006/relationships/hyperlink" Target="http://csrc.nist.gov/publications/nistpubs/800-39/SP800-39-final.pdf" TargetMode="Externa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scap.nist.gov/" TargetMode="External"/><Relationship Id="rId28" Type="http://schemas.openxmlformats.org/officeDocument/2006/relationships/hyperlink" Target="https://www.dhs.gov/homeland-security-presidential-directive-7" TargetMode="External"/><Relationship Id="rId36" Type="http://schemas.openxmlformats.org/officeDocument/2006/relationships/hyperlink" Target="http://www.gpo.gov/fdsys/granule/USCODE-2009-title15/USCODE-2009-title15-chap7-sec278g-3" TargetMode="Externa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7.xml"/><Relationship Id="rId31" Type="http://schemas.openxmlformats.org/officeDocument/2006/relationships/hyperlink" Target="https://www.whitehouse.gov/omb/circulars_a130_a130trans4/" TargetMode="External"/><Relationship Id="rId44" Type="http://schemas.openxmlformats.org/officeDocument/2006/relationships/hyperlink" Target="http://csrc.nist.gov/publications/nistpubs/800-18-Rev1/sp800-18-Rev1-final.pdf"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usgcb.nist.gov/index.html" TargetMode="External"/><Relationship Id="rId27" Type="http://schemas.openxmlformats.org/officeDocument/2006/relationships/hyperlink" Target="http://www.justice.gov/opcl/privacy-act-1974" TargetMode="External"/><Relationship Id="rId30" Type="http://schemas.openxmlformats.org/officeDocument/2006/relationships/hyperlink" Target="http://www.fema.gov/pdf/about/org/ncp/nspd_51.pdf" TargetMode="External"/><Relationship Id="rId35" Type="http://schemas.openxmlformats.org/officeDocument/2006/relationships/hyperlink" Target="https://www.whitehouse.gov/sites/default/files/omb/assets/egov_docs/common_approach_to_federal_ea.pdf" TargetMode="External"/><Relationship Id="rId43" Type="http://schemas.openxmlformats.org/officeDocument/2006/relationships/hyperlink" Target="http://csrc.nist.gov/publications/nistpubs/800-60-rev1/SP800-60_Vol2-Rev1.pdf" TargetMode="External"/><Relationship Id="rId48" Type="http://schemas.openxmlformats.org/officeDocument/2006/relationships/fontTable" Target="fontTable.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ysClr val="window" lastClr="FFFFFF">
              <a:lumMod val="65000"/>
            </a:sysClr>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DB910-7818-4134-A594-222F69DF8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58502</Words>
  <Characters>333465</Characters>
  <Application>Microsoft Office Word</Application>
  <DocSecurity>0</DocSecurity>
  <Lines>2778</Lines>
  <Paragraphs>782</Paragraphs>
  <ScaleCrop>false</ScaleCrop>
  <HeadingPairs>
    <vt:vector size="2" baseType="variant">
      <vt:variant>
        <vt:lpstr>Title</vt:lpstr>
      </vt:variant>
      <vt:variant>
        <vt:i4>1</vt:i4>
      </vt:variant>
    </vt:vector>
  </HeadingPairs>
  <TitlesOfParts>
    <vt:vector size="1" baseType="lpstr">
      <vt:lpstr>FedRAMP SSP Template</vt:lpstr>
    </vt:vector>
  </TitlesOfParts>
  <LinksUpToDate>false</LinksUpToDate>
  <CharactersWithSpaces>391185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FedRAMP SSP Template</dc:title>
  <dc:subject>f</dc:subject>
  <dc:creator/>
  <cp:lastModifiedBy/>
  <cp:revision>1</cp:revision>
  <cp:lastPrinted>2010-10-19T10:53:00Z</cp:lastPrinted>
  <dcterms:created xsi:type="dcterms:W3CDTF">2019-08-23T18:06:00Z</dcterms:created>
  <dcterms:modified xsi:type="dcterms:W3CDTF">2019-08-23T18:06:00Z</dcterms:modified>
  <cp:contentStatus>Draft</cp:contentStatus>
</cp:coreProperties>
</file>