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0" w:lineRule="auto"/>
        <w:ind w:firstLine="117"/>
        <w:rPr>
          <w:u w:val="none"/>
        </w:rPr>
      </w:pPr>
      <w:r w:rsidDel="00000000" w:rsidR="00000000" w:rsidRPr="00000000">
        <w:rPr>
          <w:rtl w:val="0"/>
        </w:rPr>
        <w:t xml:space="preserve">Letter of Compliance for SIN 339940OS4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0" w:lineRule="auto"/>
        <w:ind w:left="132" w:right="438" w:hanging="19.000000000000004"/>
        <w:rPr>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0" w:lineRule="auto"/>
        <w:ind w:left="132" w:right="438" w:hanging="19.000000000000004"/>
        <w:rPr>
          <w:color w:val="000000"/>
        </w:rPr>
      </w:pPr>
      <w:r w:rsidDel="00000000" w:rsidR="00000000" w:rsidRPr="00000000">
        <w:rPr>
          <w:color w:val="000000"/>
          <w:rtl w:val="0"/>
        </w:rPr>
        <w:t xml:space="preserve">The information provided in this document is specific to </w:t>
      </w:r>
      <w:r w:rsidDel="00000000" w:rsidR="00000000" w:rsidRPr="00000000">
        <w:rPr>
          <w:b w:val="1"/>
          <w:bCs w:val="1"/>
          <w:color w:val="000000"/>
          <w:u w:val="single"/>
          <w:rtl w:val="0"/>
        </w:rPr>
        <w:t xml:space="preserve">Enhanced SIN 339940OS4.</w:t>
      </w:r>
      <w:r w:rsidDel="00000000" w:rsidR="00000000" w:rsidRPr="00000000">
        <w:rPr>
          <w:b w:val="1"/>
          <w:bCs w:val="1"/>
          <w:color w:val="000000"/>
          <w:rtl w:val="0"/>
        </w:rPr>
        <w:t xml:space="preserve"> </w:t>
      </w:r>
      <w:r w:rsidDel="00000000" w:rsidR="00000000" w:rsidRPr="00000000">
        <w:rPr>
          <w:color w:val="000000"/>
          <w:rtl w:val="0"/>
        </w:rPr>
        <w:t xml:space="preserve">Before submitting your offer, please ensure you have met all of the requirements outlined in this document that are applicable to the products or services you are offering, as well as any other applicable general requirements listed in the solicitation attachments: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tabs>
          <w:tab w:val="left" w:leader="none" w:pos="665"/>
        </w:tabs>
        <w:spacing w:before="20" w:lineRule="auto"/>
        <w:ind w:left="665" w:hanging="172.00000000000003"/>
        <w:rPr>
          <w:color w:val="000000"/>
        </w:rPr>
      </w:pPr>
      <w:r w:rsidDel="00000000" w:rsidR="00000000" w:rsidRPr="00000000">
        <w:rPr>
          <w:color w:val="000000"/>
          <w:rtl w:val="0"/>
        </w:rPr>
        <w:t xml:space="preserve">Business Rules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07">
      <w:pPr>
        <w:spacing w:before="20" w:lineRule="auto"/>
        <w:ind w:left="133" w:right="286" w:hanging="0.9999999999999964"/>
        <w:rPr>
          <w:b w:val="1"/>
          <w:bCs w:val="1"/>
          <w:color w:val="aa0000"/>
        </w:rPr>
      </w:pPr>
      <w:r w:rsidDel="00000000" w:rsidR="00000000" w:rsidRPr="00000000">
        <w:rPr>
          <w:b w:val="1"/>
          <w:bCs w:val="1"/>
          <w:color w:val="aa0000"/>
          <w:rtl w:val="0"/>
        </w:rPr>
        <w:t xml:space="preserve">Complete and upload this document in electronic format with your offer / modification, not handwritten, except for signatures as needed.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0" w:lineRule="auto"/>
        <w:rPr>
          <w:b w:val="1"/>
          <w:bCs w:val="1"/>
          <w:color w:val="000000"/>
          <w:sz w:val="20"/>
          <w:szCs w:val="20"/>
        </w:rPr>
      </w:pPr>
      <w:r w:rsidDel="00000000" w:rsidR="00000000" w:rsidRPr="00000000">
        <w:rPr>
          <w:rtl w:val="0"/>
        </w:rPr>
      </w:r>
    </w:p>
    <w:p w:rsidR="00000000" w:rsidDel="00000000" w:rsidP="00000000" w:rsidRDefault="00000000" w:rsidRPr="00000000" w14:paraId="00000009">
      <w:pPr>
        <w:pStyle w:val="Heading2"/>
        <w:spacing w:before="20" w:lineRule="auto"/>
        <w:ind w:firstLine="131"/>
        <w:rPr/>
      </w:pPr>
      <w:r w:rsidDel="00000000" w:rsidR="00000000" w:rsidRPr="00000000">
        <w:rPr>
          <w:u w:val="single"/>
          <w:rtl w:val="0"/>
        </w:rPr>
        <w:t xml:space="preserve">SIN REQUIREMENTS:</w:t>
      </w:r>
      <w:r w:rsidDel="00000000" w:rsidR="00000000" w:rsidRPr="00000000">
        <w:rPr>
          <w:rtl w:val="0"/>
        </w:rPr>
        <w:t xml:space="preserve"> Enhanced SIN 339940OS4 incorporates higher-level technical evaluation factors to raise standards. A contractor must meet the following technical go/no-go requirements. The offer / modification will be rejected if all of the below requirements are not met: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20" w:lineRule="auto"/>
        <w:rPr>
          <w:b w:val="1"/>
          <w:bCs w:val="1"/>
          <w:color w:val="000000"/>
          <w:sz w:val="24"/>
          <w:szCs w:val="24"/>
        </w:rPr>
      </w:pPr>
      <w:r w:rsidDel="00000000" w:rsidR="00000000" w:rsidRPr="00000000">
        <w:rPr>
          <w:rtl w:val="0"/>
        </w:rPr>
      </w:r>
    </w:p>
    <w:p w:rsidR="00000000" w:rsidDel="00000000" w:rsidP="00000000" w:rsidRDefault="00000000" w:rsidRPr="00000000" w14:paraId="0000000B">
      <w:pPr>
        <w:spacing w:before="20" w:lineRule="auto"/>
        <w:ind w:left="117" w:firstLine="0"/>
        <w:rPr>
          <w:b w:val="1"/>
          <w:bCs w:val="1"/>
          <w:sz w:val="24"/>
          <w:szCs w:val="24"/>
        </w:rPr>
      </w:pPr>
      <w:r w:rsidDel="00000000" w:rsidR="00000000" w:rsidRPr="00000000">
        <w:rPr>
          <w:b w:val="1"/>
          <w:bCs w:val="1"/>
          <w:sz w:val="24"/>
          <w:szCs w:val="24"/>
          <w:rtl w:val="0"/>
        </w:rPr>
        <w:t xml:space="preserve">AbilityOne-certified Distributor: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0" w:lineRule="auto"/>
        <w:ind w:left="131" w:right="438" w:firstLine="0"/>
        <w:rPr>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0" w:lineRule="auto"/>
        <w:ind w:left="131" w:right="438" w:firstLine="0"/>
        <w:rPr>
          <w:color w:val="000000"/>
        </w:rPr>
      </w:pPr>
      <w:r w:rsidDel="00000000" w:rsidR="00000000" w:rsidRPr="00000000">
        <w:rPr>
          <w:color w:val="000000"/>
          <w:rtl w:val="0"/>
        </w:rPr>
        <w:t xml:space="preserve">Based on Congressional statutes, there are two procurement programs that furnish products and/or services to support Federal Government requirements. These programs have mandatory source status and preference over the products and services of other vendors, as implemented by Federal Acquisition Regulation (FAR) Part 8 (GSA C</w:t>
      </w:r>
      <w:r w:rsidDel="00000000" w:rsidR="00000000" w:rsidRPr="00000000">
        <w:rPr>
          <w:rtl w:val="0"/>
        </w:rPr>
        <w:t xml:space="preserve">lass Deviation RFO-2025-08)</w:t>
      </w:r>
      <w:r w:rsidDel="00000000" w:rsidR="00000000" w:rsidRPr="00000000">
        <w:rPr>
          <w:color w:val="00000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0" w:lineRule="auto"/>
        <w:ind w:left="131" w:right="438" w:firstLine="0"/>
        <w:rPr>
          <w:b w:val="1"/>
          <w:bCs w:val="1"/>
        </w:rPr>
      </w:pPr>
      <w:r w:rsidDel="00000000" w:rsidR="00000000" w:rsidRPr="00000000">
        <w:rPr>
          <w:rtl w:val="0"/>
        </w:rPr>
      </w:r>
    </w:p>
    <w:p w:rsidR="00000000" w:rsidDel="00000000" w:rsidP="00000000" w:rsidRDefault="00000000" w:rsidRPr="00000000" w14:paraId="0000000F">
      <w:pPr>
        <w:spacing w:before="20" w:lineRule="auto"/>
        <w:ind w:left="132" w:right="438" w:hanging="0.9999999999999964"/>
        <w:rPr/>
      </w:pPr>
      <w:r w:rsidDel="00000000" w:rsidR="00000000" w:rsidRPr="00000000">
        <w:rPr>
          <w:b w:val="1"/>
          <w:bCs w:val="1"/>
          <w:rtl w:val="0"/>
        </w:rPr>
        <w:t xml:space="preserve">Offeror / Contractor must be an AbilityOne authorized distributor. </w:t>
      </w:r>
      <w:r w:rsidDel="00000000" w:rsidR="00000000" w:rsidRPr="00000000">
        <w:rPr>
          <w:rtl w:val="0"/>
        </w:rPr>
        <w:t xml:space="preserve">As addressed in the SCP-FSS-001 requirements, the Government will utilize available Verified Products Portal (VPP) data to verify the offeror / contractor is an authorized AbilityOne Program distributor.</w:t>
      </w:r>
    </w:p>
    <w:p w:rsidR="00000000" w:rsidDel="00000000" w:rsidP="00000000" w:rsidRDefault="00000000" w:rsidRPr="00000000" w14:paraId="00000010">
      <w:pPr>
        <w:spacing w:before="20" w:lineRule="auto"/>
        <w:ind w:left="132" w:right="438" w:hanging="0.999999999999996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0" w:lineRule="auto"/>
        <w:ind w:left="118" w:right="438" w:firstLine="0"/>
        <w:rPr>
          <w:color w:val="000000"/>
        </w:rPr>
      </w:pPr>
      <w:r w:rsidDel="00000000" w:rsidR="00000000" w:rsidRPr="00000000">
        <w:rPr>
          <w:color w:val="000000"/>
          <w:rtl w:val="0"/>
        </w:rPr>
        <w:t xml:space="preserve">Pursuant to the provisions of the Javits-Wagner-O’Day (JWOD) Act 41 U.S.C. 46-48(c), production facilities associated with National Industries of the Blind (NIB) and Source America (serving people with a wide range of disabilities) are mandatory sources for items on the AbilityOne (formerly JWOD) Procurement List. Pursuant to the provisions of the Federal Prisons Industrials (FPI) enabling statute, 18 U.S.C. 4124(a), FPI (doing business as UNICOR) is a mandatory source for federal customers.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20" w:lineRule="auto"/>
        <w:ind w:left="121" w:right="438" w:firstLine="0"/>
        <w:rPr>
          <w:color w:val="000000"/>
        </w:rPr>
      </w:pPr>
      <w:r w:rsidDel="00000000" w:rsidR="00000000" w:rsidRPr="00000000">
        <w:rPr>
          <w:color w:val="000000"/>
          <w:rtl w:val="0"/>
        </w:rPr>
        <w:t xml:space="preserve">Purchases by Federal customers of commercial items that are identical to or essentially the same (ETS) as AbilityOne (formerly JWOD) products when AbilityOne products are available to meet the customers’ requirements, are in violations of the JWOD Act (4 U.S.C. 46-48c). Purchases by Federal customers of commercial items that are identical to UNICOR products are in violation of FPI’s Act (18 U.S.C. 4124a). Thus, Offerors will be prohibited from selling ETS items to Federal employees.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20" w:lineRule="auto"/>
        <w:ind w:left="132" w:right="278" w:firstLine="5"/>
        <w:rPr>
          <w:color w:val="000000"/>
        </w:rPr>
        <w:sectPr>
          <w:headerReference r:id="rId7" w:type="default"/>
          <w:footerReference r:id="rId8" w:type="default"/>
          <w:footerReference r:id="rId9" w:type="first"/>
          <w:pgSz w:h="15840" w:w="12240" w:orient="portrait"/>
          <w:pgMar w:bottom="280" w:top="1680" w:left="1320" w:right="600" w:header="720" w:footer="720"/>
          <w:pgNumType w:start="0"/>
          <w:titlePg w:val="1"/>
        </w:sectPr>
      </w:pPr>
      <w:r w:rsidDel="00000000" w:rsidR="00000000" w:rsidRPr="00000000">
        <w:rPr>
          <w:color w:val="000000"/>
          <w:rtl w:val="0"/>
        </w:rPr>
        <w:t xml:space="preserve">The offeror will review AbilityOne (formerly JWOD) cross-reference files that identify the ETS commercial items. Those files can be downloaded from </w:t>
      </w:r>
      <w:hyperlink r:id="rId10">
        <w:r w:rsidDel="00000000" w:rsidR="00000000" w:rsidRPr="00000000">
          <w:rPr>
            <w:color w:val="000000"/>
            <w:rtl w:val="0"/>
          </w:rPr>
          <w:t xml:space="preserve">(</w:t>
        </w:r>
      </w:hyperlink>
      <w:hyperlink r:id="rId11">
        <w:r w:rsidDel="00000000" w:rsidR="00000000" w:rsidRPr="00000000">
          <w:rPr>
            <w:color w:val="0000ff"/>
            <w:u w:val="single"/>
            <w:rtl w:val="0"/>
          </w:rPr>
          <w:t xml:space="preserve">www.abilityone.gov</w:t>
        </w:r>
      </w:hyperlink>
      <w:r w:rsidDel="00000000" w:rsidR="00000000" w:rsidRPr="00000000">
        <w:rPr>
          <w:color w:val="000000"/>
          <w:rtl w:val="0"/>
        </w:rPr>
        <w:t xml:space="preserve">). All products, which have been determined to be ETS as items available under the AbilityOne (formerly JWOD) </w:t>
      </w:r>
      <w:r w:rsidDel="00000000" w:rsidR="00000000" w:rsidRPr="00000000">
        <w:rPr>
          <w:rtl w:val="0"/>
        </w:rPr>
        <w:t xml:space="preserve">program, shall</w:t>
      </w:r>
      <w:r w:rsidDel="00000000" w:rsidR="00000000" w:rsidRPr="00000000">
        <w:rPr>
          <w:color w:val="000000"/>
          <w:rtl w:val="0"/>
        </w:rPr>
        <w:t xml:space="preserve"> not be listed in </w:t>
      </w:r>
      <w:r w:rsidDel="00000000" w:rsidR="00000000" w:rsidRPr="00000000">
        <w:rPr>
          <w:rtl w:val="0"/>
        </w:rPr>
        <w:t xml:space="preserve">the Price Proposal Template / FAS Catalog Platform (FCP) File.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0" w:lineRule="auto"/>
        <w:ind w:left="0" w:right="283" w:firstLine="0"/>
        <w:jc w:val="both"/>
        <w:rPr>
          <w:color w:val="000000"/>
        </w:rPr>
      </w:pPr>
      <w:r w:rsidDel="00000000" w:rsidR="00000000" w:rsidRPr="00000000">
        <w:rPr>
          <w:color w:val="000000"/>
          <w:rtl w:val="0"/>
        </w:rPr>
        <w:t xml:space="preserve">During the term of the contract, additional items may be added to or deleted from the Procurement List, which is the official list of AbilityOne (formerly JWOD) Program products and services, maintained by the U.S. AbilityOne Commission. The AbilityOne Program and UNICOR shall normally provide 90-day notice of product additions and deletions.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0" w:lineRule="auto"/>
        <w:ind w:left="0" w:right="438" w:firstLine="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0" w:lineRule="auto"/>
        <w:ind w:left="0" w:right="438" w:firstLine="0"/>
        <w:rPr>
          <w:color w:val="000000"/>
        </w:rPr>
      </w:pPr>
      <w:r w:rsidDel="00000000" w:rsidR="00000000" w:rsidRPr="00000000">
        <w:rPr>
          <w:color w:val="000000"/>
          <w:rtl w:val="0"/>
        </w:rPr>
        <w:t xml:space="preserve">If electronic catalogs are used, all items, terms and conditions not accepted by the Government (including the items ETS as AbilityOne (formerly JWOD) products) must be deleted on the Government site. At the same time, the AbilityOne product line must be fully integrated in a manner consistent with commercial items. Electronic or online catalogs must integrate AbilityOne items into all search buttons for Government customers and/or integration into the remaining areas of the catalog. Removal of ETS items is required. Items which are not in stock or available at the time the order is placed, the contractors will inform the customer in accordance with the contractor’s commercial policy.</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0" w:lineRule="auto"/>
        <w:ind w:left="0" w:right="278" w:firstLine="0"/>
        <w:rPr>
          <w:color w:val="000000"/>
        </w:rPr>
      </w:pPr>
      <w:r w:rsidDel="00000000" w:rsidR="00000000" w:rsidRPr="00000000">
        <w:rPr>
          <w:color w:val="000000"/>
          <w:rtl w:val="0"/>
        </w:rPr>
        <w:t xml:space="preserve">Offerors /</w:t>
      </w:r>
      <w:r w:rsidDel="00000000" w:rsidR="00000000" w:rsidRPr="00000000">
        <w:rPr>
          <w:rtl w:val="0"/>
        </w:rPr>
        <w:t xml:space="preserve"> contractors</w:t>
      </w:r>
      <w:r w:rsidDel="00000000" w:rsidR="00000000" w:rsidRPr="00000000">
        <w:rPr>
          <w:color w:val="000000"/>
          <w:rtl w:val="0"/>
        </w:rPr>
        <w:t xml:space="preserve"> must acknowledge that they will comply with the exclusion(s)/requirements mentioned above and describe what kind of blocking system for Essentially the Same (ETS) as AbilityOne items they will have in place under their order entry system.</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0" w:lineRule="auto"/>
        <w:ind w:left="0" w:firstLine="0"/>
        <w:rPr>
          <w:color w:val="aa0000"/>
        </w:rPr>
      </w:pPr>
      <w:r w:rsidDel="00000000" w:rsidR="00000000" w:rsidRPr="00000000">
        <w:rPr>
          <w:color w:val="000000"/>
          <w:rtl w:val="0"/>
        </w:rPr>
        <w:t xml:space="preserve">Description of Blocking System for ETS items </w:t>
      </w:r>
      <w:r w:rsidDel="00000000" w:rsidR="00000000" w:rsidRPr="00000000">
        <w:rPr>
          <w:color w:val="aa0000"/>
          <w:rtl w:val="0"/>
        </w:rPr>
        <w:t xml:space="preserve">(add additional lines if necessary):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141100</wp:posOffset>
                </wp:positionV>
                <wp:extent cx="6307195" cy="35300"/>
                <wp:effectExtent b="0" l="0" r="0" t="0"/>
                <wp:wrapTopAndBottom distB="0" distT="0"/>
                <wp:docPr id="57" name=""/>
                <a:graphic>
                  <a:graphicData uri="http://schemas.microsoft.com/office/word/2010/wordprocessingShape">
                    <wps:wsp>
                      <wps:cNvSpPr/>
                      <wps:cNvPr id="25" name="Shape 2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141100</wp:posOffset>
                </wp:positionV>
                <wp:extent cx="6307195" cy="35300"/>
                <wp:effectExtent b="0" l="0" r="0" t="0"/>
                <wp:wrapTopAndBottom distB="0" distT="0"/>
                <wp:docPr id="57"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306200</wp:posOffset>
                </wp:positionV>
                <wp:extent cx="6307195" cy="35300"/>
                <wp:effectExtent b="0" l="0" r="0" t="0"/>
                <wp:wrapTopAndBottom distB="0" distT="0"/>
                <wp:docPr id="40" name=""/>
                <a:graphic>
                  <a:graphicData uri="http://schemas.microsoft.com/office/word/2010/wordprocessingShape">
                    <wps:wsp>
                      <wps:cNvSpPr/>
                      <wps:cNvPr id="2" name="Shape 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306200</wp:posOffset>
                </wp:positionV>
                <wp:extent cx="6307195" cy="35300"/>
                <wp:effectExtent b="0" l="0" r="0" t="0"/>
                <wp:wrapTopAndBottom distB="0" distT="0"/>
                <wp:docPr id="40"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484000</wp:posOffset>
                </wp:positionV>
                <wp:extent cx="6307195" cy="35300"/>
                <wp:effectExtent b="0" l="0" r="0" t="0"/>
                <wp:wrapTopAndBottom distB="0" distT="0"/>
                <wp:docPr id="58" name=""/>
                <a:graphic>
                  <a:graphicData uri="http://schemas.microsoft.com/office/word/2010/wordprocessingShape">
                    <wps:wsp>
                      <wps:cNvSpPr/>
                      <wps:cNvPr id="26" name="Shape 2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484000</wp:posOffset>
                </wp:positionV>
                <wp:extent cx="6307195" cy="35300"/>
                <wp:effectExtent b="0" l="0" r="0" t="0"/>
                <wp:wrapTopAndBottom distB="0" distT="0"/>
                <wp:docPr id="58"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649099</wp:posOffset>
                </wp:positionV>
                <wp:extent cx="6307195" cy="35300"/>
                <wp:effectExtent b="0" l="0" r="0" t="0"/>
                <wp:wrapTopAndBottom distB="0" distT="0"/>
                <wp:docPr id="77" name=""/>
                <a:graphic>
                  <a:graphicData uri="http://schemas.microsoft.com/office/word/2010/wordprocessingShape">
                    <wps:wsp>
                      <wps:cNvSpPr/>
                      <wps:cNvPr id="51" name="Shape 5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649099</wp:posOffset>
                </wp:positionV>
                <wp:extent cx="6307195" cy="35300"/>
                <wp:effectExtent b="0" l="0" r="0" t="0"/>
                <wp:wrapTopAndBottom distB="0" distT="0"/>
                <wp:docPr id="77" name="image38.png"/>
                <a:graphic>
                  <a:graphicData uri="http://schemas.openxmlformats.org/drawingml/2006/picture">
                    <pic:pic>
                      <pic:nvPicPr>
                        <pic:cNvPr id="0" name="image38.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826900</wp:posOffset>
                </wp:positionV>
                <wp:extent cx="6307195" cy="35300"/>
                <wp:effectExtent b="0" l="0" r="0" t="0"/>
                <wp:wrapTopAndBottom distB="0" distT="0"/>
                <wp:docPr id="68" name=""/>
                <a:graphic>
                  <a:graphicData uri="http://schemas.microsoft.com/office/word/2010/wordprocessingShape">
                    <wps:wsp>
                      <wps:cNvSpPr/>
                      <wps:cNvPr id="36" name="Shape 3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826900</wp:posOffset>
                </wp:positionV>
                <wp:extent cx="6307195" cy="35300"/>
                <wp:effectExtent b="0" l="0" r="0" t="0"/>
                <wp:wrapTopAndBottom distB="0" distT="0"/>
                <wp:docPr id="68" name="image29.png"/>
                <a:graphic>
                  <a:graphicData uri="http://schemas.openxmlformats.org/drawingml/2006/picture">
                    <pic:pic>
                      <pic:nvPicPr>
                        <pic:cNvPr id="0" name="image29.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20">
      <w:pPr>
        <w:pStyle w:val="Heading4"/>
        <w:spacing w:before="20" w:lineRule="auto"/>
        <w:ind w:left="0" w:firstLine="0"/>
        <w:rPr/>
      </w:pPr>
      <w:r w:rsidDel="00000000" w:rsidR="00000000" w:rsidRPr="00000000">
        <w:rPr>
          <w:rtl w:val="0"/>
        </w:rPr>
        <w:t xml:space="preserve">Demonstrated system to remain compliant with </w:t>
      </w:r>
      <w:r w:rsidDel="00000000" w:rsidR="00000000" w:rsidRPr="00000000">
        <w:rPr>
          <w:color w:val="1f1f1f"/>
          <w:rtl w:val="0"/>
        </w:rPr>
        <w:t xml:space="preserve">FAR 52.225-5 TRADE AGREEMENTS: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0" w:lineRule="auto"/>
        <w:ind w:left="0" w:right="382" w:firstLine="0"/>
        <w:rPr>
          <w:color w:val="1f1f1f"/>
        </w:rPr>
      </w:pPr>
      <w:r w:rsidDel="00000000" w:rsidR="00000000" w:rsidRPr="00000000">
        <w:rPr>
          <w:color w:val="000000"/>
          <w:rtl w:val="0"/>
        </w:rPr>
        <w:t xml:space="preserve">Contractors shall only provide products that are U.S.-made or designated country end products as set out in the Trade Agreements Act. </w:t>
      </w:r>
      <w:r w:rsidDel="00000000" w:rsidR="00000000" w:rsidRPr="00000000">
        <w:rPr>
          <w:color w:val="1f1f1f"/>
          <w:rtl w:val="0"/>
        </w:rPr>
        <w:t xml:space="preserve">Compliance with Trade Agreements Act (TAA) and Country of Origin (COO) accuracy is a critical requirement for obtaining and maintaining a contract. Noncompliance is a violation under the False Claims Act. Prior to being awarded a contract, Offerors / contractors will be / are expected to have a documented Standard Operating Procedure (SOP) detailing their process for Trade Agreements Act and Country of Origin compliance.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0" w:lineRule="auto"/>
        <w:ind w:left="131" w:right="382" w:firstLine="0"/>
        <w:rPr>
          <w:color w:val="1f1f1f"/>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0" w:lineRule="auto"/>
        <w:ind w:left="0" w:right="1690" w:firstLine="0"/>
        <w:rPr>
          <w:color w:val="1f1f1f"/>
        </w:rPr>
      </w:pPr>
      <w:r w:rsidDel="00000000" w:rsidR="00000000" w:rsidRPr="00000000">
        <w:rPr>
          <w:color w:val="1f1f1f"/>
          <w:rtl w:val="0"/>
        </w:rPr>
        <w:t xml:space="preserve">The documented process shall be reviewed and updated as necessary, but no less than annually. At a minimum, the SOP shall include the following:</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20" w:lineRule="auto"/>
        <w:ind w:left="116" w:right="1690" w:firstLine="15"/>
        <w:rPr>
          <w:color w:val="1f1f1f"/>
        </w:rPr>
      </w:pP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tabs>
          <w:tab w:val="left" w:leader="none" w:pos="839"/>
        </w:tabs>
        <w:spacing w:before="20" w:lineRule="auto"/>
        <w:ind w:left="720" w:hanging="360"/>
        <w:rPr>
          <w:color w:val="1f1f1f"/>
        </w:rPr>
      </w:pPr>
      <w:r w:rsidDel="00000000" w:rsidR="00000000" w:rsidRPr="00000000">
        <w:rPr>
          <w:color w:val="1f1f1f"/>
          <w:rtl w:val="0"/>
        </w:rPr>
        <w:t xml:space="preserve">Identify the role and responsibilities of the department and/or team that will be responsible for TAA</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0" w:lineRule="auto"/>
        <w:ind w:left="720" w:firstLine="0"/>
        <w:rPr>
          <w:color w:val="000000"/>
        </w:rPr>
      </w:pPr>
      <w:r w:rsidDel="00000000" w:rsidR="00000000" w:rsidRPr="00000000">
        <w:rPr>
          <w:color w:val="1f1f1f"/>
          <w:rtl w:val="0"/>
        </w:rPr>
        <w:t xml:space="preserve">compliance and maintaining manufacturer COO accuracy.</w:t>
      </w:r>
      <w:r w:rsidDel="00000000" w:rsidR="00000000" w:rsidRPr="00000000">
        <w:rPr>
          <w:rtl w:val="0"/>
        </w:rPr>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tabs>
          <w:tab w:val="left" w:leader="none" w:pos="841"/>
          <w:tab w:val="left" w:leader="none" w:pos="843"/>
        </w:tabs>
        <w:spacing w:before="20" w:lineRule="auto"/>
        <w:ind w:left="720" w:right="974" w:hanging="360"/>
        <w:rPr>
          <w:color w:val="1f1f1f"/>
        </w:rPr>
      </w:pPr>
      <w:r w:rsidDel="00000000" w:rsidR="00000000" w:rsidRPr="00000000">
        <w:rPr>
          <w:color w:val="1f1f1f"/>
          <w:rtl w:val="0"/>
        </w:rPr>
        <w:t xml:space="preserve">Describe the process for reviewing and verifying TAA compliance and COO accuracy. Identify any software and/or program that will be utilized.</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tabs>
          <w:tab w:val="left" w:leader="none" w:pos="842"/>
        </w:tabs>
        <w:spacing w:before="20" w:lineRule="auto"/>
        <w:ind w:left="720" w:right="482" w:hanging="360"/>
        <w:rPr>
          <w:color w:val="1f1f1f"/>
        </w:rPr>
      </w:pPr>
      <w:r w:rsidDel="00000000" w:rsidR="00000000" w:rsidRPr="00000000">
        <w:rPr>
          <w:color w:val="1f1f1f"/>
          <w:rtl w:val="0"/>
        </w:rPr>
        <w:t xml:space="preserve">State the frequency that products will be reviewed for compliance. In determining the frequency of reviews, the Offeror should consider the volume of items and types of products. However, GSA expects reviews to be conducted no less than quarterly, and many should be at least monthly.</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tabs>
          <w:tab w:val="left" w:leader="none" w:pos="848"/>
        </w:tabs>
        <w:spacing w:before="20" w:lineRule="auto"/>
        <w:ind w:left="720" w:right="713" w:hanging="360"/>
        <w:rPr>
          <w:color w:val="1f1f1f"/>
        </w:rPr>
      </w:pPr>
      <w:r w:rsidDel="00000000" w:rsidR="00000000" w:rsidRPr="00000000">
        <w:rPr>
          <w:color w:val="1f1f1f"/>
          <w:rtl w:val="0"/>
        </w:rPr>
        <w:t xml:space="preserve">Identify the type of documentation that will be obtained and maintained to verify TAA compliance and COO accuracy. While documentation provided by suppliers can be utilized, it is ultimately the Contractor's responsibility to ensure products comply.</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tabs>
          <w:tab w:val="left" w:leader="none" w:pos="720"/>
        </w:tabs>
        <w:spacing w:before="20" w:lineRule="auto"/>
        <w:ind w:left="720" w:right="497" w:hanging="360"/>
        <w:rPr>
          <w:color w:val="1f1f1f"/>
        </w:rPr>
      </w:pPr>
      <w:r w:rsidDel="00000000" w:rsidR="00000000" w:rsidRPr="00000000">
        <w:rPr>
          <w:color w:val="1f1f1f"/>
          <w:rtl w:val="0"/>
        </w:rPr>
        <w:t xml:space="preserve">A record of each review shall be kept and made available to government representatives upon request. These records shall contain information and documentation such as:</w:t>
      </w:r>
    </w:p>
    <w:p w:rsidR="00000000" w:rsidDel="00000000" w:rsidP="00000000" w:rsidRDefault="00000000" w:rsidRPr="00000000" w14:paraId="0000002B">
      <w:pPr>
        <w:numPr>
          <w:ilvl w:val="1"/>
          <w:numId w:val="5"/>
        </w:numPr>
        <w:pBdr>
          <w:top w:space="0" w:sz="0" w:val="nil"/>
          <w:left w:space="0" w:sz="0" w:val="nil"/>
          <w:bottom w:space="0" w:sz="0" w:val="nil"/>
          <w:right w:space="0" w:sz="0" w:val="nil"/>
          <w:between w:space="0" w:sz="0" w:val="nil"/>
        </w:pBdr>
        <w:tabs>
          <w:tab w:val="left" w:leader="none" w:pos="1569"/>
          <w:tab w:val="left" w:leader="none" w:pos="1572"/>
        </w:tabs>
        <w:spacing w:before="20" w:lineRule="auto"/>
        <w:ind w:left="1080" w:right="402" w:hanging="360"/>
        <w:rPr>
          <w:sz w:val="22"/>
          <w:szCs w:val="22"/>
        </w:rPr>
      </w:pPr>
      <w:r w:rsidDel="00000000" w:rsidR="00000000" w:rsidRPr="00000000">
        <w:rPr>
          <w:color w:val="1f1f1f"/>
          <w:rtl w:val="0"/>
        </w:rPr>
        <w:t xml:space="preserve">Date of review, team/department that conducted the review, software utilized, any discrepancies noted and corrective action taken.</w:t>
      </w:r>
      <w:r w:rsidDel="00000000" w:rsidR="00000000" w:rsidRPr="00000000">
        <w:rPr>
          <w:rtl w:val="0"/>
        </w:rPr>
      </w:r>
    </w:p>
    <w:p w:rsidR="00000000" w:rsidDel="00000000" w:rsidP="00000000" w:rsidRDefault="00000000" w:rsidRPr="00000000" w14:paraId="0000002C">
      <w:pPr>
        <w:numPr>
          <w:ilvl w:val="1"/>
          <w:numId w:val="5"/>
        </w:numPr>
        <w:pBdr>
          <w:top w:space="0" w:sz="0" w:val="nil"/>
          <w:left w:space="0" w:sz="0" w:val="nil"/>
          <w:bottom w:space="0" w:sz="0" w:val="nil"/>
          <w:right w:space="0" w:sz="0" w:val="nil"/>
          <w:between w:space="0" w:sz="0" w:val="nil"/>
        </w:pBdr>
        <w:tabs>
          <w:tab w:val="left" w:leader="none" w:pos="1573"/>
        </w:tabs>
        <w:spacing w:before="20" w:lineRule="auto"/>
        <w:ind w:left="1080" w:right="493" w:hanging="360"/>
        <w:rPr>
          <w:sz w:val="22"/>
          <w:szCs w:val="22"/>
        </w:rPr>
      </w:pPr>
      <w:r w:rsidDel="00000000" w:rsidR="00000000" w:rsidRPr="00000000">
        <w:rPr>
          <w:color w:val="1f1f1f"/>
          <w:rtl w:val="0"/>
        </w:rPr>
        <w:t xml:space="preserve">The documentation used for the internal compliance reviews, such as, documentation provided by suppliers (letters of supply, periodic updates provided by suppliers) and/or documents provided to customs to verify country of origin, etc.</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0" w:lineRule="auto"/>
        <w:ind w:left="132" w:firstLine="0"/>
        <w:rPr>
          <w:color w:val="000000"/>
        </w:rPr>
      </w:pPr>
      <w:r w:rsidDel="00000000" w:rsidR="00000000" w:rsidRPr="00000000">
        <w:rPr>
          <w:color w:val="1f1f1f"/>
          <w:rtl w:val="0"/>
        </w:rPr>
        <w:t xml:space="preserve">Upon award, Contractors will be / are responsible for:</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tabs>
          <w:tab w:val="left" w:leader="none" w:pos="854"/>
          <w:tab w:val="left" w:leader="none" w:pos="720"/>
        </w:tabs>
        <w:spacing w:before="20" w:lineRule="auto"/>
        <w:ind w:left="720" w:right="386" w:hanging="360"/>
        <w:rPr>
          <w:color w:val="1f1f1f"/>
        </w:rPr>
      </w:pPr>
      <w:r w:rsidDel="00000000" w:rsidR="00000000" w:rsidRPr="00000000">
        <w:rPr>
          <w:color w:val="1f1f1f"/>
          <w:rtl w:val="0"/>
        </w:rPr>
        <w:t xml:space="preserve">Modifying the contract when notified by supplier(s) that the country of origin (COO) has changed or if the internal review discovers products no longer TAA compliant.</w:t>
      </w:r>
    </w:p>
    <w:p w:rsidR="00000000" w:rsidDel="00000000" w:rsidP="00000000" w:rsidRDefault="00000000" w:rsidRPr="00000000" w14:paraId="00000030">
      <w:pPr>
        <w:numPr>
          <w:ilvl w:val="1"/>
          <w:numId w:val="5"/>
        </w:numPr>
        <w:pBdr>
          <w:top w:space="0" w:sz="0" w:val="nil"/>
          <w:left w:space="0" w:sz="0" w:val="nil"/>
          <w:bottom w:space="0" w:sz="0" w:val="nil"/>
          <w:right w:space="0" w:sz="0" w:val="nil"/>
          <w:between w:space="0" w:sz="0" w:val="nil"/>
        </w:pBdr>
        <w:tabs>
          <w:tab w:val="left" w:leader="none" w:pos="1575"/>
          <w:tab w:val="left" w:leader="none" w:pos="1080"/>
        </w:tabs>
        <w:spacing w:before="20" w:lineRule="auto"/>
        <w:ind w:left="1080" w:right="446" w:hanging="360"/>
        <w:rPr>
          <w:sz w:val="22"/>
          <w:szCs w:val="22"/>
        </w:rPr>
      </w:pPr>
      <w:r w:rsidDel="00000000" w:rsidR="00000000" w:rsidRPr="00000000">
        <w:rPr>
          <w:color w:val="1f1f1f"/>
          <w:rtl w:val="0"/>
        </w:rPr>
        <w:t xml:space="preserve">Prior to the modification being approved, the Contractor shall inform all GSA customers that the item(s) in question is no longer available on the contract.</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tabs>
          <w:tab w:val="left" w:leader="none" w:pos="720"/>
        </w:tabs>
        <w:spacing w:before="20" w:lineRule="auto"/>
        <w:ind w:left="720" w:hanging="360"/>
        <w:rPr>
          <w:color w:val="1f1f1f"/>
        </w:rPr>
      </w:pPr>
      <w:r w:rsidDel="00000000" w:rsidR="00000000" w:rsidRPr="00000000">
        <w:rPr>
          <w:color w:val="1f1f1f"/>
          <w:rtl w:val="0"/>
        </w:rPr>
        <w:t xml:space="preserve">Updating GSA </w:t>
      </w:r>
      <w:r w:rsidDel="00000000" w:rsidR="00000000" w:rsidRPr="00000000">
        <w:rPr>
          <w:i w:val="1"/>
          <w:iCs w:val="1"/>
          <w:color w:val="1f1f1f"/>
          <w:rtl w:val="0"/>
        </w:rPr>
        <w:t xml:space="preserve">Advantage </w:t>
      </w:r>
      <w:r w:rsidDel="00000000" w:rsidR="00000000" w:rsidRPr="00000000">
        <w:rPr>
          <w:color w:val="1f1f1f"/>
          <w:rtl w:val="0"/>
        </w:rPr>
        <w:t xml:space="preserve">after receiving approval of a modification deleting items from the contract.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0" w:lineRule="auto"/>
        <w:ind w:left="132" w:right="447" w:firstLine="0"/>
        <w:rPr>
          <w:color w:val="aa0000"/>
        </w:rPr>
      </w:pPr>
      <w:r w:rsidDel="00000000" w:rsidR="00000000" w:rsidRPr="00000000">
        <w:rPr>
          <w:color w:val="000000"/>
          <w:rtl w:val="0"/>
        </w:rPr>
        <w:t xml:space="preserve">Description of Standard Operating Procedure for </w:t>
      </w:r>
      <w:r w:rsidDel="00000000" w:rsidR="00000000" w:rsidRPr="00000000">
        <w:rPr>
          <w:rtl w:val="0"/>
        </w:rPr>
        <w:t xml:space="preserve">TAA</w:t>
      </w:r>
      <w:r w:rsidDel="00000000" w:rsidR="00000000" w:rsidRPr="00000000">
        <w:rPr>
          <w:color w:val="000000"/>
          <w:rtl w:val="0"/>
        </w:rPr>
        <w:t xml:space="preserve"> and </w:t>
      </w:r>
      <w:r w:rsidDel="00000000" w:rsidR="00000000" w:rsidRPr="00000000">
        <w:rPr>
          <w:rtl w:val="0"/>
        </w:rPr>
        <w:t xml:space="preserve">COO</w:t>
      </w:r>
      <w:r w:rsidDel="00000000" w:rsidR="00000000" w:rsidRPr="00000000">
        <w:rPr>
          <w:color w:val="000000"/>
          <w:rtl w:val="0"/>
        </w:rPr>
        <w:t xml:space="preserve"> compliance </w:t>
      </w:r>
      <w:r w:rsidDel="00000000" w:rsidR="00000000" w:rsidRPr="00000000">
        <w:rPr>
          <w:color w:val="aa0000"/>
          <w:rtl w:val="0"/>
        </w:rPr>
        <w:t xml:space="preserve">(add additional lines if necessary):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0" w:lineRule="auto"/>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72" name=""/>
                <a:graphic>
                  <a:graphicData uri="http://schemas.microsoft.com/office/word/2010/wordprocessingShape">
                    <wps:wsp>
                      <wps:cNvSpPr/>
                      <wps:cNvPr id="46" name="Shape 4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72"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44" name=""/>
                <a:graphic>
                  <a:graphicData uri="http://schemas.microsoft.com/office/word/2010/wordprocessingShape">
                    <wps:wsp>
                      <wps:cNvSpPr/>
                      <wps:cNvPr id="6" name="Shape 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4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59" name=""/>
                <a:graphic>
                  <a:graphicData uri="http://schemas.microsoft.com/office/word/2010/wordprocessingShape">
                    <wps:wsp>
                      <wps:cNvSpPr/>
                      <wps:cNvPr id="27" name="Shape 2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59"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5" name=""/>
                <a:graphic>
                  <a:graphicData uri="http://schemas.microsoft.com/office/word/2010/wordprocessingShape">
                    <wps:wsp>
                      <wps:cNvSpPr/>
                      <wps:cNvPr id="49" name="Shape 4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5" name="image36.png"/>
                <a:graphic>
                  <a:graphicData uri="http://schemas.openxmlformats.org/drawingml/2006/picture">
                    <pic:pic>
                      <pic:nvPicPr>
                        <pic:cNvPr id="0" name="image36.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61" name=""/>
                <a:graphic>
                  <a:graphicData uri="http://schemas.microsoft.com/office/word/2010/wordprocessingShape">
                    <wps:wsp>
                      <wps:cNvSpPr/>
                      <wps:cNvPr id="29" name="Shape 2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61"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37">
      <w:pPr>
        <w:pStyle w:val="Heading4"/>
        <w:spacing w:before="20" w:lineRule="auto"/>
        <w:ind w:left="0" w:firstLine="0"/>
        <w:jc w:val="both"/>
        <w:rPr/>
      </w:pPr>
      <w:r w:rsidDel="00000000" w:rsidR="00000000" w:rsidRPr="00000000">
        <w:rPr>
          <w:rtl w:val="0"/>
        </w:rPr>
        <w:t xml:space="preserve">Currently be able to provide point of sale discount for all contract orders;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0" w:lineRule="auto"/>
        <w:ind w:left="0" w:right="545" w:firstLine="0"/>
        <w:jc w:val="both"/>
        <w:rPr>
          <w:color w:val="000000"/>
        </w:rPr>
      </w:pPr>
      <w:r w:rsidDel="00000000" w:rsidR="00000000" w:rsidRPr="00000000">
        <w:rPr>
          <w:color w:val="000000"/>
          <w:rtl w:val="0"/>
        </w:rPr>
        <w:t xml:space="preserve">In evaluating the ability to provide a point-of-sale discount currently, GSA will look for controls that ensure the capability will be met. In evaluating the offeror’s / contractor</w:t>
      </w:r>
      <w:r w:rsidDel="00000000" w:rsidR="00000000" w:rsidRPr="00000000">
        <w:rPr>
          <w:rtl w:val="0"/>
        </w:rPr>
        <w:t xml:space="preserve">’s</w:t>
      </w:r>
      <w:r w:rsidDel="00000000" w:rsidR="00000000" w:rsidRPr="00000000">
        <w:rPr>
          <w:color w:val="000000"/>
          <w:rtl w:val="0"/>
        </w:rPr>
        <w:t xml:space="preserve"> ability to provide transaction data, GSA will look for supporting documentation from the Contractor’s order processor (e.g., merchant bank).</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20" w:lineRule="auto"/>
        <w:ind w:left="0" w:right="338" w:firstLine="0"/>
        <w:jc w:val="both"/>
        <w:rPr>
          <w:color w:val="000000"/>
        </w:rPr>
      </w:pPr>
      <w:r w:rsidDel="00000000" w:rsidR="00000000" w:rsidRPr="00000000">
        <w:rPr>
          <w:color w:val="1f1f1f"/>
          <w:rtl w:val="0"/>
        </w:rPr>
        <w:t xml:space="preserve">Immediately after the award of the OS4 contract / modification, contractors shall provide a point-of-sale discount for all orders when payment is made through the GSA SmartPay card. Contractor shall recognize the GSA SmartPay card and automatically charge a price no higher than the OS4 price. The point-of-sale discount shall apply to all purchases for items covered by the OS4, except when the ordering agency specifies that it is using another acquisition vehicle. OS4 pricing shall be honored through all purchase channels.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0" w:lineRule="auto"/>
        <w:ind w:left="0" w:right="438" w:firstLine="0"/>
        <w:rPr>
          <w:color w:val="aa0000"/>
        </w:rPr>
      </w:pPr>
      <w:r w:rsidDel="00000000" w:rsidR="00000000" w:rsidRPr="00000000">
        <w:rPr>
          <w:color w:val="aa0000"/>
          <w:rtl w:val="0"/>
        </w:rPr>
        <w:t xml:space="preserve">(Please provide explanation on Point of Sale and the file name for supporting documentation from the order processor below):</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0" w:lineRule="auto"/>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49" name=""/>
                <a:graphic>
                  <a:graphicData uri="http://schemas.microsoft.com/office/word/2010/wordprocessingShape">
                    <wps:wsp>
                      <wps:cNvSpPr/>
                      <wps:cNvPr id="11" name="Shape 1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4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45" name=""/>
                <a:graphic>
                  <a:graphicData uri="http://schemas.microsoft.com/office/word/2010/wordprocessingShape">
                    <wps:wsp>
                      <wps:cNvSpPr/>
                      <wps:cNvPr id="7" name="Shape 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4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55" name=""/>
                <a:graphic>
                  <a:graphicData uri="http://schemas.microsoft.com/office/word/2010/wordprocessingShape">
                    <wps:wsp>
                      <wps:cNvSpPr/>
                      <wps:cNvPr id="23" name="Shape 2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5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6" name=""/>
                <a:graphic>
                  <a:graphicData uri="http://schemas.microsoft.com/office/word/2010/wordprocessingShape">
                    <wps:wsp>
                      <wps:cNvSpPr/>
                      <wps:cNvPr id="50" name="Shape 5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6" name="image37.png"/>
                <a:graphic>
                  <a:graphicData uri="http://schemas.openxmlformats.org/drawingml/2006/picture">
                    <pic:pic>
                      <pic:nvPicPr>
                        <pic:cNvPr id="0" name="image37.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42" name=""/>
                <a:graphic>
                  <a:graphicData uri="http://schemas.microsoft.com/office/word/2010/wordprocessingShape">
                    <wps:wsp>
                      <wps:cNvSpPr/>
                      <wps:cNvPr id="4" name="Shape 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4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0">
      <w:pPr>
        <w:pStyle w:val="Heading4"/>
        <w:spacing w:before="20" w:lineRule="auto"/>
        <w:ind w:left="0" w:firstLine="0"/>
        <w:jc w:val="both"/>
        <w:rPr/>
      </w:pPr>
      <w:r w:rsidDel="00000000" w:rsidR="00000000" w:rsidRPr="00000000">
        <w:rPr>
          <w:rtl w:val="0"/>
        </w:rPr>
        <w:t xml:space="preserve">Agency-defined reports at no additional cost;</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0" w:lineRule="auto"/>
        <w:ind w:left="0" w:right="286" w:firstLine="0"/>
        <w:rPr>
          <w:color w:val="aa0000"/>
        </w:rPr>
      </w:pPr>
      <w:r w:rsidDel="00000000" w:rsidR="00000000" w:rsidRPr="00000000">
        <w:rPr>
          <w:color w:val="000000"/>
          <w:rtl w:val="0"/>
        </w:rPr>
        <w:t xml:space="preserve">Offeror / contractor must describe how they will provide agency defined reports as required. </w:t>
      </w:r>
      <w:r w:rsidDel="00000000" w:rsidR="00000000" w:rsidRPr="00000000">
        <w:rPr>
          <w:color w:val="aa0000"/>
          <w:rtl w:val="0"/>
        </w:rPr>
        <w:t xml:space="preserve">(Add additional lines in necessary):</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0" w:lineRule="auto"/>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67" name=""/>
                <a:graphic>
                  <a:graphicData uri="http://schemas.microsoft.com/office/word/2010/wordprocessingShape">
                    <wps:wsp>
                      <wps:cNvSpPr/>
                      <wps:cNvPr id="35" name="Shape 3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67"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54" name=""/>
                <a:graphic>
                  <a:graphicData uri="http://schemas.microsoft.com/office/word/2010/wordprocessingShape">
                    <wps:wsp>
                      <wps:cNvSpPr/>
                      <wps:cNvPr id="22" name="Shape 2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54"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41" name=""/>
                <a:graphic>
                  <a:graphicData uri="http://schemas.microsoft.com/office/word/2010/wordprocessingShape">
                    <wps:wsp>
                      <wps:cNvSpPr/>
                      <wps:cNvPr id="3" name="Shape 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4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8" name=""/>
                <a:graphic>
                  <a:graphicData uri="http://schemas.microsoft.com/office/word/2010/wordprocessingShape">
                    <wps:wsp>
                      <wps:cNvSpPr/>
                      <wps:cNvPr id="52" name="Shape 5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78" name="image39.png"/>
                <a:graphic>
                  <a:graphicData uri="http://schemas.openxmlformats.org/drawingml/2006/picture">
                    <pic:pic>
                      <pic:nvPicPr>
                        <pic:cNvPr id="0" name="image39.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47" name=""/>
                <a:graphic>
                  <a:graphicData uri="http://schemas.microsoft.com/office/word/2010/wordprocessingShape">
                    <wps:wsp>
                      <wps:cNvSpPr/>
                      <wps:cNvPr id="9" name="Shape 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801499</wp:posOffset>
                </wp:positionV>
                <wp:extent cx="6307195" cy="35300"/>
                <wp:effectExtent b="0" l="0" r="0" t="0"/>
                <wp:wrapTopAndBottom distB="0" distT="0"/>
                <wp:docPr id="4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5">
      <w:pPr>
        <w:pStyle w:val="Heading4"/>
        <w:spacing w:before="20" w:lineRule="auto"/>
        <w:ind w:left="0" w:firstLine="0"/>
        <w:jc w:val="both"/>
        <w:rPr/>
      </w:pPr>
      <w:r w:rsidDel="00000000" w:rsidR="00000000" w:rsidRPr="00000000">
        <w:rPr>
          <w:rtl w:val="0"/>
        </w:rPr>
        <w:t xml:space="preserve">Standard delivery anywhere CONUS within 7 calendar days (339940OS4 only);</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0" w:lineRule="auto"/>
        <w:ind w:left="0" w:right="812" w:firstLine="0"/>
        <w:jc w:val="both"/>
        <w:rPr>
          <w:color w:val="aa0000"/>
        </w:rPr>
      </w:pPr>
      <w:r w:rsidDel="00000000" w:rsidR="00000000" w:rsidRPr="00000000">
        <w:rPr>
          <w:color w:val="000000"/>
          <w:rtl w:val="0"/>
        </w:rPr>
        <w:t xml:space="preserve">GSA will evaluate the offeror's / </w:t>
      </w:r>
      <w:r w:rsidDel="00000000" w:rsidR="00000000" w:rsidRPr="00000000">
        <w:rPr>
          <w:rtl w:val="0"/>
        </w:rPr>
        <w:t xml:space="preserve">contractor's</w:t>
      </w:r>
      <w:r w:rsidDel="00000000" w:rsidR="00000000" w:rsidRPr="00000000">
        <w:rPr>
          <w:color w:val="000000"/>
          <w:rtl w:val="0"/>
        </w:rPr>
        <w:t xml:space="preserve"> written explanation of how it will provide 7 calendar days transportation After Receipt of Order (ARO) within CONUS to ensure it is a realistic approach. </w:t>
      </w:r>
      <w:r w:rsidDel="00000000" w:rsidR="00000000" w:rsidRPr="00000000">
        <w:rPr>
          <w:color w:val="333333"/>
          <w:rtl w:val="0"/>
        </w:rPr>
        <w:t xml:space="preserve">Please state under what unusual circumstances seven-day delivery would not be possible. </w:t>
      </w:r>
      <w:r w:rsidDel="00000000" w:rsidR="00000000" w:rsidRPr="00000000">
        <w:rPr>
          <w:color w:val="aa0000"/>
          <w:rtl w:val="0"/>
        </w:rPr>
        <w:t xml:space="preserve">(Add additional lines if necessary):</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153800</wp:posOffset>
                </wp:positionV>
                <wp:extent cx="6307195" cy="35300"/>
                <wp:effectExtent b="0" l="0" r="0" t="0"/>
                <wp:wrapTopAndBottom distB="0" distT="0"/>
                <wp:docPr id="65" name=""/>
                <a:graphic>
                  <a:graphicData uri="http://schemas.microsoft.com/office/word/2010/wordprocessingShape">
                    <wps:wsp>
                      <wps:cNvSpPr/>
                      <wps:cNvPr id="33" name="Shape 3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153800</wp:posOffset>
                </wp:positionV>
                <wp:extent cx="6307195" cy="35300"/>
                <wp:effectExtent b="0" l="0" r="0" t="0"/>
                <wp:wrapTopAndBottom distB="0" distT="0"/>
                <wp:docPr id="65"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318900</wp:posOffset>
                </wp:positionV>
                <wp:extent cx="6307195" cy="35300"/>
                <wp:effectExtent b="0" l="0" r="0" t="0"/>
                <wp:wrapTopAndBottom distB="0" distT="0"/>
                <wp:docPr id="53" name=""/>
                <a:graphic>
                  <a:graphicData uri="http://schemas.microsoft.com/office/word/2010/wordprocessingShape">
                    <wps:wsp>
                      <wps:cNvSpPr/>
                      <wps:cNvPr id="21" name="Shape 2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318900</wp:posOffset>
                </wp:positionV>
                <wp:extent cx="6307195" cy="35300"/>
                <wp:effectExtent b="0" l="0" r="0" t="0"/>
                <wp:wrapTopAndBottom distB="0" distT="0"/>
                <wp:docPr id="53"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496700</wp:posOffset>
                </wp:positionV>
                <wp:extent cx="6307195" cy="35300"/>
                <wp:effectExtent b="0" l="0" r="0" t="0"/>
                <wp:wrapTopAndBottom distB="0" distT="0"/>
                <wp:docPr id="46" name=""/>
                <a:graphic>
                  <a:graphicData uri="http://schemas.microsoft.com/office/word/2010/wordprocessingShape">
                    <wps:wsp>
                      <wps:cNvSpPr/>
                      <wps:cNvPr id="8" name="Shape 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496700</wp:posOffset>
                </wp:positionV>
                <wp:extent cx="6307195" cy="35300"/>
                <wp:effectExtent b="0" l="0" r="0" t="0"/>
                <wp:wrapTopAndBottom distB="0" distT="0"/>
                <wp:docPr id="4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661799</wp:posOffset>
                </wp:positionV>
                <wp:extent cx="6307195" cy="35300"/>
                <wp:effectExtent b="0" l="0" r="0" t="0"/>
                <wp:wrapTopAndBottom distB="0" distT="0"/>
                <wp:docPr id="66" name=""/>
                <a:graphic>
                  <a:graphicData uri="http://schemas.microsoft.com/office/word/2010/wordprocessingShape">
                    <wps:wsp>
                      <wps:cNvSpPr/>
                      <wps:cNvPr id="34" name="Shape 3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661799</wp:posOffset>
                </wp:positionV>
                <wp:extent cx="6307195" cy="35300"/>
                <wp:effectExtent b="0" l="0" r="0" t="0"/>
                <wp:wrapTopAndBottom distB="0" distT="0"/>
                <wp:docPr id="66"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839600</wp:posOffset>
                </wp:positionV>
                <wp:extent cx="6307195" cy="35300"/>
                <wp:effectExtent b="0" l="0" r="0" t="0"/>
                <wp:wrapTopAndBottom distB="0" distT="0"/>
                <wp:docPr id="56" name=""/>
                <a:graphic>
                  <a:graphicData uri="http://schemas.microsoft.com/office/word/2010/wordprocessingShape">
                    <wps:wsp>
                      <wps:cNvSpPr/>
                      <wps:cNvPr id="24" name="Shape 2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839600</wp:posOffset>
                </wp:positionV>
                <wp:extent cx="6307195" cy="35300"/>
                <wp:effectExtent b="0" l="0" r="0" t="0"/>
                <wp:wrapTopAndBottom distB="0" distT="0"/>
                <wp:docPr id="56"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A">
      <w:pPr>
        <w:pStyle w:val="Heading4"/>
        <w:spacing w:before="20" w:lineRule="auto"/>
        <w:ind w:left="0" w:firstLine="0"/>
        <w:rPr/>
      </w:pPr>
      <w:r w:rsidDel="00000000" w:rsidR="00000000" w:rsidRPr="00000000">
        <w:rPr>
          <w:rtl w:val="0"/>
        </w:rPr>
        <w:t xml:space="preserve">Demonstrated ability to provide Fill or Kill status;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0" w:lineRule="auto"/>
        <w:ind w:left="0" w:right="107" w:firstLine="0"/>
        <w:rPr>
          <w:color w:val="000000"/>
        </w:rPr>
      </w:pPr>
      <w:r w:rsidDel="00000000" w:rsidR="00000000" w:rsidRPr="00000000">
        <w:rPr>
          <w:color w:val="1f1f1f"/>
          <w:rtl w:val="0"/>
        </w:rPr>
        <w:t xml:space="preserve">Notification and agreement with the customer must be in writing or through the ordering portal. The Contractor shall automatically deliver items available and notify customers within 24 hours of order placement when a backordered item can be delivered at a later date/time. Customers will determine if they wish to wait for the backordered item or order from another contract holder. If no response is received from the customer with 24 hours of notification of a backordered items’ delivery estimate, the Contractor shall default to “Kill” for the line item.</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0" w:lineRule="auto"/>
        <w:ind w:left="0" w:firstLine="0"/>
        <w:rPr>
          <w:color w:val="aa0000"/>
        </w:rPr>
      </w:pPr>
      <w:r w:rsidDel="00000000" w:rsidR="00000000" w:rsidRPr="00000000">
        <w:rPr>
          <w:color w:val="000000"/>
          <w:rtl w:val="0"/>
        </w:rPr>
        <w:t xml:space="preserve">Offeror / contractor must provide a written explanation of how they will meet the fill or kill requirement. </w:t>
      </w:r>
      <w:r w:rsidDel="00000000" w:rsidR="00000000" w:rsidRPr="00000000">
        <w:rPr>
          <w:color w:val="aa0000"/>
          <w:rtl w:val="0"/>
        </w:rPr>
        <w:t xml:space="preserve">(Add additional lines if necessary):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0" w:lineRule="auto"/>
        <w:ind w:left="117" w:firstLine="0"/>
        <w:rPr>
          <w:color w:val="000000"/>
          <w:sz w:val="2"/>
          <w:szCs w:val="2"/>
        </w:rPr>
      </w:pPr>
      <w:r w:rsidDel="00000000" w:rsidR="00000000" w:rsidRPr="00000000">
        <w:rPr>
          <w:color w:val="000000"/>
          <w:sz w:val="2"/>
          <w:szCs w:val="2"/>
        </w:rPr>
        <mc:AlternateContent>
          <mc:Choice Requires="wpg">
            <w:drawing>
              <wp:inline distB="0" distT="0" distL="0" distR="0">
                <wp:extent cx="6284595" cy="11430"/>
                <wp:effectExtent b="0" l="0" r="0" t="0"/>
                <wp:docPr id="52" name=""/>
                <a:graphic>
                  <a:graphicData uri="http://schemas.microsoft.com/office/word/2010/wordprocessingGroup">
                    <wpg:wgp>
                      <wpg:cNvGrpSpPr/>
                      <wpg:grpSpPr>
                        <a:xfrm>
                          <a:off x="2203700" y="3774275"/>
                          <a:ext cx="6284595" cy="11430"/>
                          <a:chOff x="2203700" y="3774275"/>
                          <a:chExt cx="6284600" cy="11450"/>
                        </a:xfrm>
                      </wpg:grpSpPr>
                      <wpg:grpSp>
                        <wpg:cNvGrpSpPr/>
                        <wpg:grpSpPr>
                          <a:xfrm>
                            <a:off x="2203703" y="3774285"/>
                            <a:ext cx="6284595" cy="11430"/>
                            <a:chOff x="2203700" y="3774275"/>
                            <a:chExt cx="6284600" cy="11450"/>
                          </a:xfrm>
                        </wpg:grpSpPr>
                        <wps:wsp>
                          <wps:cNvSpPr/>
                          <wps:cNvPr id="15" name="Shape 15"/>
                          <wps:spPr>
                            <a:xfrm>
                              <a:off x="2203700" y="3774275"/>
                              <a:ext cx="6284600" cy="11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3703" y="3774285"/>
                              <a:ext cx="6284595" cy="11430"/>
                              <a:chOff x="2203700" y="3774275"/>
                              <a:chExt cx="6284600" cy="11450"/>
                            </a:xfrm>
                          </wpg:grpSpPr>
                          <wps:wsp>
                            <wps:cNvSpPr/>
                            <wps:cNvPr id="17" name="Shape 17"/>
                            <wps:spPr>
                              <a:xfrm>
                                <a:off x="2203700" y="3774275"/>
                                <a:ext cx="6284600" cy="11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3703" y="3774285"/>
                                <a:ext cx="6284595" cy="11425"/>
                                <a:chOff x="0" y="0"/>
                                <a:chExt cx="6284595" cy="11425"/>
                              </a:xfrm>
                            </wpg:grpSpPr>
                            <wps:wsp>
                              <wps:cNvSpPr/>
                              <wps:cNvPr id="19" name="Shape 19"/>
                              <wps:spPr>
                                <a:xfrm>
                                  <a:off x="0" y="0"/>
                                  <a:ext cx="6284575" cy="1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5651"/>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6284595" cy="11430"/>
                <wp:effectExtent b="0" l="0" r="0" t="0"/>
                <wp:docPr id="5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6284595" cy="114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0"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141100</wp:posOffset>
                </wp:positionV>
                <wp:extent cx="6307195" cy="35300"/>
                <wp:effectExtent b="0" l="0" r="0" t="0"/>
                <wp:wrapTopAndBottom distB="0" distT="0"/>
                <wp:docPr id="73" name=""/>
                <a:graphic>
                  <a:graphicData uri="http://schemas.microsoft.com/office/word/2010/wordprocessingShape">
                    <wps:wsp>
                      <wps:cNvSpPr/>
                      <wps:cNvPr id="47" name="Shape 4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141100</wp:posOffset>
                </wp:positionV>
                <wp:extent cx="6307195" cy="35300"/>
                <wp:effectExtent b="0" l="0" r="0" t="0"/>
                <wp:wrapTopAndBottom distB="0" distT="0"/>
                <wp:docPr id="73" name="image34.png"/>
                <a:graphic>
                  <a:graphicData uri="http://schemas.openxmlformats.org/drawingml/2006/picture">
                    <pic:pic>
                      <pic:nvPicPr>
                        <pic:cNvPr id="0" name="image34.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306200</wp:posOffset>
                </wp:positionV>
                <wp:extent cx="6307195" cy="35300"/>
                <wp:effectExtent b="0" l="0" r="0" t="0"/>
                <wp:wrapTopAndBottom distB="0" distT="0"/>
                <wp:docPr id="64" name=""/>
                <a:graphic>
                  <a:graphicData uri="http://schemas.microsoft.com/office/word/2010/wordprocessingShape">
                    <wps:wsp>
                      <wps:cNvSpPr/>
                      <wps:cNvPr id="32" name="Shape 3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306200</wp:posOffset>
                </wp:positionV>
                <wp:extent cx="6307195" cy="35300"/>
                <wp:effectExtent b="0" l="0" r="0" t="0"/>
                <wp:wrapTopAndBottom distB="0" distT="0"/>
                <wp:docPr id="64"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484000</wp:posOffset>
                </wp:positionV>
                <wp:extent cx="6307195" cy="35300"/>
                <wp:effectExtent b="0" l="0" r="0" t="0"/>
                <wp:wrapTopAndBottom distB="0" distT="0"/>
                <wp:docPr id="71" name=""/>
                <a:graphic>
                  <a:graphicData uri="http://schemas.microsoft.com/office/word/2010/wordprocessingShape">
                    <wps:wsp>
                      <wps:cNvSpPr/>
                      <wps:cNvPr id="45" name="Shape 4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484000</wp:posOffset>
                </wp:positionV>
                <wp:extent cx="6307195" cy="35300"/>
                <wp:effectExtent b="0" l="0" r="0" t="0"/>
                <wp:wrapTopAndBottom distB="0" distT="0"/>
                <wp:docPr id="71" name="image32.png"/>
                <a:graphic>
                  <a:graphicData uri="http://schemas.openxmlformats.org/drawingml/2006/picture">
                    <pic:pic>
                      <pic:nvPicPr>
                        <pic:cNvPr id="0" name="image32.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649099</wp:posOffset>
                </wp:positionV>
                <wp:extent cx="6307195" cy="35300"/>
                <wp:effectExtent b="0" l="0" r="0" t="0"/>
                <wp:wrapTopAndBottom distB="0" distT="0"/>
                <wp:docPr id="50" name=""/>
                <a:graphic>
                  <a:graphicData uri="http://schemas.microsoft.com/office/word/2010/wordprocessingShape">
                    <wps:wsp>
                      <wps:cNvSpPr/>
                      <wps:cNvPr id="12" name="Shape 1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649099</wp:posOffset>
                </wp:positionV>
                <wp:extent cx="6307195" cy="35300"/>
                <wp:effectExtent b="0" l="0" r="0" t="0"/>
                <wp:wrapTopAndBottom distB="0" distT="0"/>
                <wp:docPr id="50"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52">
      <w:pPr>
        <w:spacing w:before="20" w:lineRule="auto"/>
        <w:ind w:left="0" w:firstLine="0"/>
        <w:rPr>
          <w:b w:val="1"/>
          <w:bCs w:val="1"/>
        </w:rPr>
      </w:pPr>
      <w:r w:rsidDel="00000000" w:rsidR="00000000" w:rsidRPr="00000000">
        <w:rPr>
          <w:b w:val="1"/>
          <w:bCs w:val="1"/>
          <w:color w:val="1f1f1f"/>
          <w:u w:val="single"/>
          <w:rtl w:val="0"/>
        </w:rPr>
        <w:t xml:space="preserve">NOTE</w:t>
      </w:r>
      <w:r w:rsidDel="00000000" w:rsidR="00000000" w:rsidRPr="00000000">
        <w:rPr>
          <w:b w:val="1"/>
          <w:bCs w:val="1"/>
          <w:color w:val="1f1f1f"/>
          <w:rtl w:val="0"/>
        </w:rPr>
        <w:t xml:space="preserve"> </w:t>
      </w:r>
      <w:r w:rsidDel="00000000" w:rsidR="00000000" w:rsidRPr="00000000">
        <w:rPr>
          <w:color w:val="1f1f1f"/>
          <w:rtl w:val="0"/>
        </w:rPr>
        <w:t xml:space="preserve">– </w:t>
      </w:r>
      <w:r w:rsidDel="00000000" w:rsidR="00000000" w:rsidRPr="00000000">
        <w:rPr>
          <w:b w:val="1"/>
          <w:bCs w:val="1"/>
          <w:color w:val="1f1f1f"/>
          <w:rtl w:val="0"/>
        </w:rPr>
        <w:t xml:space="preserve">Vendors must offer both Convenience Fee and Real Time Order Status. These are mandatory requirements.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0" w:lineRule="auto"/>
        <w:rPr>
          <w:b w:val="1"/>
          <w:bCs w:val="1"/>
          <w:color w:val="000000"/>
        </w:rPr>
      </w:pPr>
      <w:r w:rsidDel="00000000" w:rsidR="00000000" w:rsidRPr="00000000">
        <w:rPr>
          <w:rtl w:val="0"/>
        </w:rPr>
      </w:r>
    </w:p>
    <w:p w:rsidR="00000000" w:rsidDel="00000000" w:rsidP="00000000" w:rsidRDefault="00000000" w:rsidRPr="00000000" w14:paraId="00000054">
      <w:pPr>
        <w:pStyle w:val="Heading4"/>
        <w:spacing w:before="20" w:lineRule="auto"/>
        <w:ind w:left="0" w:firstLine="0"/>
        <w:jc w:val="both"/>
        <w:rPr/>
      </w:pPr>
      <w:r w:rsidDel="00000000" w:rsidR="00000000" w:rsidRPr="00000000">
        <w:rPr>
          <w:color w:val="1f1f1f"/>
          <w:rtl w:val="0"/>
        </w:rPr>
        <w:t xml:space="preserve">Convenience Fee: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0" w:lineRule="auto"/>
        <w:ind w:left="0" w:right="492" w:firstLine="0"/>
        <w:jc w:val="both"/>
        <w:rPr>
          <w:color w:val="1f1f1f"/>
        </w:rPr>
      </w:pPr>
      <w:r w:rsidDel="00000000" w:rsidR="00000000" w:rsidRPr="00000000">
        <w:rPr>
          <w:color w:val="1f1f1f"/>
          <w:rtl w:val="0"/>
        </w:rPr>
        <w:t xml:space="preserve">A convenience fee to fulfill orders below the minimum order amount may be proposed / awarded. If a convenience fee is proposed / awarded, this fee will be / is negotiated, and the Contractor will fulfill orders below the minimum order amount with the addition of this convenience fee. This convenience fee must be specified in the applicable catalog/pricelist. Convenience Fee:  </w:t>
      </w:r>
      <w:r w:rsidDel="00000000" w:rsidR="00000000" w:rsidRPr="00000000">
        <w:rPr>
          <w:color w:val="1f1f1f"/>
        </w:rPr>
        <mc:AlternateContent>
          <mc:Choice Requires="wpg">
            <w:drawing>
              <wp:inline distB="114300" distT="114300" distL="114300" distR="114300">
                <wp:extent cx="619125" cy="38100"/>
                <wp:effectExtent b="0" l="0" r="0" t="0"/>
                <wp:docPr id="43" name=""/>
                <a:graphic>
                  <a:graphicData uri="http://schemas.microsoft.com/office/word/2010/wordprocessingShape">
                    <wps:wsp>
                      <wps:cNvCnPr/>
                      <wps:spPr>
                        <a:xfrm>
                          <a:off x="5055750" y="3780000"/>
                          <a:ext cx="5805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619125" cy="38100"/>
                <wp:effectExtent b="0" l="0" r="0" t="0"/>
                <wp:docPr id="4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19125" cy="38100"/>
                        </a:xfrm>
                        <a:prstGeom prst="rect"/>
                        <a:ln/>
                      </pic:spPr>
                    </pic:pic>
                  </a:graphicData>
                </a:graphic>
              </wp:inline>
            </w:drawing>
          </mc:Fallback>
        </mc:AlternateContent>
      </w:r>
      <w:r w:rsidDel="00000000" w:rsidR="00000000" w:rsidRPr="00000000">
        <w:rPr>
          <w:color w:val="1f1f1f"/>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0" w:lineRule="auto"/>
        <w:ind w:left="111" w:right="492" w:firstLine="19.000000000000004"/>
        <w:jc w:val="both"/>
        <w:rPr>
          <w:color w:val="1f1f1f"/>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20" w:lineRule="auto"/>
        <w:ind w:left="0" w:right="492" w:firstLine="0"/>
        <w:jc w:val="both"/>
        <w:rPr>
          <w:color w:val="1f1f1f"/>
        </w:rPr>
      </w:pPr>
      <w:r w:rsidDel="00000000" w:rsidR="00000000" w:rsidRPr="00000000">
        <w:rPr>
          <w:b w:val="1"/>
          <w:bCs w:val="1"/>
          <w:color w:val="1f1f1f"/>
          <w:rtl w:val="0"/>
        </w:rPr>
        <w:t xml:space="preserve">Note:</w:t>
      </w:r>
      <w:r w:rsidDel="00000000" w:rsidR="00000000" w:rsidRPr="00000000">
        <w:rPr>
          <w:color w:val="1f1f1f"/>
          <w:rtl w:val="0"/>
        </w:rPr>
        <w:t xml:space="preserve"> If a contractor wishes to propose a revised Convenience Fee, a modification must be submitted which includes an updated version of this document signed by an authorized negotiator. </w:t>
      </w:r>
    </w:p>
    <w:p w:rsidR="00000000" w:rsidDel="00000000" w:rsidP="00000000" w:rsidRDefault="00000000" w:rsidRPr="00000000" w14:paraId="00000058">
      <w:pPr>
        <w:spacing w:before="20" w:lineRule="auto"/>
        <w:ind w:left="111" w:right="492" w:firstLine="19.000000000000004"/>
        <w:jc w:val="both"/>
        <w:rPr>
          <w:sz w:val="20"/>
          <w:szCs w:val="20"/>
        </w:rPr>
      </w:pPr>
      <w:r w:rsidDel="00000000" w:rsidR="00000000" w:rsidRPr="00000000">
        <w:rPr>
          <w:rtl w:val="0"/>
        </w:rPr>
      </w:r>
    </w:p>
    <w:p w:rsidR="00000000" w:rsidDel="00000000" w:rsidP="00000000" w:rsidRDefault="00000000" w:rsidRPr="00000000" w14:paraId="00000059">
      <w:pPr>
        <w:pStyle w:val="Heading4"/>
        <w:spacing w:before="20" w:lineRule="auto"/>
        <w:ind w:left="0" w:firstLine="0"/>
        <w:rPr/>
      </w:pPr>
      <w:r w:rsidDel="00000000" w:rsidR="00000000" w:rsidRPr="00000000">
        <w:rPr>
          <w:color w:val="1f1f1f"/>
          <w:rtl w:val="0"/>
        </w:rPr>
        <w:t xml:space="preserve">Order Status;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0" w:lineRule="auto"/>
        <w:ind w:left="0" w:firstLine="0"/>
        <w:rPr>
          <w:color w:val="000000"/>
        </w:rPr>
      </w:pPr>
      <w:r w:rsidDel="00000000" w:rsidR="00000000" w:rsidRPr="00000000">
        <w:rPr>
          <w:color w:val="1f1f1f"/>
          <w:rtl w:val="0"/>
        </w:rPr>
        <w:t xml:space="preserve">Real time order status for GSA Advantage! can be submitted by vendors via the following methods:</w:t>
      </w: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tabs>
          <w:tab w:val="left" w:leader="none" w:pos="835"/>
        </w:tabs>
        <w:spacing w:before="20" w:lineRule="auto"/>
        <w:ind w:left="720" w:hanging="360"/>
        <w:rPr>
          <w:color w:val="000000"/>
        </w:rPr>
      </w:pPr>
      <w:r w:rsidDel="00000000" w:rsidR="00000000" w:rsidRPr="00000000">
        <w:rPr>
          <w:color w:val="000000"/>
          <w:rtl w:val="0"/>
        </w:rPr>
        <w:t xml:space="preserve">PO Portal - for those SIP users (</w:t>
      </w:r>
      <w:hyperlink r:id="rId13">
        <w:r w:rsidDel="00000000" w:rsidR="00000000" w:rsidRPr="00000000">
          <w:rPr>
            <w:color w:val="1155cc"/>
            <w:u w:val="single"/>
            <w:rtl w:val="0"/>
          </w:rPr>
          <w:t xml:space="preserve">https://www.poportal.gsa.gov/poportal/welcome.do</w:t>
        </w:r>
      </w:hyperlink>
      <w:r w:rsidDel="00000000" w:rsidR="00000000" w:rsidRPr="00000000">
        <w:rPr>
          <w:color w:val="000000"/>
          <w:rtl w:val="0"/>
        </w:rPr>
        <w:t xml:space="preserve">)</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tabs>
          <w:tab w:val="left" w:leader="none" w:pos="836"/>
        </w:tabs>
        <w:spacing w:before="20" w:lineRule="auto"/>
        <w:ind w:left="720" w:hanging="360"/>
        <w:rPr>
          <w:color w:val="000000"/>
        </w:rPr>
      </w:pPr>
      <w:r w:rsidDel="00000000" w:rsidR="00000000" w:rsidRPr="00000000">
        <w:rPr>
          <w:color w:val="000000"/>
          <w:rtl w:val="0"/>
        </w:rPr>
        <w:t xml:space="preserve">EDI (</w:t>
      </w:r>
      <w:hyperlink r:id="rId14">
        <w:r w:rsidDel="00000000" w:rsidR="00000000" w:rsidRPr="00000000">
          <w:rPr>
            <w:color w:val="1152cc"/>
            <w:u w:val="single"/>
            <w:rtl w:val="0"/>
          </w:rPr>
          <w:t xml:space="preserve">https://vsc.gsa.gov/EDIUser/gsaadvdocs.cfm</w:t>
        </w:r>
      </w:hyperlink>
      <w:r w:rsidDel="00000000" w:rsidR="00000000" w:rsidRPr="00000000">
        <w:rPr>
          <w:color w:val="000000"/>
          <w:rtl w:val="0"/>
        </w:rPr>
        <w:t xml:space="preserve">)</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tabs>
          <w:tab w:val="left" w:leader="none" w:pos="836"/>
        </w:tabs>
        <w:spacing w:before="20" w:lineRule="auto"/>
        <w:ind w:left="720" w:hanging="360"/>
        <w:rPr>
          <w:color w:val="000000"/>
        </w:rPr>
      </w:pPr>
      <w:r w:rsidDel="00000000" w:rsidR="00000000" w:rsidRPr="00000000">
        <w:rPr>
          <w:color w:val="000000"/>
          <w:rtl w:val="0"/>
        </w:rPr>
        <w:t xml:space="preserve">cXML (Can be provided upon request post-award)</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8045"/>
        </w:tabs>
        <w:spacing w:before="20" w:lineRule="auto"/>
        <w:ind w:left="0" w:firstLine="0"/>
        <w:rPr>
          <w:color w:val="000000"/>
        </w:rPr>
      </w:pPr>
      <w:r w:rsidDel="00000000" w:rsidR="00000000" w:rsidRPr="00000000">
        <w:rPr>
          <w:color w:val="1f1f1f"/>
          <w:rtl w:val="0"/>
        </w:rPr>
        <w:t xml:space="preserve">Please indicate that you can comply with Real Time Order Status reporting: </w:t>
      </w:r>
      <w:r w:rsidDel="00000000" w:rsidR="00000000" w:rsidRPr="00000000">
        <w:rPr>
          <w:color w:val="1f1f1f"/>
          <w:u w:val="single"/>
          <w:rtl w:val="0"/>
        </w:rPr>
        <w:tab/>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-104774</wp:posOffset>
                </wp:positionH>
                <wp:positionV relativeFrom="paragraph">
                  <wp:posOffset>139688</wp:posOffset>
                </wp:positionV>
                <wp:extent cx="6307195" cy="35300"/>
                <wp:effectExtent b="0" l="0" r="0" t="0"/>
                <wp:wrapTopAndBottom distB="0" distT="0"/>
                <wp:docPr id="69" name=""/>
                <a:graphic>
                  <a:graphicData uri="http://schemas.microsoft.com/office/word/2010/wordprocessingShape">
                    <wps:wsp>
                      <wps:cNvSpPr/>
                      <wps:cNvPr id="37" name="Shape 3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-104774</wp:posOffset>
                </wp:positionH>
                <wp:positionV relativeFrom="paragraph">
                  <wp:posOffset>139688</wp:posOffset>
                </wp:positionV>
                <wp:extent cx="6307195" cy="35300"/>
                <wp:effectExtent b="0" l="0" r="0" t="0"/>
                <wp:wrapTopAndBottom distB="0" distT="0"/>
                <wp:docPr id="69" name="image30.png"/>
                <a:graphic>
                  <a:graphicData uri="http://schemas.openxmlformats.org/drawingml/2006/picture">
                    <pic:pic>
                      <pic:nvPicPr>
                        <pic:cNvPr id="0" name="image30.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61">
      <w:pPr>
        <w:pStyle w:val="Heading4"/>
        <w:spacing w:before="20" w:lineRule="auto"/>
        <w:ind w:left="0" w:firstLine="0"/>
        <w:rPr/>
      </w:pPr>
      <w:r w:rsidDel="00000000" w:rsidR="00000000" w:rsidRPr="00000000">
        <w:rPr>
          <w:color w:val="1f1f1f"/>
          <w:rtl w:val="0"/>
        </w:rPr>
        <w:t xml:space="preserve">Optional Services;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0" w:lineRule="auto"/>
        <w:ind w:left="0" w:firstLine="0"/>
        <w:rPr>
          <w:color w:val="000000"/>
        </w:rPr>
      </w:pPr>
      <w:r w:rsidDel="00000000" w:rsidR="00000000" w:rsidRPr="00000000">
        <w:rPr>
          <w:color w:val="1f1f1f"/>
          <w:rtl w:val="0"/>
        </w:rPr>
        <w:t xml:space="preserve">Identify proposed / awarded fee for each optional delivery service. (Enter “N/A” if none is offered)</w:t>
      </w:r>
      <w:r w:rsidDel="00000000" w:rsidR="00000000" w:rsidRPr="00000000">
        <w:rPr>
          <w:rtl w:val="0"/>
        </w:rPr>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tabs>
          <w:tab w:val="left" w:leader="none" w:pos="720"/>
          <w:tab w:val="left" w:leader="none" w:pos="3892"/>
        </w:tabs>
        <w:spacing w:before="20" w:lineRule="auto"/>
        <w:ind w:left="720" w:hanging="360"/>
        <w:rPr>
          <w:color w:val="1f1f1f"/>
        </w:rPr>
      </w:pPr>
      <w:r w:rsidDel="00000000" w:rsidR="00000000" w:rsidRPr="00000000">
        <w:rPr>
          <w:color w:val="1f1f1f"/>
          <w:rtl w:val="0"/>
        </w:rPr>
        <w:t xml:space="preserve">Next-Day Delivery: </w:t>
      </w:r>
      <w:r w:rsidDel="00000000" w:rsidR="00000000" w:rsidRPr="00000000">
        <w:rPr>
          <w:color w:val="1f1f1f"/>
          <w:u w:val="single"/>
          <w:rtl w:val="0"/>
        </w:rPr>
        <w:tab/>
      </w:r>
      <w:r w:rsidDel="00000000" w:rsidR="00000000" w:rsidRPr="00000000">
        <w:rPr>
          <w:rtl w:val="0"/>
        </w:rPr>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tabs>
          <w:tab w:val="left" w:leader="none" w:pos="720"/>
          <w:tab w:val="left" w:leader="none" w:pos="3793"/>
        </w:tabs>
        <w:spacing w:before="20" w:lineRule="auto"/>
        <w:ind w:left="720" w:hanging="360"/>
        <w:rPr>
          <w:color w:val="1f1f1f"/>
        </w:rPr>
      </w:pPr>
      <w:r w:rsidDel="00000000" w:rsidR="00000000" w:rsidRPr="00000000">
        <w:rPr>
          <w:color w:val="1f1f1f"/>
          <w:rtl w:val="0"/>
        </w:rPr>
        <w:t xml:space="preserve">Desktop Delivery: </w:t>
      </w:r>
      <w:r w:rsidDel="00000000" w:rsidR="00000000" w:rsidRPr="00000000">
        <w:rPr>
          <w:color w:val="1f1f1f"/>
          <w:u w:val="single"/>
          <w:rtl w:val="0"/>
        </w:rPr>
        <w:tab/>
      </w:r>
      <w:r w:rsidDel="00000000" w:rsidR="00000000" w:rsidRPr="00000000">
        <w:rPr>
          <w:rtl w:val="0"/>
        </w:rPr>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tabs>
          <w:tab w:val="left" w:leader="none" w:pos="720"/>
          <w:tab w:val="left" w:leader="none" w:pos="4481"/>
        </w:tabs>
        <w:spacing w:before="20" w:lineRule="auto"/>
        <w:ind w:left="720" w:hanging="360"/>
        <w:rPr>
          <w:color w:val="1f1f1f"/>
        </w:rPr>
      </w:pPr>
      <w:r w:rsidDel="00000000" w:rsidR="00000000" w:rsidRPr="00000000">
        <w:rPr>
          <w:color w:val="1f1f1f"/>
          <w:rtl w:val="0"/>
        </w:rPr>
        <w:t xml:space="preserve">Secure Desktop Delivery: </w:t>
      </w:r>
      <w:r w:rsidDel="00000000" w:rsidR="00000000" w:rsidRPr="00000000">
        <w:rPr>
          <w:color w:val="1f1f1f"/>
          <w:u w:val="single"/>
          <w:rtl w:val="0"/>
        </w:rPr>
        <w:tab/>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0" w:lineRule="auto"/>
        <w:ind w:left="0" w:firstLine="0"/>
        <w:rPr>
          <w:color w:val="000000"/>
        </w:rPr>
      </w:pPr>
      <w:r w:rsidDel="00000000" w:rsidR="00000000" w:rsidRPr="00000000">
        <w:rPr>
          <w:color w:val="1f1f1f"/>
          <w:u w:val="single"/>
          <w:rtl w:val="0"/>
        </w:rPr>
        <w:t xml:space="preserve">Desktop Delivery</w:t>
      </w:r>
      <w:r w:rsidDel="00000000" w:rsidR="00000000" w:rsidRPr="00000000">
        <w:rPr>
          <w:color w:val="1f1f1f"/>
          <w:rtl w:val="0"/>
        </w:rPr>
        <w:t xml:space="preserve">: Direct delivery of packages to a customer's desk.</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20" w:lineRule="auto"/>
        <w:ind w:left="0" w:right="438" w:firstLine="0"/>
        <w:rPr>
          <w:color w:val="000000"/>
        </w:rPr>
      </w:pPr>
      <w:r w:rsidDel="00000000" w:rsidR="00000000" w:rsidRPr="00000000">
        <w:rPr>
          <w:color w:val="1f1f1f"/>
          <w:u w:val="single"/>
          <w:rtl w:val="0"/>
        </w:rPr>
        <w:t xml:space="preserve">Secure Desktop Delivery</w:t>
      </w:r>
      <w:r w:rsidDel="00000000" w:rsidR="00000000" w:rsidRPr="00000000">
        <w:rPr>
          <w:color w:val="1f1f1f"/>
          <w:rtl w:val="0"/>
        </w:rPr>
        <w:t xml:space="preserve">: Direct delivery of packages to a customer's desk from an individual with security clearance.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777"/>
        </w:tabs>
        <w:spacing w:before="20" w:lineRule="auto"/>
        <w:ind w:left="0" w:firstLine="0"/>
        <w:rPr>
          <w:color w:val="1f1f1f"/>
          <w:u w:val="single"/>
        </w:rPr>
      </w:pPr>
      <w:r w:rsidDel="00000000" w:rsidR="00000000" w:rsidRPr="00000000">
        <w:rPr>
          <w:color w:val="1f1f1f"/>
          <w:rtl w:val="0"/>
        </w:rPr>
        <w:t xml:space="preserve">Please indicate if you have walk-in/on-site stores: </w:t>
      </w:r>
      <w:r w:rsidDel="00000000" w:rsidR="00000000" w:rsidRPr="00000000">
        <w:rPr>
          <w:color w:val="1f1f1f"/>
          <w:u w:val="single"/>
          <w:rtl w:val="0"/>
        </w:rPr>
        <w:tab/>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5777"/>
        </w:tabs>
        <w:spacing w:before="20" w:lineRule="auto"/>
        <w:ind w:left="131" w:firstLine="0"/>
        <w:rPr>
          <w:color w:val="1f1f1f"/>
          <w:sz w:val="20"/>
          <w:szCs w:val="20"/>
          <w:u w:val="single"/>
        </w:rPr>
      </w:pPr>
      <w:r w:rsidDel="00000000" w:rsidR="00000000" w:rsidRPr="00000000">
        <w:rPr>
          <w:rtl w:val="0"/>
        </w:rPr>
      </w:r>
    </w:p>
    <w:p w:rsidR="00000000" w:rsidDel="00000000" w:rsidP="00000000" w:rsidRDefault="00000000" w:rsidRPr="00000000" w14:paraId="0000006C">
      <w:pPr>
        <w:pStyle w:val="Heading4"/>
        <w:spacing w:before="20" w:lineRule="auto"/>
        <w:ind w:left="0" w:firstLine="0"/>
        <w:jc w:val="both"/>
        <w:rPr/>
      </w:pPr>
      <w:r w:rsidDel="00000000" w:rsidR="00000000" w:rsidRPr="00000000">
        <w:rPr>
          <w:color w:val="1f1f1f"/>
          <w:rtl w:val="0"/>
        </w:rPr>
        <w:t xml:space="preserve">Returns and Restocking Fees:</w:t>
      </w:r>
      <w:r w:rsidDel="00000000" w:rsidR="00000000" w:rsidRPr="00000000">
        <w:rPr>
          <w:rtl w:val="0"/>
        </w:rPr>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tabs>
          <w:tab w:val="left" w:leader="none" w:pos="837"/>
        </w:tabs>
        <w:spacing w:before="20" w:lineRule="auto"/>
        <w:ind w:left="720" w:right="301" w:hanging="360"/>
        <w:jc w:val="both"/>
        <w:rPr>
          <w:color w:val="000000"/>
        </w:rPr>
      </w:pPr>
      <w:r w:rsidDel="00000000" w:rsidR="00000000" w:rsidRPr="00000000">
        <w:rPr>
          <w:b w:val="1"/>
          <w:bCs w:val="1"/>
          <w:color w:val="1f1f1f"/>
          <w:rtl w:val="0"/>
        </w:rPr>
        <w:t xml:space="preserve">Returns: </w:t>
      </w:r>
      <w:r w:rsidDel="00000000" w:rsidR="00000000" w:rsidRPr="00000000">
        <w:rPr>
          <w:color w:val="1f1f1f"/>
          <w:rtl w:val="0"/>
        </w:rPr>
        <w:t xml:space="preserve">Contractor shall allow the Government to return items in the original packaging and in saleable condition up to 30 days from the date the item was delivered. Contractor shall provide a full refund, less any applicable restocking fee, for such item within 30 days of receipt of the returned item.</w:t>
      </w:r>
      <w:r w:rsidDel="00000000" w:rsidR="00000000" w:rsidRPr="00000000">
        <w:rPr>
          <w:rtl w:val="0"/>
        </w:rPr>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tabs>
          <w:tab w:val="left" w:leader="none" w:pos="831"/>
        </w:tabs>
        <w:spacing w:before="20" w:lineRule="auto"/>
        <w:ind w:left="720" w:right="281" w:hanging="360"/>
        <w:jc w:val="both"/>
        <w:rPr>
          <w:color w:val="1f1f1f"/>
        </w:rPr>
      </w:pPr>
      <w:r w:rsidDel="00000000" w:rsidR="00000000" w:rsidRPr="00000000">
        <w:rPr>
          <w:b w:val="1"/>
          <w:bCs w:val="1"/>
          <w:color w:val="1f1f1f"/>
          <w:rtl w:val="0"/>
        </w:rPr>
        <w:t xml:space="preserve">Restocking fees: </w:t>
      </w:r>
      <w:r w:rsidDel="00000000" w:rsidR="00000000" w:rsidRPr="00000000">
        <w:rPr>
          <w:color w:val="1f1f1f"/>
          <w:rtl w:val="0"/>
        </w:rPr>
        <w:t xml:space="preserve">Contractor may assess a restocking fee of up to 10 percent of the item cost when the Contractor incurs additional costs due to customer ordering error. There shall be no restocking fees when the item is returned due to nonconforming item or Contractor error.</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Proposed Restocking Fee % (if any):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2752725</wp:posOffset>
                </wp:positionH>
                <wp:positionV relativeFrom="paragraph">
                  <wp:posOffset>133350</wp:posOffset>
                </wp:positionV>
                <wp:extent cx="777240" cy="15875"/>
                <wp:effectExtent b="0" l="0" r="0" t="0"/>
                <wp:wrapNone/>
                <wp:docPr id="70" name=""/>
                <a:graphic>
                  <a:graphicData uri="http://schemas.microsoft.com/office/word/2010/wordprocessingGroup">
                    <wpg:wgp>
                      <wpg:cNvGrpSpPr/>
                      <wpg:grpSpPr>
                        <a:xfrm>
                          <a:off x="4957375" y="3772050"/>
                          <a:ext cx="777240" cy="15875"/>
                          <a:chOff x="4957375" y="3772050"/>
                          <a:chExt cx="777250" cy="15900"/>
                        </a:xfrm>
                      </wpg:grpSpPr>
                      <wpg:grpSp>
                        <wpg:cNvGrpSpPr/>
                        <wpg:grpSpPr>
                          <a:xfrm>
                            <a:off x="4957380" y="3772063"/>
                            <a:ext cx="777240" cy="15875"/>
                            <a:chOff x="4957375" y="3772050"/>
                            <a:chExt cx="777250" cy="15900"/>
                          </a:xfrm>
                        </wpg:grpSpPr>
                        <wps:wsp>
                          <wps:cNvSpPr/>
                          <wps:cNvPr id="15" name="Shape 15"/>
                          <wps:spPr>
                            <a:xfrm>
                              <a:off x="4957375" y="3772050"/>
                              <a:ext cx="777250" cy="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57380" y="3772063"/>
                              <a:ext cx="777240" cy="15875"/>
                              <a:chOff x="4957375" y="3772050"/>
                              <a:chExt cx="777250" cy="15900"/>
                            </a:xfrm>
                          </wpg:grpSpPr>
                          <wps:wsp>
                            <wps:cNvSpPr/>
                            <wps:cNvPr id="40" name="Shape 40"/>
                            <wps:spPr>
                              <a:xfrm>
                                <a:off x="4957375" y="3772050"/>
                                <a:ext cx="777250" cy="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57380" y="3772063"/>
                                <a:ext cx="777240" cy="15875"/>
                                <a:chOff x="0" y="0"/>
                                <a:chExt cx="777240" cy="15875"/>
                              </a:xfrm>
                            </wpg:grpSpPr>
                            <wps:wsp>
                              <wps:cNvSpPr/>
                              <wps:cNvPr id="42" name="Shape 42"/>
                              <wps:spPr>
                                <a:xfrm>
                                  <a:off x="0" y="0"/>
                                  <a:ext cx="7772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71626" y="0"/>
                                  <a:ext cx="704850" cy="10160"/>
                                </a:xfrm>
                                <a:custGeom>
                                  <a:rect b="b" l="l" r="r" t="t"/>
                                  <a:pathLst>
                                    <a:path extrusionOk="0" h="10160" w="704850">
                                      <a:moveTo>
                                        <a:pt x="704837" y="0"/>
                                      </a:moveTo>
                                      <a:lnTo>
                                        <a:pt x="0" y="0"/>
                                      </a:lnTo>
                                      <a:lnTo>
                                        <a:pt x="0" y="9537"/>
                                      </a:lnTo>
                                      <a:lnTo>
                                        <a:pt x="704837" y="9537"/>
                                      </a:lnTo>
                                      <a:lnTo>
                                        <a:pt x="704837" y="0"/>
                                      </a:lnTo>
                                      <a:close/>
                                    </a:path>
                                  </a:pathLst>
                                </a:custGeom>
                                <a:solidFill>
                                  <a:srgbClr val="1F1F1F"/>
                                </a:solidFill>
                                <a:ln>
                                  <a:noFill/>
                                </a:ln>
                              </wps:spPr>
                              <wps:bodyPr anchorCtr="0" anchor="ctr" bIns="91425" lIns="91425" spcFirstLastPara="1" rIns="91425" wrap="square" tIns="91425">
                                <a:noAutofit/>
                              </wps:bodyPr>
                            </wps:wsp>
                            <wps:wsp>
                              <wps:cNvSpPr/>
                              <wps:cNvPr id="44" name="Shape 44"/>
                              <wps:spPr>
                                <a:xfrm>
                                  <a:off x="0" y="10040"/>
                                  <a:ext cx="777240" cy="1270"/>
                                </a:xfrm>
                                <a:custGeom>
                                  <a:rect b="b" l="l" r="r" t="t"/>
                                  <a:pathLst>
                                    <a:path extrusionOk="0" h="120000" w="777240">
                                      <a:moveTo>
                                        <a:pt x="0" y="0"/>
                                      </a:moveTo>
                                      <a:lnTo>
                                        <a:pt x="776732"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2752725</wp:posOffset>
                </wp:positionH>
                <wp:positionV relativeFrom="paragraph">
                  <wp:posOffset>133350</wp:posOffset>
                </wp:positionV>
                <wp:extent cx="777240" cy="15875"/>
                <wp:effectExtent b="0" l="0" r="0" t="0"/>
                <wp:wrapNone/>
                <wp:docPr id="70" name="image31.png"/>
                <a:graphic>
                  <a:graphicData uri="http://schemas.openxmlformats.org/drawingml/2006/picture">
                    <pic:pic>
                      <pic:nvPicPr>
                        <pic:cNvPr id="0" name="image31.png"/>
                        <pic:cNvPicPr preferRelativeResize="0"/>
                      </pic:nvPicPr>
                      <pic:blipFill>
                        <a:blip r:embed="rId12"/>
                        <a:srcRect/>
                        <a:stretch>
                          <a:fillRect/>
                        </a:stretch>
                      </pic:blipFill>
                      <pic:spPr>
                        <a:xfrm>
                          <a:off x="0" y="0"/>
                          <a:ext cx="777240" cy="15875"/>
                        </a:xfrm>
                        <a:prstGeom prst="rect"/>
                        <a:ln/>
                      </pic:spPr>
                    </pic:pic>
                  </a:graphicData>
                </a:graphic>
              </wp:anchor>
            </w:drawing>
          </mc:Fallback>
        </mc:AlternateContent>
      </w:r>
    </w:p>
    <w:p w:rsidR="00000000" w:rsidDel="00000000" w:rsidP="00000000" w:rsidRDefault="00000000" w:rsidRPr="00000000" w14:paraId="00000070">
      <w:pPr>
        <w:spacing w:before="20" w:lineRule="auto"/>
        <w:ind w:left="111" w:right="492" w:firstLine="19.000000000000004"/>
        <w:jc w:val="both"/>
        <w:rPr>
          <w:b w:val="1"/>
          <w:bCs w:val="1"/>
          <w:color w:val="1f1f1f"/>
        </w:rPr>
      </w:pPr>
      <w:r w:rsidDel="00000000" w:rsidR="00000000" w:rsidRPr="00000000">
        <w:rPr>
          <w:rtl w:val="0"/>
        </w:rPr>
      </w:r>
    </w:p>
    <w:p w:rsidR="00000000" w:rsidDel="00000000" w:rsidP="00000000" w:rsidRDefault="00000000" w:rsidRPr="00000000" w14:paraId="00000071">
      <w:pPr>
        <w:spacing w:before="20" w:lineRule="auto"/>
        <w:ind w:left="0" w:right="492" w:firstLine="0"/>
        <w:jc w:val="both"/>
        <w:rPr>
          <w:color w:val="1f1f1f"/>
        </w:rPr>
      </w:pPr>
      <w:r w:rsidDel="00000000" w:rsidR="00000000" w:rsidRPr="00000000">
        <w:rPr>
          <w:b w:val="1"/>
          <w:bCs w:val="1"/>
          <w:color w:val="1f1f1f"/>
          <w:rtl w:val="0"/>
        </w:rPr>
        <w:t xml:space="preserve">Note:</w:t>
      </w:r>
      <w:r w:rsidDel="00000000" w:rsidR="00000000" w:rsidRPr="00000000">
        <w:rPr>
          <w:color w:val="1f1f1f"/>
          <w:rtl w:val="0"/>
        </w:rPr>
        <w:t xml:space="preserve"> If a contractor wishes to propose a revised Convenience Fee, a modification must be submitted which includes an updated version of this document signed by an authorized negotiator. </w:t>
      </w:r>
    </w:p>
    <w:p w:rsidR="00000000" w:rsidDel="00000000" w:rsidP="00000000" w:rsidRDefault="00000000" w:rsidRPr="00000000" w14:paraId="00000072">
      <w:pPr>
        <w:spacing w:before="20" w:lineRule="auto"/>
        <w:ind w:left="111" w:right="492" w:firstLine="19.000000000000004"/>
        <w:jc w:val="both"/>
        <w:rPr>
          <w:color w:val="1f1f1f"/>
          <w:sz w:val="20"/>
          <w:szCs w:val="20"/>
        </w:rPr>
      </w:pPr>
      <w:r w:rsidDel="00000000" w:rsidR="00000000" w:rsidRPr="00000000">
        <w:rPr>
          <w:rtl w:val="0"/>
        </w:rPr>
      </w:r>
    </w:p>
    <w:p w:rsidR="00000000" w:rsidDel="00000000" w:rsidP="00000000" w:rsidRDefault="00000000" w:rsidRPr="00000000" w14:paraId="00000073">
      <w:pPr>
        <w:pStyle w:val="Heading4"/>
        <w:spacing w:before="20" w:lineRule="auto"/>
        <w:ind w:left="0" w:firstLine="0"/>
        <w:jc w:val="both"/>
        <w:rPr/>
      </w:pPr>
      <w:r w:rsidDel="00000000" w:rsidR="00000000" w:rsidRPr="00000000">
        <w:rPr>
          <w:rtl w:val="0"/>
        </w:rPr>
        <w:t xml:space="preserve">Quantity Discount:</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0" w:lineRule="auto"/>
        <w:ind w:left="0" w:right="690" w:firstLine="0"/>
        <w:jc w:val="both"/>
        <w:rPr>
          <w:color w:val="000000"/>
        </w:rPr>
      </w:pPr>
      <w:r w:rsidDel="00000000" w:rsidR="00000000" w:rsidRPr="00000000">
        <w:rPr>
          <w:color w:val="000000"/>
          <w:rtl w:val="0"/>
        </w:rPr>
        <w:t xml:space="preserve">Offerors / contr</w:t>
      </w:r>
      <w:r w:rsidDel="00000000" w:rsidR="00000000" w:rsidRPr="00000000">
        <w:rPr>
          <w:rtl w:val="0"/>
        </w:rPr>
        <w:t xml:space="preserve">actors</w:t>
      </w:r>
      <w:r w:rsidDel="00000000" w:rsidR="00000000" w:rsidRPr="00000000">
        <w:rPr>
          <w:color w:val="000000"/>
          <w:rtl w:val="0"/>
        </w:rPr>
        <w:t xml:space="preserve"> proposing / awarded quantity discounts may do so in the below tiered structure. Identify the quantity discounts being offered / </w:t>
      </w:r>
      <w:r w:rsidDel="00000000" w:rsidR="00000000" w:rsidRPr="00000000">
        <w:rPr>
          <w:rtl w:val="0"/>
        </w:rPr>
        <w:t xml:space="preserve">awarded</w:t>
      </w:r>
      <w:r w:rsidDel="00000000" w:rsidR="00000000" w:rsidRPr="00000000">
        <w:rPr>
          <w:color w:val="000000"/>
          <w:rtl w:val="0"/>
        </w:rPr>
        <w:t xml:space="preserve"> below. (Enter “N/A” if none is offered):</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0" w:lineRule="auto"/>
        <w:ind w:left="129" w:right="690" w:firstLine="0.9999999999999964"/>
        <w:jc w:val="both"/>
        <w:rPr>
          <w:sz w:val="20"/>
          <w:szCs w:val="20"/>
        </w:rPr>
      </w:pPr>
      <w:r w:rsidDel="00000000" w:rsidR="00000000" w:rsidRPr="00000000">
        <w:rPr>
          <w:rtl w:val="0"/>
        </w:rPr>
      </w:r>
    </w:p>
    <w:tbl>
      <w:tblPr>
        <w:tblStyle w:val="Table1"/>
        <w:tblW w:w="6633.0" w:type="dxa"/>
        <w:jc w:val="left"/>
        <w:tblInd w:w="14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76"/>
        <w:gridCol w:w="4157"/>
        <w:tblGridChange w:id="0">
          <w:tblGrid>
            <w:gridCol w:w="2476"/>
            <w:gridCol w:w="4157"/>
          </w:tblGrid>
        </w:tblGridChange>
      </w:tblGrid>
      <w:tr>
        <w:trPr>
          <w:cantSplit w:val="0"/>
          <w:trHeight w:val="329" w:hRule="atLeast"/>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Order Volume Tier</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20" w:lineRule="auto"/>
              <w:ind w:left="113" w:firstLine="0"/>
              <w:rPr>
                <w:color w:val="000000"/>
                <w:sz w:val="20"/>
                <w:szCs w:val="20"/>
              </w:rPr>
            </w:pPr>
            <w:r w:rsidDel="00000000" w:rsidR="00000000" w:rsidRPr="00000000">
              <w:rPr>
                <w:color w:val="000000"/>
                <w:sz w:val="20"/>
                <w:szCs w:val="20"/>
                <w:rtl w:val="0"/>
              </w:rPr>
              <w:t xml:space="preserve">Discount offered</w:t>
            </w:r>
          </w:p>
        </w:tc>
      </w:tr>
      <w:tr>
        <w:trPr>
          <w:cantSplit w:val="0"/>
          <w:trHeight w:val="329" w:hRule="atLeast"/>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$300 - $999.99:</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2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$1,000 - $2,999.99:</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2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$3,000 - $4,999.99:</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2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$5,000 - $9,999.99:</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20" w:lineRule="auto"/>
              <w:ind w:left="111" w:firstLine="0"/>
              <w:rPr>
                <w:color w:val="000000"/>
                <w:sz w:val="20"/>
                <w:szCs w:val="20"/>
              </w:rPr>
            </w:pPr>
            <w:r w:rsidDel="00000000" w:rsidR="00000000" w:rsidRPr="00000000">
              <w:rPr>
                <w:color w:val="000000"/>
                <w:sz w:val="20"/>
                <w:szCs w:val="20"/>
                <w:rtl w:val="0"/>
              </w:rPr>
              <w:t xml:space="preserve">$10,000+:</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20" w:lineRule="auto"/>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0" w:lineRule="auto"/>
        <w:rPr>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20" w:lineRule="auto"/>
        <w:rPr>
          <w:sz w:val="20"/>
          <w:szCs w:val="20"/>
        </w:rPr>
      </w:pPr>
      <w:r w:rsidDel="00000000" w:rsidR="00000000" w:rsidRPr="00000000">
        <w:rPr>
          <w:rtl w:val="0"/>
        </w:rPr>
      </w:r>
    </w:p>
    <w:p w:rsidR="00000000" w:rsidDel="00000000" w:rsidP="00000000" w:rsidRDefault="00000000" w:rsidRPr="00000000" w14:paraId="00000084">
      <w:pPr>
        <w:pStyle w:val="Heading4"/>
        <w:spacing w:before="20" w:lineRule="auto"/>
        <w:ind w:left="0" w:firstLine="0"/>
        <w:rPr>
          <w:u w:val="single"/>
        </w:rPr>
      </w:pPr>
      <w:r w:rsidDel="00000000" w:rsidR="00000000" w:rsidRPr="00000000">
        <w:rPr>
          <w:u w:val="single"/>
          <w:rtl w:val="0"/>
        </w:rPr>
        <w:t xml:space="preserve">Transactional Data Reporting (TDR) is mandatory under the OS4 SINs.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450"/>
          <w:tab w:val="left" w:leader="none" w:pos="180"/>
        </w:tabs>
        <w:spacing w:before="20" w:lineRule="auto"/>
        <w:ind w:left="0" w:right="372" w:firstLine="0"/>
        <w:rPr>
          <w:color w:val="000000"/>
        </w:rPr>
      </w:pPr>
      <w:r w:rsidDel="00000000" w:rsidR="00000000" w:rsidRPr="00000000">
        <w:rPr>
          <w:b w:val="1"/>
          <w:bCs w:val="1"/>
          <w:color w:val="000000"/>
          <w:rtl w:val="0"/>
        </w:rPr>
        <w:t xml:space="preserve">Definition: </w:t>
      </w:r>
      <w:r w:rsidDel="00000000" w:rsidR="00000000" w:rsidRPr="00000000">
        <w:rPr>
          <w:color w:val="000000"/>
          <w:rtl w:val="0"/>
        </w:rPr>
        <w:t xml:space="preserve">Transactional data encompasses the historical details of the products or services delivered by the Contractor during the performance of task or delivery orders issued against this contract.</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0"/>
        </w:tabs>
        <w:spacing w:before="20" w:lineRule="auto"/>
        <w:ind w:left="0" w:right="621" w:firstLine="0"/>
        <w:rPr>
          <w:b w:val="1"/>
          <w:bCs w:val="1"/>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0"/>
        </w:tabs>
        <w:spacing w:before="20" w:lineRule="auto"/>
        <w:ind w:left="0" w:right="621" w:firstLine="0"/>
        <w:rPr>
          <w:color w:val="000000"/>
        </w:rPr>
      </w:pPr>
      <w:r w:rsidDel="00000000" w:rsidR="00000000" w:rsidRPr="00000000">
        <w:rPr>
          <w:b w:val="1"/>
          <w:bCs w:val="1"/>
          <w:color w:val="000000"/>
          <w:rtl w:val="0"/>
        </w:rPr>
        <w:t xml:space="preserve">Reporting of Transactional Data: </w:t>
      </w:r>
      <w:r w:rsidDel="00000000" w:rsidR="00000000" w:rsidRPr="00000000">
        <w:rPr>
          <w:color w:val="000000"/>
          <w:rtl w:val="0"/>
        </w:rPr>
        <w:t xml:space="preserve">The Contractor must report all transactional data under this contract as follows:</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0"/>
        </w:tabs>
        <w:spacing w:before="20" w:lineRule="auto"/>
        <w:ind w:left="133" w:right="621" w:firstLine="0"/>
        <w:rPr/>
      </w:pPr>
      <w:r w:rsidDel="00000000" w:rsidR="00000000" w:rsidRPr="00000000">
        <w:rPr>
          <w:rtl w:val="0"/>
        </w:rPr>
      </w:r>
    </w:p>
    <w:p w:rsidR="00000000" w:rsidDel="00000000" w:rsidP="00000000" w:rsidRDefault="00000000" w:rsidRPr="00000000" w14:paraId="0000008A">
      <w:pPr>
        <w:numPr>
          <w:ilvl w:val="1"/>
          <w:numId w:val="4"/>
        </w:numPr>
        <w:pBdr>
          <w:top w:space="0" w:sz="0" w:val="nil"/>
          <w:left w:space="0" w:sz="0" w:val="nil"/>
          <w:bottom w:space="0" w:sz="0" w:val="nil"/>
          <w:right w:space="0" w:sz="0" w:val="nil"/>
          <w:between w:space="0" w:sz="0" w:val="nil"/>
        </w:pBdr>
        <w:tabs>
          <w:tab w:val="left" w:leader="none" w:pos="838"/>
          <w:tab w:val="left" w:leader="none" w:pos="856"/>
        </w:tabs>
        <w:spacing w:before="20" w:lineRule="auto"/>
        <w:ind w:left="720" w:right="328" w:hanging="345"/>
        <w:rPr>
          <w:color w:val="000000"/>
          <w:sz w:val="22"/>
          <w:szCs w:val="22"/>
        </w:rPr>
      </w:pPr>
      <w:r w:rsidDel="00000000" w:rsidR="00000000" w:rsidRPr="00000000">
        <w:rPr>
          <w:color w:val="000000"/>
          <w:rtl w:val="0"/>
        </w:rPr>
        <w:t xml:space="preserve">The Contractor must electronically report transactional data by utilizing the automated reporting system at an Internet website designated by the General Services Administration (GSA) or by uploading the data according to GSA instructions.</w:t>
      </w:r>
      <w:r w:rsidDel="00000000" w:rsidR="00000000" w:rsidRPr="00000000">
        <w:rPr>
          <w:rtl w:val="0"/>
        </w:rPr>
        <w:t xml:space="preserve"> For newly awarded contractors, p</w:t>
      </w:r>
      <w:r w:rsidDel="00000000" w:rsidR="00000000" w:rsidRPr="00000000">
        <w:rPr>
          <w:color w:val="000000"/>
          <w:rtl w:val="0"/>
        </w:rPr>
        <w:t xml:space="preserve">ost registration instructions and reporting procedures are </w:t>
      </w:r>
      <w:r w:rsidDel="00000000" w:rsidR="00000000" w:rsidRPr="00000000">
        <w:rPr>
          <w:rtl w:val="0"/>
        </w:rPr>
        <w:t xml:space="preserve">published </w:t>
      </w:r>
      <w:r w:rsidDel="00000000" w:rsidR="00000000" w:rsidRPr="00000000">
        <w:rPr>
          <w:color w:val="000000"/>
          <w:rtl w:val="0"/>
        </w:rPr>
        <w:t xml:space="preserve">on the Vendor Support Center website, </w:t>
      </w:r>
      <w:hyperlink r:id="rId15">
        <w:r w:rsidDel="00000000" w:rsidR="00000000" w:rsidRPr="00000000">
          <w:rPr>
            <w:color w:val="1155cc"/>
            <w:u w:val="single"/>
            <w:rtl w:val="0"/>
          </w:rPr>
          <w:t xml:space="preserve">https://vsc.gsa.gov</w:t>
        </w:r>
      </w:hyperlink>
      <w:r w:rsidDel="00000000" w:rsidR="00000000" w:rsidRPr="00000000">
        <w:rPr>
          <w:color w:val="000000"/>
          <w:rtl w:val="0"/>
        </w:rPr>
        <w:t xml:space="preserve">. The reporting system website address (</w:t>
      </w:r>
      <w:hyperlink r:id="rId16">
        <w:r w:rsidDel="00000000" w:rsidR="00000000" w:rsidRPr="00000000">
          <w:rPr>
            <w:color w:val="1155cc"/>
            <w:u w:val="single"/>
            <w:rtl w:val="0"/>
          </w:rPr>
          <w:t xml:space="preserve">FAS Sales Reporting Portal (SRP)</w:t>
        </w:r>
      </w:hyperlink>
      <w:r w:rsidDel="00000000" w:rsidR="00000000" w:rsidRPr="00000000">
        <w:rPr>
          <w:color w:val="000000"/>
          <w:rtl w:val="0"/>
        </w:rPr>
        <w:t xml:space="preserve">), as well as registration instructions and reporting procedures, will be provided at the time of award or inclusion of </w:t>
      </w:r>
      <w:r w:rsidDel="00000000" w:rsidR="00000000" w:rsidRPr="00000000">
        <w:rPr>
          <w:rtl w:val="0"/>
        </w:rPr>
        <w:t xml:space="preserve">GSAR</w:t>
      </w:r>
      <w:r w:rsidDel="00000000" w:rsidR="00000000" w:rsidRPr="00000000">
        <w:rPr>
          <w:color w:val="000000"/>
          <w:rtl w:val="0"/>
        </w:rPr>
        <w:t xml:space="preserve"> clause 5</w:t>
      </w:r>
      <w:r w:rsidDel="00000000" w:rsidR="00000000" w:rsidRPr="00000000">
        <w:rPr>
          <w:rtl w:val="0"/>
        </w:rPr>
        <w:t xml:space="preserve">52.238-80  (DEC 2025)  (GSAR DEVIATION), </w:t>
      </w:r>
      <w:r w:rsidDel="00000000" w:rsidR="00000000" w:rsidRPr="00000000">
        <w:rPr>
          <w:color w:val="000000"/>
          <w:rtl w:val="0"/>
        </w:rPr>
        <w:t xml:space="preserve">in the contract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838"/>
          <w:tab w:val="left" w:leader="none" w:pos="856"/>
        </w:tabs>
        <w:spacing w:before="20" w:lineRule="auto"/>
        <w:ind w:left="856" w:right="328" w:firstLine="0"/>
        <w:rPr/>
      </w:pPr>
      <w:r w:rsidDel="00000000" w:rsidR="00000000" w:rsidRPr="00000000">
        <w:rPr>
          <w:rtl w:val="0"/>
        </w:rPr>
      </w:r>
    </w:p>
    <w:p w:rsidR="00000000" w:rsidDel="00000000" w:rsidP="00000000" w:rsidRDefault="00000000" w:rsidRPr="00000000" w14:paraId="0000008C">
      <w:pPr>
        <w:numPr>
          <w:ilvl w:val="1"/>
          <w:numId w:val="4"/>
        </w:numPr>
        <w:spacing w:before="20" w:lineRule="auto"/>
        <w:ind w:left="720" w:hanging="330"/>
        <w:rPr>
          <w:sz w:val="22"/>
          <w:szCs w:val="22"/>
        </w:rPr>
      </w:pPr>
      <w:r w:rsidDel="00000000" w:rsidR="00000000" w:rsidRPr="00000000">
        <w:rPr>
          <w:rtl w:val="0"/>
        </w:rPr>
        <w:t xml:space="preserve">SIN 339940OS4 Contractors are required to report all required elements based upon the most current version of GSAR clause 552.238-80 incorporated into the contract. </w:t>
      </w:r>
    </w:p>
    <w:p w:rsidR="00000000" w:rsidDel="00000000" w:rsidP="00000000" w:rsidRDefault="00000000" w:rsidRPr="00000000" w14:paraId="0000008D">
      <w:pPr>
        <w:spacing w:before="20" w:lineRule="auto"/>
        <w:rPr/>
      </w:pPr>
      <w:r w:rsidDel="00000000" w:rsidR="00000000" w:rsidRPr="00000000">
        <w:rPr>
          <w:rtl w:val="0"/>
        </w:rPr>
      </w:r>
    </w:p>
    <w:p w:rsidR="00000000" w:rsidDel="00000000" w:rsidP="00000000" w:rsidRDefault="00000000" w:rsidRPr="00000000" w14:paraId="0000008E">
      <w:pPr>
        <w:spacing w:before="20" w:lineRule="auto"/>
        <w:ind w:left="720" w:firstLine="0"/>
        <w:rPr/>
      </w:pPr>
      <w:r w:rsidDel="00000000" w:rsidR="00000000" w:rsidRPr="00000000">
        <w:rPr>
          <w:rtl w:val="0"/>
        </w:rPr>
        <w:t xml:space="preserve">NOTE: For SIN 339940OS4 two additional fields </w:t>
      </w:r>
      <w:r w:rsidDel="00000000" w:rsidR="00000000" w:rsidRPr="00000000">
        <w:rPr>
          <w:b w:val="1"/>
          <w:bCs w:val="1"/>
          <w:rtl w:val="0"/>
        </w:rPr>
        <w:t xml:space="preserve">must be reported and are referenced in the clause: </w:t>
      </w:r>
      <w:r w:rsidDel="00000000" w:rsidR="00000000" w:rsidRPr="00000000">
        <w:rPr>
          <w:rtl w:val="0"/>
        </w:rPr>
      </w:r>
    </w:p>
    <w:p w:rsidR="00000000" w:rsidDel="00000000" w:rsidP="00000000" w:rsidRDefault="00000000" w:rsidRPr="00000000" w14:paraId="0000008F">
      <w:pPr>
        <w:tabs>
          <w:tab w:val="left" w:leader="none" w:pos="1552"/>
        </w:tabs>
        <w:spacing w:before="20" w:lineRule="auto"/>
        <w:rPr/>
      </w:pPr>
      <w:r w:rsidDel="00000000" w:rsidR="00000000" w:rsidRPr="00000000">
        <w:rPr>
          <w:rtl w:val="0"/>
        </w:rPr>
      </w:r>
    </w:p>
    <w:p w:rsidR="00000000" w:rsidDel="00000000" w:rsidP="00000000" w:rsidRDefault="00000000" w:rsidRPr="00000000" w14:paraId="00000090">
      <w:pPr>
        <w:numPr>
          <w:ilvl w:val="0"/>
          <w:numId w:val="1"/>
        </w:numPr>
        <w:tabs>
          <w:tab w:val="left" w:leader="none" w:pos="1552"/>
        </w:tabs>
        <w:spacing w:before="20" w:lineRule="auto"/>
        <w:ind w:left="1440" w:hanging="360"/>
        <w:rPr/>
      </w:pPr>
      <w:r w:rsidDel="00000000" w:rsidR="00000000" w:rsidRPr="00000000">
        <w:rPr>
          <w:rtl w:val="0"/>
        </w:rPr>
        <w:t xml:space="preserve">Agency Name (for OS4 SINs only).</w:t>
      </w:r>
    </w:p>
    <w:p w:rsidR="00000000" w:rsidDel="00000000" w:rsidP="00000000" w:rsidRDefault="00000000" w:rsidRPr="00000000" w14:paraId="00000091">
      <w:pPr>
        <w:numPr>
          <w:ilvl w:val="0"/>
          <w:numId w:val="1"/>
        </w:numPr>
        <w:tabs>
          <w:tab w:val="left" w:leader="none" w:pos="1552"/>
        </w:tabs>
        <w:ind w:left="1440" w:hanging="360"/>
        <w:rPr/>
      </w:pPr>
      <w:r w:rsidDel="00000000" w:rsidR="00000000" w:rsidRPr="00000000">
        <w:rPr>
          <w:rtl w:val="0"/>
        </w:rPr>
        <w:t xml:space="preserve">Tier 3 Agency Name (for OS4 SINs only).</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20" w:lineRule="auto"/>
        <w:ind w:left="720" w:firstLine="0"/>
        <w:rPr>
          <w:b w:val="1"/>
          <w:bCs w:val="1"/>
        </w:rPr>
      </w:pPr>
      <w:r w:rsidDel="00000000" w:rsidR="00000000" w:rsidRPr="00000000">
        <w:rPr>
          <w:rtl w:val="0"/>
        </w:rPr>
      </w:r>
    </w:p>
    <w:p w:rsidR="00000000" w:rsidDel="00000000" w:rsidP="00000000" w:rsidRDefault="00000000" w:rsidRPr="00000000" w14:paraId="00000093">
      <w:pPr>
        <w:spacing w:before="20" w:lineRule="auto"/>
        <w:ind w:left="0" w:right="278" w:firstLine="0"/>
        <w:rPr>
          <w:color w:val="000000"/>
        </w:rPr>
      </w:pPr>
      <w:r w:rsidDel="00000000" w:rsidR="00000000" w:rsidRPr="00000000">
        <w:rPr>
          <w:b w:val="1"/>
          <w:bCs w:val="1"/>
          <w:i w:val="1"/>
          <w:iCs w:val="1"/>
          <w:rtl w:val="0"/>
        </w:rPr>
        <w:t xml:space="preserve">Please note that TDR reporting is applicable to the entire contract.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095">
      <w:pPr>
        <w:pStyle w:val="Heading4"/>
        <w:spacing w:before="20" w:lineRule="auto"/>
        <w:ind w:left="0" w:firstLine="0"/>
        <w:rPr>
          <w:sz w:val="22"/>
          <w:szCs w:val="22"/>
        </w:rPr>
      </w:pPr>
      <w:r w:rsidDel="00000000" w:rsidR="00000000" w:rsidRPr="00000000">
        <w:rPr>
          <w:sz w:val="22"/>
          <w:szCs w:val="22"/>
          <w:u w:val="single"/>
          <w:rtl w:val="0"/>
        </w:rPr>
        <w:t xml:space="preserve">Empty Toner Return Policy:</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20" w:lineRule="auto"/>
        <w:ind w:left="0" w:firstLine="0"/>
        <w:rPr>
          <w:color w:val="aa0000"/>
        </w:rPr>
      </w:pPr>
      <w:r w:rsidDel="00000000" w:rsidR="00000000" w:rsidRPr="00000000">
        <w:rPr>
          <w:color w:val="000000"/>
          <w:rtl w:val="0"/>
        </w:rPr>
        <w:t xml:space="preserve">Toner cartridge offerors must provide arrangements for empty toner cartridges to be returned from the customers. Please describe your Empty Toner Return Policy below </w:t>
      </w:r>
      <w:r w:rsidDel="00000000" w:rsidR="00000000" w:rsidRPr="00000000">
        <w:rPr>
          <w:color w:val="aa0000"/>
          <w:rtl w:val="0"/>
        </w:rPr>
        <w:t xml:space="preserve">(Add additional lines if necessary):</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20" w:lineRule="auto"/>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63" name=""/>
                <a:graphic>
                  <a:graphicData uri="http://schemas.microsoft.com/office/word/2010/wordprocessingShape">
                    <wps:wsp>
                      <wps:cNvSpPr/>
                      <wps:cNvPr id="31" name="Shape 3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115700</wp:posOffset>
                </wp:positionV>
                <wp:extent cx="6307195" cy="35300"/>
                <wp:effectExtent b="0" l="0" r="0" t="0"/>
                <wp:wrapTopAndBottom distB="0" distT="0"/>
                <wp:docPr id="63" name="image24.png"/>
                <a:graphic>
                  <a:graphicData uri="http://schemas.openxmlformats.org/drawingml/2006/picture">
                    <pic:pic>
                      <pic:nvPicPr>
                        <pic:cNvPr id="0" name="image24.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74" name=""/>
                <a:graphic>
                  <a:graphicData uri="http://schemas.microsoft.com/office/word/2010/wordprocessingShape">
                    <wps:wsp>
                      <wps:cNvSpPr/>
                      <wps:cNvPr id="48" name="Shape 4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280800</wp:posOffset>
                </wp:positionV>
                <wp:extent cx="6307195" cy="35300"/>
                <wp:effectExtent b="0" l="0" r="0" t="0"/>
                <wp:wrapTopAndBottom distB="0" distT="0"/>
                <wp:docPr id="74" name="image35.png"/>
                <a:graphic>
                  <a:graphicData uri="http://schemas.openxmlformats.org/drawingml/2006/picture">
                    <pic:pic>
                      <pic:nvPicPr>
                        <pic:cNvPr id="0" name="image35.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48" name=""/>
                <a:graphic>
                  <a:graphicData uri="http://schemas.microsoft.com/office/word/2010/wordprocessingShape">
                    <wps:wsp>
                      <wps:cNvSpPr/>
                      <wps:cNvPr id="10" name="Shape 1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458600</wp:posOffset>
                </wp:positionV>
                <wp:extent cx="6307195" cy="35300"/>
                <wp:effectExtent b="0" l="0" r="0" t="0"/>
                <wp:wrapTopAndBottom distB="0" distT="0"/>
                <wp:docPr id="4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62" name=""/>
                <a:graphic>
                  <a:graphicData uri="http://schemas.microsoft.com/office/word/2010/wordprocessingShape">
                    <wps:wsp>
                      <wps:cNvSpPr/>
                      <wps:cNvPr id="30" name="Shape 3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52200</wp:posOffset>
                </wp:positionH>
                <wp:positionV relativeFrom="paragraph">
                  <wp:posOffset>623699</wp:posOffset>
                </wp:positionV>
                <wp:extent cx="6307195" cy="35300"/>
                <wp:effectExtent b="0" l="0" r="0" t="0"/>
                <wp:wrapTopAndBottom distB="0" distT="0"/>
                <wp:docPr id="62"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6307195" cy="35300"/>
                        </a:xfrm>
                        <a:prstGeom prst="rect"/>
                        <a:ln/>
                      </pic:spPr>
                    </pic:pic>
                  </a:graphicData>
                </a:graphic>
              </wp:anchor>
            </w:drawing>
          </mc:Fallback>
        </mc:AlternateConten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20" w:lineRule="auto"/>
        <w:rPr>
          <w:color w:val="000000"/>
          <w:sz w:val="24"/>
          <w:szCs w:val="24"/>
        </w:rPr>
      </w:pPr>
      <w:r w:rsidDel="00000000" w:rsidR="00000000" w:rsidRPr="00000000">
        <w:rPr>
          <w:rtl w:val="0"/>
        </w:rPr>
      </w:r>
    </w:p>
    <w:p w:rsidR="00000000" w:rsidDel="00000000" w:rsidP="00000000" w:rsidRDefault="00000000" w:rsidRPr="00000000" w14:paraId="0000009A">
      <w:pPr>
        <w:pStyle w:val="Heading4"/>
        <w:spacing w:before="20" w:lineRule="auto"/>
        <w:ind w:left="0" w:firstLine="0"/>
        <w:rPr/>
      </w:pPr>
      <w:r w:rsidDel="00000000" w:rsidR="00000000" w:rsidRPr="00000000">
        <w:rPr>
          <w:u w:val="single"/>
          <w:rtl w:val="0"/>
        </w:rPr>
        <w:t xml:space="preserve">GSA Catalogs and Price Lists: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20" w:lineRule="auto"/>
        <w:ind w:left="0" w:firstLine="0"/>
        <w:rPr>
          <w:color w:val="000000"/>
          <w:sz w:val="20"/>
          <w:szCs w:val="20"/>
        </w:rPr>
      </w:pPr>
      <w:r w:rsidDel="00000000" w:rsidR="00000000" w:rsidRPr="00000000">
        <w:rPr>
          <w:color w:val="000000"/>
          <w:sz w:val="20"/>
          <w:szCs w:val="20"/>
          <w:rtl w:val="0"/>
        </w:rPr>
        <w:t xml:space="preserve">The following requirements shall be met:</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tabs>
          <w:tab w:val="left" w:leader="none" w:pos="839"/>
        </w:tabs>
        <w:spacing w:before="20" w:lineRule="auto"/>
        <w:ind w:left="720" w:hanging="360"/>
        <w:rPr>
          <w:color w:val="1f1f1f"/>
          <w:sz w:val="20"/>
          <w:szCs w:val="20"/>
        </w:rPr>
      </w:pPr>
      <w:r w:rsidDel="00000000" w:rsidR="00000000" w:rsidRPr="00000000">
        <w:rPr>
          <w:color w:val="1f1f1f"/>
          <w:sz w:val="20"/>
          <w:szCs w:val="20"/>
          <w:rtl w:val="0"/>
        </w:rPr>
        <w:t xml:space="preserve">Duplicated Part Numbers are not permitted within the Product Description Fields on GSA Advantage.</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tabs>
          <w:tab w:val="left" w:leader="none" w:pos="843"/>
        </w:tabs>
        <w:spacing w:before="20" w:lineRule="auto"/>
        <w:ind w:left="720" w:right="462" w:hanging="360"/>
        <w:rPr>
          <w:color w:val="000000"/>
          <w:sz w:val="20"/>
          <w:szCs w:val="20"/>
        </w:rPr>
      </w:pPr>
      <w:r w:rsidDel="00000000" w:rsidR="00000000" w:rsidRPr="00000000">
        <w:rPr>
          <w:color w:val="000000"/>
          <w:sz w:val="20"/>
          <w:szCs w:val="20"/>
          <w:rtl w:val="0"/>
        </w:rPr>
        <w:t xml:space="preserve">Vendors who offer different Units of Issue for the same product shall not offer larger quantities at a price higher than the individual unit.</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tabs>
          <w:tab w:val="left" w:leader="none" w:pos="841"/>
        </w:tabs>
        <w:spacing w:before="20" w:lineRule="auto"/>
        <w:ind w:left="720" w:right="911" w:hanging="360"/>
        <w:rPr>
          <w:color w:val="000000"/>
          <w:sz w:val="20"/>
          <w:szCs w:val="20"/>
        </w:rPr>
      </w:pPr>
      <w:r w:rsidDel="00000000" w:rsidR="00000000" w:rsidRPr="00000000">
        <w:rPr>
          <w:color w:val="000000"/>
          <w:sz w:val="20"/>
          <w:szCs w:val="20"/>
          <w:rtl w:val="0"/>
        </w:rPr>
        <w:t xml:space="preserve">AbilityOne products shall be represented with the 13 digit National Stock Numbers (NSN) in the “Manufacturer Part Number” field on GSA Advantage and identify “AbilityOne” as the manufacturer name. Variations such as “NIB/Source America”, “Skilcraft” and “JWOD” will not be accepted.</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tabs>
          <w:tab w:val="left" w:leader="none" w:pos="846"/>
        </w:tabs>
        <w:spacing w:before="20" w:lineRule="auto"/>
        <w:ind w:left="720" w:right="362" w:hanging="360"/>
        <w:rPr>
          <w:color w:val="000000"/>
          <w:sz w:val="20"/>
          <w:szCs w:val="20"/>
        </w:rPr>
      </w:pPr>
      <w:r w:rsidDel="00000000" w:rsidR="00000000" w:rsidRPr="00000000">
        <w:rPr>
          <w:color w:val="1f1f1f"/>
          <w:sz w:val="20"/>
          <w:szCs w:val="20"/>
          <w:rtl w:val="0"/>
        </w:rPr>
        <w:t xml:space="preserve">Contractors must be an Authorized Distributor, Reseller, or Wholesaler for catalog items. </w:t>
      </w:r>
      <w:r w:rsidDel="00000000" w:rsidR="00000000" w:rsidRPr="00000000">
        <w:rPr>
          <w:b w:val="1"/>
          <w:bCs w:val="1"/>
          <w:color w:val="1f1f1f"/>
          <w:sz w:val="20"/>
          <w:szCs w:val="20"/>
          <w:rtl w:val="0"/>
        </w:rPr>
        <w:t xml:space="preserve">Purchase, Distribution and/or sale of Grey/Black Market items are not allowed.</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0" w:lineRule="auto"/>
        <w:rPr>
          <w:b w:val="1"/>
          <w:bCs w:val="1"/>
          <w:color w:val="000000"/>
          <w:sz w:val="20"/>
          <w:szCs w:val="20"/>
        </w:rPr>
      </w:pPr>
      <w:r w:rsidDel="00000000" w:rsidR="00000000" w:rsidRPr="00000000">
        <w:rPr>
          <w:rtl w:val="0"/>
        </w:rPr>
      </w:r>
    </w:p>
    <w:p w:rsidR="00000000" w:rsidDel="00000000" w:rsidP="00000000" w:rsidRDefault="00000000" w:rsidRPr="00000000" w14:paraId="000000A1">
      <w:pPr>
        <w:pStyle w:val="Heading4"/>
        <w:spacing w:before="20" w:lineRule="auto"/>
        <w:ind w:left="0" w:firstLine="0"/>
        <w:rPr/>
      </w:pPr>
      <w:r w:rsidDel="00000000" w:rsidR="00000000" w:rsidRPr="00000000">
        <w:rPr>
          <w:u w:val="single"/>
          <w:rtl w:val="0"/>
        </w:rPr>
        <w:t xml:space="preserve">Regarding Product Substitutions:</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0" w:lineRule="auto"/>
        <w:ind w:left="0" w:right="438" w:firstLine="0"/>
        <w:rPr>
          <w:color w:val="000000"/>
          <w:sz w:val="20"/>
          <w:szCs w:val="20"/>
        </w:rPr>
      </w:pPr>
      <w:r w:rsidDel="00000000" w:rsidR="00000000" w:rsidRPr="00000000">
        <w:rPr>
          <w:color w:val="000000"/>
          <w:sz w:val="20"/>
          <w:szCs w:val="20"/>
          <w:rtl w:val="0"/>
        </w:rPr>
        <w:t xml:space="preserve">No product(s) shall be substituted unless specifically approved by the ordering office and the substitute items are av</w:t>
      </w:r>
      <w:r w:rsidDel="00000000" w:rsidR="00000000" w:rsidRPr="00000000">
        <w:rPr>
          <w:sz w:val="20"/>
          <w:szCs w:val="20"/>
          <w:rtl w:val="0"/>
        </w:rPr>
        <w:t xml:space="preserve">ailable under the MAS contract</w:t>
      </w:r>
      <w:r w:rsidDel="00000000" w:rsidR="00000000" w:rsidRPr="00000000">
        <w:rPr>
          <w:color w:val="000000"/>
          <w:sz w:val="20"/>
          <w:szCs w:val="20"/>
          <w:rtl w:val="0"/>
        </w:rPr>
        <w:t xml:space="preserve">. If an item is on backorder, the contractor shall contact the customer for further instructions prior to order cancellation. Offerors with more than one supplier must ensure that there are no duplications of the exact same products by the same manufacturers for the items being proposed.</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20" w:lineRule="auto"/>
        <w:ind w:left="119" w:firstLine="0"/>
        <w:rPr>
          <w:color w:val="000000"/>
          <w:sz w:val="20"/>
          <w:szCs w:val="20"/>
        </w:rPr>
      </w:pPr>
      <w:r w:rsidDel="00000000" w:rsidR="00000000" w:rsidRPr="00000000">
        <w:rPr>
          <w:color w:val="000000"/>
          <w:sz w:val="20"/>
          <w:szCs w:val="20"/>
          <w:rtl w:val="0"/>
        </w:rPr>
        <w:t xml:space="preserve">The person whose signature appears below is authorized to make the commitments noted above.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20" w:lineRule="auto"/>
        <w:rPr>
          <w:color w:val="000000"/>
          <w:sz w:val="20"/>
          <w:szCs w:val="20"/>
        </w:rPr>
      </w:pPr>
      <w:r w:rsidDel="00000000" w:rsidR="00000000" w:rsidRPr="00000000">
        <w:rPr>
          <w:rtl w:val="0"/>
        </w:rPr>
      </w:r>
    </w:p>
    <w:bookmarkStart w:colFirst="0" w:colLast="0" w:name="bookmark=id.jjejt3l4ukxv" w:id="0"/>
    <w:bookmarkEnd w:id="0"/>
    <w:p w:rsidR="00000000" w:rsidDel="00000000" w:rsidP="00000000" w:rsidRDefault="00000000" w:rsidRPr="00000000" w14:paraId="000000A8">
      <w:pPr>
        <w:tabs>
          <w:tab w:val="left" w:leader="none" w:pos="4707"/>
          <w:tab w:val="left" w:leader="none" w:pos="4754"/>
          <w:tab w:val="left" w:leader="none" w:pos="9041"/>
        </w:tabs>
        <w:spacing w:before="20" w:lineRule="auto"/>
        <w:ind w:left="117" w:right="1276" w:firstLine="0"/>
        <w:rPr>
          <w:b w:val="1"/>
          <w:bCs w:val="1"/>
          <w:sz w:val="24"/>
          <w:szCs w:val="24"/>
        </w:rPr>
      </w:pPr>
      <w:r w:rsidDel="00000000" w:rsidR="00000000" w:rsidRPr="00000000">
        <w:rPr>
          <w:b w:val="1"/>
          <w:bCs w:val="1"/>
          <w:sz w:val="24"/>
          <w:szCs w:val="24"/>
          <w:rtl w:val="0"/>
        </w:rPr>
        <w:t xml:space="preserve">Signature: </w:t>
      </w:r>
      <w:r w:rsidDel="00000000" w:rsidR="00000000" w:rsidRPr="00000000">
        <w:rPr>
          <w:b w:val="1"/>
          <w:bCs w:val="1"/>
          <w:sz w:val="24"/>
          <w:szCs w:val="24"/>
          <w:u w:val="single"/>
          <w:rtl w:val="0"/>
        </w:rPr>
        <w:tab/>
      </w:r>
      <w:r w:rsidDel="00000000" w:rsidR="00000000" w:rsidRPr="00000000">
        <w:rPr>
          <w:b w:val="1"/>
          <w:bCs w:val="1"/>
          <w:sz w:val="24"/>
          <w:szCs w:val="24"/>
          <w:rtl w:val="0"/>
        </w:rPr>
        <w:t xml:space="preserve"> Date: </w:t>
      </w:r>
      <w:r w:rsidDel="00000000" w:rsidR="00000000" w:rsidRPr="00000000">
        <w:rPr>
          <w:b w:val="1"/>
          <w:bCs w:val="1"/>
          <w:sz w:val="24"/>
          <w:szCs w:val="24"/>
          <w:u w:val="single"/>
          <w:rtl w:val="0"/>
        </w:rPr>
        <w:tab/>
      </w:r>
      <w:r w:rsidDel="00000000" w:rsidR="00000000" w:rsidRPr="00000000">
        <w:rPr>
          <w:b w:val="1"/>
          <w:bCs w:val="1"/>
          <w:sz w:val="24"/>
          <w:szCs w:val="24"/>
          <w:rtl w:val="0"/>
        </w:rPr>
        <w:t xml:space="preserve"> </w:t>
      </w:r>
    </w:p>
    <w:p w:rsidR="00000000" w:rsidDel="00000000" w:rsidP="00000000" w:rsidRDefault="00000000" w:rsidRPr="00000000" w14:paraId="000000A9">
      <w:pPr>
        <w:tabs>
          <w:tab w:val="left" w:leader="none" w:pos="4707"/>
          <w:tab w:val="left" w:leader="none" w:pos="4754"/>
          <w:tab w:val="left" w:leader="none" w:pos="9041"/>
        </w:tabs>
        <w:spacing w:before="20" w:lineRule="auto"/>
        <w:ind w:left="117" w:right="1276" w:firstLine="0"/>
        <w:rPr>
          <w:b w:val="1"/>
          <w:bCs w:val="1"/>
          <w:sz w:val="24"/>
          <w:szCs w:val="24"/>
        </w:rPr>
      </w:pPr>
      <w:r w:rsidDel="00000000" w:rsidR="00000000" w:rsidRPr="00000000">
        <w:rPr>
          <w:rtl w:val="0"/>
        </w:rPr>
      </w:r>
    </w:p>
    <w:p w:rsidR="00000000" w:rsidDel="00000000" w:rsidP="00000000" w:rsidRDefault="00000000" w:rsidRPr="00000000" w14:paraId="000000AA">
      <w:pPr>
        <w:tabs>
          <w:tab w:val="left" w:leader="none" w:pos="4707"/>
          <w:tab w:val="left" w:leader="none" w:pos="4754"/>
          <w:tab w:val="left" w:leader="none" w:pos="9041"/>
        </w:tabs>
        <w:spacing w:before="20" w:lineRule="auto"/>
        <w:ind w:left="117" w:right="1276" w:firstLine="0"/>
        <w:rPr>
          <w:b w:val="1"/>
          <w:bCs w:val="1"/>
          <w:sz w:val="24"/>
          <w:szCs w:val="24"/>
        </w:rPr>
        <w:sectPr>
          <w:headerReference r:id="rId17" w:type="default"/>
          <w:footerReference r:id="rId18" w:type="default"/>
          <w:type w:val="nextPage"/>
          <w:pgSz w:h="15840" w:w="12240" w:orient="portrait"/>
          <w:pgMar w:bottom="1720" w:top="1680" w:left="1320" w:right="600" w:header="1412" w:footer="1529"/>
        </w:sectPr>
      </w:pPr>
      <w:r w:rsidDel="00000000" w:rsidR="00000000" w:rsidRPr="00000000">
        <w:rPr>
          <w:b w:val="1"/>
          <w:bCs w:val="1"/>
          <w:sz w:val="24"/>
          <w:szCs w:val="24"/>
          <w:rtl w:val="0"/>
        </w:rPr>
        <w:t xml:space="preserve">Print Name: </w:t>
      </w:r>
      <w:r w:rsidDel="00000000" w:rsidR="00000000" w:rsidRPr="00000000">
        <w:rPr>
          <w:b w:val="1"/>
          <w:bCs w:val="1"/>
          <w:sz w:val="24"/>
          <w:szCs w:val="24"/>
          <w:u w:val="single"/>
          <w:rtl w:val="0"/>
        </w:rPr>
        <w:tab/>
        <w:tab/>
      </w:r>
      <w:r w:rsidDel="00000000" w:rsidR="00000000" w:rsidRPr="00000000">
        <w:rPr>
          <w:b w:val="1"/>
          <w:bCs w:val="1"/>
          <w:sz w:val="24"/>
          <w:szCs w:val="24"/>
          <w:rtl w:val="0"/>
        </w:rPr>
        <w:t xml:space="preserve"> Title: </w:t>
      </w:r>
      <w:r w:rsidDel="00000000" w:rsidR="00000000" w:rsidRPr="00000000">
        <w:rPr>
          <w:b w:val="1"/>
          <w:bCs w:val="1"/>
          <w:sz w:val="24"/>
          <w:szCs w:val="24"/>
          <w:u w:val="single"/>
          <w:rtl w:val="0"/>
        </w:rPr>
        <w:tab/>
      </w:r>
      <w:r w:rsidDel="00000000" w:rsidR="00000000" w:rsidRPr="00000000">
        <w:rPr>
          <w:rtl w:val="0"/>
        </w:rPr>
      </w:r>
    </w:p>
    <w:p w:rsidR="00000000" w:rsidDel="00000000" w:rsidP="00000000" w:rsidRDefault="00000000" w:rsidRPr="00000000" w14:paraId="000000AB">
      <w:pPr>
        <w:pStyle w:val="Heading1"/>
        <w:spacing w:before="20" w:lineRule="auto"/>
        <w:ind w:firstLine="117"/>
        <w:rPr>
          <w:color w:val="1f1f1f"/>
          <w:u w:val="none"/>
        </w:rPr>
      </w:pPr>
      <w:r w:rsidDel="00000000" w:rsidR="00000000" w:rsidRPr="00000000">
        <w:rPr>
          <w:color w:val="1f1f1f"/>
          <w:u w:val="none"/>
          <w:rtl w:val="0"/>
        </w:rPr>
        <w:t xml:space="preserve">Appendix:</w:t>
      </w:r>
    </w:p>
    <w:p w:rsidR="00000000" w:rsidDel="00000000" w:rsidP="00000000" w:rsidRDefault="00000000" w:rsidRPr="00000000" w14:paraId="000000AC">
      <w:pPr>
        <w:rPr/>
      </w:pPr>
      <w:r w:rsidDel="00000000" w:rsidR="00000000" w:rsidRPr="00000000">
        <w:rPr>
          <w:rtl w:val="0"/>
        </w:rPr>
      </w:r>
    </w:p>
    <w:bookmarkStart w:colFirst="0" w:colLast="0" w:name="bookmark=id.d97zd27ddl04" w:id="1"/>
    <w:bookmarkEnd w:id="1"/>
    <w:p w:rsidR="00000000" w:rsidDel="00000000" w:rsidP="00000000" w:rsidRDefault="00000000" w:rsidRPr="00000000" w14:paraId="000000AD">
      <w:pPr>
        <w:pStyle w:val="Heading2"/>
        <w:spacing w:before="20" w:lineRule="auto"/>
        <w:ind w:left="132" w:firstLine="0"/>
        <w:rPr/>
      </w:pPr>
      <w:r w:rsidDel="00000000" w:rsidR="00000000" w:rsidRPr="00000000">
        <w:rPr>
          <w:rtl w:val="0"/>
        </w:rPr>
        <w:t xml:space="preserve">OFFICE SUPPLIES DEFINITION</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20" w:lineRule="auto"/>
        <w:rPr>
          <w:b w:val="1"/>
          <w:bCs w:val="1"/>
          <w:sz w:val="28"/>
          <w:szCs w:val="28"/>
        </w:rPr>
      </w:pPr>
      <w:r w:rsidDel="00000000" w:rsidR="00000000" w:rsidRPr="00000000">
        <w:rPr>
          <w:rtl w:val="0"/>
        </w:rPr>
      </w:r>
    </w:p>
    <w:p w:rsidR="00000000" w:rsidDel="00000000" w:rsidP="00000000" w:rsidRDefault="00000000" w:rsidRPr="00000000" w14:paraId="000000AF">
      <w:pPr>
        <w:widowControl w:val="1"/>
        <w:ind w:left="180" w:firstLine="0"/>
        <w:rPr>
          <w:sz w:val="24"/>
          <w:szCs w:val="24"/>
        </w:rPr>
      </w:pPr>
      <w:r w:rsidDel="00000000" w:rsidR="00000000" w:rsidRPr="00000000">
        <w:rPr>
          <w:sz w:val="24"/>
          <w:szCs w:val="24"/>
          <w:rtl w:val="0"/>
        </w:rPr>
        <w:t xml:space="preserve">Office products include, but are not limited to items such as: pens, pencils, markers, xerographic paper, printer paper, fax paper, binders, tape, envelopes, shredders, helical-scan, disk packs, disk cartridges, CDs, diskettes, DVDs, anti-glare/anti-radiation screens (VDT), ergonomic workstations products other than furniture, security, protective and related ADP supplies, and toner cartridges. Toner cartridge offerors must provide arrangements for empty toner cartridges to be returned from customers. This may include prepaid shipping labels in the products packaging and/or rebates.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20" w:lineRule="auto"/>
        <w:rPr>
          <w:sz w:val="20"/>
          <w:szCs w:val="20"/>
        </w:rPr>
      </w:pPr>
      <w:r w:rsidDel="00000000" w:rsidR="00000000" w:rsidRPr="00000000">
        <w:rPr>
          <w:rtl w:val="0"/>
        </w:rPr>
      </w:r>
    </w:p>
    <w:p w:rsidR="00000000" w:rsidDel="00000000" w:rsidP="00000000" w:rsidRDefault="00000000" w:rsidRPr="00000000" w14:paraId="000000B1">
      <w:pPr>
        <w:spacing w:before="20" w:lineRule="auto"/>
        <w:ind w:left="117" w:right="438" w:firstLine="0"/>
        <w:rPr>
          <w:b w:val="1"/>
          <w:bCs w:val="1"/>
          <w:sz w:val="24"/>
          <w:szCs w:val="24"/>
        </w:rPr>
      </w:pPr>
      <w:r w:rsidDel="00000000" w:rsidR="00000000" w:rsidRPr="00000000">
        <w:rPr>
          <w:b w:val="1"/>
          <w:bCs w:val="1"/>
          <w:sz w:val="24"/>
          <w:szCs w:val="24"/>
          <w:rtl w:val="0"/>
        </w:rPr>
        <w:t xml:space="preserve">Office Supply Definitions per Category: This list is not meant to be all encompassing, but examples of common items in these categories.</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20" w:lineRule="auto"/>
        <w:rPr>
          <w:b w:val="1"/>
          <w:bCs w:val="1"/>
          <w:color w:val="000000"/>
          <w:sz w:val="20"/>
          <w:szCs w:val="20"/>
        </w:rPr>
      </w:pPr>
      <w:r w:rsidDel="00000000" w:rsidR="00000000" w:rsidRPr="00000000">
        <w:rPr>
          <w:rtl w:val="0"/>
        </w:rPr>
      </w:r>
    </w:p>
    <w:tbl>
      <w:tblPr>
        <w:tblStyle w:val="Table2"/>
        <w:tblW w:w="9360.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50"/>
        <w:gridCol w:w="2445"/>
        <w:gridCol w:w="4065"/>
        <w:tblGridChange w:id="0">
          <w:tblGrid>
            <w:gridCol w:w="2850"/>
            <w:gridCol w:w="2445"/>
            <w:gridCol w:w="4065"/>
          </w:tblGrid>
        </w:tblGridChange>
      </w:tblGrid>
      <w:tr>
        <w:trPr>
          <w:cantSplit w:val="0"/>
          <w:trHeight w:val="778" w:hRule="atLeast"/>
          <w:tblHeader w:val="0"/>
        </w:trPr>
        <w:tc>
          <w:tcPr>
            <w:shd w:fill="e0e0e0"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20" w:lineRule="auto"/>
              <w:ind w:left="394" w:right="345" w:firstLine="141"/>
              <w:rPr>
                <w:b w:val="1"/>
                <w:bCs w:val="1"/>
                <w:color w:val="000000"/>
              </w:rPr>
            </w:pPr>
            <w:r w:rsidDel="00000000" w:rsidR="00000000" w:rsidRPr="00000000">
              <w:rPr>
                <w:b w:val="1"/>
                <w:bCs w:val="1"/>
                <w:color w:val="000000"/>
                <w:rtl w:val="0"/>
              </w:rPr>
              <w:t xml:space="preserve">Office</w:t>
            </w:r>
            <w:r w:rsidDel="00000000" w:rsidR="00000000" w:rsidRPr="00000000">
              <w:rPr>
                <w:b w:val="1"/>
                <w:bCs w:val="1"/>
                <w:rtl w:val="0"/>
              </w:rPr>
              <w:t xml:space="preserve"> </w:t>
            </w:r>
            <w:r w:rsidDel="00000000" w:rsidR="00000000" w:rsidRPr="00000000">
              <w:rPr>
                <w:b w:val="1"/>
                <w:bCs w:val="1"/>
                <w:color w:val="000000"/>
                <w:rtl w:val="0"/>
              </w:rPr>
              <w:t xml:space="preserve">Supplies Definition</w:t>
            </w:r>
            <w:r w:rsidDel="00000000" w:rsidR="00000000" w:rsidRPr="00000000">
              <w:rPr>
                <w:b w:val="1"/>
                <w:bCs w:val="1"/>
                <w:rtl w:val="0"/>
              </w:rPr>
              <w:t xml:space="preserve"> </w:t>
            </w:r>
            <w:r w:rsidDel="00000000" w:rsidR="00000000" w:rsidRPr="00000000">
              <w:rPr>
                <w:b w:val="1"/>
                <w:bCs w:val="1"/>
                <w:color w:val="000000"/>
                <w:rtl w:val="0"/>
              </w:rPr>
              <w:t xml:space="preserve">Office Supplies Category</w:t>
            </w:r>
          </w:p>
        </w:tc>
        <w:tc>
          <w:tcPr>
            <w:shd w:fill="e0e0e0"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20" w:lineRule="auto"/>
              <w:ind w:left="621" w:hanging="45"/>
              <w:rPr>
                <w:b w:val="1"/>
                <w:bCs w:val="1"/>
                <w:color w:val="000000"/>
              </w:rPr>
            </w:pPr>
            <w:r w:rsidDel="00000000" w:rsidR="00000000" w:rsidRPr="00000000">
              <w:rPr>
                <w:b w:val="1"/>
                <w:bCs w:val="1"/>
                <w:color w:val="000000"/>
                <w:rtl w:val="0"/>
              </w:rPr>
              <w:t xml:space="preserve">Office Supplies Subcategories</w:t>
            </w:r>
          </w:p>
        </w:tc>
        <w:tc>
          <w:tcPr>
            <w:shd w:fill="e0e0e0"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20" w:lineRule="auto"/>
              <w:ind w:left="57" w:firstLine="0"/>
              <w:jc w:val="center"/>
              <w:rPr>
                <w:b w:val="1"/>
                <w:bCs w:val="1"/>
                <w:color w:val="000000"/>
              </w:rPr>
            </w:pPr>
            <w:r w:rsidDel="00000000" w:rsidR="00000000" w:rsidRPr="00000000">
              <w:rPr>
                <w:b w:val="1"/>
                <w:bCs w:val="1"/>
                <w:color w:val="000000"/>
                <w:rtl w:val="0"/>
              </w:rPr>
              <w:t xml:space="preserve">Definition</w:t>
            </w:r>
          </w:p>
        </w:tc>
      </w:tr>
      <w:tr>
        <w:trPr>
          <w:cantSplit w:val="0"/>
          <w:trHeight w:val="929"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20" w:lineRule="auto"/>
              <w:ind w:left="113" w:firstLine="0"/>
              <w:rPr>
                <w:color w:val="000000"/>
              </w:rPr>
            </w:pPr>
            <w:r w:rsidDel="00000000" w:rsidR="00000000" w:rsidRPr="00000000">
              <w:rPr>
                <w:color w:val="1f1f1f"/>
                <w:rtl w:val="0"/>
              </w:rPr>
              <w:t xml:space="preserve">Paper</w:t>
            </w: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1. Paper</w:t>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20" w:lineRule="auto"/>
              <w:ind w:left="110" w:right="455" w:firstLine="0"/>
              <w:rPr>
                <w:color w:val="000000"/>
              </w:rPr>
            </w:pPr>
            <w:r w:rsidDel="00000000" w:rsidR="00000000" w:rsidRPr="00000000">
              <w:rPr>
                <w:color w:val="1f1f1f"/>
                <w:rtl w:val="0"/>
              </w:rPr>
              <w:t xml:space="preserve">Carbon, cards, computer, fine stationery, inkjet, laser multipurpose, copier, notebook filler, bond, résumé, rolls, stationery, and labels</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0" w:lineRule="auto"/>
              <w:ind w:left="113" w:firstLine="0"/>
              <w:rPr>
                <w:color w:val="000000"/>
              </w:rPr>
            </w:pPr>
            <w:r w:rsidDel="00000000" w:rsidR="00000000" w:rsidRPr="00000000">
              <w:rPr>
                <w:color w:val="1f1f1f"/>
                <w:rtl w:val="0"/>
              </w:rPr>
              <w:t xml:space="preserve">Toner</w:t>
            </w: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20" w:lineRule="auto"/>
              <w:ind w:left="111" w:right="512" w:firstLine="0"/>
              <w:rPr>
                <w:color w:val="000000"/>
              </w:rPr>
            </w:pPr>
            <w:r w:rsidDel="00000000" w:rsidR="00000000" w:rsidRPr="00000000">
              <w:rPr>
                <w:color w:val="1f1f1f"/>
                <w:rtl w:val="0"/>
              </w:rPr>
              <w:t xml:space="preserve">2. New toner and inkjet cartridges</w:t>
            </w: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0" w:lineRule="auto"/>
              <w:ind w:left="112" w:right="453" w:hanging="0.9999999999999964"/>
              <w:rPr>
                <w:color w:val="000000"/>
              </w:rPr>
            </w:pPr>
            <w:r w:rsidDel="00000000" w:rsidR="00000000" w:rsidRPr="00000000">
              <w:rPr>
                <w:color w:val="1f1f1f"/>
                <w:rtl w:val="0"/>
              </w:rPr>
              <w:t xml:space="preserve">New ink and laser jet cartridges; multicolor and black; and solid ink</w:t>
            </w:r>
            <w:r w:rsidDel="00000000" w:rsidR="00000000" w:rsidRPr="00000000">
              <w:rPr>
                <w:rtl w:val="0"/>
              </w:rPr>
            </w:r>
          </w:p>
        </w:tc>
      </w:tr>
      <w:tr>
        <w:trPr>
          <w:cantSplit w:val="0"/>
          <w:trHeight w:val="746" w:hRule="atLeast"/>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20" w:lineRule="auto"/>
              <w:ind w:left="111" w:right="355" w:firstLine="0"/>
              <w:rPr>
                <w:color w:val="000000"/>
              </w:rPr>
            </w:pPr>
            <w:r w:rsidDel="00000000" w:rsidR="00000000" w:rsidRPr="00000000">
              <w:rPr>
                <w:color w:val="1f1f1f"/>
                <w:rtl w:val="0"/>
              </w:rPr>
              <w:t xml:space="preserve">3. Remanufactured toner and inkjet</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cartridges</w:t>
            </w: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20" w:lineRule="auto"/>
              <w:ind w:left="112" w:right="272" w:hanging="0.9999999999999964"/>
              <w:rPr>
                <w:color w:val="000000"/>
              </w:rPr>
            </w:pPr>
            <w:r w:rsidDel="00000000" w:rsidR="00000000" w:rsidRPr="00000000">
              <w:rPr>
                <w:color w:val="1f1f1f"/>
                <w:rtl w:val="0"/>
              </w:rPr>
              <w:t xml:space="preserve">Remanufactured ink and laser jet cartridges; multicolor and black; and solid ink</w:t>
            </w:r>
            <w:r w:rsidDel="00000000" w:rsidR="00000000" w:rsidRPr="00000000">
              <w:rPr>
                <w:rtl w:val="0"/>
              </w:rPr>
            </w:r>
          </w:p>
        </w:tc>
      </w:tr>
      <w:tr>
        <w:trPr>
          <w:cantSplit w:val="0"/>
          <w:trHeight w:val="390" w:hRule="atLeast"/>
          <w:tblHeader w:val="0"/>
        </w:trPr>
        <w:tc>
          <w:tcPr>
            <w:vMerge w:val="restart"/>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20" w:lineRule="auto"/>
              <w:ind w:left="113" w:right="1150" w:firstLine="0"/>
              <w:rPr>
                <w:color w:val="000000"/>
              </w:rPr>
            </w:pPr>
            <w:r w:rsidDel="00000000" w:rsidR="00000000" w:rsidRPr="00000000">
              <w:rPr>
                <w:color w:val="1f1f1f"/>
                <w:rtl w:val="0"/>
              </w:rPr>
              <w:t xml:space="preserve">General Office Supplies</w:t>
            </w:r>
            <w:r w:rsidDel="00000000" w:rsidR="00000000" w:rsidRPr="00000000">
              <w:rPr>
                <w:rtl w:val="0"/>
              </w:rPr>
            </w:r>
          </w:p>
        </w:tc>
        <w:tc>
          <w:tcPr>
            <w:gridSpan w:val="2"/>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4. Adding machines and calculators</w:t>
            </w:r>
            <w:r w:rsidDel="00000000" w:rsidR="00000000" w:rsidRPr="00000000">
              <w:rPr>
                <w:rtl w:val="0"/>
              </w:rPr>
            </w:r>
          </w:p>
        </w:tc>
      </w:tr>
      <w:tr>
        <w:trPr>
          <w:cantSplit w:val="0"/>
          <w:trHeight w:val="748"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20" w:lineRule="auto"/>
              <w:ind w:left="111" w:right="802" w:firstLine="0"/>
              <w:rPr>
                <w:color w:val="000000"/>
              </w:rPr>
            </w:pPr>
            <w:r w:rsidDel="00000000" w:rsidR="00000000" w:rsidRPr="00000000">
              <w:rPr>
                <w:color w:val="1f1f1f"/>
                <w:rtl w:val="0"/>
              </w:rPr>
              <w:t xml:space="preserve">5. Binding and filing supplies</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20" w:lineRule="auto"/>
              <w:ind w:left="112" w:right="272" w:firstLine="0"/>
              <w:rPr>
                <w:color w:val="000000"/>
              </w:rPr>
            </w:pPr>
            <w:r w:rsidDel="00000000" w:rsidR="00000000" w:rsidRPr="00000000">
              <w:rPr>
                <w:color w:val="1f1f1f"/>
                <w:rtl w:val="0"/>
              </w:rPr>
              <w:t xml:space="preserve">Binders, binding elements, file folders, document protectors, bank boxes and other filing boxes</w:t>
            </w:r>
            <w:r w:rsidDel="00000000" w:rsidR="00000000" w:rsidRPr="00000000">
              <w:rPr>
                <w:rtl w:val="0"/>
              </w:rPr>
            </w:r>
          </w:p>
        </w:tc>
      </w:tr>
      <w:tr>
        <w:trPr>
          <w:cantSplit w:val="0"/>
          <w:trHeight w:val="751"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20" w:lineRule="auto"/>
              <w:ind w:left="110" w:right="515" w:firstLine="0"/>
              <w:rPr>
                <w:color w:val="000000"/>
              </w:rPr>
            </w:pPr>
            <w:r w:rsidDel="00000000" w:rsidR="00000000" w:rsidRPr="00000000">
              <w:rPr>
                <w:color w:val="1f1f1f"/>
                <w:rtl w:val="0"/>
              </w:rPr>
              <w:t xml:space="preserve">6. Calendars, personal organizers, and other dated office items</w:t>
            </w: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All office-related calendars and organizers</w:t>
            </w:r>
            <w:r w:rsidDel="00000000" w:rsidR="00000000" w:rsidRPr="00000000">
              <w:rPr>
                <w:rtl w:val="0"/>
              </w:rPr>
            </w:r>
          </w:p>
        </w:tc>
      </w:tr>
    </w:tbl>
    <w:p w:rsidR="00000000" w:rsidDel="00000000" w:rsidP="00000000" w:rsidRDefault="00000000" w:rsidRPr="00000000" w14:paraId="000000C9">
      <w:pPr>
        <w:spacing w:before="20" w:lineRule="auto"/>
        <w:rPr/>
        <w:sectPr>
          <w:type w:val="nextPage"/>
          <w:pgSz w:h="15840" w:w="12240" w:orient="portrait"/>
          <w:pgMar w:bottom="1720" w:top="1680" w:left="1320" w:right="600" w:header="1412" w:footer="1529"/>
        </w:sect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20" w:lineRule="auto"/>
        <w:rPr>
          <w:b w:val="1"/>
          <w:bCs w:val="1"/>
          <w:color w:val="000000"/>
        </w:rPr>
      </w:pPr>
      <w:r w:rsidDel="00000000" w:rsidR="00000000" w:rsidRPr="00000000">
        <w:rPr>
          <w:rtl w:val="0"/>
        </w:rPr>
      </w:r>
    </w:p>
    <w:tbl>
      <w:tblPr>
        <w:tblStyle w:val="Table3"/>
        <w:tblW w:w="9360.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05"/>
        <w:gridCol w:w="2460"/>
        <w:gridCol w:w="4095"/>
        <w:tblGridChange w:id="0">
          <w:tblGrid>
            <w:gridCol w:w="2805"/>
            <w:gridCol w:w="2460"/>
            <w:gridCol w:w="4095"/>
          </w:tblGrid>
        </w:tblGridChange>
      </w:tblGrid>
      <w:tr>
        <w:trPr>
          <w:cantSplit w:val="0"/>
          <w:trHeight w:val="749" w:hRule="atLeast"/>
          <w:tblHeader w:val="0"/>
        </w:trPr>
        <w:tc>
          <w:tcPr>
            <w:vMerge w:val="restart"/>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7. Cases and portfolios</w:t>
            </w: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20" w:lineRule="auto"/>
              <w:ind w:left="110" w:right="652" w:firstLine="0"/>
              <w:rPr>
                <w:color w:val="000000"/>
              </w:rPr>
            </w:pPr>
            <w:r w:rsidDel="00000000" w:rsidR="00000000" w:rsidRPr="00000000">
              <w:rPr>
                <w:color w:val="1f1f1f"/>
                <w:rtl w:val="0"/>
              </w:rPr>
              <w:t xml:space="preserve">Carrying cases, presentation portfolios, leather and vinyl portfolios, twin-pocket portfolios, and zipper portfolios</w:t>
            </w: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8. Computer accessories</w:t>
            </w: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20" w:lineRule="auto"/>
              <w:ind w:left="113" w:right="185" w:hanging="0.9999999999999964"/>
              <w:rPr>
                <w:color w:val="1f1f1f"/>
              </w:rPr>
            </w:pPr>
            <w:r w:rsidDel="00000000" w:rsidR="00000000" w:rsidRPr="00000000">
              <w:rPr>
                <w:color w:val="1f1f1f"/>
                <w:rtl w:val="0"/>
              </w:rPr>
              <w:t xml:space="preserve">Mouse pads, wrist rests, antiglare screens, desktop cleaning supplies, media storage, keyboard drawers (excludes electronic information technology (EIT))</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0" w:lineRule="auto"/>
              <w:ind w:left="113" w:right="185" w:hanging="0.9999999999999964"/>
              <w:rPr>
                <w:color w:val="1f1f1f"/>
              </w:rPr>
            </w:pPr>
            <w:r w:rsidDel="00000000" w:rsidR="00000000" w:rsidRPr="00000000">
              <w:rPr>
                <w:rtl w:val="0"/>
              </w:rPr>
            </w:r>
          </w:p>
          <w:p w:rsidR="00000000" w:rsidDel="00000000" w:rsidP="00000000" w:rsidRDefault="00000000" w:rsidRPr="00000000" w14:paraId="000000D2">
            <w:pPr>
              <w:widowControl w:val="1"/>
              <w:spacing w:before="100" w:line="224" w:lineRule="auto"/>
              <w:ind w:left="180" w:right="120" w:firstLine="0"/>
              <w:rPr>
                <w:color w:val="aa0000"/>
              </w:rPr>
            </w:pPr>
            <w:r w:rsidDel="00000000" w:rsidR="00000000" w:rsidRPr="00000000">
              <w:rPr>
                <w:color w:val="aa0000"/>
                <w:highlight w:val="white"/>
                <w:rtl w:val="0"/>
              </w:rPr>
              <w:t xml:space="preserve">This excludes: Products that require a connection to a computer for functionality (e.g.: electronic pieces of equipment, barcode scanners, USB devices, etc). These items fall under IT Category Attachment.</w:t>
            </w:r>
            <w:r w:rsidDel="00000000" w:rsidR="00000000" w:rsidRPr="00000000">
              <w:rPr>
                <w:rtl w:val="0"/>
              </w:rPr>
            </w:r>
          </w:p>
        </w:tc>
      </w:tr>
      <w:tr>
        <w:trPr>
          <w:cantSplit w:val="0"/>
          <w:trHeight w:val="569"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z w:val="20"/>
                <w:szCs w:val="20"/>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9. Computer media</w:t>
            </w: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20" w:lineRule="auto"/>
              <w:ind w:left="113" w:right="185" w:hanging="0.9999999999999964"/>
              <w:rPr>
                <w:color w:val="ff0000"/>
              </w:rPr>
            </w:pPr>
            <w:r w:rsidDel="00000000" w:rsidR="00000000" w:rsidRPr="00000000">
              <w:rPr>
                <w:color w:val="1f1f1f"/>
                <w:rtl w:val="0"/>
              </w:rPr>
              <w:t xml:space="preserve">Diskettes, CDs, DVDs, data tape.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0" w:lineRule="auto"/>
              <w:ind w:right="185"/>
              <w:rPr>
                <w:color w:val="1f1f1f"/>
              </w:rPr>
            </w:pPr>
            <w:r w:rsidDel="00000000" w:rsidR="00000000" w:rsidRPr="00000000">
              <w:rPr>
                <w:rtl w:val="0"/>
              </w:rPr>
            </w:r>
          </w:p>
          <w:p w:rsidR="00000000" w:rsidDel="00000000" w:rsidP="00000000" w:rsidRDefault="00000000" w:rsidRPr="00000000" w14:paraId="000000D7">
            <w:pPr>
              <w:widowControl w:val="1"/>
              <w:spacing w:before="100" w:line="224" w:lineRule="auto"/>
              <w:ind w:left="180" w:right="120" w:firstLine="0"/>
              <w:rPr>
                <w:color w:val="aa0000"/>
              </w:rPr>
            </w:pPr>
            <w:r w:rsidDel="00000000" w:rsidR="00000000" w:rsidRPr="00000000">
              <w:rPr>
                <w:color w:val="aa0000"/>
                <w:rtl w:val="0"/>
              </w:rPr>
              <w:t xml:space="preserve">This excludes: USB devices that require a connection to a computer for functionality. These fall under IT Category Attachment. </w:t>
            </w:r>
          </w:p>
        </w:tc>
      </w:tr>
      <w:tr>
        <w:trPr>
          <w:cantSplit w:val="0"/>
          <w:trHeight w:val="569" w:hRule="atLeast"/>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0"/>
                <w:szCs w:val="20"/>
              </w:rPr>
            </w:pP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20" w:lineRule="auto"/>
              <w:ind w:left="98" w:right="380" w:firstLine="0"/>
              <w:rPr>
                <w:color w:val="000000"/>
              </w:rPr>
            </w:pPr>
            <w:r w:rsidDel="00000000" w:rsidR="00000000" w:rsidRPr="00000000">
              <w:rPr>
                <w:color w:val="1f1f1f"/>
                <w:rtl w:val="0"/>
              </w:rPr>
              <w:t xml:space="preserve">10. Drawing and graphic arts supplies</w:t>
            </w:r>
            <w:r w:rsidDel="00000000" w:rsidR="00000000" w:rsidRPr="00000000">
              <w:rPr>
                <w:rtl w:val="0"/>
              </w:rPr>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20" w:lineRule="auto"/>
              <w:ind w:left="113" w:right="185" w:hanging="0.9999999999999964"/>
              <w:rPr>
                <w:color w:val="000000"/>
              </w:rPr>
            </w:pPr>
            <w:r w:rsidDel="00000000" w:rsidR="00000000" w:rsidRPr="00000000">
              <w:rPr>
                <w:color w:val="1f1f1f"/>
                <w:rtl w:val="0"/>
              </w:rPr>
              <w:t xml:space="preserve">Adhesives and glue, erasers, rulers and measures</w:t>
            </w:r>
            <w:r w:rsidDel="00000000" w:rsidR="00000000" w:rsidRPr="00000000">
              <w:rPr>
                <w:rtl w:val="0"/>
              </w:rPr>
            </w:r>
          </w:p>
        </w:tc>
      </w:tr>
      <w:tr>
        <w:trPr>
          <w:cantSplit w:val="0"/>
          <w:trHeight w:val="568" w:hRule="atLeast"/>
          <w:tblHeader w:val="0"/>
        </w:trPr>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20" w:lineRule="auto"/>
              <w:ind w:left="98" w:right="392" w:firstLine="0"/>
              <w:rPr>
                <w:color w:val="000000"/>
              </w:rPr>
            </w:pPr>
            <w:r w:rsidDel="00000000" w:rsidR="00000000" w:rsidRPr="00000000">
              <w:rPr>
                <w:color w:val="1f1f1f"/>
                <w:rtl w:val="0"/>
              </w:rPr>
              <w:t xml:space="preserve">11. Mailing and shipping supplies</w:t>
            </w: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Envelopes, shipping sacks, packaging tape</w:t>
            </w:r>
            <w:r w:rsidDel="00000000" w:rsidR="00000000" w:rsidRPr="00000000">
              <w:rPr>
                <w:rtl w:val="0"/>
              </w:rPr>
            </w:r>
          </w:p>
        </w:tc>
      </w:tr>
      <w:tr>
        <w:trPr>
          <w:cantSplit w:val="0"/>
          <w:trHeight w:val="930"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20" w:lineRule="auto"/>
              <w:ind w:left="98" w:right="392" w:firstLine="0"/>
              <w:rPr>
                <w:color w:val="000000"/>
              </w:rPr>
            </w:pPr>
            <w:r w:rsidDel="00000000" w:rsidR="00000000" w:rsidRPr="00000000">
              <w:rPr>
                <w:color w:val="1f1f1f"/>
                <w:rtl w:val="0"/>
              </w:rPr>
              <w:t xml:space="preserve">12. Miscellaneous office supplies</w:t>
            </w: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20" w:lineRule="auto"/>
              <w:ind w:left="113" w:right="142" w:firstLine="0"/>
              <w:rPr>
                <w:color w:val="000000"/>
              </w:rPr>
            </w:pPr>
            <w:r w:rsidDel="00000000" w:rsidR="00000000" w:rsidRPr="00000000">
              <w:rPr>
                <w:color w:val="1f1f1f"/>
                <w:rtl w:val="0"/>
              </w:rPr>
              <w:t xml:space="preserve">Fastening items including staplers, paper clips, binder clips, etc.; adhesive tape, label makers, rubber stamps, ink, push pins, paper- hole punchers</w:t>
            </w:r>
            <w:r w:rsidDel="00000000" w:rsidR="00000000" w:rsidRPr="00000000">
              <w:rPr>
                <w:rtl w:val="0"/>
              </w:rPr>
            </w:r>
          </w:p>
        </w:tc>
      </w:tr>
      <w:tr>
        <w:trPr>
          <w:cantSplit w:val="0"/>
          <w:trHeight w:val="388" w:hRule="atLeast"/>
          <w:tblHeader w:val="0"/>
        </w:trPr>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13. Office furnishings</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0" w:lineRule="auto"/>
              <w:ind w:left="112" w:firstLine="0"/>
              <w:rPr>
                <w:color w:val="000000"/>
              </w:rPr>
            </w:pPr>
            <w:r w:rsidDel="00000000" w:rsidR="00000000" w:rsidRPr="00000000">
              <w:rPr>
                <w:color w:val="1f1f1f"/>
                <w:rtl w:val="0"/>
              </w:rPr>
              <w:t xml:space="preserve">Clocks, stools, picture frames, wastebaskets</w:t>
            </w:r>
            <w:r w:rsidDel="00000000" w:rsidR="00000000" w:rsidRPr="00000000">
              <w:rPr>
                <w:rtl w:val="0"/>
              </w:rPr>
            </w:r>
          </w:p>
        </w:tc>
      </w:tr>
      <w:tr>
        <w:trPr>
          <w:cantSplit w:val="0"/>
          <w:trHeight w:val="389" w:hRule="atLeast"/>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14. Shredders</w:t>
            </w: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20" w:lineRule="auto"/>
              <w:ind w:left="111" w:firstLine="0"/>
              <w:rPr>
                <w:color w:val="000000"/>
              </w:rPr>
            </w:pPr>
            <w:r w:rsidDel="00000000" w:rsidR="00000000" w:rsidRPr="00000000">
              <w:rPr>
                <w:color w:val="1f1f1f"/>
                <w:rtl w:val="0"/>
              </w:rPr>
              <w:t xml:space="preserve">Office-type and high-security shredders</w:t>
            </w:r>
            <w:r w:rsidDel="00000000" w:rsidR="00000000" w:rsidRPr="00000000">
              <w:rPr>
                <w:rtl w:val="0"/>
              </w:rPr>
            </w:r>
          </w:p>
        </w:tc>
      </w:tr>
      <w:tr>
        <w:trPr>
          <w:cantSplit w:val="0"/>
          <w:trHeight w:val="569" w:hRule="atLeast"/>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20" w:lineRule="auto"/>
              <w:ind w:left="98" w:right="188" w:firstLine="0"/>
              <w:rPr>
                <w:color w:val="000000"/>
              </w:rPr>
            </w:pPr>
            <w:r w:rsidDel="00000000" w:rsidR="00000000" w:rsidRPr="00000000">
              <w:rPr>
                <w:color w:val="1f1f1f"/>
                <w:rtl w:val="0"/>
              </w:rPr>
              <w:t xml:space="preserve">15. Visual communications and meeting aids</w:t>
            </w: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20" w:lineRule="auto"/>
              <w:ind w:left="113" w:right="535" w:hanging="3.000000000000007"/>
              <w:rPr>
                <w:color w:val="000000"/>
              </w:rPr>
            </w:pPr>
            <w:r w:rsidDel="00000000" w:rsidR="00000000" w:rsidRPr="00000000">
              <w:rPr>
                <w:color w:val="1f1f1f"/>
                <w:rtl w:val="0"/>
              </w:rPr>
              <w:t xml:space="preserve">Blackboards, whiteboards, easels, videotapes, audiotapes, dictation supplies</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20" w:lineRule="auto"/>
              <w:ind w:left="98" w:firstLine="0"/>
              <w:rPr>
                <w:color w:val="000000"/>
              </w:rPr>
            </w:pPr>
            <w:r w:rsidDel="00000000" w:rsidR="00000000" w:rsidRPr="00000000">
              <w:rPr>
                <w:color w:val="1f1f1f"/>
                <w:rtl w:val="0"/>
              </w:rPr>
              <w:t xml:space="preserve">16. Writing instruments</w:t>
            </w:r>
            <w:r w:rsidDel="00000000" w:rsidR="00000000" w:rsidRPr="00000000">
              <w:rPr>
                <w:rtl w:val="0"/>
              </w:rPr>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20" w:lineRule="auto"/>
              <w:ind w:left="113" w:firstLine="0"/>
              <w:rPr>
                <w:color w:val="000000"/>
              </w:rPr>
            </w:pPr>
            <w:r w:rsidDel="00000000" w:rsidR="00000000" w:rsidRPr="00000000">
              <w:rPr>
                <w:color w:val="1f1f1f"/>
                <w:rtl w:val="0"/>
              </w:rPr>
              <w:t xml:space="preserve">Pens, pencils, highlighters, markers</w:t>
            </w: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20" w:lineRule="auto"/>
        <w:rPr>
          <w:b w:val="1"/>
          <w:bCs w:val="1"/>
          <w:sz w:val="28"/>
          <w:szCs w:val="28"/>
        </w:rPr>
      </w:pPr>
      <w:r w:rsidDel="00000000" w:rsidR="00000000" w:rsidRPr="00000000">
        <w:rPr>
          <w:rtl w:val="0"/>
        </w:rPr>
      </w:r>
    </w:p>
    <w:p w:rsidR="00000000" w:rsidDel="00000000" w:rsidP="00000000" w:rsidRDefault="00000000" w:rsidRPr="00000000" w14:paraId="000000EE">
      <w:pPr>
        <w:spacing w:before="240" w:lineRule="auto"/>
        <w:ind w:left="133" w:firstLine="0"/>
        <w:rPr>
          <w:b w:val="1"/>
          <w:bCs w:val="1"/>
          <w:color w:val="aa0000"/>
        </w:rPr>
      </w:pPr>
      <w:r w:rsidDel="00000000" w:rsidR="00000000" w:rsidRPr="00000000">
        <w:rPr>
          <w:b w:val="1"/>
          <w:bCs w:val="1"/>
          <w:color w:val="aa0000"/>
          <w:rtl w:val="0"/>
        </w:rPr>
        <w:t xml:space="preserve">Out of Scope: Items not within scope of the Office Product SIN. </w:t>
      </w:r>
      <w:r w:rsidDel="00000000" w:rsidR="00000000" w:rsidRPr="00000000">
        <w:rPr>
          <w:b w:val="1"/>
          <w:bCs w:val="1"/>
          <w:color w:val="aa0000"/>
          <w:rtl w:val="0"/>
        </w:rPr>
        <w:t xml:space="preserve"> </w:t>
      </w:r>
    </w:p>
    <w:p w:rsidR="00000000" w:rsidDel="00000000" w:rsidP="00000000" w:rsidRDefault="00000000" w:rsidRPr="00000000" w14:paraId="000000EF">
      <w:pPr>
        <w:spacing w:before="240" w:lineRule="auto"/>
        <w:ind w:left="133" w:firstLine="0"/>
        <w:rPr>
          <w:b w:val="1"/>
          <w:bCs w:val="1"/>
          <w:color w:val="aa0000"/>
        </w:rPr>
      </w:pPr>
      <w:r w:rsidDel="00000000" w:rsidR="00000000" w:rsidRPr="00000000">
        <w:rPr>
          <w:b w:val="1"/>
          <w:bCs w:val="1"/>
          <w:color w:val="aa0000"/>
          <w:rtl w:val="0"/>
        </w:rPr>
        <w:t xml:space="preserve">The below are examples of products that DO NOT fall within the scope of Office Products SINs: </w:t>
      </w:r>
    </w:p>
    <w:p w:rsidR="00000000" w:rsidDel="00000000" w:rsidP="00000000" w:rsidRDefault="00000000" w:rsidRPr="00000000" w14:paraId="000000F0">
      <w:pPr>
        <w:numPr>
          <w:ilvl w:val="0"/>
          <w:numId w:val="6"/>
        </w:numPr>
        <w:spacing w:before="17" w:line="249" w:lineRule="auto"/>
        <w:ind w:left="720" w:right="322" w:hanging="360"/>
        <w:rPr>
          <w:color w:val="aa0000"/>
        </w:rPr>
      </w:pPr>
      <w:r w:rsidDel="00000000" w:rsidR="00000000" w:rsidRPr="00000000">
        <w:rPr>
          <w:color w:val="aa0000"/>
          <w:rtl w:val="0"/>
        </w:rPr>
        <w:t xml:space="preserve">Restroom products</w:t>
      </w:r>
    </w:p>
    <w:p w:rsidR="00000000" w:rsidDel="00000000" w:rsidP="00000000" w:rsidRDefault="00000000" w:rsidRPr="00000000" w14:paraId="000000F1">
      <w:pPr>
        <w:numPr>
          <w:ilvl w:val="0"/>
          <w:numId w:val="6"/>
        </w:numPr>
        <w:spacing w:line="249" w:lineRule="auto"/>
        <w:ind w:left="720" w:right="322" w:hanging="360"/>
        <w:rPr>
          <w:color w:val="aa0000"/>
        </w:rPr>
      </w:pPr>
      <w:r w:rsidDel="00000000" w:rsidR="00000000" w:rsidRPr="00000000">
        <w:rPr>
          <w:color w:val="aa0000"/>
          <w:rtl w:val="0"/>
        </w:rPr>
        <w:t xml:space="preserve">Cleaning supplies</w:t>
      </w:r>
    </w:p>
    <w:p w:rsidR="00000000" w:rsidDel="00000000" w:rsidP="00000000" w:rsidRDefault="00000000" w:rsidRPr="00000000" w14:paraId="000000F2">
      <w:pPr>
        <w:widowControl w:val="1"/>
        <w:numPr>
          <w:ilvl w:val="0"/>
          <w:numId w:val="6"/>
        </w:numPr>
        <w:spacing w:line="276" w:lineRule="auto"/>
        <w:ind w:left="720" w:hanging="360"/>
        <w:rPr>
          <w:color w:val="aa0000"/>
        </w:rPr>
      </w:pPr>
      <w:r w:rsidDel="00000000" w:rsidR="00000000" w:rsidRPr="00000000">
        <w:rPr>
          <w:color w:val="aa0000"/>
          <w:highlight w:val="white"/>
          <w:rtl w:val="0"/>
        </w:rPr>
        <w:t xml:space="preserve">Computer Peripherals (these would fall under IT Category Attachment e.g.: electronic pieces of equipment that require connection to a computer for functionality such as electronic pieces of equipment, USB devices, barcode scanners, etc).</w:t>
      </w:r>
      <w:r w:rsidDel="00000000" w:rsidR="00000000" w:rsidRPr="00000000">
        <w:rPr>
          <w:rtl w:val="0"/>
        </w:rPr>
      </w:r>
    </w:p>
    <w:p w:rsidR="00000000" w:rsidDel="00000000" w:rsidP="00000000" w:rsidRDefault="00000000" w:rsidRPr="00000000" w14:paraId="000000F3">
      <w:pPr>
        <w:numPr>
          <w:ilvl w:val="0"/>
          <w:numId w:val="6"/>
        </w:numPr>
        <w:spacing w:line="249" w:lineRule="auto"/>
        <w:ind w:left="720" w:right="322" w:hanging="360"/>
        <w:rPr>
          <w:color w:val="aa0000"/>
        </w:rPr>
      </w:pPr>
      <w:r w:rsidDel="00000000" w:rsidR="00000000" w:rsidRPr="00000000">
        <w:rPr>
          <w:color w:val="aa0000"/>
          <w:rtl w:val="0"/>
        </w:rPr>
        <w:t xml:space="preserve">Office Furnishings / furniture</w:t>
      </w:r>
    </w:p>
    <w:p w:rsidR="00000000" w:rsidDel="00000000" w:rsidP="00000000" w:rsidRDefault="00000000" w:rsidRPr="00000000" w14:paraId="000000F4">
      <w:pPr>
        <w:numPr>
          <w:ilvl w:val="0"/>
          <w:numId w:val="6"/>
        </w:numPr>
        <w:spacing w:line="249" w:lineRule="auto"/>
        <w:ind w:left="720" w:right="322" w:hanging="360"/>
        <w:rPr>
          <w:color w:val="aa0000"/>
        </w:rPr>
      </w:pPr>
      <w:r w:rsidDel="00000000" w:rsidR="00000000" w:rsidRPr="00000000">
        <w:rPr>
          <w:color w:val="aa0000"/>
          <w:rtl w:val="0"/>
        </w:rPr>
        <w:t xml:space="preserve">Food, candy, drinks</w:t>
      </w:r>
    </w:p>
    <w:p w:rsidR="00000000" w:rsidDel="00000000" w:rsidP="00000000" w:rsidRDefault="00000000" w:rsidRPr="00000000" w14:paraId="000000F5">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6">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7">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8">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9">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A">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B">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C">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D">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E">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0FF">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0">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1">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2">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3">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4">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5">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6">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7">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8">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9">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A">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B">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C">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D">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E">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0F">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0">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1">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2">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3">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4">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5">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6">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7">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8">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9">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A">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B">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C">
      <w:pPr>
        <w:spacing w:line="249" w:lineRule="auto"/>
        <w:ind w:left="720" w:right="322" w:firstLine="0"/>
        <w:rPr>
          <w:color w:val="aa0000"/>
        </w:rPr>
      </w:pPr>
      <w:r w:rsidDel="00000000" w:rsidR="00000000" w:rsidRPr="00000000">
        <w:rPr>
          <w:rtl w:val="0"/>
        </w:rPr>
      </w:r>
    </w:p>
    <w:p w:rsidR="00000000" w:rsidDel="00000000" w:rsidP="00000000" w:rsidRDefault="00000000" w:rsidRPr="00000000" w14:paraId="0000011D">
      <w:pPr>
        <w:spacing w:line="249" w:lineRule="auto"/>
        <w:ind w:left="0" w:right="322" w:firstLine="0"/>
        <w:rPr>
          <w:color w:val="aa0000"/>
        </w:rPr>
      </w:pPr>
      <w:r w:rsidDel="00000000" w:rsidR="00000000" w:rsidRPr="00000000">
        <w:rPr>
          <w:rtl w:val="0"/>
        </w:rPr>
      </w:r>
    </w:p>
    <w:bookmarkStart w:colFirst="0" w:colLast="0" w:name="bookmark=id.thhu9rinv1t3" w:id="2"/>
    <w:bookmarkEnd w:id="2"/>
    <w:p w:rsidR="00000000" w:rsidDel="00000000" w:rsidP="00000000" w:rsidRDefault="00000000" w:rsidRPr="00000000" w14:paraId="0000011E">
      <w:pPr>
        <w:pStyle w:val="Heading3"/>
        <w:spacing w:before="20" w:lineRule="auto"/>
        <w:ind w:left="132" w:firstLine="0"/>
        <w:rPr>
          <w:b w:val="1"/>
          <w:bCs w:val="1"/>
        </w:rPr>
      </w:pPr>
      <w:r w:rsidDel="00000000" w:rsidR="00000000" w:rsidRPr="00000000">
        <w:rPr>
          <w:color w:val="1f1f1f"/>
          <w:rtl w:val="0"/>
        </w:rPr>
        <w:t xml:space="preserve">Toner: </w:t>
      </w:r>
      <w:r w:rsidDel="00000000" w:rsidR="00000000" w:rsidRPr="00000000">
        <w:rPr>
          <w:b w:val="1"/>
          <w:bCs w:val="1"/>
          <w:color w:val="1f1f1f"/>
          <w:rtl w:val="0"/>
        </w:rPr>
        <w:t xml:space="preserve">Refer to the most current Large Category Attachment for specific to New OEM, Non-OEM New Build, Remanufactured, or Refilled</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20" w:lineRule="auto"/>
        <w:rPr>
          <w:b w:val="1"/>
          <w:bCs w:val="1"/>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20" w:lineRule="auto"/>
        <w:rPr>
          <w:b w:val="1"/>
          <w:bCs w:val="1"/>
        </w:rPr>
      </w:pPr>
      <w:r w:rsidDel="00000000" w:rsidR="00000000" w:rsidRPr="00000000">
        <w:rPr>
          <w:rtl w:val="0"/>
        </w:rPr>
      </w:r>
    </w:p>
    <w:bookmarkStart w:colFirst="0" w:colLast="0" w:name="bookmark=id.8ttltb5wimmr" w:id="3"/>
    <w:bookmarkEnd w:id="3"/>
    <w:p w:rsidR="00000000" w:rsidDel="00000000" w:rsidP="00000000" w:rsidRDefault="00000000" w:rsidRPr="00000000" w14:paraId="00000121">
      <w:pPr>
        <w:pStyle w:val="Heading3"/>
        <w:spacing w:before="20" w:lineRule="auto"/>
        <w:ind w:left="131" w:firstLine="0"/>
        <w:rPr>
          <w:b w:val="0"/>
          <w:bCs w:val="0"/>
        </w:rPr>
      </w:pPr>
      <w:r w:rsidDel="00000000" w:rsidR="00000000" w:rsidRPr="00000000">
        <w:rPr>
          <w:color w:val="1f1f1f"/>
          <w:rtl w:val="0"/>
        </w:rPr>
        <w:t xml:space="preserve">Gray/Black Market</w:t>
      </w:r>
      <w:r w:rsidDel="00000000" w:rsidR="00000000" w:rsidRPr="00000000">
        <w:rPr>
          <w:b w:val="0"/>
          <w:bCs w:val="0"/>
          <w:color w:val="1f1f1f"/>
          <w:rtl w:val="0"/>
        </w:rPr>
        <w:t xml:space="preserve">:</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20" w:lineRule="auto"/>
        <w:ind w:left="131" w:right="438" w:firstLine="0"/>
        <w:rPr>
          <w:color w:val="000000"/>
        </w:rPr>
      </w:pPr>
      <w:r w:rsidDel="00000000" w:rsidR="00000000" w:rsidRPr="00000000">
        <w:rPr>
          <w:b w:val="1"/>
          <w:bCs w:val="1"/>
          <w:color w:val="000000"/>
          <w:rtl w:val="0"/>
        </w:rPr>
        <w:t xml:space="preserve">Gray Market: </w:t>
      </w:r>
      <w:r w:rsidDel="00000000" w:rsidR="00000000" w:rsidRPr="00000000">
        <w:rPr>
          <w:color w:val="000000"/>
          <w:rtl w:val="0"/>
        </w:rPr>
        <w:t xml:space="preserve">Goods that are defined as items sold into the country of consumption without the consent of the trademark holder. Gray market goods are not counterfeits; however, differences may exist between these goods and those goods produced for sale in the country of consumption. Some of these differences may involve warranty coverage or compliance with local regulatory requirements.</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20" w:lineRule="auto"/>
        <w:ind w:left="136" w:right="438" w:hanging="0.9999999999999964"/>
        <w:rPr>
          <w:b w:val="1"/>
          <w:bCs w:val="1"/>
          <w:color w:val="1f1f1f"/>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20" w:lineRule="auto"/>
        <w:ind w:left="136" w:right="438" w:hanging="0.9999999999999964"/>
        <w:rPr>
          <w:color w:val="000000"/>
        </w:rPr>
      </w:pPr>
      <w:r w:rsidDel="00000000" w:rsidR="00000000" w:rsidRPr="00000000">
        <w:rPr>
          <w:b w:val="1"/>
          <w:bCs w:val="1"/>
          <w:color w:val="1f1f1f"/>
          <w:rtl w:val="0"/>
        </w:rPr>
        <w:t xml:space="preserve">Black Market</w:t>
      </w:r>
      <w:r w:rsidDel="00000000" w:rsidR="00000000" w:rsidRPr="00000000">
        <w:rPr>
          <w:color w:val="1f1f1f"/>
          <w:rtl w:val="0"/>
        </w:rPr>
        <w:t xml:space="preserve">: Black market and counterfeit in the printing supplies business means the manufacturing, refilling or ("reman") remanufacturing of a print cartridge with the intention to market it in a way that suggests it is an original brand name product. This usually involves putting a remnant or refill into a box that closely resembles genuine manufacturer packaging, which can deceive customers into paying a higher price for a fraudulent product.</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126">
      <w:pPr>
        <w:spacing w:before="20" w:lineRule="auto"/>
        <w:ind w:left="117" w:firstLine="0"/>
        <w:rPr>
          <w:b w:val="1"/>
          <w:bCs w:val="1"/>
          <w:sz w:val="28"/>
          <w:szCs w:val="28"/>
        </w:rPr>
      </w:pPr>
      <w:r w:rsidDel="00000000" w:rsidR="00000000" w:rsidRPr="00000000">
        <w:rPr>
          <w:b w:val="1"/>
          <w:bCs w:val="1"/>
          <w:color w:val="1f1f1f"/>
          <w:sz w:val="28"/>
          <w:szCs w:val="28"/>
          <w:rtl w:val="0"/>
        </w:rPr>
        <w:t xml:space="preserve">Other Standards and Terms:</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20" w:lineRule="auto"/>
        <w:rPr>
          <w:b w:val="1"/>
          <w:bCs w:val="1"/>
          <w:color w:val="000000"/>
        </w:rPr>
      </w:pPr>
      <w:r w:rsidDel="00000000" w:rsidR="00000000" w:rsidRPr="00000000">
        <w:rPr>
          <w:rtl w:val="0"/>
        </w:rPr>
      </w:r>
    </w:p>
    <w:bookmarkStart w:colFirst="0" w:colLast="0" w:name="bookmark=id.v2jtqxenxekt" w:id="4"/>
    <w:bookmarkEnd w:id="4"/>
    <w:p w:rsidR="00000000" w:rsidDel="00000000" w:rsidP="00000000" w:rsidRDefault="00000000" w:rsidRPr="00000000" w14:paraId="00000128">
      <w:pPr>
        <w:pStyle w:val="Heading2"/>
        <w:spacing w:before="20" w:lineRule="auto"/>
        <w:ind w:firstLine="131"/>
        <w:rPr>
          <w:b w:val="0"/>
          <w:bCs w:val="0"/>
          <w:sz w:val="22"/>
          <w:szCs w:val="22"/>
        </w:rPr>
      </w:pPr>
      <w:r w:rsidDel="00000000" w:rsidR="00000000" w:rsidRPr="00000000">
        <w:rPr>
          <w:color w:val="1f1f1f"/>
          <w:sz w:val="22"/>
          <w:szCs w:val="22"/>
          <w:rtl w:val="0"/>
        </w:rPr>
        <w:t xml:space="preserve">FILL/KILL</w:t>
      </w:r>
      <w:r w:rsidDel="00000000" w:rsidR="00000000" w:rsidRPr="00000000">
        <w:rPr>
          <w:b w:val="0"/>
          <w:bCs w:val="0"/>
          <w:color w:val="1f1f1f"/>
          <w:sz w:val="22"/>
          <w:szCs w:val="22"/>
          <w:rtl w:val="0"/>
        </w:rPr>
        <w:t xml:space="preserv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20" w:lineRule="auto"/>
        <w:ind w:left="129" w:right="382" w:firstLine="0.9999999999999964"/>
        <w:rPr>
          <w:color w:val="000000"/>
        </w:rPr>
      </w:pPr>
      <w:r w:rsidDel="00000000" w:rsidR="00000000" w:rsidRPr="00000000">
        <w:rPr>
          <w:color w:val="1f1f1f"/>
          <w:rtl w:val="0"/>
        </w:rPr>
        <w:t xml:space="preserve">In the “</w:t>
      </w:r>
      <w:r w:rsidDel="00000000" w:rsidR="00000000" w:rsidRPr="00000000">
        <w:rPr>
          <w:i w:val="1"/>
          <w:iCs w:val="1"/>
          <w:color w:val="1f1f1f"/>
          <w:rtl w:val="0"/>
        </w:rPr>
        <w:t xml:space="preserve">fill” </w:t>
      </w:r>
      <w:r w:rsidDel="00000000" w:rsidR="00000000" w:rsidRPr="00000000">
        <w:rPr>
          <w:color w:val="1f1f1f"/>
          <w:rtl w:val="0"/>
        </w:rPr>
        <w:t xml:space="preserve">or “</w:t>
      </w:r>
      <w:r w:rsidDel="00000000" w:rsidR="00000000" w:rsidRPr="00000000">
        <w:rPr>
          <w:i w:val="1"/>
          <w:iCs w:val="1"/>
          <w:color w:val="1f1f1f"/>
          <w:rtl w:val="0"/>
        </w:rPr>
        <w:t xml:space="preserve">kill” </w:t>
      </w:r>
      <w:r w:rsidDel="00000000" w:rsidR="00000000" w:rsidRPr="00000000">
        <w:rPr>
          <w:color w:val="1f1f1f"/>
          <w:rtl w:val="0"/>
        </w:rPr>
        <w:t xml:space="preserve">phase, Contractors are required to obtain affirmative acknowledgement from the customer on all orders received. Should an order fail to be able to be fulfilled by the Contractor at the time order is placed, the Contractor shall provide notification to the customer that the intended order cannot be filled within the time specified and provide (when applicable) backorder details regarding the order.</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20" w:lineRule="auto"/>
        <w:rPr>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20" w:lineRule="auto"/>
        <w:ind w:left="116" w:right="438" w:firstLine="15"/>
        <w:rPr>
          <w:color w:val="000000"/>
        </w:rPr>
      </w:pPr>
      <w:r w:rsidDel="00000000" w:rsidR="00000000" w:rsidRPr="00000000">
        <w:rPr>
          <w:color w:val="1f1f1f"/>
          <w:rtl w:val="0"/>
        </w:rPr>
        <w:t xml:space="preserve">Should the customer fail to acknowledge to the Contractor to move forth with the requested items placed on backorder, the Contractor shall “</w:t>
      </w:r>
      <w:r w:rsidDel="00000000" w:rsidR="00000000" w:rsidRPr="00000000">
        <w:rPr>
          <w:i w:val="1"/>
          <w:iCs w:val="1"/>
          <w:color w:val="1f1f1f"/>
          <w:rtl w:val="0"/>
        </w:rPr>
        <w:t xml:space="preserve">kill</w:t>
      </w:r>
      <w:r w:rsidDel="00000000" w:rsidR="00000000" w:rsidRPr="00000000">
        <w:rPr>
          <w:color w:val="1f1f1f"/>
          <w:rtl w:val="0"/>
        </w:rPr>
        <w:t xml:space="preserve">” (not fulfill) the order within 24 hours of the Contractor’s response to the customer’s backorder. Otherwise, on the Contractor's receipt of acknowledgment to move forth with the backorder for the agreed date of fulfillment, the Contractor shall “</w:t>
      </w:r>
      <w:r w:rsidDel="00000000" w:rsidR="00000000" w:rsidRPr="00000000">
        <w:rPr>
          <w:i w:val="1"/>
          <w:iCs w:val="1"/>
          <w:color w:val="1f1f1f"/>
          <w:rtl w:val="0"/>
        </w:rPr>
        <w:t xml:space="preserve">fill</w:t>
      </w:r>
      <w:r w:rsidDel="00000000" w:rsidR="00000000" w:rsidRPr="00000000">
        <w:rPr>
          <w:color w:val="1f1f1f"/>
          <w:rtl w:val="0"/>
        </w:rPr>
        <w:t xml:space="preserve">” the order as requested, agreed, and acknowledged.</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20" w:lineRule="auto"/>
        <w:ind w:left="132" w:firstLine="0"/>
        <w:rPr>
          <w:color w:val="000000"/>
        </w:rPr>
      </w:pPr>
      <w:r w:rsidDel="00000000" w:rsidR="00000000" w:rsidRPr="00000000">
        <w:rPr>
          <w:color w:val="1f1f1f"/>
          <w:rtl w:val="0"/>
        </w:rPr>
        <w:t xml:space="preserve">Fill or Kill applies at the line-item level, not at the order level. The Contractor must:</w:t>
      </w:r>
      <w:r w:rsidDel="00000000" w:rsidR="00000000" w:rsidRPr="00000000">
        <w:rPr>
          <w:rtl w:val="0"/>
        </w:rPr>
      </w:r>
    </w:p>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tabs>
          <w:tab w:val="left" w:leader="none" w:pos="663"/>
        </w:tabs>
        <w:spacing w:before="20" w:lineRule="auto"/>
        <w:ind w:left="720" w:hanging="360"/>
        <w:rPr>
          <w:color w:val="1f1f1f"/>
        </w:rPr>
      </w:pPr>
      <w:r w:rsidDel="00000000" w:rsidR="00000000" w:rsidRPr="00000000">
        <w:rPr>
          <w:color w:val="1f1f1f"/>
          <w:rtl w:val="0"/>
        </w:rPr>
        <w:t xml:space="preserve">Notify the ordering office placing the order within 24 hours if there are any problems filling an order;</w:t>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tabs>
          <w:tab w:val="left" w:leader="none" w:pos="664"/>
        </w:tabs>
        <w:spacing w:before="20" w:lineRule="auto"/>
        <w:ind w:left="720" w:hanging="360"/>
        <w:rPr>
          <w:color w:val="1f1f1f"/>
        </w:rPr>
      </w:pPr>
      <w:r w:rsidDel="00000000" w:rsidR="00000000" w:rsidRPr="00000000">
        <w:rPr>
          <w:color w:val="1f1f1f"/>
          <w:rtl w:val="0"/>
        </w:rPr>
        <w:t xml:space="preserve">Provide any anticipated wait time; and</w:t>
      </w:r>
    </w:p>
    <w:p w:rsidR="00000000" w:rsidDel="00000000" w:rsidP="00000000" w:rsidRDefault="00000000" w:rsidRPr="00000000" w14:paraId="0000012F">
      <w:pPr>
        <w:numPr>
          <w:ilvl w:val="0"/>
          <w:numId w:val="3"/>
        </w:numPr>
        <w:pBdr>
          <w:top w:space="0" w:sz="0" w:val="nil"/>
          <w:left w:space="0" w:sz="0" w:val="nil"/>
          <w:bottom w:space="0" w:sz="0" w:val="nil"/>
          <w:right w:space="0" w:sz="0" w:val="nil"/>
          <w:between w:space="0" w:sz="0" w:val="nil"/>
        </w:pBdr>
        <w:tabs>
          <w:tab w:val="left" w:leader="none" w:pos="720"/>
        </w:tabs>
        <w:ind w:left="720" w:hanging="360"/>
        <w:rPr>
          <w:color w:val="1f1f1f"/>
        </w:rPr>
      </w:pPr>
      <w:r w:rsidDel="00000000" w:rsidR="00000000" w:rsidRPr="00000000">
        <w:rPr>
          <w:color w:val="1f1f1f"/>
          <w:rtl w:val="0"/>
        </w:rPr>
        <w:t xml:space="preserve">Allow the customer to cancel that item or wait for the later delivery.</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53" w:lineRule="auto"/>
        <w:rPr>
          <w:color w:val="00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15" w:right="432" w:firstLine="14.000000000000004"/>
        <w:rPr>
          <w:color w:val="000000"/>
          <w:sz w:val="20"/>
          <w:szCs w:val="20"/>
        </w:rPr>
      </w:pPr>
      <w:r w:rsidDel="00000000" w:rsidR="00000000" w:rsidRPr="00000000">
        <w:rPr>
          <w:color w:val="1f1f1f"/>
          <w:rtl w:val="0"/>
        </w:rPr>
        <w:t xml:space="preserve">Notification and agreement with the customer must be in writing or through the ordering portal. The Contractor shall automatically deliver items available and notify customers within 24 hours of order placement when a backordered item can be delivered at a later date/time. Customers will determine if they wish to wait for the backordered item or order from another contract holder. If no response is received from the customer within 24 hours of notification of a backordered items’ delivery estimate, the Contractor shall default to “Kill” for the line item.</w:t>
      </w:r>
      <w:r w:rsidDel="00000000" w:rsidR="00000000" w:rsidRPr="00000000">
        <w:rPr>
          <w:rtl w:val="0"/>
        </w:rPr>
      </w:r>
    </w:p>
    <w:sectPr>
      <w:type w:val="nextPage"/>
      <w:pgSz w:h="15840" w:w="12240" w:orient="portrait"/>
      <w:pgMar w:bottom="1720" w:top="1680" w:left="1320" w:right="600" w:header="1412" w:footer="15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spacing w:line="14.399999999999999" w:lineRule="auto"/>
      <w:jc w:val="right"/>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6200776</wp:posOffset>
              </wp:positionH>
              <wp:positionV relativeFrom="paragraph">
                <wp:posOffset>8931276</wp:posOffset>
              </wp:positionV>
              <wp:extent cx="228600" cy="210185"/>
              <wp:effectExtent b="0" l="0" r="0" t="0"/>
              <wp:wrapNone/>
              <wp:docPr id="60" name=""/>
              <a:graphic>
                <a:graphicData uri="http://schemas.microsoft.com/office/word/2010/wordprocessingShape">
                  <wps:wsp>
                    <wps:cNvSpPr/>
                    <wps:cNvPr id="28" name="Shape 28"/>
                    <wps:spPr>
                      <a:xfrm>
                        <a:off x="5245988" y="3689195"/>
                        <a:ext cx="200025" cy="181610"/>
                      </a:xfrm>
                      <a:prstGeom prst="rect">
                        <a:avLst/>
                      </a:prstGeom>
                      <a:no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6200776</wp:posOffset>
              </wp:positionH>
              <wp:positionV relativeFrom="paragraph">
                <wp:posOffset>8931276</wp:posOffset>
              </wp:positionV>
              <wp:extent cx="228600" cy="210185"/>
              <wp:effectExtent b="0" l="0" r="0" t="0"/>
              <wp:wrapNone/>
              <wp:docPr id="60"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228600" cy="2101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jc w:val="right"/>
      <w:rPr/>
    </w:pPr>
    <w:r w:rsidDel="00000000" w:rsidR="00000000" w:rsidRPr="00000000">
      <w:rPr>
        <w:rtl w:val="0"/>
      </w:rPr>
      <w:t xml:space="preserve">Letter of Compliance SIN 339940OS4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sz w:val="20"/>
        <w:szCs w:val="20"/>
      </w:rPr>
      <mc:AlternateContent>
        <mc:Choice Requires="wpg">
          <w:drawing>
            <wp:anchor allowOverlap="1" behindDoc="0" distB="0" distT="0" distL="0" distR="0" hidden="0" layoutInCell="1" locked="0" relativeHeight="0" simplePos="0">
              <wp:simplePos x="0" y="0"/>
              <wp:positionH relativeFrom="page">
                <wp:posOffset>5170234</wp:posOffset>
              </wp:positionH>
              <wp:positionV relativeFrom="page">
                <wp:posOffset>383604</wp:posOffset>
              </wp:positionV>
              <wp:extent cx="2442210" cy="498019"/>
              <wp:effectExtent b="0" l="0" r="0" t="0"/>
              <wp:wrapSquare wrapText="bothSides" distB="0" distT="0" distL="0" distR="0"/>
              <wp:docPr id="51" name=""/>
              <a:graphic>
                <a:graphicData uri="http://schemas.microsoft.com/office/word/2010/wordprocessingShape">
                  <wps:wsp>
                    <wps:cNvSpPr/>
                    <wps:cNvPr id="13" name="Shape 13"/>
                    <wps:spPr>
                      <a:xfrm>
                        <a:off x="4139175" y="3689208"/>
                        <a:ext cx="2413500" cy="479400"/>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Letter of Compliance - SIN 339940OS4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5170234</wp:posOffset>
              </wp:positionH>
              <wp:positionV relativeFrom="page">
                <wp:posOffset>383604</wp:posOffset>
              </wp:positionV>
              <wp:extent cx="2442210" cy="498019"/>
              <wp:effectExtent b="0" l="0" r="0" t="0"/>
              <wp:wrapSquare wrapText="bothSides" distB="0" distT="0" distL="0" distR="0"/>
              <wp:docPr id="51"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2442210" cy="498019"/>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0"/>
      <w:numFmt w:val="bullet"/>
      <w:lvlText w:val="○"/>
      <w:lvlJc w:val="left"/>
      <w:pPr>
        <w:ind w:left="843" w:hanging="174"/>
      </w:pPr>
      <w:rPr>
        <w:rFonts w:ascii="Arial" w:cs="Arial" w:eastAsia="Arial" w:hAnsi="Arial"/>
      </w:rPr>
    </w:lvl>
    <w:lvl w:ilvl="1">
      <w:start w:val="0"/>
      <w:numFmt w:val="bullet"/>
      <w:lvlText w:val="○"/>
      <w:lvlJc w:val="left"/>
      <w:pPr>
        <w:ind w:left="1572" w:hanging="361"/>
      </w:pPr>
      <w:rPr>
        <w:rFonts w:ascii="Arial" w:cs="Arial" w:eastAsia="Arial" w:hAnsi="Arial"/>
        <w:b w:val="0"/>
        <w:bCs w:val="0"/>
        <w:i w:val="0"/>
        <w:iCs w:val="0"/>
        <w:color w:val="1f1f1f"/>
        <w:sz w:val="20"/>
        <w:szCs w:val="20"/>
      </w:rPr>
    </w:lvl>
    <w:lvl w:ilvl="2">
      <w:start w:val="0"/>
      <w:numFmt w:val="bullet"/>
      <w:lvlText w:val="•"/>
      <w:lvlJc w:val="left"/>
      <w:pPr>
        <w:ind w:left="2551" w:hanging="361"/>
      </w:pPr>
      <w:rPr/>
    </w:lvl>
    <w:lvl w:ilvl="3">
      <w:start w:val="0"/>
      <w:numFmt w:val="bullet"/>
      <w:lvlText w:val="•"/>
      <w:lvlJc w:val="left"/>
      <w:pPr>
        <w:ind w:left="3522" w:hanging="361.00000000000045"/>
      </w:pPr>
      <w:rPr/>
    </w:lvl>
    <w:lvl w:ilvl="4">
      <w:start w:val="0"/>
      <w:numFmt w:val="bullet"/>
      <w:lvlText w:val="•"/>
      <w:lvlJc w:val="left"/>
      <w:pPr>
        <w:ind w:left="4493" w:hanging="361"/>
      </w:pPr>
      <w:rPr/>
    </w:lvl>
    <w:lvl w:ilvl="5">
      <w:start w:val="0"/>
      <w:numFmt w:val="bullet"/>
      <w:lvlText w:val="•"/>
      <w:lvlJc w:val="left"/>
      <w:pPr>
        <w:ind w:left="5464" w:hanging="361"/>
      </w:pPr>
      <w:rPr/>
    </w:lvl>
    <w:lvl w:ilvl="6">
      <w:start w:val="0"/>
      <w:numFmt w:val="bullet"/>
      <w:lvlText w:val="•"/>
      <w:lvlJc w:val="left"/>
      <w:pPr>
        <w:ind w:left="6435" w:hanging="361"/>
      </w:pPr>
      <w:rPr/>
    </w:lvl>
    <w:lvl w:ilvl="7">
      <w:start w:val="0"/>
      <w:numFmt w:val="bullet"/>
      <w:lvlText w:val="•"/>
      <w:lvlJc w:val="left"/>
      <w:pPr>
        <w:ind w:left="7406" w:hanging="361"/>
      </w:pPr>
      <w:rPr/>
    </w:lvl>
    <w:lvl w:ilvl="8">
      <w:start w:val="0"/>
      <w:numFmt w:val="bullet"/>
      <w:lvlText w:val="•"/>
      <w:lvlJc w:val="left"/>
      <w:pPr>
        <w:ind w:left="8377" w:hanging="361"/>
      </w:pPr>
      <w:rPr/>
    </w:lvl>
  </w:abstractNum>
  <w:abstractNum w:abstractNumId="3">
    <w:lvl w:ilvl="0">
      <w:start w:val="0"/>
      <w:numFmt w:val="bullet"/>
      <w:lvlText w:val="●"/>
      <w:lvlJc w:val="left"/>
      <w:pPr>
        <w:ind w:left="843" w:hanging="361.00000000000006"/>
      </w:pPr>
      <w:rPr>
        <w:rFonts w:ascii="Arial" w:cs="Arial" w:eastAsia="Arial" w:hAnsi="Arial"/>
      </w:rPr>
    </w:lvl>
    <w:lvl w:ilvl="1">
      <w:start w:val="0"/>
      <w:numFmt w:val="bullet"/>
      <w:lvlText w:val="•"/>
      <w:lvlJc w:val="left"/>
      <w:pPr>
        <w:ind w:left="1788" w:hanging="360"/>
      </w:pPr>
      <w:rPr/>
    </w:lvl>
    <w:lvl w:ilvl="2">
      <w:start w:val="0"/>
      <w:numFmt w:val="bullet"/>
      <w:lvlText w:val="•"/>
      <w:lvlJc w:val="left"/>
      <w:pPr>
        <w:ind w:left="2736" w:hanging="360"/>
      </w:pPr>
      <w:rPr/>
    </w:lvl>
    <w:lvl w:ilvl="3">
      <w:start w:val="0"/>
      <w:numFmt w:val="bullet"/>
      <w:lvlText w:val="•"/>
      <w:lvlJc w:val="left"/>
      <w:pPr>
        <w:ind w:left="3684" w:hanging="361.00000000000045"/>
      </w:pPr>
      <w:rPr/>
    </w:lvl>
    <w:lvl w:ilvl="4">
      <w:start w:val="0"/>
      <w:numFmt w:val="bullet"/>
      <w:lvlText w:val="•"/>
      <w:lvlJc w:val="left"/>
      <w:pPr>
        <w:ind w:left="4632" w:hanging="361"/>
      </w:pPr>
      <w:rPr/>
    </w:lvl>
    <w:lvl w:ilvl="5">
      <w:start w:val="0"/>
      <w:numFmt w:val="bullet"/>
      <w:lvlText w:val="•"/>
      <w:lvlJc w:val="left"/>
      <w:pPr>
        <w:ind w:left="5580" w:hanging="361"/>
      </w:pPr>
      <w:rPr/>
    </w:lvl>
    <w:lvl w:ilvl="6">
      <w:start w:val="0"/>
      <w:numFmt w:val="bullet"/>
      <w:lvlText w:val="•"/>
      <w:lvlJc w:val="left"/>
      <w:pPr>
        <w:ind w:left="6528" w:hanging="361.0000000000009"/>
      </w:pPr>
      <w:rPr/>
    </w:lvl>
    <w:lvl w:ilvl="7">
      <w:start w:val="0"/>
      <w:numFmt w:val="bullet"/>
      <w:lvlText w:val="•"/>
      <w:lvlJc w:val="left"/>
      <w:pPr>
        <w:ind w:left="7476" w:hanging="361"/>
      </w:pPr>
      <w:rPr/>
    </w:lvl>
    <w:lvl w:ilvl="8">
      <w:start w:val="0"/>
      <w:numFmt w:val="bullet"/>
      <w:lvlText w:val="•"/>
      <w:lvlJc w:val="left"/>
      <w:pPr>
        <w:ind w:left="8424" w:hanging="361"/>
      </w:pPr>
      <w:rPr/>
    </w:lvl>
  </w:abstractNum>
  <w:abstractNum w:abstractNumId="4">
    <w:lvl w:ilvl="0">
      <w:start w:val="1"/>
      <w:numFmt w:val="lowerLetter"/>
      <w:lvlText w:val="(%1)"/>
      <w:lvlJc w:val="left"/>
      <w:pPr>
        <w:ind w:left="133" w:hanging="297"/>
      </w:pPr>
      <w:rPr>
        <w:rFonts w:ascii="Arial" w:cs="Arial" w:eastAsia="Arial" w:hAnsi="Arial"/>
        <w:b w:val="0"/>
        <w:bCs w:val="0"/>
        <w:i w:val="0"/>
        <w:iCs w:val="0"/>
        <w:sz w:val="20"/>
        <w:szCs w:val="20"/>
      </w:rPr>
    </w:lvl>
    <w:lvl w:ilvl="1">
      <w:start w:val="1"/>
      <w:numFmt w:val="decimal"/>
      <w:lvlText w:val="%2."/>
      <w:lvlJc w:val="left"/>
      <w:pPr>
        <w:ind w:left="856" w:hanging="330"/>
      </w:pPr>
      <w:rPr>
        <w:rFonts w:ascii="Arial" w:cs="Arial" w:eastAsia="Arial" w:hAnsi="Arial"/>
        <w:b w:val="0"/>
        <w:bCs w:val="0"/>
        <w:i w:val="0"/>
        <w:iCs w:val="0"/>
        <w:sz w:val="20"/>
        <w:szCs w:val="20"/>
      </w:rPr>
    </w:lvl>
    <w:lvl w:ilvl="2">
      <w:start w:val="1"/>
      <w:numFmt w:val="decimal"/>
      <w:lvlText w:val="%3."/>
      <w:lvlJc w:val="left"/>
      <w:pPr>
        <w:ind w:left="1562" w:hanging="356"/>
      </w:pPr>
      <w:rPr>
        <w:rFonts w:ascii="Arial" w:cs="Arial" w:eastAsia="Arial" w:hAnsi="Arial"/>
        <w:b w:val="0"/>
        <w:bCs w:val="0"/>
        <w:i w:val="0"/>
        <w:iCs w:val="0"/>
        <w:sz w:val="20"/>
        <w:szCs w:val="20"/>
      </w:rPr>
    </w:lvl>
    <w:lvl w:ilvl="3">
      <w:start w:val="0"/>
      <w:numFmt w:val="bullet"/>
      <w:lvlText w:val="•"/>
      <w:lvlJc w:val="left"/>
      <w:pPr>
        <w:ind w:left="2655" w:hanging="356"/>
      </w:pPr>
      <w:rPr/>
    </w:lvl>
    <w:lvl w:ilvl="4">
      <w:start w:val="0"/>
      <w:numFmt w:val="bullet"/>
      <w:lvlText w:val="•"/>
      <w:lvlJc w:val="left"/>
      <w:pPr>
        <w:ind w:left="3750" w:hanging="356"/>
      </w:pPr>
      <w:rPr/>
    </w:lvl>
    <w:lvl w:ilvl="5">
      <w:start w:val="0"/>
      <w:numFmt w:val="bullet"/>
      <w:lvlText w:val="•"/>
      <w:lvlJc w:val="left"/>
      <w:pPr>
        <w:ind w:left="4845" w:hanging="356"/>
      </w:pPr>
      <w:rPr/>
    </w:lvl>
    <w:lvl w:ilvl="6">
      <w:start w:val="0"/>
      <w:numFmt w:val="bullet"/>
      <w:lvlText w:val="•"/>
      <w:lvlJc w:val="left"/>
      <w:pPr>
        <w:ind w:left="5940" w:hanging="356"/>
      </w:pPr>
      <w:rPr/>
    </w:lvl>
    <w:lvl w:ilvl="7">
      <w:start w:val="0"/>
      <w:numFmt w:val="bullet"/>
      <w:lvlText w:val="•"/>
      <w:lvlJc w:val="left"/>
      <w:pPr>
        <w:ind w:left="7035" w:hanging="356"/>
      </w:pPr>
      <w:rPr/>
    </w:lvl>
    <w:lvl w:ilvl="8">
      <w:start w:val="0"/>
      <w:numFmt w:val="bullet"/>
      <w:lvlText w:val="•"/>
      <w:lvlJc w:val="left"/>
      <w:pPr>
        <w:ind w:left="8130" w:hanging="356"/>
      </w:pPr>
      <w:rPr/>
    </w:lvl>
  </w:abstractNum>
  <w:abstractNum w:abstractNumId="5">
    <w:lvl w:ilvl="0">
      <w:start w:val="0"/>
      <w:numFmt w:val="bullet"/>
      <w:lvlText w:val="●"/>
      <w:lvlJc w:val="left"/>
      <w:pPr>
        <w:ind w:left="843" w:hanging="174"/>
      </w:pPr>
      <w:rPr>
        <w:rFonts w:ascii="Arial" w:cs="Arial" w:eastAsia="Arial" w:hAnsi="Arial"/>
      </w:rPr>
    </w:lvl>
    <w:lvl w:ilvl="1">
      <w:start w:val="0"/>
      <w:numFmt w:val="bullet"/>
      <w:lvlText w:val="○"/>
      <w:lvlJc w:val="left"/>
      <w:pPr>
        <w:ind w:left="1572" w:hanging="361"/>
      </w:pPr>
      <w:rPr>
        <w:rFonts w:ascii="Arial" w:cs="Arial" w:eastAsia="Arial" w:hAnsi="Arial"/>
        <w:b w:val="0"/>
        <w:bCs w:val="0"/>
        <w:i w:val="0"/>
        <w:iCs w:val="0"/>
        <w:color w:val="1f1f1f"/>
        <w:sz w:val="20"/>
        <w:szCs w:val="20"/>
      </w:rPr>
    </w:lvl>
    <w:lvl w:ilvl="2">
      <w:start w:val="0"/>
      <w:numFmt w:val="bullet"/>
      <w:lvlText w:val="•"/>
      <w:lvlJc w:val="left"/>
      <w:pPr>
        <w:ind w:left="2551" w:hanging="361"/>
      </w:pPr>
      <w:rPr/>
    </w:lvl>
    <w:lvl w:ilvl="3">
      <w:start w:val="0"/>
      <w:numFmt w:val="bullet"/>
      <w:lvlText w:val="•"/>
      <w:lvlJc w:val="left"/>
      <w:pPr>
        <w:ind w:left="3522" w:hanging="361.00000000000045"/>
      </w:pPr>
      <w:rPr/>
    </w:lvl>
    <w:lvl w:ilvl="4">
      <w:start w:val="0"/>
      <w:numFmt w:val="bullet"/>
      <w:lvlText w:val="•"/>
      <w:lvlJc w:val="left"/>
      <w:pPr>
        <w:ind w:left="4493" w:hanging="361"/>
      </w:pPr>
      <w:rPr/>
    </w:lvl>
    <w:lvl w:ilvl="5">
      <w:start w:val="0"/>
      <w:numFmt w:val="bullet"/>
      <w:lvlText w:val="•"/>
      <w:lvlJc w:val="left"/>
      <w:pPr>
        <w:ind w:left="5464" w:hanging="361"/>
      </w:pPr>
      <w:rPr/>
    </w:lvl>
    <w:lvl w:ilvl="6">
      <w:start w:val="0"/>
      <w:numFmt w:val="bullet"/>
      <w:lvlText w:val="•"/>
      <w:lvlJc w:val="left"/>
      <w:pPr>
        <w:ind w:left="6435" w:hanging="361"/>
      </w:pPr>
      <w:rPr/>
    </w:lvl>
    <w:lvl w:ilvl="7">
      <w:start w:val="0"/>
      <w:numFmt w:val="bullet"/>
      <w:lvlText w:val="•"/>
      <w:lvlJc w:val="left"/>
      <w:pPr>
        <w:ind w:left="7406" w:hanging="361"/>
      </w:pPr>
      <w:rPr/>
    </w:lvl>
    <w:lvl w:ilvl="8">
      <w:start w:val="0"/>
      <w:numFmt w:val="bullet"/>
      <w:lvlText w:val="•"/>
      <w:lvlJc w:val="left"/>
      <w:pPr>
        <w:ind w:left="8377" w:hanging="361"/>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4" w:lineRule="auto"/>
      <w:ind w:left="117"/>
    </w:pPr>
    <w:rPr>
      <w:b w:val="1"/>
      <w:bCs w:val="1"/>
      <w:sz w:val="36"/>
      <w:szCs w:val="36"/>
      <w:u w:val="single"/>
    </w:rPr>
  </w:style>
  <w:style w:type="paragraph" w:styleId="Heading2">
    <w:name w:val="heading 2"/>
    <w:basedOn w:val="Normal"/>
    <w:next w:val="Normal"/>
    <w:pPr>
      <w:ind w:left="131"/>
    </w:pPr>
    <w:rPr>
      <w:b w:val="1"/>
      <w:bCs w:val="1"/>
      <w:sz w:val="28"/>
      <w:szCs w:val="28"/>
    </w:rPr>
  </w:style>
  <w:style w:type="paragraph" w:styleId="Heading3">
    <w:name w:val="heading 3"/>
    <w:basedOn w:val="Normal"/>
    <w:next w:val="Normal"/>
    <w:pPr>
      <w:ind w:left="117"/>
    </w:pPr>
    <w:rPr>
      <w:b w:val="1"/>
      <w:bCs w:val="1"/>
      <w:sz w:val="28"/>
      <w:szCs w:val="28"/>
    </w:rPr>
  </w:style>
  <w:style w:type="paragraph" w:styleId="Heading4">
    <w:name w:val="heading 4"/>
    <w:basedOn w:val="Normal"/>
    <w:next w:val="Normal"/>
    <w:pPr>
      <w:ind w:left="131"/>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0.0" w:type="dxa"/>
        <w:bottom w:w="0.0" w:type="dxa"/>
        <w:right w:w="0.0" w:type="dxa"/>
      </w:tblCellMar>
    </w:tblPr>
  </w:style>
  <w:style w:type="table" w:styleId="a0" w:customStyle="1">
    <w:basedOn w:val="TableNormal0"/>
    <w:tblPr>
      <w:tblStyleRowBandSize w:val="1"/>
      <w:tblStyleColBandSize w:val="1"/>
      <w:tblCellMar>
        <w:top w:w="0.0" w:type="dxa"/>
        <w:left w:w="0.0" w:type="dxa"/>
        <w:bottom w:w="0.0" w:type="dxa"/>
        <w:right w:w="0.0" w:type="dxa"/>
      </w:tblCellMar>
    </w:tblPr>
  </w:style>
  <w:style w:type="table" w:styleId="a1" w:customStyle="1">
    <w:basedOn w:val="TableNormal0"/>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bilityone.gov/" TargetMode="External"/><Relationship Id="rId10" Type="http://schemas.openxmlformats.org/officeDocument/2006/relationships/hyperlink" Target="http://www.abilityone.gov/" TargetMode="External"/><Relationship Id="rId13" Type="http://schemas.openxmlformats.org/officeDocument/2006/relationships/hyperlink" Target="https://www.poportal.gsa.gov/poportal/welcome.do" TargetMode="External"/><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vsc.gsa.gov" TargetMode="External"/><Relationship Id="rId14" Type="http://schemas.openxmlformats.org/officeDocument/2006/relationships/hyperlink" Target="https://vsc.gsa.gov/EDIUser/gsaadvdocs.cfm" TargetMode="External"/><Relationship Id="rId17" Type="http://schemas.openxmlformats.org/officeDocument/2006/relationships/header" Target="header2.xml"/><Relationship Id="rId16" Type="http://schemas.openxmlformats.org/officeDocument/2006/relationships/hyperlink" Target="https://srp.fas.gsa.gov/"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bDLcRS49O/QuI5pl5IyuUGGFg==">CgMxLjAyD2lkLmpqZWp0M2w0dWt4djIPaWQuZDk3emQyN2RkbDA0Mg9pZC50aGh1OXJpbnYxdDMyD2lkLjh0dGx0YjV3aW1tcjIPaWQudjJqdHF4ZW54ZWt0OAByITFPMElaS3lUNUd1YXpPR1N4VTlEbEJJRldPM0hRUDNkWA==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2025-04-10T00:00:00Z</vt:lpwstr>
  </property>
  <property fmtid="{D5CDD505-2E9C-101B-9397-08002B2CF9AE}" pid="3" name="Creator">
    <vt:lpwstr>Acrobat PDFMaker 25 for Word</vt:lpwstr>
  </property>
  <property fmtid="{D5CDD505-2E9C-101B-9397-08002B2CF9AE}" pid="4" name="LastSaved">
    <vt:lpwstr>2025-05-20T00:00:00Z</vt:lpwstr>
  </property>
  <property fmtid="{D5CDD505-2E9C-101B-9397-08002B2CF9AE}" pid="5" name="Producer">
    <vt:lpwstr>Adobe Acrobat Pro (64-bit) 25 Paper Capture Plug-in</vt:lpwstr>
  </property>
  <property fmtid="{D5CDD505-2E9C-101B-9397-08002B2CF9AE}" pid="6" name="SourceModified">
    <vt:lpwstr>D:20250327162942</vt:lpwstr>
  </property>
</Properties>
</file>