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numPr>
          <w:ilvl w:val="0"/>
          <w:numId w:val="2"/>
        </w:numPr>
        <w:shd w:fill="ffffff" w:val="clear"/>
        <w:ind w:left="720" w:hanging="360"/>
        <w:rPr>
          <w:sz w:val="24"/>
          <w:szCs w:val="24"/>
        </w:rPr>
      </w:pPr>
      <w:r w:rsidDel="00000000" w:rsidR="00000000" w:rsidRPr="00000000">
        <w:rPr>
          <w:color w:val="222222"/>
          <w:rtl w:val="0"/>
        </w:rPr>
        <w:t xml:space="preserve">Question: Do we need to compete BPA orders?</w:t>
      </w:r>
    </w:p>
    <w:p w:rsidR="00000000" w:rsidDel="00000000" w:rsidP="00000000" w:rsidRDefault="00000000" w:rsidRPr="00000000" w14:paraId="00000002">
      <w:pPr>
        <w:shd w:fill="ffffff" w:val="clear"/>
        <w:ind w:left="720" w:firstLine="0"/>
        <w:rPr>
          <w:color w:val="222222"/>
        </w:rPr>
      </w:pPr>
      <w:r w:rsidDel="00000000" w:rsidR="00000000" w:rsidRPr="00000000">
        <w:rPr>
          <w:rtl w:val="0"/>
        </w:rPr>
      </w:r>
    </w:p>
    <w:p w:rsidR="00000000" w:rsidDel="00000000" w:rsidP="00000000" w:rsidRDefault="00000000" w:rsidRPr="00000000" w14:paraId="00000003">
      <w:pPr>
        <w:shd w:fill="ffffff" w:val="clear"/>
        <w:ind w:left="720" w:firstLine="0"/>
        <w:rPr>
          <w:color w:val="222222"/>
        </w:rPr>
      </w:pPr>
      <w:r w:rsidDel="00000000" w:rsidR="00000000" w:rsidRPr="00000000">
        <w:rPr>
          <w:b w:val="1"/>
          <w:bCs w:val="1"/>
          <w:color w:val="222222"/>
          <w:rtl w:val="0"/>
        </w:rPr>
        <w:t xml:space="preserve">Answer:</w:t>
      </w:r>
      <w:r w:rsidDel="00000000" w:rsidR="00000000" w:rsidRPr="00000000">
        <w:rPr>
          <w:color w:val="222222"/>
          <w:rtl w:val="0"/>
        </w:rPr>
        <w:t xml:space="preserve"> If there is more than one contractor on the BPA, yes, orders must be competed in accordance with the BPA ordering procedures the fair opportunity procedures in </w:t>
      </w:r>
      <w:hyperlink r:id="rId6">
        <w:r w:rsidDel="00000000" w:rsidR="00000000" w:rsidRPr="00000000">
          <w:rPr>
            <w:color w:val="1155cc"/>
            <w:u w:val="single"/>
            <w:rtl w:val="0"/>
          </w:rPr>
          <w:t xml:space="preserve">RFO-2025-16 FAR 16.507-3 through 16.507-5</w:t>
        </w:r>
      </w:hyperlink>
      <w:r w:rsidDel="00000000" w:rsidR="00000000" w:rsidRPr="00000000">
        <w:rPr>
          <w:color w:val="222222"/>
          <w:rtl w:val="0"/>
        </w:rPr>
        <w:t xml:space="preserve">, based on the total estimated value of the order (see </w:t>
      </w:r>
      <w:hyperlink r:id="rId7">
        <w:r w:rsidDel="00000000" w:rsidR="00000000" w:rsidRPr="00000000">
          <w:rPr>
            <w:color w:val="1155cc"/>
            <w:u w:val="single"/>
            <w:rtl w:val="0"/>
          </w:rPr>
          <w:t xml:space="preserve">RFO-2025-16 FAR 16.507-2(c)(3)(iv)(B)</w:t>
        </w:r>
      </w:hyperlink>
      <w:r w:rsidDel="00000000" w:rsidR="00000000" w:rsidRPr="00000000">
        <w:rPr>
          <w:color w:val="222222"/>
          <w:rtl w:val="0"/>
        </w:rPr>
        <w:t xml:space="preserve">) (unless an exception applies).</w:t>
      </w:r>
    </w:p>
    <w:p w:rsidR="00000000" w:rsidDel="00000000" w:rsidP="00000000" w:rsidRDefault="00000000" w:rsidRPr="00000000" w14:paraId="00000004">
      <w:pPr>
        <w:shd w:fill="ffffff" w:val="clear"/>
        <w:ind w:left="720" w:firstLine="0"/>
        <w:rPr>
          <w:color w:val="222222"/>
        </w:rPr>
      </w:pPr>
      <w:r w:rsidDel="00000000" w:rsidR="00000000" w:rsidRPr="00000000">
        <w:rPr>
          <w:rtl w:val="0"/>
        </w:rPr>
      </w:r>
    </w:p>
    <w:p w:rsidR="00000000" w:rsidDel="00000000" w:rsidP="00000000" w:rsidRDefault="00000000" w:rsidRPr="00000000" w14:paraId="00000005">
      <w:pPr>
        <w:numPr>
          <w:ilvl w:val="0"/>
          <w:numId w:val="2"/>
        </w:numPr>
        <w:shd w:fill="ffffff" w:val="clear"/>
        <w:ind w:left="720" w:hanging="360"/>
        <w:rPr>
          <w:sz w:val="24"/>
          <w:szCs w:val="24"/>
        </w:rPr>
      </w:pPr>
      <w:r w:rsidDel="00000000" w:rsidR="00000000" w:rsidRPr="00000000">
        <w:rPr>
          <w:color w:val="222222"/>
          <w:rtl w:val="0"/>
        </w:rPr>
        <w:t xml:space="preserve">How can we best make the business case for OASIS+, given that—unlike GSA MAS, which allows a single BPA with both unrestricted and set-aside orders—it requires at least two separate BPAs (Unrestricted and Small Business), increasing administrative burden?   </w:t>
      </w:r>
    </w:p>
    <w:p w:rsidR="00000000" w:rsidDel="00000000" w:rsidP="00000000" w:rsidRDefault="00000000" w:rsidRPr="00000000" w14:paraId="00000006">
      <w:pPr>
        <w:shd w:fill="ffffff" w:val="clear"/>
        <w:ind w:left="720" w:firstLine="0"/>
        <w:rPr>
          <w:b w:val="1"/>
          <w:bCs w:val="1"/>
          <w:color w:val="222222"/>
        </w:rPr>
      </w:pPr>
      <w:r w:rsidDel="00000000" w:rsidR="00000000" w:rsidRPr="00000000">
        <w:rPr>
          <w:rtl w:val="0"/>
        </w:rPr>
      </w:r>
    </w:p>
    <w:p w:rsidR="00000000" w:rsidDel="00000000" w:rsidP="00000000" w:rsidRDefault="00000000" w:rsidRPr="00000000" w14:paraId="00000007">
      <w:pPr>
        <w:shd w:fill="ffffff" w:val="clear"/>
        <w:ind w:left="720" w:firstLine="0"/>
        <w:rPr>
          <w:color w:val="222222"/>
        </w:rPr>
      </w:pPr>
      <w:r w:rsidDel="00000000" w:rsidR="00000000" w:rsidRPr="00000000">
        <w:rPr>
          <w:b w:val="1"/>
          <w:bCs w:val="1"/>
          <w:color w:val="222222"/>
          <w:rtl w:val="0"/>
        </w:rPr>
        <w:t xml:space="preserve">Answer: </w:t>
      </w:r>
      <w:r w:rsidDel="00000000" w:rsidR="00000000" w:rsidRPr="00000000">
        <w:rPr>
          <w:color w:val="222222"/>
          <w:rtl w:val="0"/>
        </w:rPr>
        <w:t xml:space="preserve"> It is possible to combine multiple requirements under a single solicitation through a Fusion Procurement. This technique allows an acquisition team to combine multiple requirements spanning different OASIS+ NAICS into a single solicitation that would otherwise be issued separately (see the </w:t>
      </w:r>
      <w:hyperlink r:id="rId8">
        <w:r w:rsidDel="00000000" w:rsidR="00000000" w:rsidRPr="00000000">
          <w:rPr>
            <w:color w:val="1155cc"/>
            <w:u w:val="single"/>
            <w:rtl w:val="0"/>
          </w:rPr>
          <w:t xml:space="preserve">Periodic Table of Acquisition Innovations (PTAI) </w:t>
        </w:r>
      </w:hyperlink>
      <w:r w:rsidDel="00000000" w:rsidR="00000000" w:rsidRPr="00000000">
        <w:rPr>
          <w:color w:val="222222"/>
          <w:rtl w:val="0"/>
        </w:rPr>
        <w:t xml:space="preserve">for more information).  Fusion Procurements streamline the review process by submitting one solicitation package for review (i.e to legal, higher level leadership, etc.) rather than multiple solicitation packages. Even though the requirements are combined into one solicitation, each requirement can still be evaluated separately and result in separate awards.  This concept could be applied across domains or socioeconomic contracts.  Each awarded BPA would have to be specific to each OASIS+ domain and/or socioeconomic contract.</w:t>
      </w:r>
    </w:p>
    <w:p w:rsidR="00000000" w:rsidDel="00000000" w:rsidP="00000000" w:rsidRDefault="00000000" w:rsidRPr="00000000" w14:paraId="00000008">
      <w:pPr>
        <w:shd w:fill="ffffff" w:val="clear"/>
        <w:ind w:left="720" w:firstLine="0"/>
        <w:rPr>
          <w:color w:val="222222"/>
        </w:rPr>
      </w:pPr>
      <w:r w:rsidDel="00000000" w:rsidR="00000000" w:rsidRPr="00000000">
        <w:rPr>
          <w:rtl w:val="0"/>
        </w:rPr>
      </w:r>
    </w:p>
    <w:p w:rsidR="00000000" w:rsidDel="00000000" w:rsidP="00000000" w:rsidRDefault="00000000" w:rsidRPr="00000000" w14:paraId="00000009">
      <w:pPr>
        <w:shd w:fill="ffffff" w:val="clear"/>
        <w:ind w:left="720" w:firstLine="0"/>
        <w:rPr>
          <w:color w:val="222222"/>
        </w:rPr>
      </w:pPr>
      <w:r w:rsidDel="00000000" w:rsidR="00000000" w:rsidRPr="00000000">
        <w:rPr>
          <w:color w:val="222222"/>
          <w:rtl w:val="0"/>
        </w:rPr>
        <w:t xml:space="preserve">While GSA MAS allows a single BPA to support both unrestricted and small business set-aside orders under multiple SINs, OASIS+ uses a separate contract structure for Unrestricted (UR) and Small Business (SB). As a result, achieving the same flexibility requires establishing separate BPAs under each contract.</w:t>
      </w:r>
    </w:p>
    <w:p w:rsidR="00000000" w:rsidDel="00000000" w:rsidP="00000000" w:rsidRDefault="00000000" w:rsidRPr="00000000" w14:paraId="0000000A">
      <w:pPr>
        <w:shd w:fill="ffffff" w:val="clear"/>
        <w:ind w:left="720" w:firstLine="0"/>
        <w:rPr>
          <w:color w:val="222222"/>
        </w:rPr>
      </w:pPr>
      <w:r w:rsidDel="00000000" w:rsidR="00000000" w:rsidRPr="00000000">
        <w:rPr>
          <w:rtl w:val="0"/>
        </w:rPr>
      </w:r>
    </w:p>
    <w:p w:rsidR="00000000" w:rsidDel="00000000" w:rsidP="00000000" w:rsidRDefault="00000000" w:rsidRPr="00000000" w14:paraId="0000000B">
      <w:pPr>
        <w:shd w:fill="ffffff" w:val="clear"/>
        <w:ind w:left="720" w:firstLine="0"/>
        <w:rPr>
          <w:color w:val="222222"/>
        </w:rPr>
      </w:pPr>
      <w:r w:rsidDel="00000000" w:rsidR="00000000" w:rsidRPr="00000000">
        <w:rPr>
          <w:color w:val="222222"/>
          <w:rtl w:val="0"/>
        </w:rPr>
        <w:t xml:space="preserve">However,</w:t>
      </w:r>
      <w:r w:rsidDel="00000000" w:rsidR="00000000" w:rsidRPr="00000000">
        <w:rPr>
          <w:color w:val="222222"/>
          <w:rtl w:val="0"/>
        </w:rPr>
        <w:t xml:space="preserve"> the separate</w:t>
      </w:r>
      <w:r w:rsidDel="00000000" w:rsidR="00000000" w:rsidRPr="00000000">
        <w:rPr>
          <w:color w:val="222222"/>
          <w:rtl w:val="0"/>
        </w:rPr>
        <w:t xml:space="preserve"> contract s</w:t>
      </w:r>
      <w:r w:rsidDel="00000000" w:rsidR="00000000" w:rsidRPr="00000000">
        <w:rPr>
          <w:color w:val="222222"/>
          <w:rtl w:val="0"/>
        </w:rPr>
        <w:t xml:space="preserve">tructure provides</w:t>
      </w:r>
      <w:r w:rsidDel="00000000" w:rsidR="00000000" w:rsidRPr="00000000">
        <w:rPr>
          <w:color w:val="222222"/>
          <w:rtl w:val="0"/>
        </w:rPr>
        <w:t xml:space="preserve"> several advantages:</w:t>
      </w:r>
    </w:p>
    <w:p w:rsidR="00000000" w:rsidDel="00000000" w:rsidP="00000000" w:rsidRDefault="00000000" w:rsidRPr="00000000" w14:paraId="0000000C">
      <w:pPr>
        <w:numPr>
          <w:ilvl w:val="0"/>
          <w:numId w:val="6"/>
        </w:numPr>
        <w:shd w:fill="ffffff" w:val="clear"/>
        <w:ind w:left="1440" w:hanging="360"/>
        <w:rPr>
          <w:color w:val="222222"/>
          <w:u w:val="none"/>
        </w:rPr>
      </w:pPr>
      <w:r w:rsidDel="00000000" w:rsidR="00000000" w:rsidRPr="00000000">
        <w:rPr>
          <w:color w:val="222222"/>
          <w:rtl w:val="0"/>
        </w:rPr>
        <w:t xml:space="preserve">Clear and compliant competition pools.</w:t>
      </w:r>
    </w:p>
    <w:p w:rsidR="00000000" w:rsidDel="00000000" w:rsidP="00000000" w:rsidRDefault="00000000" w:rsidRPr="00000000" w14:paraId="0000000D">
      <w:pPr>
        <w:numPr>
          <w:ilvl w:val="0"/>
          <w:numId w:val="6"/>
        </w:numPr>
        <w:shd w:fill="ffffff" w:val="clear"/>
        <w:ind w:left="1440" w:hanging="360"/>
        <w:rPr>
          <w:color w:val="222222"/>
          <w:u w:val="none"/>
        </w:rPr>
      </w:pPr>
      <w:r w:rsidDel="00000000" w:rsidR="00000000" w:rsidRPr="00000000">
        <w:rPr>
          <w:color w:val="222222"/>
          <w:rtl w:val="0"/>
        </w:rPr>
        <w:t xml:space="preserve">Each BPA is aligned to a defined contract (UR or SB), ensuring that all holders are eligible at the contract level, which reduces </w:t>
      </w:r>
      <w:r w:rsidDel="00000000" w:rsidR="00000000" w:rsidRPr="00000000">
        <w:rPr>
          <w:color w:val="222222"/>
          <w:rtl w:val="0"/>
        </w:rPr>
        <w:t xml:space="preserve">protest</w:t>
      </w:r>
      <w:r w:rsidDel="00000000" w:rsidR="00000000" w:rsidRPr="00000000">
        <w:rPr>
          <w:color w:val="222222"/>
          <w:rtl w:val="0"/>
        </w:rPr>
        <w:t xml:space="preserve"> risk and simplifies set-aside determinations.</w:t>
      </w:r>
    </w:p>
    <w:p w:rsidR="00000000" w:rsidDel="00000000" w:rsidP="00000000" w:rsidRDefault="00000000" w:rsidRPr="00000000" w14:paraId="0000000E">
      <w:pPr>
        <w:numPr>
          <w:ilvl w:val="0"/>
          <w:numId w:val="6"/>
        </w:numPr>
        <w:shd w:fill="ffffff" w:val="clear"/>
        <w:ind w:left="1440" w:hanging="360"/>
        <w:rPr>
          <w:color w:val="222222"/>
          <w:u w:val="none"/>
        </w:rPr>
      </w:pPr>
      <w:r w:rsidDel="00000000" w:rsidR="00000000" w:rsidRPr="00000000">
        <w:rPr>
          <w:color w:val="222222"/>
          <w:rtl w:val="0"/>
        </w:rPr>
        <w:t xml:space="preserve">Streamlined ordering decisions.</w:t>
      </w:r>
    </w:p>
    <w:p w:rsidR="00000000" w:rsidDel="00000000" w:rsidP="00000000" w:rsidRDefault="00000000" w:rsidRPr="00000000" w14:paraId="0000000F">
      <w:pPr>
        <w:numPr>
          <w:ilvl w:val="0"/>
          <w:numId w:val="6"/>
        </w:numPr>
        <w:shd w:fill="ffffff" w:val="clear"/>
        <w:ind w:left="1440" w:hanging="360"/>
        <w:rPr>
          <w:color w:val="222222"/>
          <w:u w:val="none"/>
        </w:rPr>
      </w:pPr>
      <w:r w:rsidDel="00000000" w:rsidR="00000000" w:rsidRPr="00000000">
        <w:rPr>
          <w:color w:val="222222"/>
          <w:rtl w:val="0"/>
        </w:rPr>
        <w:t xml:space="preserve">OCOs do not need to reassess eligibility at the BPA level—socioeconomic qualifications are already established and reported correctly in SAM/FPDS, making ordering more efficient and defensible.</w:t>
      </w:r>
    </w:p>
    <w:p w:rsidR="00000000" w:rsidDel="00000000" w:rsidP="00000000" w:rsidRDefault="00000000" w:rsidRPr="00000000" w14:paraId="00000010">
      <w:pPr>
        <w:numPr>
          <w:ilvl w:val="0"/>
          <w:numId w:val="6"/>
        </w:numPr>
        <w:shd w:fill="ffffff" w:val="clear"/>
        <w:ind w:left="1440" w:hanging="360"/>
        <w:rPr>
          <w:color w:val="222222"/>
          <w:u w:val="none"/>
        </w:rPr>
      </w:pPr>
      <w:r w:rsidDel="00000000" w:rsidR="00000000" w:rsidRPr="00000000">
        <w:rPr>
          <w:color w:val="222222"/>
          <w:rtl w:val="0"/>
        </w:rPr>
        <w:t xml:space="preserve">Targeted acquisition strategies</w:t>
      </w:r>
    </w:p>
    <w:p w:rsidR="00000000" w:rsidDel="00000000" w:rsidP="00000000" w:rsidRDefault="00000000" w:rsidRPr="00000000" w14:paraId="00000011">
      <w:pPr>
        <w:numPr>
          <w:ilvl w:val="0"/>
          <w:numId w:val="6"/>
        </w:numPr>
        <w:shd w:fill="ffffff" w:val="clear"/>
        <w:ind w:left="1440" w:hanging="360"/>
        <w:rPr>
          <w:color w:val="222222"/>
          <w:u w:val="none"/>
        </w:rPr>
      </w:pPr>
      <w:r w:rsidDel="00000000" w:rsidR="00000000" w:rsidRPr="00000000">
        <w:rPr>
          <w:color w:val="222222"/>
          <w:rtl w:val="0"/>
        </w:rPr>
        <w:t xml:space="preserve">Separate BPAs allow agencies to intentionally set-aside requirements (e.g., SB-focused work vs. unrestricted requirements), improving alignment with small business goals.</w:t>
      </w:r>
    </w:p>
    <w:p w:rsidR="00000000" w:rsidDel="00000000" w:rsidP="00000000" w:rsidRDefault="00000000" w:rsidRPr="00000000" w14:paraId="00000012">
      <w:pPr>
        <w:numPr>
          <w:ilvl w:val="0"/>
          <w:numId w:val="6"/>
        </w:numPr>
        <w:shd w:fill="ffffff" w:val="clear"/>
        <w:ind w:left="1440" w:hanging="360"/>
        <w:rPr>
          <w:color w:val="222222"/>
          <w:u w:val="none"/>
        </w:rPr>
      </w:pPr>
      <w:r w:rsidDel="00000000" w:rsidR="00000000" w:rsidRPr="00000000">
        <w:rPr>
          <w:color w:val="222222"/>
          <w:rtl w:val="0"/>
        </w:rPr>
        <w:t xml:space="preserve">Reduced ambiguity in evaluation and reporting</w:t>
      </w:r>
    </w:p>
    <w:p w:rsidR="00000000" w:rsidDel="00000000" w:rsidP="00000000" w:rsidRDefault="00000000" w:rsidRPr="00000000" w14:paraId="00000013">
      <w:pPr>
        <w:numPr>
          <w:ilvl w:val="0"/>
          <w:numId w:val="6"/>
        </w:numPr>
        <w:shd w:fill="ffffff" w:val="clear"/>
        <w:ind w:left="1440" w:hanging="360"/>
        <w:rPr>
          <w:color w:val="222222"/>
          <w:u w:val="none"/>
        </w:rPr>
      </w:pPr>
      <w:r w:rsidDel="00000000" w:rsidR="00000000" w:rsidRPr="00000000">
        <w:rPr>
          <w:color w:val="222222"/>
          <w:rtl w:val="0"/>
        </w:rPr>
        <w:t xml:space="preserve">Distinct BPAs eliminate confusion</w:t>
      </w:r>
      <w:r w:rsidDel="00000000" w:rsidR="00000000" w:rsidRPr="00000000">
        <w:rPr>
          <w:color w:val="222222"/>
          <w:rtl w:val="0"/>
        </w:rPr>
        <w:t xml:space="preserve"> regarding vendor eligibility</w:t>
      </w:r>
      <w:r w:rsidDel="00000000" w:rsidR="00000000" w:rsidRPr="00000000">
        <w:rPr>
          <w:color w:val="222222"/>
          <w:rtl w:val="0"/>
        </w:rPr>
        <w:t xml:space="preserve"> and how awards are reported, particularly for socioeconomic credit.</w:t>
      </w:r>
    </w:p>
    <w:p w:rsidR="00000000" w:rsidDel="00000000" w:rsidP="00000000" w:rsidRDefault="00000000" w:rsidRPr="00000000" w14:paraId="00000014">
      <w:pPr>
        <w:shd w:fill="ffffff" w:val="clear"/>
        <w:rPr>
          <w:color w:val="222222"/>
        </w:rPr>
      </w:pPr>
      <w:r w:rsidDel="00000000" w:rsidR="00000000" w:rsidRPr="00000000">
        <w:rPr>
          <w:rtl w:val="0"/>
        </w:rPr>
      </w:r>
    </w:p>
    <w:p w:rsidR="00000000" w:rsidDel="00000000" w:rsidP="00000000" w:rsidRDefault="00000000" w:rsidRPr="00000000" w14:paraId="00000015">
      <w:pPr>
        <w:numPr>
          <w:ilvl w:val="0"/>
          <w:numId w:val="3"/>
        </w:numPr>
        <w:shd w:fill="ffffff" w:val="clear"/>
        <w:ind w:left="720" w:hanging="360"/>
        <w:rPr>
          <w:sz w:val="24"/>
          <w:szCs w:val="24"/>
        </w:rPr>
      </w:pPr>
      <w:r w:rsidDel="00000000" w:rsidR="00000000" w:rsidRPr="00000000">
        <w:rPr>
          <w:color w:val="222222"/>
          <w:rtl w:val="0"/>
        </w:rPr>
        <w:t xml:space="preserve">MAS allows a BPA to utilize multiple SINs. Under OASIS+, the OCO must select a single CLIN for the BPA, but could the BPA’s scope cover multiple NAICS codes? </w:t>
      </w:r>
    </w:p>
    <w:p w:rsidR="00000000" w:rsidDel="00000000" w:rsidP="00000000" w:rsidRDefault="00000000" w:rsidRPr="00000000" w14:paraId="00000016">
      <w:pPr>
        <w:shd w:fill="ffffff" w:val="clear"/>
        <w:ind w:left="720" w:firstLine="0"/>
        <w:rPr>
          <w:color w:val="222222"/>
        </w:rPr>
      </w:pPr>
      <w:r w:rsidDel="00000000" w:rsidR="00000000" w:rsidRPr="00000000">
        <w:rPr>
          <w:rtl w:val="0"/>
        </w:rPr>
      </w:r>
    </w:p>
    <w:p w:rsidR="00000000" w:rsidDel="00000000" w:rsidP="00000000" w:rsidRDefault="00000000" w:rsidRPr="00000000" w14:paraId="00000017">
      <w:pPr>
        <w:shd w:fill="ffffff" w:val="clear"/>
        <w:ind w:left="720" w:firstLine="0"/>
        <w:rPr>
          <w:color w:val="222222"/>
        </w:rPr>
      </w:pPr>
      <w:r w:rsidDel="00000000" w:rsidR="00000000" w:rsidRPr="00000000">
        <w:rPr>
          <w:b w:val="1"/>
          <w:bCs w:val="1"/>
          <w:color w:val="222222"/>
          <w:rtl w:val="0"/>
        </w:rPr>
        <w:t xml:space="preserve">Answer: </w:t>
      </w:r>
      <w:r w:rsidDel="00000000" w:rsidR="00000000" w:rsidRPr="00000000">
        <w:rPr>
          <w:color w:val="222222"/>
          <w:rtl w:val="0"/>
        </w:rPr>
        <w:t xml:space="preserve"> I</w:t>
      </w:r>
      <w:r w:rsidDel="00000000" w:rsidR="00000000" w:rsidRPr="00000000">
        <w:rPr>
          <w:color w:val="222222"/>
          <w:rtl w:val="0"/>
        </w:rPr>
        <w:t xml:space="preserve">t is possible to combine multiple requirements under a single solicitation through a Fusion Procurement. This technique allows an acquisition team to combine multiple requirements spanning different OASIS+ NAICS into a single solicitation that would otherwise be issued separately (see the </w:t>
      </w:r>
      <w:hyperlink r:id="rId9">
        <w:r w:rsidDel="00000000" w:rsidR="00000000" w:rsidRPr="00000000">
          <w:rPr>
            <w:color w:val="1155cc"/>
            <w:u w:val="single"/>
            <w:rtl w:val="0"/>
          </w:rPr>
          <w:t xml:space="preserve">Periodic Table of Acquisition Innovations (PTAI)</w:t>
        </w:r>
      </w:hyperlink>
      <w:r w:rsidDel="00000000" w:rsidR="00000000" w:rsidRPr="00000000">
        <w:rPr>
          <w:color w:val="222222"/>
          <w:rtl w:val="0"/>
        </w:rPr>
        <w:t xml:space="preserve"> for more information).  Fusion Procurements streamline the review process by submitting one solicitation package for review (i.e to legal, higher level leadership, etc.) rather than multiple solicitation packages. Even though the requirements are combined into one solicitation, each requirement can still be evaluated separately and result in separate awards. This concept could be applied across domains or socioeconomic contracts.  Each awarded BPA would have to be specific to each OASIS+ domain and/or socioeconomic contract.However, this does not limit the overall scope of the BPA to narrowly defined requirements.</w:t>
      </w:r>
    </w:p>
    <w:p w:rsidR="00000000" w:rsidDel="00000000" w:rsidP="00000000" w:rsidRDefault="00000000" w:rsidRPr="00000000" w14:paraId="00000018">
      <w:pPr>
        <w:shd w:fill="ffffff" w:val="clear"/>
        <w:ind w:left="720" w:firstLine="0"/>
        <w:rPr>
          <w:color w:val="222222"/>
        </w:rPr>
      </w:pPr>
      <w:r w:rsidDel="00000000" w:rsidR="00000000" w:rsidRPr="00000000">
        <w:rPr>
          <w:rtl w:val="0"/>
        </w:rPr>
      </w:r>
    </w:p>
    <w:p w:rsidR="00000000" w:rsidDel="00000000" w:rsidP="00000000" w:rsidRDefault="00000000" w:rsidRPr="00000000" w14:paraId="00000019">
      <w:pPr>
        <w:shd w:fill="ffffff" w:val="clear"/>
        <w:ind w:left="720" w:firstLine="0"/>
        <w:rPr>
          <w:color w:val="222222"/>
        </w:rPr>
      </w:pPr>
      <w:r w:rsidDel="00000000" w:rsidR="00000000" w:rsidRPr="00000000">
        <w:rPr>
          <w:color w:val="222222"/>
          <w:rtl w:val="0"/>
        </w:rPr>
        <w:t xml:space="preserve">OASIS+ is designed to support integrated, multidisciplinary services, and a BPA may include requirements that span multiple functional areas, provided </w:t>
      </w:r>
      <w:r w:rsidDel="00000000" w:rsidR="00000000" w:rsidRPr="00000000">
        <w:rPr>
          <w:color w:val="222222"/>
          <w:rtl w:val="0"/>
        </w:rPr>
        <w:t xml:space="preserve">the work remains predominantly within</w:t>
      </w:r>
      <w:r w:rsidDel="00000000" w:rsidR="00000000" w:rsidRPr="00000000">
        <w:rPr>
          <w:color w:val="222222"/>
          <w:rtl w:val="0"/>
        </w:rPr>
        <w:t xml:space="preserve"> the scope of the awarded domain and its assigned NAICS code.</w:t>
      </w:r>
    </w:p>
    <w:p w:rsidR="00000000" w:rsidDel="00000000" w:rsidP="00000000" w:rsidRDefault="00000000" w:rsidRPr="00000000" w14:paraId="0000001A">
      <w:pPr>
        <w:shd w:fill="ffffff" w:val="clear"/>
        <w:ind w:left="720" w:firstLine="0"/>
        <w:rPr>
          <w:color w:val="222222"/>
        </w:rPr>
      </w:pPr>
      <w:r w:rsidDel="00000000" w:rsidR="00000000" w:rsidRPr="00000000">
        <w:rPr>
          <w:rtl w:val="0"/>
        </w:rPr>
      </w:r>
    </w:p>
    <w:p w:rsidR="00000000" w:rsidDel="00000000" w:rsidP="00000000" w:rsidRDefault="00000000" w:rsidRPr="00000000" w14:paraId="0000001B">
      <w:pPr>
        <w:shd w:fill="ffffff" w:val="clear"/>
        <w:ind w:left="720" w:firstLine="0"/>
        <w:rPr>
          <w:color w:val="222222"/>
        </w:rPr>
      </w:pPr>
      <w:r w:rsidDel="00000000" w:rsidR="00000000" w:rsidRPr="00000000">
        <w:rPr>
          <w:color w:val="222222"/>
          <w:rtl w:val="0"/>
        </w:rPr>
        <w:t xml:space="preserve">If significant portions of a requirement span multiple domains or NAICS codes, the OCO should consider:</w:t>
      </w:r>
    </w:p>
    <w:p w:rsidR="00000000" w:rsidDel="00000000" w:rsidP="00000000" w:rsidRDefault="00000000" w:rsidRPr="00000000" w14:paraId="0000001C">
      <w:pPr>
        <w:shd w:fill="ffffff" w:val="clear"/>
        <w:ind w:left="720" w:firstLine="0"/>
        <w:rPr>
          <w:color w:val="222222"/>
        </w:rPr>
      </w:pPr>
      <w:r w:rsidDel="00000000" w:rsidR="00000000" w:rsidRPr="00000000">
        <w:rPr>
          <w:rtl w:val="0"/>
        </w:rPr>
      </w:r>
    </w:p>
    <w:p w:rsidR="00000000" w:rsidDel="00000000" w:rsidP="00000000" w:rsidRDefault="00000000" w:rsidRPr="00000000" w14:paraId="0000001D">
      <w:pPr>
        <w:numPr>
          <w:ilvl w:val="0"/>
          <w:numId w:val="7"/>
        </w:numPr>
        <w:shd w:fill="ffffff" w:val="clear"/>
        <w:ind w:left="1440" w:hanging="360"/>
        <w:rPr>
          <w:color w:val="222222"/>
          <w:u w:val="none"/>
        </w:rPr>
      </w:pPr>
      <w:r w:rsidDel="00000000" w:rsidR="00000000" w:rsidRPr="00000000">
        <w:rPr>
          <w:color w:val="222222"/>
          <w:rtl w:val="0"/>
        </w:rPr>
        <w:t xml:space="preserve">Establishing separate BPAs under different domains and NAICS codes, or</w:t>
      </w:r>
    </w:p>
    <w:p w:rsidR="00000000" w:rsidDel="00000000" w:rsidP="00000000" w:rsidRDefault="00000000" w:rsidRPr="00000000" w14:paraId="0000001E">
      <w:pPr>
        <w:numPr>
          <w:ilvl w:val="0"/>
          <w:numId w:val="7"/>
        </w:numPr>
        <w:shd w:fill="ffffff" w:val="clear"/>
        <w:ind w:left="1440" w:hanging="360"/>
        <w:rPr>
          <w:color w:val="222222"/>
          <w:u w:val="none"/>
        </w:rPr>
      </w:pPr>
      <w:r w:rsidDel="00000000" w:rsidR="00000000" w:rsidRPr="00000000">
        <w:rPr>
          <w:color w:val="222222"/>
          <w:rtl w:val="0"/>
        </w:rPr>
        <w:t xml:space="preserve">Structuring the requirement so that the primary purpose aligns with </w:t>
      </w:r>
      <w:r w:rsidDel="00000000" w:rsidR="00000000" w:rsidRPr="00000000">
        <w:rPr>
          <w:color w:val="222222"/>
          <w:rtl w:val="0"/>
        </w:rPr>
        <w:t xml:space="preserve">one, predominant domain/NAICS</w:t>
      </w:r>
      <w:r w:rsidDel="00000000" w:rsidR="00000000" w:rsidRPr="00000000">
        <w:rPr>
          <w:color w:val="222222"/>
          <w:rtl w:val="0"/>
        </w:rPr>
        <w:t xml:space="preserve"> code, with ancillary support included as part of the total solution.</w:t>
      </w:r>
    </w:p>
    <w:p w:rsidR="00000000" w:rsidDel="00000000" w:rsidP="00000000" w:rsidRDefault="00000000" w:rsidRPr="00000000" w14:paraId="0000001F">
      <w:pPr>
        <w:shd w:fill="ffffff" w:val="clear"/>
        <w:rPr>
          <w:color w:val="222222"/>
        </w:rPr>
      </w:pPr>
      <w:r w:rsidDel="00000000" w:rsidR="00000000" w:rsidRPr="00000000">
        <w:rPr>
          <w:rtl w:val="0"/>
        </w:rPr>
      </w:r>
    </w:p>
    <w:p w:rsidR="00000000" w:rsidDel="00000000" w:rsidP="00000000" w:rsidRDefault="00000000" w:rsidRPr="00000000" w14:paraId="00000020">
      <w:pPr>
        <w:numPr>
          <w:ilvl w:val="0"/>
          <w:numId w:val="1"/>
        </w:numPr>
        <w:shd w:fill="ffffff" w:val="clear"/>
        <w:ind w:left="720" w:hanging="360"/>
        <w:rPr>
          <w:sz w:val="24"/>
          <w:szCs w:val="24"/>
        </w:rPr>
      </w:pPr>
      <w:r w:rsidDel="00000000" w:rsidR="00000000" w:rsidRPr="00000000">
        <w:rPr>
          <w:color w:val="222222"/>
          <w:rtl w:val="0"/>
        </w:rPr>
        <w:t xml:space="preserve">Should the OASIS+ PMO allow OCOs the same flexibility as MAS—where BPAs are solicited through eBuy, but Call Orders can be solicited and managed through alternate methods?</w:t>
      </w:r>
    </w:p>
    <w:p w:rsidR="00000000" w:rsidDel="00000000" w:rsidP="00000000" w:rsidRDefault="00000000" w:rsidRPr="00000000" w14:paraId="00000021">
      <w:pPr>
        <w:shd w:fill="ffffff" w:val="clear"/>
        <w:ind w:left="720" w:firstLine="0"/>
        <w:rPr>
          <w:color w:val="222222"/>
        </w:rPr>
      </w:pPr>
      <w:r w:rsidDel="00000000" w:rsidR="00000000" w:rsidRPr="00000000">
        <w:rPr>
          <w:rtl w:val="0"/>
        </w:rPr>
      </w:r>
    </w:p>
    <w:p w:rsidR="00000000" w:rsidDel="00000000" w:rsidP="00000000" w:rsidRDefault="00000000" w:rsidRPr="00000000" w14:paraId="00000022">
      <w:pPr>
        <w:shd w:fill="ffffff" w:val="clear"/>
        <w:ind w:left="720" w:firstLine="0"/>
        <w:rPr>
          <w:color w:val="222222"/>
        </w:rPr>
      </w:pPr>
      <w:r w:rsidDel="00000000" w:rsidR="00000000" w:rsidRPr="00000000">
        <w:rPr>
          <w:b w:val="1"/>
          <w:bCs w:val="1"/>
          <w:color w:val="222222"/>
          <w:rtl w:val="0"/>
        </w:rPr>
        <w:t xml:space="preserve">Answer: </w:t>
      </w:r>
      <w:r w:rsidDel="00000000" w:rsidR="00000000" w:rsidRPr="00000000">
        <w:rPr>
          <w:color w:val="222222"/>
          <w:rtl w:val="0"/>
        </w:rPr>
        <w:t xml:space="preserve"> While OASIS+ BPAs </w:t>
      </w:r>
      <w:r w:rsidDel="00000000" w:rsidR="00000000" w:rsidRPr="00000000">
        <w:rPr>
          <w:color w:val="222222"/>
          <w:rtl w:val="0"/>
        </w:rPr>
        <w:t xml:space="preserve">must</w:t>
      </w:r>
      <w:r w:rsidDel="00000000" w:rsidR="00000000" w:rsidRPr="00000000">
        <w:rPr>
          <w:color w:val="222222"/>
          <w:rtl w:val="0"/>
        </w:rPr>
        <w:t xml:space="preserve"> be established using GSA eBuy to provide fair notice to all eligible contract holders, OCOs are not required to use eBuy for all subsequent BPA call orders.</w:t>
      </w:r>
    </w:p>
    <w:p w:rsidR="00000000" w:rsidDel="00000000" w:rsidP="00000000" w:rsidRDefault="00000000" w:rsidRPr="00000000" w14:paraId="00000023">
      <w:pPr>
        <w:shd w:fill="ffffff" w:val="clear"/>
        <w:spacing w:after="240" w:before="240" w:lineRule="auto"/>
        <w:ind w:left="720" w:firstLine="0"/>
        <w:rPr>
          <w:color w:val="222222"/>
        </w:rPr>
      </w:pPr>
      <w:r w:rsidDel="00000000" w:rsidR="00000000" w:rsidRPr="00000000">
        <w:rPr>
          <w:color w:val="222222"/>
          <w:rtl w:val="0"/>
        </w:rPr>
        <w:t xml:space="preserve">Consistent with </w:t>
      </w:r>
      <w:hyperlink r:id="rId10">
        <w:r w:rsidDel="00000000" w:rsidR="00000000" w:rsidRPr="00000000">
          <w:rPr>
            <w:color w:val="1155cc"/>
            <w:u w:val="single"/>
            <w:rtl w:val="0"/>
          </w:rPr>
          <w:t xml:space="preserve">FAR 16.</w:t>
        </w:r>
      </w:hyperlink>
      <w:hyperlink r:id="rId11">
        <w:r w:rsidDel="00000000" w:rsidR="00000000" w:rsidRPr="00000000">
          <w:rPr>
            <w:color w:val="1155cc"/>
            <w:u w:val="single"/>
            <w:rtl w:val="0"/>
          </w:rPr>
          <w:t xml:space="preserve">507-2, Fair Opportunity Procedures</w:t>
        </w:r>
      </w:hyperlink>
      <w:r w:rsidDel="00000000" w:rsidR="00000000" w:rsidRPr="00000000">
        <w:rPr>
          <w:color w:val="222222"/>
          <w:rtl w:val="0"/>
        </w:rPr>
        <w:t xml:space="preserve"> (RFO-2025-16), OCOs may use alternative methods to solicit and manage BPA call orders (e.g., email, agency-specific procurement systems, or other electronic means), provided that:</w:t>
      </w:r>
    </w:p>
    <w:p w:rsidR="00000000" w:rsidDel="00000000" w:rsidP="00000000" w:rsidRDefault="00000000" w:rsidRPr="00000000" w14:paraId="00000024">
      <w:pPr>
        <w:numPr>
          <w:ilvl w:val="0"/>
          <w:numId w:val="4"/>
        </w:numPr>
        <w:shd w:fill="ffffff" w:val="clear"/>
        <w:spacing w:after="0" w:afterAutospacing="0" w:before="240" w:lineRule="auto"/>
        <w:ind w:left="1440" w:hanging="360"/>
        <w:rPr>
          <w:color w:val="222222"/>
        </w:rPr>
      </w:pPr>
      <w:r w:rsidDel="00000000" w:rsidR="00000000" w:rsidRPr="00000000">
        <w:rPr>
          <w:color w:val="222222"/>
          <w:rtl w:val="0"/>
        </w:rPr>
        <w:t xml:space="preserve">Fair opportunity is provided to all BPA holders, unless an exception applies;</w:t>
      </w:r>
    </w:p>
    <w:p w:rsidR="00000000" w:rsidDel="00000000" w:rsidP="00000000" w:rsidRDefault="00000000" w:rsidRPr="00000000" w14:paraId="00000025">
      <w:pPr>
        <w:numPr>
          <w:ilvl w:val="0"/>
          <w:numId w:val="4"/>
        </w:numPr>
        <w:shd w:fill="ffffff" w:val="clear"/>
        <w:spacing w:after="0" w:afterAutospacing="0" w:before="0" w:beforeAutospacing="0" w:lineRule="auto"/>
        <w:ind w:left="1440" w:hanging="360"/>
        <w:rPr>
          <w:color w:val="222222"/>
        </w:rPr>
      </w:pPr>
      <w:r w:rsidDel="00000000" w:rsidR="00000000" w:rsidRPr="00000000">
        <w:rPr>
          <w:color w:val="222222"/>
          <w:rtl w:val="0"/>
        </w:rPr>
        <w:t xml:space="preserve">The method ensures transparency, competition, and proper documentation of the award decision; and</w:t>
      </w:r>
    </w:p>
    <w:p w:rsidR="00000000" w:rsidDel="00000000" w:rsidP="00000000" w:rsidRDefault="00000000" w:rsidRPr="00000000" w14:paraId="00000026">
      <w:pPr>
        <w:numPr>
          <w:ilvl w:val="0"/>
          <w:numId w:val="4"/>
        </w:numPr>
        <w:shd w:fill="ffffff" w:val="clear"/>
        <w:spacing w:after="240" w:before="0" w:beforeAutospacing="0" w:lineRule="auto"/>
        <w:ind w:left="1440" w:hanging="360"/>
        <w:rPr>
          <w:color w:val="222222"/>
        </w:rPr>
      </w:pPr>
      <w:r w:rsidDel="00000000" w:rsidR="00000000" w:rsidRPr="00000000">
        <w:rPr>
          <w:color w:val="222222"/>
          <w:rtl w:val="0"/>
        </w:rPr>
        <w:t xml:space="preserve">The approach is consistent with the terms of the BPA and agency procedures.</w:t>
      </w:r>
    </w:p>
    <w:p w:rsidR="00000000" w:rsidDel="00000000" w:rsidP="00000000" w:rsidRDefault="00000000" w:rsidRPr="00000000" w14:paraId="00000027">
      <w:pPr>
        <w:shd w:fill="ffffff" w:val="clear"/>
        <w:spacing w:after="240" w:before="240" w:lineRule="auto"/>
        <w:ind w:left="720" w:firstLine="0"/>
        <w:rPr>
          <w:color w:val="222222"/>
        </w:rPr>
      </w:pPr>
      <w:r w:rsidDel="00000000" w:rsidR="00000000" w:rsidRPr="00000000">
        <w:rPr>
          <w:color w:val="222222"/>
          <w:rtl w:val="0"/>
        </w:rPr>
        <w:t xml:space="preserve">This flexibility allows OCOs to tailor ordering processes to agency needs while maintaining compliance with applicable competition and documentation requirements.</w:t>
      </w:r>
    </w:p>
    <w:p w:rsidR="00000000" w:rsidDel="00000000" w:rsidP="00000000" w:rsidRDefault="00000000" w:rsidRPr="00000000" w14:paraId="00000028">
      <w:pPr>
        <w:shd w:fill="ffffff" w:val="clear"/>
        <w:spacing w:after="240" w:before="240" w:lineRule="auto"/>
        <w:ind w:left="720" w:firstLine="0"/>
        <w:rPr>
          <w:color w:val="222222"/>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sz w:val="24"/>
          <w:szCs w:val="24"/>
        </w:rPr>
      </w:pPr>
      <w:r w:rsidDel="00000000" w:rsidR="00000000" w:rsidRPr="00000000">
        <w:rPr>
          <w:color w:val="222222"/>
          <w:rtl w:val="0"/>
        </w:rPr>
        <w:t xml:space="preserve">I'm trying to enter my OASIS+ BPA into SAM.gov/FPDS, but the system won't accept it. What's wrong?</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720" w:right="0" w:firstLine="0"/>
        <w:jc w:val="left"/>
        <w:rPr>
          <w:color w:val="222222"/>
        </w:rPr>
      </w:pPr>
      <w:r w:rsidDel="00000000" w:rsidR="00000000" w:rsidRPr="00000000">
        <w:rPr>
          <w:rtl w:val="0"/>
        </w:rPr>
      </w:r>
    </w:p>
    <w:p w:rsidR="00000000" w:rsidDel="00000000" w:rsidP="00000000" w:rsidRDefault="00000000" w:rsidRPr="00000000" w14:paraId="0000002B">
      <w:pPr>
        <w:shd w:fill="ffffff" w:val="clear"/>
        <w:ind w:left="720" w:firstLine="0"/>
        <w:rPr>
          <w:color w:val="222222"/>
        </w:rPr>
      </w:pPr>
      <w:r w:rsidDel="00000000" w:rsidR="00000000" w:rsidRPr="00000000">
        <w:rPr>
          <w:b w:val="1"/>
          <w:bCs w:val="1"/>
          <w:color w:val="222222"/>
          <w:rtl w:val="0"/>
        </w:rPr>
        <w:t xml:space="preserve">Answer: </w:t>
      </w:r>
      <w:r w:rsidDel="00000000" w:rsidR="00000000" w:rsidRPr="00000000">
        <w:rPr>
          <w:color w:val="222222"/>
          <w:rtl w:val="0"/>
        </w:rPr>
        <w:t xml:space="preserve">This is a known system limitation. Currently, SAM.gov/FPDS only allows BPAs to be entered when they are established against Multiple Award Schedule (MAS) contracts. The system does not recognize BPAs established under OASIS+ or other IDIQ contracts.  GSA is fully aware of this system limitation and is actively working on a fix. This is a technical issue with the SAM.gov/FPDS system that needs to be updated to accommodate BPAs under IDIQ contracts like OASIS+.</w:t>
      </w:r>
    </w:p>
    <w:p w:rsidR="00000000" w:rsidDel="00000000" w:rsidP="00000000" w:rsidRDefault="00000000" w:rsidRPr="00000000" w14:paraId="0000002C">
      <w:pPr>
        <w:shd w:fill="ffffff" w:val="clear"/>
        <w:ind w:left="720" w:firstLine="0"/>
        <w:rPr>
          <w:color w:val="222222"/>
        </w:rPr>
      </w:pPr>
      <w:r w:rsidDel="00000000" w:rsidR="00000000" w:rsidRPr="00000000">
        <w:rPr>
          <w:rtl w:val="0"/>
        </w:rPr>
      </w:r>
    </w:p>
    <w:p w:rsidR="00000000" w:rsidDel="00000000" w:rsidP="00000000" w:rsidRDefault="00000000" w:rsidRPr="00000000" w14:paraId="0000002D">
      <w:pPr>
        <w:shd w:fill="ffffff" w:val="clear"/>
        <w:ind w:left="720" w:firstLine="0"/>
        <w:rPr>
          <w:color w:val="222222"/>
        </w:rPr>
      </w:pPr>
      <w:r w:rsidDel="00000000" w:rsidR="00000000" w:rsidRPr="00000000">
        <w:rPr>
          <w:color w:val="222222"/>
          <w:rtl w:val="0"/>
        </w:rPr>
        <w:t xml:space="preserve">GSA recommends the following workaround for reporting purposes:</w:t>
      </w:r>
    </w:p>
    <w:p w:rsidR="00000000" w:rsidDel="00000000" w:rsidP="00000000" w:rsidRDefault="00000000" w:rsidRPr="00000000" w14:paraId="0000002E">
      <w:pPr>
        <w:numPr>
          <w:ilvl w:val="0"/>
          <w:numId w:val="5"/>
        </w:numPr>
        <w:shd w:fill="ffffff" w:val="clear"/>
        <w:ind w:left="1440" w:hanging="360"/>
        <w:rPr>
          <w:color w:val="222222"/>
          <w:u w:val="none"/>
        </w:rPr>
      </w:pPr>
      <w:r w:rsidDel="00000000" w:rsidR="00000000" w:rsidRPr="00000000">
        <w:rPr>
          <w:color w:val="222222"/>
          <w:rtl w:val="0"/>
        </w:rPr>
        <w:t xml:space="preserve">Report the BPA itself as an order with zero ($0) obligation</w:t>
      </w:r>
    </w:p>
    <w:p w:rsidR="00000000" w:rsidDel="00000000" w:rsidP="00000000" w:rsidRDefault="00000000" w:rsidRPr="00000000" w14:paraId="0000002F">
      <w:pPr>
        <w:numPr>
          <w:ilvl w:val="0"/>
          <w:numId w:val="5"/>
        </w:numPr>
        <w:shd w:fill="ffffff" w:val="clear"/>
        <w:ind w:left="1440" w:hanging="360"/>
        <w:rPr>
          <w:color w:val="222222"/>
          <w:u w:val="none"/>
        </w:rPr>
      </w:pPr>
      <w:r w:rsidDel="00000000" w:rsidR="00000000" w:rsidRPr="00000000">
        <w:rPr>
          <w:color w:val="222222"/>
          <w:rtl w:val="0"/>
        </w:rPr>
        <w:t xml:space="preserve">Report each individual BPA order as placed directly against the OASIS+ contract (not under the BPA)</w:t>
      </w:r>
    </w:p>
    <w:p w:rsidR="00000000" w:rsidDel="00000000" w:rsidP="00000000" w:rsidRDefault="00000000" w:rsidRPr="00000000" w14:paraId="00000030">
      <w:pPr>
        <w:shd w:fill="ffffff" w:val="clear"/>
        <w:ind w:left="720" w:firstLine="0"/>
        <w:rPr>
          <w:color w:val="222222"/>
        </w:rPr>
      </w:pPr>
      <w:r w:rsidDel="00000000" w:rsidR="00000000" w:rsidRPr="00000000">
        <w:rPr>
          <w:color w:val="222222"/>
          <w:rtl w:val="0"/>
        </w:rPr>
        <w:t xml:space="preserve">Check with your agency's internal policy compliance office to confirm this workaround aligns with your organization's reporting procedures and any additional documentation requirements.</w:t>
      </w:r>
    </w:p>
    <w:p w:rsidR="00000000" w:rsidDel="00000000" w:rsidP="00000000" w:rsidRDefault="00000000" w:rsidRPr="00000000" w14:paraId="00000031">
      <w:pPr>
        <w:shd w:fill="ffffff" w:val="clear"/>
        <w:ind w:left="720" w:firstLine="0"/>
        <w:rPr>
          <w:color w:val="222222"/>
        </w:rPr>
      </w:pPr>
      <w:r w:rsidDel="00000000" w:rsidR="00000000" w:rsidRPr="00000000">
        <w:rPr>
          <w:rtl w:val="0"/>
        </w:rPr>
      </w:r>
    </w:p>
    <w:p w:rsidR="00000000" w:rsidDel="00000000" w:rsidP="00000000" w:rsidRDefault="00000000" w:rsidRPr="00000000" w14:paraId="00000032">
      <w:pPr>
        <w:spacing w:after="240" w:before="240" w:lineRule="auto"/>
        <w:rPr>
          <w:b w:val="1"/>
          <w:bCs w:val="1"/>
        </w:rPr>
      </w:pPr>
      <w:r w:rsidDel="00000000" w:rsidR="00000000" w:rsidRPr="00000000">
        <w:rPr>
          <w:b w:val="1"/>
          <w:bCs w:val="1"/>
          <w:rtl w:val="0"/>
        </w:rPr>
        <w:t xml:space="preserve">Multiple Award BPA - FPDS Reporting Example: </w:t>
      </w:r>
    </w:p>
    <w:p w:rsidR="00000000" w:rsidDel="00000000" w:rsidP="00000000" w:rsidRDefault="00000000" w:rsidRPr="00000000" w14:paraId="00000033">
      <w:pPr>
        <w:spacing w:after="240" w:before="240" w:lineRule="auto"/>
        <w:rPr>
          <w:b w:val="1"/>
          <w:bCs w:val="1"/>
        </w:rPr>
      </w:pPr>
      <w:r w:rsidDel="00000000" w:rsidR="00000000" w:rsidRPr="00000000">
        <w:rPr>
          <w:b w:val="1"/>
          <w:bCs w:val="1"/>
          <w:rtl w:val="0"/>
        </w:rPr>
        <w:t xml:space="preserve">BPA awarded to two contractors, Contractor A and Contractor B</w:t>
      </w:r>
    </w:p>
    <w:p w:rsidR="00000000" w:rsidDel="00000000" w:rsidP="00000000" w:rsidRDefault="00000000" w:rsidRPr="00000000" w14:paraId="00000034">
      <w:pPr>
        <w:spacing w:after="240" w:before="240" w:lineRule="auto"/>
        <w:rPr>
          <w:i w:val="1"/>
          <w:iCs w:val="1"/>
        </w:rPr>
      </w:pPr>
      <w:r w:rsidDel="00000000" w:rsidR="00000000" w:rsidRPr="00000000">
        <w:rPr>
          <w:i w:val="1"/>
          <w:iCs w:val="1"/>
          <w:rtl w:val="0"/>
        </w:rPr>
        <w:t xml:space="preserve">The steps below cover the main points this office recommends for tracking purposes, but they do not include all the required fields needed to complete the FPDS submittal.</w:t>
      </w:r>
    </w:p>
    <w:p w:rsidR="00000000" w:rsidDel="00000000" w:rsidP="00000000" w:rsidRDefault="00000000" w:rsidRPr="00000000" w14:paraId="00000035">
      <w:pPr>
        <w:spacing w:after="240" w:before="240" w:lineRule="auto"/>
        <w:rPr/>
      </w:pPr>
      <w:r w:rsidDel="00000000" w:rsidR="00000000" w:rsidRPr="00000000">
        <w:rPr>
          <w:b w:val="1"/>
          <w:bCs w:val="1"/>
          <w:rtl w:val="0"/>
        </w:rPr>
        <w:t xml:space="preserve">Step 1</w:t>
      </w:r>
      <w:r w:rsidDel="00000000" w:rsidR="00000000" w:rsidRPr="00000000">
        <w:rPr>
          <w:rtl w:val="0"/>
        </w:rPr>
        <w:t xml:space="preserve"> Record the BPA Established Agreement Number for Contractor A </w:t>
      </w:r>
    </w:p>
    <w:p w:rsidR="00000000" w:rsidDel="00000000" w:rsidP="00000000" w:rsidRDefault="00000000" w:rsidRPr="00000000" w14:paraId="00000036">
      <w:pPr>
        <w:spacing w:after="240" w:before="240" w:lineRule="auto"/>
        <w:rPr/>
      </w:pPr>
      <w:r w:rsidDel="00000000" w:rsidR="00000000" w:rsidRPr="00000000">
        <w:rPr/>
        <w:drawing>
          <wp:inline distB="114300" distT="114300" distL="114300" distR="114300">
            <wp:extent cx="5943600" cy="2565400"/>
            <wp:effectExtent b="0" l="0" r="0" t="0"/>
            <wp:docPr descr="This snapshot image shows the FPDS report for Contractor A's BPA Established Agreement. It is an example of a Multiple Award BPA, identifying the BPA established agreement number to be placed in the Award ID field of FPDS and this number will be unique for Contractor A." id="3" name="image15.png"/>
            <a:graphic>
              <a:graphicData uri="http://schemas.openxmlformats.org/drawingml/2006/picture">
                <pic:pic>
                  <pic:nvPicPr>
                    <pic:cNvPr descr="This snapshot image shows the FPDS report for Contractor A's BPA Established Agreement. It is an example of a Multiple Award BPA, identifying the BPA established agreement number to be placed in the Award ID field of FPDS and this number will be unique for Contractor A." id="0" name="image15.png"/>
                    <pic:cNvPicPr preferRelativeResize="0"/>
                  </pic:nvPicPr>
                  <pic:blipFill>
                    <a:blip r:embed="rId12"/>
                    <a:srcRect b="0" l="0" r="0" t="0"/>
                    <a:stretch>
                      <a:fillRect/>
                    </a:stretch>
                  </pic:blipFill>
                  <pic:spPr>
                    <a:xfrm>
                      <a:off x="0" y="0"/>
                      <a:ext cx="59436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spacing w:after="240" w:before="240" w:lineRule="auto"/>
        <w:rPr/>
      </w:pPr>
      <w:r w:rsidDel="00000000" w:rsidR="00000000" w:rsidRPr="00000000">
        <w:rPr>
          <w:b w:val="1"/>
          <w:bCs w:val="1"/>
          <w:rtl w:val="0"/>
        </w:rPr>
        <w:t xml:space="preserve">Step 2</w:t>
      </w:r>
      <w:r w:rsidDel="00000000" w:rsidR="00000000" w:rsidRPr="00000000">
        <w:rPr>
          <w:rtl w:val="0"/>
        </w:rPr>
        <w:t xml:space="preserve"> Record the Referenced IDV ID: Number for the OASIS+ for Contractor A (*This is unique</w:t>
      </w:r>
      <w:r w:rsidDel="00000000" w:rsidR="00000000" w:rsidRPr="00000000">
        <w:rPr>
          <w:b w:val="1"/>
          <w:bCs w:val="1"/>
          <w:rtl w:val="0"/>
        </w:rPr>
        <w:t xml:space="preserve"> </w:t>
      </w:r>
      <w:r w:rsidDel="00000000" w:rsidR="00000000" w:rsidRPr="00000000">
        <w:rPr>
          <w:rtl w:val="0"/>
        </w:rPr>
        <w:t xml:space="preserve">to Contractor A)</w:t>
      </w:r>
    </w:p>
    <w:p w:rsidR="00000000" w:rsidDel="00000000" w:rsidP="00000000" w:rsidRDefault="00000000" w:rsidRPr="00000000" w14:paraId="00000038">
      <w:pPr>
        <w:spacing w:after="240" w:before="240" w:lineRule="auto"/>
        <w:rPr/>
      </w:pPr>
      <w:r w:rsidDel="00000000" w:rsidR="00000000" w:rsidRPr="00000000">
        <w:rPr/>
        <w:drawing>
          <wp:inline distB="114300" distT="114300" distL="114300" distR="114300">
            <wp:extent cx="5943600" cy="2552700"/>
            <wp:effectExtent b="0" l="0" r="0" t="0"/>
            <wp:docPr descr="This snapshot image shows the FPDS report for Contractor A's BPA Established Agreement. The Referenced IDV ID field identifies Contractor A's GWAC Number." id="4" name="image14.png"/>
            <a:graphic>
              <a:graphicData uri="http://schemas.openxmlformats.org/drawingml/2006/picture">
                <pic:pic>
                  <pic:nvPicPr>
                    <pic:cNvPr descr="This snapshot image shows the FPDS report for Contractor A's BPA Established Agreement. The Referenced IDV ID field identifies Contractor A's GWAC Number." id="0" name="image14.png"/>
                    <pic:cNvPicPr preferRelativeResize="0"/>
                  </pic:nvPicPr>
                  <pic:blipFill>
                    <a:blip r:embed="rId13"/>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after="240" w:before="240" w:lineRule="auto"/>
        <w:rPr/>
      </w:pPr>
      <w:r w:rsidDel="00000000" w:rsidR="00000000" w:rsidRPr="00000000">
        <w:rPr>
          <w:b w:val="1"/>
          <w:bCs w:val="1"/>
          <w:rtl w:val="0"/>
        </w:rPr>
        <w:t xml:space="preserve">Step 3</w:t>
      </w:r>
      <w:r w:rsidDel="00000000" w:rsidR="00000000" w:rsidRPr="00000000">
        <w:rPr>
          <w:rtl w:val="0"/>
        </w:rPr>
        <w:t xml:space="preserve"> Record the Solicitation ID: Number for the BPA Established Agreement (* Solicitation ID</w:t>
      </w:r>
    </w:p>
    <w:p w:rsidR="00000000" w:rsidDel="00000000" w:rsidP="00000000" w:rsidRDefault="00000000" w:rsidRPr="00000000" w14:paraId="0000003A">
      <w:pPr>
        <w:spacing w:after="240" w:before="240" w:lineRule="auto"/>
        <w:rPr/>
      </w:pPr>
      <w:r w:rsidDel="00000000" w:rsidR="00000000" w:rsidRPr="00000000">
        <w:rPr>
          <w:rtl w:val="0"/>
        </w:rPr>
        <w:t xml:space="preserve">Number will be the same for both Contractor A and B)</w:t>
      </w:r>
    </w:p>
    <w:p w:rsidR="00000000" w:rsidDel="00000000" w:rsidP="00000000" w:rsidRDefault="00000000" w:rsidRPr="00000000" w14:paraId="0000003B">
      <w:pPr>
        <w:spacing w:after="240" w:before="240" w:lineRule="auto"/>
        <w:rPr/>
      </w:pPr>
      <w:r w:rsidDel="00000000" w:rsidR="00000000" w:rsidRPr="00000000">
        <w:rPr/>
        <w:drawing>
          <wp:inline distB="114300" distT="114300" distL="114300" distR="114300">
            <wp:extent cx="5943600" cy="2578100"/>
            <wp:effectExtent b="0" l="0" r="0" t="0"/>
            <wp:docPr descr="This snapshot image shows the FPDS report for Contractor A's BPA Established Agreement. The Solicitation ID field identifies the BPA Established Agreement Solicitation number." id="8" name="image6.png"/>
            <a:graphic>
              <a:graphicData uri="http://schemas.openxmlformats.org/drawingml/2006/picture">
                <pic:pic>
                  <pic:nvPicPr>
                    <pic:cNvPr descr="This snapshot image shows the FPDS report for Contractor A's BPA Established Agreement. The Solicitation ID field identifies the BPA Established Agreement Solicitation number." id="0" name="image6.png"/>
                    <pic:cNvPicPr preferRelativeResize="0"/>
                  </pic:nvPicPr>
                  <pic:blipFill>
                    <a:blip r:embed="rId14"/>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spacing w:after="240" w:before="240" w:lineRule="auto"/>
        <w:rPr/>
      </w:pPr>
      <w:r w:rsidDel="00000000" w:rsidR="00000000" w:rsidRPr="00000000">
        <w:rPr>
          <w:b w:val="1"/>
          <w:bCs w:val="1"/>
          <w:rtl w:val="0"/>
        </w:rPr>
        <w:t xml:space="preserve">Step 4</w:t>
      </w:r>
      <w:r w:rsidDel="00000000" w:rsidR="00000000" w:rsidRPr="00000000">
        <w:rPr>
          <w:rtl w:val="0"/>
        </w:rPr>
        <w:t xml:space="preserve"> Record the Estimated Value of the BPA Established Agreement (* Estimated Value will</w:t>
      </w:r>
      <w:r w:rsidDel="00000000" w:rsidR="00000000" w:rsidRPr="00000000">
        <w:rPr>
          <w:b w:val="1"/>
          <w:bCs w:val="1"/>
          <w:rtl w:val="0"/>
        </w:rPr>
        <w:t xml:space="preserve"> </w:t>
      </w:r>
      <w:r w:rsidDel="00000000" w:rsidR="00000000" w:rsidRPr="00000000">
        <w:rPr>
          <w:rtl w:val="0"/>
        </w:rPr>
        <w:t xml:space="preserve">be the same for both Contractor A and B)</w:t>
      </w:r>
    </w:p>
    <w:p w:rsidR="00000000" w:rsidDel="00000000" w:rsidP="00000000" w:rsidRDefault="00000000" w:rsidRPr="00000000" w14:paraId="0000003D">
      <w:pPr>
        <w:spacing w:after="240" w:before="240" w:lineRule="auto"/>
        <w:rPr/>
      </w:pPr>
      <w:r w:rsidDel="00000000" w:rsidR="00000000" w:rsidRPr="00000000">
        <w:rPr/>
        <w:drawing>
          <wp:inline distB="114300" distT="114300" distL="114300" distR="114300">
            <wp:extent cx="5943600" cy="2603500"/>
            <wp:effectExtent b="0" l="0" r="0" t="0"/>
            <wp:docPr descr="This snapshot image shows the FPDS report for Contractor A's BPA Established Agreement. The Estimated Value of the BPA Established Agreement will entered in the Base and All Options Value field." id="13" name="image12.png"/>
            <a:graphic>
              <a:graphicData uri="http://schemas.openxmlformats.org/drawingml/2006/picture">
                <pic:pic>
                  <pic:nvPicPr>
                    <pic:cNvPr descr="This snapshot image shows the FPDS report for Contractor A's BPA Established Agreement. The Estimated Value of the BPA Established Agreement will entered in the Base and All Options Value field." id="0" name="image12.png"/>
                    <pic:cNvPicPr preferRelativeResize="0"/>
                  </pic:nvPicPr>
                  <pic:blipFill>
                    <a:blip r:embed="rId15"/>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after="240" w:before="240" w:lineRule="auto"/>
        <w:rPr/>
      </w:pPr>
      <w:r w:rsidDel="00000000" w:rsidR="00000000" w:rsidRPr="00000000">
        <w:rPr>
          <w:b w:val="1"/>
          <w:bCs w:val="1"/>
          <w:rtl w:val="0"/>
        </w:rPr>
        <w:t xml:space="preserve">Step 5 </w:t>
      </w:r>
      <w:r w:rsidDel="00000000" w:rsidR="00000000" w:rsidRPr="00000000">
        <w:rPr>
          <w:rtl w:val="0"/>
        </w:rPr>
        <w:t xml:space="preserve">Include a description for the BPA Established Agreement, Contractor A’s BPA Award Number, Total Period of Performance (Base + Option Periods), and Total Estimated Value</w:t>
      </w:r>
    </w:p>
    <w:p w:rsidR="00000000" w:rsidDel="00000000" w:rsidP="00000000" w:rsidRDefault="00000000" w:rsidRPr="00000000" w14:paraId="0000003F">
      <w:pPr>
        <w:spacing w:after="240" w:before="240" w:lineRule="auto"/>
        <w:rPr/>
      </w:pPr>
      <w:r w:rsidDel="00000000" w:rsidR="00000000" w:rsidRPr="00000000">
        <w:rPr/>
        <w:drawing>
          <wp:inline distB="114300" distT="114300" distL="114300" distR="114300">
            <wp:extent cx="5943600" cy="469900"/>
            <wp:effectExtent b="0" l="0" r="0" t="0"/>
            <wp:docPr descr="This is a snapshot of the FPDS description field showing, as an example, the type of information you would want to include for the Multiple Award established agreement. Such as  Contractor A's BPA award number (fill in the blank), BPA title (fill in the blank), BPA period of performance (fill in the blank) and BPA estimated value (fill in the blank)." id="2" name="image1.png"/>
            <a:graphic>
              <a:graphicData uri="http://schemas.openxmlformats.org/drawingml/2006/picture">
                <pic:pic>
                  <pic:nvPicPr>
                    <pic:cNvPr descr="This is a snapshot of the FPDS description field showing, as an example, the type of information you would want to include for the Multiple Award established agreement. Such as  Contractor A's BPA award number (fill in the blank), BPA title (fill in the blank), BPA period of performance (fill in the blank) and BPA estimated value (fill in the blank)." id="0" name="image1.png"/>
                    <pic:cNvPicPr preferRelativeResize="0"/>
                  </pic:nvPicPr>
                  <pic:blipFill>
                    <a:blip r:embed="rId16"/>
                    <a:srcRect b="0" l="0" r="0" t="0"/>
                    <a:stretch>
                      <a:fillRect/>
                    </a:stretch>
                  </pic:blipFill>
                  <pic:spPr>
                    <a:xfrm>
                      <a:off x="0" y="0"/>
                      <a:ext cx="59436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40" w:before="240" w:lineRule="auto"/>
        <w:rPr>
          <w:b w:val="1"/>
          <w:bCs w:val="1"/>
        </w:rPr>
      </w:pPr>
      <w:r w:rsidDel="00000000" w:rsidR="00000000" w:rsidRPr="00000000">
        <w:rPr>
          <w:b w:val="1"/>
          <w:bCs w:val="1"/>
          <w:rtl w:val="0"/>
        </w:rPr>
        <w:t xml:space="preserve">You will repeat the same steps above for Contractor B </w:t>
      </w:r>
    </w:p>
    <w:p w:rsidR="00000000" w:rsidDel="00000000" w:rsidP="00000000" w:rsidRDefault="00000000" w:rsidRPr="00000000" w14:paraId="00000041">
      <w:pPr>
        <w:spacing w:after="240" w:before="240" w:lineRule="auto"/>
        <w:rPr/>
      </w:pPr>
      <w:r w:rsidDel="00000000" w:rsidR="00000000" w:rsidRPr="00000000">
        <w:rPr>
          <w:b w:val="1"/>
          <w:bCs w:val="1"/>
          <w:rtl w:val="0"/>
        </w:rPr>
        <w:t xml:space="preserve"> Step 1</w:t>
      </w:r>
      <w:r w:rsidDel="00000000" w:rsidR="00000000" w:rsidRPr="00000000">
        <w:rPr>
          <w:rtl w:val="0"/>
        </w:rPr>
        <w:t xml:space="preserve"> Record the BPA Established Agreement Number for Contractor B</w:t>
      </w:r>
    </w:p>
    <w:p w:rsidR="00000000" w:rsidDel="00000000" w:rsidP="00000000" w:rsidRDefault="00000000" w:rsidRPr="00000000" w14:paraId="00000042">
      <w:pPr>
        <w:spacing w:after="240" w:before="240" w:lineRule="auto"/>
        <w:rPr/>
      </w:pPr>
      <w:r w:rsidDel="00000000" w:rsidR="00000000" w:rsidRPr="00000000">
        <w:rPr/>
        <w:drawing>
          <wp:inline distB="114300" distT="114300" distL="114300" distR="114300">
            <wp:extent cx="5943600" cy="2641600"/>
            <wp:effectExtent b="0" l="0" r="0" t="0"/>
            <wp:docPr descr="This snapshot image shows the FPDS report for Contractor B's BPA Established Agreement. It is an example of a Multiple Award BPA, identifying the BPA established agreement number to be placed in the Award ID field of FPDS and this number will be unique for Contractor B." id="11" name="image7.png"/>
            <a:graphic>
              <a:graphicData uri="http://schemas.openxmlformats.org/drawingml/2006/picture">
                <pic:pic>
                  <pic:nvPicPr>
                    <pic:cNvPr descr="This snapshot image shows the FPDS report for Contractor B's BPA Established Agreement. It is an example of a Multiple Award BPA, identifying the BPA established agreement number to be placed in the Award ID field of FPDS and this number will be unique for Contractor B." id="0" name="image7.png"/>
                    <pic:cNvPicPr preferRelativeResize="0"/>
                  </pic:nvPicPr>
                  <pic:blipFill>
                    <a:blip r:embed="rId17"/>
                    <a:srcRect b="0" l="0" r="0" t="0"/>
                    <a:stretch>
                      <a:fillRect/>
                    </a:stretch>
                  </pic:blipFill>
                  <pic:spPr>
                    <a:xfrm>
                      <a:off x="0" y="0"/>
                      <a:ext cx="59436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240" w:before="240" w:lineRule="auto"/>
        <w:rPr/>
      </w:pPr>
      <w:r w:rsidDel="00000000" w:rsidR="00000000" w:rsidRPr="00000000">
        <w:rPr>
          <w:rtl w:val="0"/>
        </w:rPr>
        <w:t xml:space="preserve"> </w:t>
      </w:r>
    </w:p>
    <w:p w:rsidR="00000000" w:rsidDel="00000000" w:rsidP="00000000" w:rsidRDefault="00000000" w:rsidRPr="00000000" w14:paraId="00000044">
      <w:pPr>
        <w:spacing w:after="240" w:before="240" w:lineRule="auto"/>
        <w:rPr/>
      </w:pPr>
      <w:r w:rsidDel="00000000" w:rsidR="00000000" w:rsidRPr="00000000">
        <w:rPr>
          <w:b w:val="1"/>
          <w:bCs w:val="1"/>
          <w:rtl w:val="0"/>
        </w:rPr>
        <w:t xml:space="preserve">Step 2</w:t>
      </w:r>
      <w:r w:rsidDel="00000000" w:rsidR="00000000" w:rsidRPr="00000000">
        <w:rPr>
          <w:rtl w:val="0"/>
        </w:rPr>
        <w:t xml:space="preserve"> Record the Referenced IDV ID: Number for the OASIS+ for Contractor B (*This is unique to Contractor B)</w:t>
      </w:r>
    </w:p>
    <w:p w:rsidR="00000000" w:rsidDel="00000000" w:rsidP="00000000" w:rsidRDefault="00000000" w:rsidRPr="00000000" w14:paraId="00000045">
      <w:pPr>
        <w:spacing w:after="240" w:before="240" w:lineRule="auto"/>
        <w:rPr/>
      </w:pPr>
      <w:r w:rsidDel="00000000" w:rsidR="00000000" w:rsidRPr="00000000">
        <w:rPr/>
        <w:drawing>
          <wp:inline distB="114300" distT="114300" distL="114300" distR="114300">
            <wp:extent cx="5930900" cy="2552700"/>
            <wp:effectExtent b="0" l="0" r="0" t="0"/>
            <wp:docPr descr="This snapshot image shows the FPDS report for Contractor B's BPA Established Agreement. The Referenced IDV ID field identifies Contractor B's GWAC Number." id="15" name="image13.png"/>
            <a:graphic>
              <a:graphicData uri="http://schemas.openxmlformats.org/drawingml/2006/picture">
                <pic:pic>
                  <pic:nvPicPr>
                    <pic:cNvPr descr="This snapshot image shows the FPDS report for Contractor B's BPA Established Agreement. The Referenced IDV ID field identifies Contractor B's GWAC Number." id="0" name="image13.png"/>
                    <pic:cNvPicPr preferRelativeResize="0"/>
                  </pic:nvPicPr>
                  <pic:blipFill>
                    <a:blip r:embed="rId18"/>
                    <a:srcRect b="0" l="0" r="0" t="0"/>
                    <a:stretch>
                      <a:fillRect/>
                    </a:stretch>
                  </pic:blipFill>
                  <pic:spPr>
                    <a:xfrm>
                      <a:off x="0" y="0"/>
                      <a:ext cx="59309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after="240" w:before="240" w:lineRule="auto"/>
        <w:rPr/>
      </w:pPr>
      <w:r w:rsidDel="00000000" w:rsidR="00000000" w:rsidRPr="00000000">
        <w:rPr>
          <w:rtl w:val="0"/>
        </w:rPr>
        <w:br w:type="textWrapping"/>
        <w:br w:type="textWrapping"/>
      </w:r>
    </w:p>
    <w:p w:rsidR="00000000" w:rsidDel="00000000" w:rsidP="00000000" w:rsidRDefault="00000000" w:rsidRPr="00000000" w14:paraId="00000047">
      <w:pPr>
        <w:spacing w:after="240" w:before="240" w:lineRule="auto"/>
        <w:rPr/>
      </w:pPr>
      <w:r w:rsidDel="00000000" w:rsidR="00000000" w:rsidRPr="00000000">
        <w:rPr>
          <w:b w:val="1"/>
          <w:bCs w:val="1"/>
          <w:rtl w:val="0"/>
        </w:rPr>
        <w:t xml:space="preserve">Step 3</w:t>
      </w:r>
      <w:r w:rsidDel="00000000" w:rsidR="00000000" w:rsidRPr="00000000">
        <w:rPr>
          <w:rtl w:val="0"/>
        </w:rPr>
        <w:t xml:space="preserve"> Record the Solicitation ID: Number for the BPA Established Agreement (* Solicitation ID</w:t>
      </w:r>
      <w:r w:rsidDel="00000000" w:rsidR="00000000" w:rsidRPr="00000000">
        <w:rPr>
          <w:b w:val="1"/>
          <w:bCs w:val="1"/>
          <w:rtl w:val="0"/>
        </w:rPr>
        <w:t xml:space="preserve"> </w:t>
      </w:r>
      <w:r w:rsidDel="00000000" w:rsidR="00000000" w:rsidRPr="00000000">
        <w:rPr>
          <w:rtl w:val="0"/>
        </w:rPr>
        <w:t xml:space="preserve">Number will be the same for both Contractor B and A)</w:t>
      </w:r>
    </w:p>
    <w:p w:rsidR="00000000" w:rsidDel="00000000" w:rsidP="00000000" w:rsidRDefault="00000000" w:rsidRPr="00000000" w14:paraId="00000048">
      <w:pPr>
        <w:spacing w:after="240" w:before="240" w:lineRule="auto"/>
        <w:rPr/>
      </w:pPr>
      <w:r w:rsidDel="00000000" w:rsidR="00000000" w:rsidRPr="00000000">
        <w:rPr/>
        <w:drawing>
          <wp:inline distB="114300" distT="114300" distL="114300" distR="114300">
            <wp:extent cx="5943600" cy="2578100"/>
            <wp:effectExtent b="0" l="0" r="0" t="0"/>
            <wp:docPr descr="This snapshot image shows the FPDS report for Contractor B's BPA Established Agreement. The Solicitation ID field identifies the BPA Established Agreement Solicitation number." id="6" name="image10.png"/>
            <a:graphic>
              <a:graphicData uri="http://schemas.openxmlformats.org/drawingml/2006/picture">
                <pic:pic>
                  <pic:nvPicPr>
                    <pic:cNvPr descr="This snapshot image shows the FPDS report for Contractor B's BPA Established Agreement. The Solicitation ID field identifies the BPA Established Agreement Solicitation number." id="0" name="image10.png"/>
                    <pic:cNvPicPr preferRelativeResize="0"/>
                  </pic:nvPicPr>
                  <pic:blipFill>
                    <a:blip r:embed="rId19"/>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240" w:before="240" w:lineRule="auto"/>
        <w:rPr/>
      </w:pPr>
      <w:r w:rsidDel="00000000" w:rsidR="00000000" w:rsidRPr="00000000">
        <w:rPr>
          <w:b w:val="1"/>
          <w:bCs w:val="1"/>
          <w:rtl w:val="0"/>
        </w:rPr>
        <w:t xml:space="preserve">Step 4</w:t>
      </w:r>
      <w:r w:rsidDel="00000000" w:rsidR="00000000" w:rsidRPr="00000000">
        <w:rPr>
          <w:rtl w:val="0"/>
        </w:rPr>
        <w:t xml:space="preserve"> Record the Estimated Value of the BPA Established Agreement (* Estimated Value will</w:t>
      </w:r>
      <w:r w:rsidDel="00000000" w:rsidR="00000000" w:rsidRPr="00000000">
        <w:rPr>
          <w:b w:val="1"/>
          <w:bCs w:val="1"/>
          <w:rtl w:val="0"/>
        </w:rPr>
        <w:t xml:space="preserve"> </w:t>
      </w:r>
      <w:r w:rsidDel="00000000" w:rsidR="00000000" w:rsidRPr="00000000">
        <w:rPr>
          <w:rtl w:val="0"/>
        </w:rPr>
        <w:t xml:space="preserve">be the same for both Contractor B and A)</w:t>
      </w:r>
    </w:p>
    <w:p w:rsidR="00000000" w:rsidDel="00000000" w:rsidP="00000000" w:rsidRDefault="00000000" w:rsidRPr="00000000" w14:paraId="0000004A">
      <w:pPr>
        <w:spacing w:after="240" w:before="240" w:lineRule="auto"/>
        <w:rPr/>
      </w:pPr>
      <w:r w:rsidDel="00000000" w:rsidR="00000000" w:rsidRPr="00000000">
        <w:rPr/>
        <w:drawing>
          <wp:inline distB="114300" distT="114300" distL="114300" distR="114300">
            <wp:extent cx="5943600" cy="2565400"/>
            <wp:effectExtent b="0" l="0" r="0" t="0"/>
            <wp:docPr descr="This snapshot image shows the FPDS report for Contractor B's BPA Established Agreement. The Estimated Value of the BPA Established Agreement will entered in the Base and All Options Value field." id="10" name="image3.png"/>
            <a:graphic>
              <a:graphicData uri="http://schemas.openxmlformats.org/drawingml/2006/picture">
                <pic:pic>
                  <pic:nvPicPr>
                    <pic:cNvPr descr="This snapshot image shows the FPDS report for Contractor B's BPA Established Agreement. The Estimated Value of the BPA Established Agreement will entered in the Base and All Options Value field." id="0" name="image3.png"/>
                    <pic:cNvPicPr preferRelativeResize="0"/>
                  </pic:nvPicPr>
                  <pic:blipFill>
                    <a:blip r:embed="rId20"/>
                    <a:srcRect b="0" l="0" r="0" t="0"/>
                    <a:stretch>
                      <a:fillRect/>
                    </a:stretch>
                  </pic:blipFill>
                  <pic:spPr>
                    <a:xfrm>
                      <a:off x="0" y="0"/>
                      <a:ext cx="5943600" cy="25654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40" w:before="240" w:lineRule="auto"/>
        <w:rPr/>
      </w:pPr>
      <w:r w:rsidDel="00000000" w:rsidR="00000000" w:rsidRPr="00000000">
        <w:rPr>
          <w:b w:val="1"/>
          <w:bCs w:val="1"/>
          <w:rtl w:val="0"/>
        </w:rPr>
        <w:t xml:space="preserve">Step 5 </w:t>
      </w:r>
      <w:r w:rsidDel="00000000" w:rsidR="00000000" w:rsidRPr="00000000">
        <w:rPr>
          <w:rtl w:val="0"/>
        </w:rPr>
        <w:t xml:space="preserve">Include a description for the BPA Established Agreement, Contractor B’s BPA Award Number, Total Period of Performance (Base + Option Periods), and Total Estimated Value</w:t>
      </w:r>
    </w:p>
    <w:p w:rsidR="00000000" w:rsidDel="00000000" w:rsidP="00000000" w:rsidRDefault="00000000" w:rsidRPr="00000000" w14:paraId="0000004C">
      <w:pPr>
        <w:spacing w:after="240" w:before="240" w:lineRule="auto"/>
        <w:rPr/>
      </w:pPr>
      <w:r w:rsidDel="00000000" w:rsidR="00000000" w:rsidRPr="00000000">
        <w:rPr/>
        <w:drawing>
          <wp:inline distB="114300" distT="114300" distL="114300" distR="114300">
            <wp:extent cx="5943600" cy="469900"/>
            <wp:effectExtent b="0" l="0" r="0" t="0"/>
            <wp:docPr descr="This is a snapshot of the FPDS description field showing, as an example, the type of information you would want to include for the Multiple Award established agreement. Such as  Contractor B's BPA award number (fill in the blank), BPA title (fill in the blank), BPA period of performance (fill in the blank) and BPA estimated value (fill in the blank)." id="14" name="image4.png"/>
            <a:graphic>
              <a:graphicData uri="http://schemas.openxmlformats.org/drawingml/2006/picture">
                <pic:pic>
                  <pic:nvPicPr>
                    <pic:cNvPr descr="This is a snapshot of the FPDS description field showing, as an example, the type of information you would want to include for the Multiple Award established agreement. Such as  Contractor B's BPA award number (fill in the blank), BPA title (fill in the blank), BPA period of performance (fill in the blank) and BPA estimated value (fill in the blank)." id="0" name="image4.png"/>
                    <pic:cNvPicPr preferRelativeResize="0"/>
                  </pic:nvPicPr>
                  <pic:blipFill>
                    <a:blip r:embed="rId21"/>
                    <a:srcRect b="0" l="0" r="0" t="0"/>
                    <a:stretch>
                      <a:fillRect/>
                    </a:stretch>
                  </pic:blipFill>
                  <pic:spPr>
                    <a:xfrm>
                      <a:off x="0" y="0"/>
                      <a:ext cx="59436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240" w:before="240" w:lineRule="auto"/>
        <w:rPr>
          <w:b w:val="1"/>
          <w:bCs w:val="1"/>
        </w:rPr>
      </w:pPr>
      <w:r w:rsidDel="00000000" w:rsidR="00000000" w:rsidRPr="00000000">
        <w:rPr>
          <w:b w:val="1"/>
          <w:bCs w:val="1"/>
          <w:rtl w:val="0"/>
        </w:rPr>
        <w:t xml:space="preserve">Contractor A BPA Order/Call from Multiple Award above</w:t>
      </w:r>
    </w:p>
    <w:p w:rsidR="00000000" w:rsidDel="00000000" w:rsidP="00000000" w:rsidRDefault="00000000" w:rsidRPr="00000000" w14:paraId="0000004E">
      <w:pPr>
        <w:spacing w:after="240" w:before="240" w:lineRule="auto"/>
        <w:rPr>
          <w:b w:val="1"/>
          <w:bCs w:val="1"/>
        </w:rPr>
      </w:pPr>
      <w:r w:rsidDel="00000000" w:rsidR="00000000" w:rsidRPr="00000000">
        <w:rPr>
          <w:b w:val="1"/>
          <w:bCs w:val="1"/>
          <w:rtl w:val="0"/>
        </w:rPr>
        <w:t xml:space="preserve"> - FPDS Reporting Example: </w:t>
      </w:r>
    </w:p>
    <w:p w:rsidR="00000000" w:rsidDel="00000000" w:rsidP="00000000" w:rsidRDefault="00000000" w:rsidRPr="00000000" w14:paraId="0000004F">
      <w:pPr>
        <w:spacing w:after="240" w:before="240" w:lineRule="auto"/>
        <w:rPr>
          <w:i w:val="1"/>
          <w:iCs w:val="1"/>
        </w:rPr>
      </w:pPr>
      <w:r w:rsidDel="00000000" w:rsidR="00000000" w:rsidRPr="00000000">
        <w:rPr>
          <w:i w:val="1"/>
          <w:iCs w:val="1"/>
          <w:rtl w:val="0"/>
        </w:rPr>
        <w:t xml:space="preserve">The steps below cover the main points this office recommends for tracking purposes, but they do not include all the required fields needed to complete the FPDS submittal.</w:t>
      </w:r>
    </w:p>
    <w:p w:rsidR="00000000" w:rsidDel="00000000" w:rsidP="00000000" w:rsidRDefault="00000000" w:rsidRPr="00000000" w14:paraId="00000050">
      <w:pPr>
        <w:spacing w:after="240" w:before="240" w:lineRule="auto"/>
        <w:rPr/>
      </w:pPr>
      <w:r w:rsidDel="00000000" w:rsidR="00000000" w:rsidRPr="00000000">
        <w:rPr>
          <w:b w:val="1"/>
          <w:bCs w:val="1"/>
          <w:rtl w:val="0"/>
        </w:rPr>
        <w:t xml:space="preserve">Step 1</w:t>
      </w:r>
      <w:r w:rsidDel="00000000" w:rsidR="00000000" w:rsidRPr="00000000">
        <w:rPr>
          <w:rtl w:val="0"/>
        </w:rPr>
        <w:t xml:space="preserve"> Record the BPA order/call to Contractor A in the Award ID: Field in FPDS</w:t>
      </w:r>
    </w:p>
    <w:p w:rsidR="00000000" w:rsidDel="00000000" w:rsidP="00000000" w:rsidRDefault="00000000" w:rsidRPr="00000000" w14:paraId="00000051">
      <w:pPr>
        <w:spacing w:after="240" w:before="240" w:lineRule="auto"/>
        <w:rPr/>
      </w:pPr>
      <w:r w:rsidDel="00000000" w:rsidR="00000000" w:rsidRPr="00000000">
        <w:rPr/>
        <w:drawing>
          <wp:inline distB="114300" distT="114300" distL="114300" distR="114300">
            <wp:extent cx="5943600" cy="2705100"/>
            <wp:effectExtent b="0" l="0" r="0" t="0"/>
            <wp:docPr descr="This snapshot shows the FPDS report of a BPA Order/Call Award made to Contractor A. The Award ID field will be the BPA Order/Call number. " id="12" name="image9.png"/>
            <a:graphic>
              <a:graphicData uri="http://schemas.openxmlformats.org/drawingml/2006/picture">
                <pic:pic>
                  <pic:nvPicPr>
                    <pic:cNvPr descr="This snapshot shows the FPDS report of a BPA Order/Call Award made to Contractor A. The Award ID field will be the BPA Order/Call number. " id="0" name="image9.png"/>
                    <pic:cNvPicPr preferRelativeResize="0"/>
                  </pic:nvPicPr>
                  <pic:blipFill>
                    <a:blip r:embed="rId22"/>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240" w:before="240" w:lineRule="auto"/>
        <w:rPr/>
      </w:pPr>
      <w:r w:rsidDel="00000000" w:rsidR="00000000" w:rsidRPr="00000000">
        <w:rPr>
          <w:b w:val="1"/>
          <w:bCs w:val="1"/>
          <w:rtl w:val="0"/>
        </w:rPr>
        <w:t xml:space="preserve">Step 2 </w:t>
      </w:r>
      <w:r w:rsidDel="00000000" w:rsidR="00000000" w:rsidRPr="00000000">
        <w:rPr>
          <w:rtl w:val="0"/>
        </w:rPr>
        <w:t xml:space="preserve">Enter Contractor A’s OASIS+ number in the Referenced IDV ID: Field in FPDS</w:t>
      </w:r>
    </w:p>
    <w:p w:rsidR="00000000" w:rsidDel="00000000" w:rsidP="00000000" w:rsidRDefault="00000000" w:rsidRPr="00000000" w14:paraId="00000053">
      <w:pPr>
        <w:spacing w:after="240" w:before="240" w:lineRule="auto"/>
        <w:rPr/>
      </w:pPr>
      <w:r w:rsidDel="00000000" w:rsidR="00000000" w:rsidRPr="00000000">
        <w:rPr/>
        <w:drawing>
          <wp:inline distB="114300" distT="114300" distL="114300" distR="114300">
            <wp:extent cx="5943600" cy="2628900"/>
            <wp:effectExtent b="0" l="0" r="0" t="0"/>
            <wp:docPr descr="This snapshot shows the FPDS report of a BPA Order/Call Award made to Contractor A. The Referenced IDV ID will be Contractor A's GWAC number." id="7" name="image2.png"/>
            <a:graphic>
              <a:graphicData uri="http://schemas.openxmlformats.org/drawingml/2006/picture">
                <pic:pic>
                  <pic:nvPicPr>
                    <pic:cNvPr descr="This snapshot shows the FPDS report of a BPA Order/Call Award made to Contractor A. The Referenced IDV ID will be Contractor A's GWAC number." id="0" name="image2.png"/>
                    <pic:cNvPicPr preferRelativeResize="0"/>
                  </pic:nvPicPr>
                  <pic:blipFill>
                    <a:blip r:embed="rId23"/>
                    <a:srcRect b="0" l="0" r="0" t="0"/>
                    <a:stretch>
                      <a:fillRect/>
                    </a:stretch>
                  </pic:blipFill>
                  <pic:spPr>
                    <a:xfrm>
                      <a:off x="0" y="0"/>
                      <a:ext cx="59436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spacing w:after="240" w:before="240" w:lineRule="auto"/>
        <w:rPr>
          <w:b w:val="1"/>
          <w:bCs w:val="1"/>
        </w:rPr>
      </w:pPr>
      <w:r w:rsidDel="00000000" w:rsidR="00000000" w:rsidRPr="00000000">
        <w:rPr>
          <w:b w:val="1"/>
          <w:bCs w:val="1"/>
          <w:rtl w:val="0"/>
        </w:rPr>
        <w:t xml:space="preserve"> </w:t>
      </w:r>
    </w:p>
    <w:p w:rsidR="00000000" w:rsidDel="00000000" w:rsidP="00000000" w:rsidRDefault="00000000" w:rsidRPr="00000000" w14:paraId="00000055">
      <w:pPr>
        <w:spacing w:after="240" w:before="240" w:lineRule="auto"/>
        <w:rPr>
          <w:b w:val="1"/>
          <w:bCs w:val="1"/>
        </w:rPr>
      </w:pPr>
      <w:r w:rsidDel="00000000" w:rsidR="00000000" w:rsidRPr="00000000">
        <w:rPr>
          <w:b w:val="1"/>
          <w:bCs w:val="1"/>
          <w:rtl w:val="0"/>
        </w:rPr>
        <w:t xml:space="preserve"> </w:t>
      </w:r>
    </w:p>
    <w:p w:rsidR="00000000" w:rsidDel="00000000" w:rsidP="00000000" w:rsidRDefault="00000000" w:rsidRPr="00000000" w14:paraId="00000056">
      <w:pPr>
        <w:spacing w:after="240" w:before="240" w:lineRule="auto"/>
        <w:rPr/>
      </w:pPr>
      <w:r w:rsidDel="00000000" w:rsidR="00000000" w:rsidRPr="00000000">
        <w:rPr>
          <w:b w:val="1"/>
          <w:bCs w:val="1"/>
          <w:rtl w:val="0"/>
        </w:rPr>
        <w:t xml:space="preserve">Step 3</w:t>
      </w:r>
      <w:r w:rsidDel="00000000" w:rsidR="00000000" w:rsidRPr="00000000">
        <w:rPr>
          <w:rtl w:val="0"/>
        </w:rPr>
        <w:t xml:space="preserve"> Enter the BPA Order/Call Solicitation number in the Solicitation ID: Field in FPDS</w:t>
      </w:r>
    </w:p>
    <w:p w:rsidR="00000000" w:rsidDel="00000000" w:rsidP="00000000" w:rsidRDefault="00000000" w:rsidRPr="00000000" w14:paraId="00000057">
      <w:pPr>
        <w:spacing w:after="240" w:before="240" w:lineRule="auto"/>
        <w:rPr/>
      </w:pPr>
      <w:r w:rsidDel="00000000" w:rsidR="00000000" w:rsidRPr="00000000">
        <w:rPr/>
        <w:drawing>
          <wp:inline distB="114300" distT="114300" distL="114300" distR="114300">
            <wp:extent cx="5943600" cy="2616200"/>
            <wp:effectExtent b="0" l="0" r="0" t="0"/>
            <wp:docPr descr="This snapshot shows the FPDS report of a BPA Order/Call Award made to Contractor A. The Solicitatin ID will be the Solicitation Number of the Competed Order." id="5" name="image11.png"/>
            <a:graphic>
              <a:graphicData uri="http://schemas.openxmlformats.org/drawingml/2006/picture">
                <pic:pic>
                  <pic:nvPicPr>
                    <pic:cNvPr descr="This snapshot shows the FPDS report of a BPA Order/Call Award made to Contractor A. The Solicitatin ID will be the Solicitation Number of the Competed Order." id="0" name="image11.png"/>
                    <pic:cNvPicPr preferRelativeResize="0"/>
                  </pic:nvPicPr>
                  <pic:blipFill>
                    <a:blip r:embed="rId24"/>
                    <a:srcRect b="0" l="0" r="0" t="0"/>
                    <a:stretch>
                      <a:fillRect/>
                    </a:stretch>
                  </pic:blipFill>
                  <pic:spPr>
                    <a:xfrm>
                      <a:off x="0" y="0"/>
                      <a:ext cx="59436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240" w:before="240" w:lineRule="auto"/>
        <w:rPr/>
      </w:pPr>
      <w:r w:rsidDel="00000000" w:rsidR="00000000" w:rsidRPr="00000000">
        <w:rPr>
          <w:b w:val="1"/>
          <w:bCs w:val="1"/>
          <w:rtl w:val="0"/>
        </w:rPr>
        <w:t xml:space="preserve">Step 4</w:t>
      </w:r>
      <w:r w:rsidDel="00000000" w:rsidR="00000000" w:rsidRPr="00000000">
        <w:rPr>
          <w:rtl w:val="0"/>
        </w:rPr>
        <w:t xml:space="preserve"> Enter the BPA Order/Call Award Obligation Amount in the Action Obligation field in FPDS</w:t>
      </w:r>
    </w:p>
    <w:p w:rsidR="00000000" w:rsidDel="00000000" w:rsidP="00000000" w:rsidRDefault="00000000" w:rsidRPr="00000000" w14:paraId="00000059">
      <w:pPr>
        <w:spacing w:after="240" w:before="240" w:lineRule="auto"/>
        <w:rPr/>
      </w:pPr>
      <w:r w:rsidDel="00000000" w:rsidR="00000000" w:rsidRPr="00000000">
        <w:rPr/>
        <w:drawing>
          <wp:inline distB="114300" distT="114300" distL="114300" distR="114300">
            <wp:extent cx="5943600" cy="2616200"/>
            <wp:effectExtent b="0" l="0" r="0" t="0"/>
            <wp:docPr descr="This snapshot shows the FPDS report of a BPA Order/Call Award made to Contractor A. The Action Obligation will be filled out with the amount awarded to Contractor A to complete the BPA Order/Call requirement." id="9" name="image8.png"/>
            <a:graphic>
              <a:graphicData uri="http://schemas.openxmlformats.org/drawingml/2006/picture">
                <pic:pic>
                  <pic:nvPicPr>
                    <pic:cNvPr descr="This snapshot shows the FPDS report of a BPA Order/Call Award made to Contractor A. The Action Obligation will be filled out with the amount awarded to Contractor A to complete the BPA Order/Call requirement." id="0" name="image8.png"/>
                    <pic:cNvPicPr preferRelativeResize="0"/>
                  </pic:nvPicPr>
                  <pic:blipFill>
                    <a:blip r:embed="rId25"/>
                    <a:srcRect b="0" l="0" r="0" t="0"/>
                    <a:stretch>
                      <a:fillRect/>
                    </a:stretch>
                  </pic:blipFill>
                  <pic:spPr>
                    <a:xfrm>
                      <a:off x="0" y="0"/>
                      <a:ext cx="59436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spacing w:after="240" w:before="240" w:lineRule="auto"/>
        <w:rPr/>
      </w:pPr>
      <w:r w:rsidDel="00000000" w:rsidR="00000000" w:rsidRPr="00000000">
        <w:rPr>
          <w:b w:val="1"/>
          <w:bCs w:val="1"/>
          <w:rtl w:val="0"/>
        </w:rPr>
        <w:t xml:space="preserve">Step 5 </w:t>
      </w:r>
      <w:r w:rsidDel="00000000" w:rsidR="00000000" w:rsidRPr="00000000">
        <w:rPr>
          <w:rtl w:val="0"/>
        </w:rPr>
        <w:t xml:space="preserve">Include additional information in the Description Field</w:t>
      </w:r>
    </w:p>
    <w:p w:rsidR="00000000" w:rsidDel="00000000" w:rsidP="00000000" w:rsidRDefault="00000000" w:rsidRPr="00000000" w14:paraId="0000005B">
      <w:pPr>
        <w:spacing w:after="240" w:before="240" w:lineRule="auto"/>
        <w:rPr/>
      </w:pPr>
      <w:r w:rsidDel="00000000" w:rsidR="00000000" w:rsidRPr="00000000">
        <w:rPr/>
        <w:drawing>
          <wp:inline distB="114300" distT="114300" distL="114300" distR="114300">
            <wp:extent cx="5943600" cy="546100"/>
            <wp:effectExtent b="0" l="0" r="0" t="0"/>
            <wp:docPr descr="This is a snapshot image of the description field in FPDS for the BPA Order/Call awarded to Contractor A. It's an example of the type of information you would want to include in the description field, such as: &quot;Order/Call awarded under BPA established agreement number (fill in the blank) to perform requirement (fill in the blank) for period of performance (fill in the blank).&quot;" id="1" name="image5.png"/>
            <a:graphic>
              <a:graphicData uri="http://schemas.openxmlformats.org/drawingml/2006/picture">
                <pic:pic>
                  <pic:nvPicPr>
                    <pic:cNvPr descr="This is a snapshot image of the description field in FPDS for the BPA Order/Call awarded to Contractor A. It's an example of the type of information you would want to include in the description field, such as: &quot;Order/Call awarded under BPA established agreement number (fill in the blank) to perform requirement (fill in the blank) for period of performance (fill in the blank).&quot;" id="0" name="image5.png"/>
                    <pic:cNvPicPr preferRelativeResize="0"/>
                  </pic:nvPicPr>
                  <pic:blipFill>
                    <a:blip r:embed="rId26"/>
                    <a:srcRect b="0" l="0" r="0" t="0"/>
                    <a:stretch>
                      <a:fillRect/>
                    </a:stretch>
                  </pic:blipFill>
                  <pic:spPr>
                    <a:xfrm>
                      <a:off x="0" y="0"/>
                      <a:ext cx="5943600" cy="5461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40" w:before="240" w:lineRule="auto"/>
        <w:rPr/>
      </w:pPr>
      <w:r w:rsidDel="00000000" w:rsidR="00000000" w:rsidRPr="00000000">
        <w:rPr>
          <w:rtl w:val="0"/>
        </w:rPr>
        <w:t xml:space="preserve"> </w:t>
      </w:r>
    </w:p>
    <w:p w:rsidR="00000000" w:rsidDel="00000000" w:rsidP="00000000" w:rsidRDefault="00000000" w:rsidRPr="00000000" w14:paraId="0000005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2"/>
      <w:numFmt w:val="decimal"/>
      <w:lvlText w:val="%1."/>
      <w:lvlJc w:val="left"/>
      <w:pPr>
        <w:ind w:left="720" w:hanging="360"/>
      </w:pPr>
      <w:rPr>
        <w:rFonts w:ascii="Arial" w:cs="Arial" w:eastAsia="Arial" w:hAnsi="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9.png"/><Relationship Id="rId21" Type="http://schemas.openxmlformats.org/officeDocument/2006/relationships/image" Target="media/image4.png"/><Relationship Id="rId24" Type="http://schemas.openxmlformats.org/officeDocument/2006/relationships/image" Target="media/image11.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cquisitiongateway.gov/periodic-table/resources/4934?_a%5Eg_nid=12096" TargetMode="External"/><Relationship Id="rId26" Type="http://schemas.openxmlformats.org/officeDocument/2006/relationships/image" Target="media/image5.png"/><Relationship Id="rId25" Type="http://schemas.openxmlformats.org/officeDocument/2006/relationships/image" Target="media/image8.png"/><Relationship Id="rId5" Type="http://schemas.openxmlformats.org/officeDocument/2006/relationships/styles" Target="styles.xml"/><Relationship Id="rId6" Type="http://schemas.openxmlformats.org/officeDocument/2006/relationships/hyperlink" Target="https://www.acquisition.gov/far-overhaul/far-part-deviation-guide/far-overhaul-part-16#FAR_16_507" TargetMode="External"/><Relationship Id="rId7" Type="http://schemas.openxmlformats.org/officeDocument/2006/relationships/hyperlink" Target="https://www.acquisition.gov/far-overhaul/far-part-deviation-guide/far-overhaul-part-16#FAR_16_507" TargetMode="External"/><Relationship Id="rId8" Type="http://schemas.openxmlformats.org/officeDocument/2006/relationships/hyperlink" Target="https://acquisitiongateway.gov/periodic-table/resources/4934?_a%5Eg_nid=12096" TargetMode="External"/><Relationship Id="rId11" Type="http://schemas.openxmlformats.org/officeDocument/2006/relationships/hyperlink" Target="https://acquisition.gov/far-overhaul/far-part-deviation-guide/far-overhaul-part-16#FAR_16_507" TargetMode="External"/><Relationship Id="rId10" Type="http://schemas.openxmlformats.org/officeDocument/2006/relationships/hyperlink" Target="https://acquisition.gov/far-overhaul/far-part-deviation-guide/far-overhaul-part-16#FAR_16_507" TargetMode="External"/><Relationship Id="rId13" Type="http://schemas.openxmlformats.org/officeDocument/2006/relationships/image" Target="media/image14.png"/><Relationship Id="rId12" Type="http://schemas.openxmlformats.org/officeDocument/2006/relationships/image" Target="media/image15.png"/><Relationship Id="rId15" Type="http://schemas.openxmlformats.org/officeDocument/2006/relationships/image" Target="media/image12.png"/><Relationship Id="rId14" Type="http://schemas.openxmlformats.org/officeDocument/2006/relationships/image" Target="media/image6.png"/><Relationship Id="rId17" Type="http://schemas.openxmlformats.org/officeDocument/2006/relationships/image" Target="media/image7.png"/><Relationship Id="rId16" Type="http://schemas.openxmlformats.org/officeDocument/2006/relationships/image" Target="media/image1.png"/><Relationship Id="rId19" Type="http://schemas.openxmlformats.org/officeDocument/2006/relationships/image" Target="media/image10.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