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574B5CF6" w14:textId="316FCBB0" w:rsidR="00F677B4" w:rsidRPr="00320DDD" w:rsidRDefault="00C249D2" w:rsidP="001E74EF">
      <w:pPr>
        <w:rPr>
          <w:rFonts w:cs="Arial"/>
        </w:rPr>
      </w:pPr>
      <w:r>
        <w:rPr>
          <w:rFonts w:cs="Arial"/>
        </w:rPr>
        <w:t xml:space="preserve">                                                                                                                                                                                                                                                                                                                                                                                                                                                                                                                                                                                                                                                                                                                                                                                                                                                                                                                                                                                                                                                                                                                                                                                                                                                                                                                                                                                                                                  </w:t>
      </w:r>
      <w:r w:rsidR="003B5922">
        <w:rPr>
          <w:rFonts w:cs="Arial"/>
          <w:noProof/>
        </w:rPr>
        <mc:AlternateContent>
          <mc:Choice Requires="wpc">
            <w:drawing>
              <wp:inline distT="0" distB="0" distL="0" distR="0" wp14:anchorId="6FDA5A55" wp14:editId="7011A642">
                <wp:extent cx="5943600" cy="661670"/>
                <wp:effectExtent l="0" t="0" r="0" b="0"/>
                <wp:docPr id="76" name="Canvas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74"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5102" cy="616650"/>
                          </a:xfrm>
                          <a:prstGeom prst="rect">
                            <a:avLst/>
                          </a:prstGeom>
                          <a:noFill/>
                          <a:extLst>
                            <a:ext uri="{909E8E84-426E-40DD-AFC4-6F175D3DCCD1}">
                              <a14:hiddenFill xmlns:a14="http://schemas.microsoft.com/office/drawing/2010/main">
                                <a:solidFill>
                                  <a:srgbClr val="FFFFFF"/>
                                </a:solidFill>
                              </a14:hiddenFill>
                            </a:ext>
                          </a:extLst>
                        </pic:spPr>
                      </pic:pic>
                      <wps:wsp>
                        <wps:cNvPr id="75" name="Text Box 5"/>
                        <wps:cNvSpPr txBox="1">
                          <a:spLocks noChangeArrowheads="1"/>
                        </wps:cNvSpPr>
                        <wps:spPr bwMode="auto">
                          <a:xfrm>
                            <a:off x="3657829" y="228652"/>
                            <a:ext cx="2244725" cy="220141"/>
                          </a:xfrm>
                          <a:prstGeom prst="rect">
                            <a:avLst/>
                          </a:prstGeom>
                          <a:noFill/>
                          <a:ln>
                            <a:noFill/>
                          </a:ln>
                          <a:extLst>
                            <a:ext uri="{909E8E84-426E-40DD-AFC4-6F175D3DCCD1}">
                              <a14:hiddenFill xmlns:a14="http://schemas.microsoft.com/office/drawing/2010/main">
                                <a:solidFill>
                                  <a:srgbClr val="00CC99"/>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E70E9" w14:textId="77777777" w:rsidR="00FB71C2" w:rsidRPr="00B10B96" w:rsidRDefault="00FB71C2" w:rsidP="00F677B4">
                              <w:pPr>
                                <w:autoSpaceDE w:val="0"/>
                                <w:autoSpaceDN w:val="0"/>
                                <w:adjustRightInd w:val="0"/>
                                <w:jc w:val="right"/>
                                <w:rPr>
                                  <w:rFonts w:ascii="Franklin Gothic Medium" w:eastAsia="ヒラギノ角ゴ Pro W3" w:hAnsi="Franklin Gothic Medium" w:cs="Franklin Gothic Medium"/>
                                  <w:color w:val="000000"/>
                                  <w:sz w:val="35"/>
                                  <w:szCs w:val="48"/>
                                </w:rPr>
                              </w:pPr>
                              <w:r w:rsidRPr="00B10B96">
                                <w:rPr>
                                  <w:rFonts w:eastAsia="ヒラギノ角ゴ Pro W3" w:cs="Arial"/>
                                  <w:b/>
                                  <w:bCs/>
                                  <w:color w:val="4C4C4C"/>
                                  <w:sz w:val="20"/>
                                  <w:szCs w:val="28"/>
                                </w:rPr>
                                <w:t>U.S. General Services Administration</w:t>
                              </w:r>
                            </w:p>
                          </w:txbxContent>
                        </wps:txbx>
                        <wps:bodyPr rot="0" vert="horz" wrap="none" lIns="0" tIns="32918" rIns="0" bIns="32918" anchor="t" anchorCtr="0" upright="1">
                          <a:noAutofit/>
                        </wps:bodyPr>
                      </wps:wsp>
                    </wpc:wpc>
                  </a:graphicData>
                </a:graphic>
              </wp:inline>
            </w:drawing>
          </mc:Choice>
          <mc:Fallback>
            <w:pict>
              <v:group w14:anchorId="6FDA5A55" id="Canvas 2" o:spid="_x0000_s1026" editas="canvas" alt="&quot;&quot;" style="width:468pt;height:52.1pt;mso-position-horizontal-relative:char;mso-position-vertical-relative:line" coordsize="59436,66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quot;&quot;" style="position:absolute;width:59436;height:6616;visibility:visible;mso-wrap-style:square">
                  <v:fill o:detectmouseclick="t"/>
                  <v:path o:connecttype="none"/>
                </v:shape>
                <v:shape id="Picture 4" o:spid="_x0000_s1028" type="#_x0000_t75" style="position:absolute;width:6151;height:6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">
                  <v:imagedata r:id="rId12" o:title=""/>
                </v:shape>
                <v:shapetype id="_x0000_t202" coordsize="21600,21600" o:spt="202" path="m,l,21600r21600,l21600,xe">
                  <v:stroke joinstyle="miter"/>
                  <v:path gradientshapeok="t" o:connecttype="rect"/>
                </v:shapetype>
                <v:shape id="Text Box 5" o:spid="_x0000_s1029" type="#_x0000_t202" style="position:absolute;left:36578;top:2286;width:22447;height:220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" filled="f" fillcolor="#0c9" stroked="f">
                  <v:textbox inset="0,.91439mm,0,.91439mm">
                    <w:txbxContent>
                      <w:p w14:paraId="6B7E70E9" w14:textId="77777777" w:rsidR="00FB71C2" w:rsidRPr="00B10B96" w:rsidRDefault="00FB71C2" w:rsidP="00F677B4">
                        <w:pPr>
                          <w:autoSpaceDE w:val="0"/>
                          <w:autoSpaceDN w:val="0"/>
                          <w:adjustRightInd w:val="0"/>
                          <w:jc w:val="right"/>
                          <w:rPr>
                            <w:rFonts w:ascii="Franklin Gothic Medium" w:eastAsia="ヒラギノ角ゴ Pro W3" w:hAnsi="Franklin Gothic Medium" w:cs="Franklin Gothic Medium"/>
                            <w:color w:val="000000"/>
                            <w:sz w:val="35"/>
                            <w:szCs w:val="48"/>
                          </w:rPr>
                        </w:pPr>
                        <w:r w:rsidRPr="00B10B96">
                          <w:rPr>
                            <w:rFonts w:eastAsia="ヒラギノ角ゴ Pro W3" w:cs="Arial"/>
                            <w:b/>
                            <w:bCs/>
                            <w:color w:val="4C4C4C"/>
                            <w:sz w:val="20"/>
                            <w:szCs w:val="28"/>
                          </w:rPr>
                          <w:t>U.S. General Services Administration</w:t>
                        </w:r>
                      </w:p>
                    </w:txbxContent>
                  </v:textbox>
                </v:shape>
                <w10:anchorlock/>
              </v:group>
            </w:pict>
          </mc:Fallback>
        </mc:AlternateContent>
      </w:r>
    </w:p>
    <w:p w14:paraId="013A230F" w14:textId="77777777" w:rsidR="00F677B4" w:rsidRPr="00320DDD" w:rsidRDefault="003B5922" w:rsidP="00F677B4">
      <w:pPr>
        <w:jc w:val="center"/>
        <w:rPr>
          <w:rFonts w:cs="Arial"/>
          <w:sz w:val="28"/>
          <w:szCs w:val="28"/>
        </w:rPr>
      </w:pPr>
      <w:r>
        <w:rPr>
          <w:rFonts w:cs="Arial"/>
          <w:noProof/>
          <w:sz w:val="28"/>
          <w:szCs w:val="28"/>
        </w:rPr>
        <mc:AlternateContent>
          <mc:Choice Requires="wpc">
            <w:drawing>
              <wp:inline distT="0" distB="0" distL="0" distR="0" wp14:anchorId="71DBD010" wp14:editId="0FF38EED">
                <wp:extent cx="5943600" cy="421005"/>
                <wp:effectExtent l="0" t="0" r="0" b="0"/>
                <wp:docPr id="73" name="Canvas 6" descr="Federal Acquisition Service ribbon"/>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72" name="Rectangle 8"/>
                        <wps:cNvSpPr>
                          <a:spLocks noChangeArrowheads="1"/>
                        </wps:cNvSpPr>
                        <wps:spPr bwMode="auto">
                          <a:xfrm>
                            <a:off x="0" y="0"/>
                            <a:ext cx="5943600" cy="421005"/>
                          </a:xfrm>
                          <a:prstGeom prst="rect">
                            <a:avLst/>
                          </a:prstGeom>
                          <a:solidFill>
                            <a:srgbClr val="99003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5A67B67" w14:textId="77777777" w:rsidR="00FB71C2" w:rsidRPr="00FD28E3" w:rsidRDefault="00FB71C2" w:rsidP="00FD28E3">
                              <w:pPr>
                                <w:shd w:val="clear" w:color="auto" w:fill="943634" w:themeFill="accent2" w:themeFillShade="BF"/>
                                <w:autoSpaceDE w:val="0"/>
                                <w:autoSpaceDN w:val="0"/>
                                <w:adjustRightInd w:val="0"/>
                                <w:ind w:left="547"/>
                                <w:rPr>
                                  <w:rFonts w:ascii="Franklin Gothic Medium" w:eastAsia="ヒラギノ角ゴ Pro W3" w:hAnsi="Franklin Gothic Medium" w:cs="Franklin Gothic Medium"/>
                                  <w:color w:val="C0504D" w:themeColor="accent2"/>
                                  <w:sz w:val="32"/>
                                  <w:szCs w:val="32"/>
                                </w:rPr>
                              </w:pPr>
                              <w:r w:rsidRPr="00652EC7">
                                <w:rPr>
                                  <w:rFonts w:eastAsia="ヒラギノ角ゴ Pro W3" w:cs="Arial"/>
                                  <w:color w:val="FFFFFF"/>
                                  <w:sz w:val="32"/>
                                  <w:szCs w:val="32"/>
                                </w:rPr>
                                <w:t>Federal Acquisition Service</w:t>
                              </w:r>
                            </w:p>
                          </w:txbxContent>
                        </wps:txbx>
                        <wps:bodyPr rot="0" vert="horz" wrap="square" lIns="91440" tIns="45720" rIns="91440" bIns="45720" anchor="ctr" anchorCtr="0" upright="1">
                          <a:noAutofit/>
                        </wps:bodyPr>
                      </wps:wsp>
                    </wpc:wpc>
                  </a:graphicData>
                </a:graphic>
              </wp:inline>
            </w:drawing>
          </mc:Choice>
          <mc:Fallback>
            <w:pict>
              <v:group w14:anchorId="71DBD010" id="Canvas 6" o:spid="_x0000_s1030" editas="canvas" alt="Federal Acquisition Service ribbon" style="width:468pt;height:33.15pt;mso-position-horizontal-relative:char;mso-position-vertical-relative:line" coordsize="59436,4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">
                <v:shape id="_x0000_s1031" type="#_x0000_t75" alt="Federal Acquisition Service ribbon" style="position:absolute;width:59436;height:4210;visibility:visible;mso-wrap-style:square">
                  <v:fill o:detectmouseclick="t"/>
                  <v:path o:connecttype="none"/>
                </v:shape>
                <v:rect id="Rectangle 8" o:spid="_x0000_s1032" style="position:absolute;width:59436;height:42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" fillcolor="#903" stroked="f">
                  <v:textbox>
                    <w:txbxContent>
                      <w:p w14:paraId="65A67B67" w14:textId="77777777" w:rsidR="00FB71C2" w:rsidRPr="00FD28E3" w:rsidRDefault="00FB71C2" w:rsidP="00FD28E3">
                        <w:pPr>
                          <w:shd w:val="clear" w:color="auto" w:fill="943634" w:themeFill="accent2" w:themeFillShade="BF"/>
                          <w:autoSpaceDE w:val="0"/>
                          <w:autoSpaceDN w:val="0"/>
                          <w:adjustRightInd w:val="0"/>
                          <w:ind w:left="547"/>
                          <w:rPr>
                            <w:rFonts w:ascii="Franklin Gothic Medium" w:eastAsia="ヒラギノ角ゴ Pro W3" w:hAnsi="Franklin Gothic Medium" w:cs="Franklin Gothic Medium"/>
                            <w:color w:val="C0504D" w:themeColor="accent2"/>
                            <w:sz w:val="32"/>
                            <w:szCs w:val="32"/>
                          </w:rPr>
                        </w:pPr>
                        <w:r w:rsidRPr="00652EC7">
                          <w:rPr>
                            <w:rFonts w:eastAsia="ヒラギノ角ゴ Pro W3" w:cs="Arial"/>
                            <w:color w:val="FFFFFF"/>
                            <w:sz w:val="32"/>
                            <w:szCs w:val="32"/>
                          </w:rPr>
                          <w:t>Federal Acquisition Service</w:t>
                        </w:r>
                      </w:p>
                    </w:txbxContent>
                  </v:textbox>
                </v:rect>
                <w10:anchorlock/>
              </v:group>
            </w:pict>
          </mc:Fallback>
        </mc:AlternateContent>
      </w:r>
    </w:p>
    <w:p w14:paraId="2E5FBA30" w14:textId="77777777" w:rsidR="00F677B4" w:rsidRPr="00320DDD" w:rsidRDefault="003B5922" w:rsidP="00F677B4">
      <w:pPr>
        <w:jc w:val="center"/>
        <w:rPr>
          <w:rFonts w:cs="Arial"/>
          <w:sz w:val="28"/>
          <w:szCs w:val="28"/>
        </w:rPr>
      </w:pPr>
      <w:r>
        <w:rPr>
          <w:rFonts w:cs="Arial"/>
          <w:noProof/>
          <w:sz w:val="28"/>
          <w:szCs w:val="28"/>
        </w:rPr>
        <mc:AlternateContent>
          <mc:Choice Requires="wps">
            <w:drawing>
              <wp:anchor distT="0" distB="0" distL="114300" distR="114300" simplePos="0" relativeHeight="251654656" behindDoc="0" locked="0" layoutInCell="0" allowOverlap="1" wp14:anchorId="16577022" wp14:editId="157DF496">
                <wp:simplePos x="0" y="0"/>
                <wp:positionH relativeFrom="column">
                  <wp:posOffset>0</wp:posOffset>
                </wp:positionH>
                <wp:positionV relativeFrom="paragraph">
                  <wp:posOffset>92075</wp:posOffset>
                </wp:positionV>
                <wp:extent cx="5989320" cy="635"/>
                <wp:effectExtent l="19050" t="22225" r="20955" b="15240"/>
                <wp:wrapNone/>
                <wp:docPr id="71" name="Line 10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9320" cy="635"/>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58D0C4" id="Line 102" o:spid="_x0000_s1026" alt="&quot;&quot;"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25pt" to="471.6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" o:allowincell="f" strokeweight="2.25pt"/>
            </w:pict>
          </mc:Fallback>
        </mc:AlternateContent>
      </w:r>
    </w:p>
    <w:p w14:paraId="29767EB5" w14:textId="77777777" w:rsidR="00F677B4" w:rsidRPr="00320DDD" w:rsidRDefault="00F677B4" w:rsidP="00F677B4">
      <w:pPr>
        <w:rPr>
          <w:rFonts w:cs="Arial"/>
          <w:sz w:val="28"/>
          <w:szCs w:val="28"/>
        </w:rPr>
      </w:pPr>
    </w:p>
    <w:p w14:paraId="41E7BEBB" w14:textId="1A3BB31F" w:rsidR="00F677B4" w:rsidRPr="00320DDD" w:rsidRDefault="00A0164C" w:rsidP="00F677B4">
      <w:pPr>
        <w:jc w:val="center"/>
        <w:rPr>
          <w:rFonts w:cs="Arial"/>
          <w:b/>
          <w:sz w:val="40"/>
          <w:szCs w:val="40"/>
        </w:rPr>
      </w:pPr>
      <w:r>
        <w:rPr>
          <w:rFonts w:cs="Arial"/>
          <w:b/>
          <w:sz w:val="40"/>
          <w:szCs w:val="40"/>
        </w:rPr>
        <w:softHyphen/>
      </w:r>
      <w:r>
        <w:rPr>
          <w:rFonts w:cs="Arial"/>
          <w:b/>
          <w:sz w:val="40"/>
          <w:szCs w:val="40"/>
        </w:rPr>
        <w:softHyphen/>
      </w:r>
    </w:p>
    <w:p w14:paraId="728CED60" w14:textId="77777777" w:rsidR="00F677B4" w:rsidRPr="00006E0A" w:rsidRDefault="00790A8F" w:rsidP="00006E0A">
      <w:pPr>
        <w:spacing w:after="120"/>
        <w:jc w:val="center"/>
        <w:rPr>
          <w:rFonts w:cs="Arial"/>
          <w:b/>
          <w:sz w:val="40"/>
          <w:szCs w:val="40"/>
        </w:rPr>
      </w:pPr>
      <w:r w:rsidRPr="00006E0A">
        <w:rPr>
          <w:rFonts w:cs="Arial"/>
          <w:b/>
          <w:sz w:val="40"/>
          <w:szCs w:val="40"/>
        </w:rPr>
        <w:t>GSA Transition Coordination Center</w:t>
      </w:r>
    </w:p>
    <w:p w14:paraId="51BE8F52" w14:textId="77777777" w:rsidR="003B5922" w:rsidRDefault="00A621B4" w:rsidP="00663760">
      <w:pPr>
        <w:spacing w:after="120"/>
        <w:jc w:val="center"/>
        <w:rPr>
          <w:rFonts w:cs="Arial"/>
          <w:b/>
          <w:sz w:val="40"/>
          <w:szCs w:val="40"/>
        </w:rPr>
      </w:pPr>
      <w:r>
        <w:rPr>
          <w:rFonts w:cs="Arial"/>
          <w:b/>
          <w:sz w:val="40"/>
          <w:szCs w:val="40"/>
        </w:rPr>
        <w:t xml:space="preserve">EIS </w:t>
      </w:r>
      <w:r w:rsidR="00570358" w:rsidRPr="00663760">
        <w:rPr>
          <w:rFonts w:cs="Arial"/>
          <w:b/>
          <w:sz w:val="40"/>
          <w:szCs w:val="40"/>
        </w:rPr>
        <w:t xml:space="preserve">Transition Progress Tracking </w:t>
      </w:r>
      <w:r w:rsidR="00586A60">
        <w:rPr>
          <w:rFonts w:cs="Arial"/>
          <w:b/>
          <w:sz w:val="40"/>
          <w:szCs w:val="40"/>
        </w:rPr>
        <w:t>Report</w:t>
      </w:r>
    </w:p>
    <w:p w14:paraId="168D29BD" w14:textId="55E6DDFE" w:rsidR="003F1C79" w:rsidRPr="00663760" w:rsidRDefault="003F1C79" w:rsidP="00663760">
      <w:pPr>
        <w:spacing w:after="120"/>
        <w:jc w:val="center"/>
        <w:rPr>
          <w:rFonts w:cs="Arial"/>
          <w:b/>
          <w:sz w:val="40"/>
          <w:szCs w:val="40"/>
        </w:rPr>
      </w:pPr>
      <w:r>
        <w:rPr>
          <w:rFonts w:cs="Arial"/>
          <w:b/>
          <w:sz w:val="40"/>
          <w:szCs w:val="40"/>
        </w:rPr>
        <w:t xml:space="preserve">for the period </w:t>
      </w:r>
      <w:r w:rsidR="00315039">
        <w:rPr>
          <w:rFonts w:cs="Arial"/>
          <w:b/>
          <w:sz w:val="40"/>
          <w:szCs w:val="40"/>
        </w:rPr>
        <w:t>ending</w:t>
      </w:r>
      <w:r w:rsidR="00DA2C77">
        <w:rPr>
          <w:rFonts w:cs="Arial"/>
          <w:b/>
          <w:sz w:val="40"/>
          <w:szCs w:val="40"/>
        </w:rPr>
        <w:t xml:space="preserve"> </w:t>
      </w:r>
      <w:r w:rsidR="00EA7BAE">
        <w:rPr>
          <w:rFonts w:cs="Arial"/>
          <w:b/>
          <w:sz w:val="40"/>
          <w:szCs w:val="40"/>
        </w:rPr>
        <w:t>March 31</w:t>
      </w:r>
      <w:r w:rsidR="006A6D86">
        <w:rPr>
          <w:rFonts w:cs="Arial"/>
          <w:b/>
          <w:sz w:val="40"/>
          <w:szCs w:val="40"/>
        </w:rPr>
        <w:t>,</w:t>
      </w:r>
      <w:r w:rsidR="00A06A26">
        <w:rPr>
          <w:rFonts w:cs="Arial"/>
          <w:b/>
          <w:sz w:val="40"/>
          <w:szCs w:val="40"/>
        </w:rPr>
        <w:t xml:space="preserve"> </w:t>
      </w:r>
      <w:r w:rsidR="006A6D86">
        <w:rPr>
          <w:rFonts w:cs="Arial"/>
          <w:b/>
          <w:sz w:val="40"/>
          <w:szCs w:val="40"/>
        </w:rPr>
        <w:t>2025</w:t>
      </w:r>
    </w:p>
    <w:p w14:paraId="4086EF2F" w14:textId="77777777" w:rsidR="00F677B4" w:rsidRPr="00320DDD" w:rsidRDefault="00F677B4" w:rsidP="00F677B4">
      <w:pPr>
        <w:jc w:val="center"/>
        <w:rPr>
          <w:rFonts w:cs="Arial"/>
          <w:b/>
          <w:bCs/>
          <w:sz w:val="28"/>
          <w:szCs w:val="28"/>
        </w:rPr>
      </w:pPr>
    </w:p>
    <w:p w14:paraId="1392A868" w14:textId="5690DAAF" w:rsidR="00F677B4" w:rsidRPr="00A621B4" w:rsidRDefault="00F677B4" w:rsidP="00DD32F2">
      <w:pPr>
        <w:jc w:val="center"/>
        <w:outlineLvl w:val="0"/>
        <w:rPr>
          <w:rFonts w:cs="Arial"/>
          <w:b/>
          <w:bCs/>
          <w:sz w:val="40"/>
          <w:szCs w:val="40"/>
        </w:rPr>
      </w:pPr>
      <w:r w:rsidRPr="00663760">
        <w:rPr>
          <w:rFonts w:cs="Arial"/>
          <w:b/>
          <w:bCs/>
          <w:sz w:val="40"/>
          <w:szCs w:val="40"/>
        </w:rPr>
        <w:t>Version</w:t>
      </w:r>
      <w:r w:rsidR="00706DAB" w:rsidRPr="00663760">
        <w:rPr>
          <w:rFonts w:cs="Arial"/>
          <w:b/>
          <w:bCs/>
          <w:sz w:val="40"/>
          <w:szCs w:val="40"/>
        </w:rPr>
        <w:t xml:space="preserve"> </w:t>
      </w:r>
      <w:r w:rsidR="00192432">
        <w:rPr>
          <w:rFonts w:cs="Arial"/>
          <w:b/>
          <w:bCs/>
          <w:sz w:val="40"/>
          <w:szCs w:val="40"/>
        </w:rPr>
        <w:t>1</w:t>
      </w:r>
      <w:r w:rsidR="00261CED">
        <w:rPr>
          <w:rFonts w:cs="Arial"/>
          <w:b/>
          <w:bCs/>
          <w:sz w:val="40"/>
          <w:szCs w:val="40"/>
        </w:rPr>
        <w:t>.</w:t>
      </w:r>
      <w:r w:rsidR="000D79F8">
        <w:rPr>
          <w:rFonts w:cs="Arial"/>
          <w:b/>
          <w:bCs/>
          <w:sz w:val="40"/>
          <w:szCs w:val="40"/>
        </w:rPr>
        <w:t xml:space="preserve">0 </w:t>
      </w:r>
    </w:p>
    <w:p w14:paraId="7C535872" w14:textId="77777777" w:rsidR="008E0E7A" w:rsidRPr="00A621B4" w:rsidRDefault="008E0E7A" w:rsidP="00AF52CE"/>
    <w:p w14:paraId="3AE2C959" w14:textId="77777777" w:rsidR="00AF52CE" w:rsidRDefault="00AF52CE" w:rsidP="00AF52CE"/>
    <w:p w14:paraId="29533519" w14:textId="77777777" w:rsidR="00AF52CE" w:rsidRPr="00A621B4" w:rsidRDefault="00AF52CE" w:rsidP="00AF52CE"/>
    <w:p w14:paraId="7828CAC8" w14:textId="2EF31ED2" w:rsidR="00F677B4" w:rsidRPr="00663760" w:rsidRDefault="00EA7BAE" w:rsidP="00A04DB3">
      <w:pPr>
        <w:jc w:val="center"/>
        <w:rPr>
          <w:rFonts w:cs="Arial"/>
          <w:b/>
          <w:bCs/>
          <w:sz w:val="40"/>
          <w:szCs w:val="40"/>
        </w:rPr>
      </w:pPr>
      <w:r>
        <w:rPr>
          <w:rFonts w:cs="Arial"/>
          <w:b/>
          <w:bCs/>
          <w:sz w:val="40"/>
          <w:szCs w:val="40"/>
        </w:rPr>
        <w:t>April 2</w:t>
      </w:r>
      <w:r w:rsidR="00024254">
        <w:rPr>
          <w:rFonts w:cs="Arial"/>
          <w:b/>
          <w:bCs/>
          <w:sz w:val="40"/>
          <w:szCs w:val="40"/>
        </w:rPr>
        <w:t>4</w:t>
      </w:r>
      <w:r w:rsidR="002B3D14">
        <w:rPr>
          <w:rFonts w:cs="Arial"/>
          <w:b/>
          <w:bCs/>
          <w:sz w:val="40"/>
          <w:szCs w:val="40"/>
        </w:rPr>
        <w:t>,</w:t>
      </w:r>
      <w:r w:rsidR="001F5CB0">
        <w:rPr>
          <w:rFonts w:cs="Arial"/>
          <w:b/>
          <w:bCs/>
          <w:sz w:val="40"/>
          <w:szCs w:val="40"/>
        </w:rPr>
        <w:t xml:space="preserve"> </w:t>
      </w:r>
      <w:r w:rsidR="003D12E8">
        <w:rPr>
          <w:rFonts w:cs="Arial"/>
          <w:b/>
          <w:bCs/>
          <w:sz w:val="40"/>
          <w:szCs w:val="40"/>
        </w:rPr>
        <w:t>2025</w:t>
      </w:r>
    </w:p>
    <w:p w14:paraId="4FF85E88" w14:textId="77777777" w:rsidR="009F562E" w:rsidRDefault="009F562E" w:rsidP="00A04DB3">
      <w:pPr>
        <w:jc w:val="center"/>
        <w:rPr>
          <w:rFonts w:cs="Arial"/>
          <w:b/>
          <w:bCs/>
          <w:sz w:val="28"/>
          <w:szCs w:val="28"/>
        </w:rPr>
      </w:pPr>
    </w:p>
    <w:p w14:paraId="064F5543" w14:textId="2FC7611F" w:rsidR="008E0E7A" w:rsidRDefault="00855D3D" w:rsidP="00A04DB3">
      <w:pPr>
        <w:jc w:val="center"/>
        <w:rPr>
          <w:rFonts w:cs="Arial"/>
          <w:b/>
          <w:bCs/>
          <w:sz w:val="28"/>
        </w:rPr>
      </w:pPr>
      <w:r w:rsidRPr="00EB68A5">
        <w:rPr>
          <w:rFonts w:cs="Arial"/>
          <w:b/>
          <w:bCs/>
          <w:sz w:val="28"/>
        </w:rPr>
        <w:t xml:space="preserve">DTID: </w:t>
      </w:r>
      <w:r w:rsidR="00612C5D">
        <w:rPr>
          <w:rFonts w:cs="Arial"/>
          <w:b/>
          <w:bCs/>
          <w:sz w:val="28"/>
        </w:rPr>
        <w:t>#</w:t>
      </w:r>
      <w:r w:rsidR="0017035C" w:rsidRPr="00EB68A5">
        <w:rPr>
          <w:rFonts w:cs="Arial"/>
          <w:b/>
          <w:bCs/>
          <w:sz w:val="28"/>
        </w:rPr>
        <w:t>TCC</w:t>
      </w:r>
      <w:r w:rsidR="0017035C">
        <w:rPr>
          <w:rFonts w:cs="Arial"/>
          <w:b/>
          <w:bCs/>
          <w:sz w:val="28"/>
        </w:rPr>
        <w:t>3</w:t>
      </w:r>
      <w:r w:rsidR="00A621B4" w:rsidRPr="00EB68A5">
        <w:rPr>
          <w:rFonts w:cs="Arial"/>
          <w:b/>
          <w:bCs/>
          <w:sz w:val="28"/>
        </w:rPr>
        <w:t>-ASC</w:t>
      </w:r>
      <w:r w:rsidR="00F15B65" w:rsidRPr="00EB68A5">
        <w:rPr>
          <w:rFonts w:cs="Arial"/>
          <w:b/>
          <w:bCs/>
          <w:sz w:val="28"/>
        </w:rPr>
        <w:t>-</w:t>
      </w:r>
      <w:r w:rsidR="003227AC">
        <w:rPr>
          <w:rFonts w:cs="Arial"/>
          <w:b/>
          <w:bCs/>
          <w:sz w:val="28"/>
        </w:rPr>
        <w:t>0500A</w:t>
      </w:r>
      <w:r w:rsidR="00F15B65" w:rsidRPr="00EB68A5">
        <w:rPr>
          <w:rFonts w:cs="Arial"/>
          <w:b/>
          <w:bCs/>
          <w:sz w:val="28"/>
        </w:rPr>
        <w:t>-</w:t>
      </w:r>
      <w:r w:rsidR="00EA7BAE">
        <w:rPr>
          <w:rFonts w:cs="Arial"/>
          <w:b/>
          <w:bCs/>
          <w:sz w:val="28"/>
        </w:rPr>
        <w:t>2025042</w:t>
      </w:r>
      <w:r w:rsidR="00024254">
        <w:rPr>
          <w:rFonts w:cs="Arial"/>
          <w:b/>
          <w:bCs/>
          <w:sz w:val="28"/>
        </w:rPr>
        <w:t>4</w:t>
      </w:r>
      <w:r w:rsidR="0085529A" w:rsidRPr="00EB68A5">
        <w:rPr>
          <w:rFonts w:cs="Arial"/>
          <w:b/>
          <w:bCs/>
          <w:sz w:val="28"/>
        </w:rPr>
        <w:t>-</w:t>
      </w:r>
      <w:r w:rsidR="00B23950" w:rsidRPr="00EB68A5">
        <w:rPr>
          <w:rFonts w:cs="Arial"/>
          <w:b/>
          <w:bCs/>
          <w:sz w:val="28"/>
        </w:rPr>
        <w:t>0</w:t>
      </w:r>
      <w:r w:rsidR="00A906FD">
        <w:rPr>
          <w:rFonts w:cs="Arial"/>
          <w:b/>
          <w:bCs/>
          <w:sz w:val="28"/>
        </w:rPr>
        <w:t>0</w:t>
      </w:r>
    </w:p>
    <w:p w14:paraId="2C869441" w14:textId="77777777" w:rsidR="009F562E" w:rsidRDefault="009F562E" w:rsidP="00A04DB3">
      <w:pPr>
        <w:jc w:val="center"/>
        <w:rPr>
          <w:rFonts w:cs="Arial"/>
          <w:b/>
          <w:bCs/>
          <w:sz w:val="28"/>
          <w:szCs w:val="28"/>
        </w:rPr>
      </w:pPr>
    </w:p>
    <w:p w14:paraId="04EE3964" w14:textId="77777777" w:rsidR="00AF52CE" w:rsidRDefault="00AF52CE" w:rsidP="00A04DB3">
      <w:pPr>
        <w:jc w:val="center"/>
        <w:rPr>
          <w:rFonts w:cs="Arial"/>
          <w:b/>
          <w:bCs/>
          <w:sz w:val="28"/>
          <w:szCs w:val="28"/>
        </w:rPr>
      </w:pPr>
    </w:p>
    <w:p w14:paraId="421C7118" w14:textId="77777777" w:rsidR="00F677B4" w:rsidRPr="00320DDD" w:rsidRDefault="00F677B4" w:rsidP="00F677B4">
      <w:pPr>
        <w:jc w:val="center"/>
        <w:rPr>
          <w:rFonts w:cs="Arial"/>
          <w:b/>
          <w:sz w:val="28"/>
          <w:szCs w:val="28"/>
        </w:rPr>
      </w:pPr>
    </w:p>
    <w:p w14:paraId="582B6F4C" w14:textId="77777777" w:rsidR="003B5922" w:rsidRPr="00B624FD" w:rsidRDefault="003B5922" w:rsidP="003B5922">
      <w:pPr>
        <w:jc w:val="center"/>
        <w:rPr>
          <w:rFonts w:cs="Arial"/>
        </w:rPr>
      </w:pPr>
      <w:r w:rsidRPr="00B624FD">
        <w:rPr>
          <w:rFonts w:cs="Arial"/>
        </w:rPr>
        <w:t>PREPARED FOR</w:t>
      </w:r>
    </w:p>
    <w:p w14:paraId="15599EB0" w14:textId="77777777" w:rsidR="00663760" w:rsidRPr="00B624FD" w:rsidRDefault="00663760" w:rsidP="00663760">
      <w:pPr>
        <w:jc w:val="center"/>
        <w:rPr>
          <w:rFonts w:cs="Arial"/>
          <w:b/>
          <w:bCs/>
          <w:sz w:val="28"/>
        </w:rPr>
      </w:pPr>
      <w:r w:rsidRPr="00B624FD">
        <w:rPr>
          <w:rFonts w:cs="Arial"/>
          <w:b/>
          <w:bCs/>
          <w:sz w:val="28"/>
        </w:rPr>
        <w:t>Transition Coordination Center</w:t>
      </w:r>
    </w:p>
    <w:p w14:paraId="2A2984E1" w14:textId="77777777" w:rsidR="003B5922" w:rsidRPr="00B624FD" w:rsidRDefault="003B5922" w:rsidP="003B5922">
      <w:pPr>
        <w:jc w:val="center"/>
        <w:rPr>
          <w:rFonts w:cs="Arial"/>
          <w:b/>
          <w:bCs/>
          <w:sz w:val="28"/>
        </w:rPr>
      </w:pPr>
      <w:r w:rsidRPr="00B624FD">
        <w:rPr>
          <w:rFonts w:cs="Arial"/>
          <w:b/>
          <w:bCs/>
          <w:sz w:val="28"/>
        </w:rPr>
        <w:t>General Services Administration</w:t>
      </w:r>
    </w:p>
    <w:p w14:paraId="15DB7565" w14:textId="77777777" w:rsidR="003B5922" w:rsidRPr="00B624FD" w:rsidRDefault="003B5922" w:rsidP="003B5922">
      <w:pPr>
        <w:jc w:val="center"/>
        <w:rPr>
          <w:rFonts w:cs="Arial"/>
          <w:b/>
          <w:bCs/>
          <w:sz w:val="28"/>
        </w:rPr>
      </w:pPr>
      <w:r w:rsidRPr="00B624FD">
        <w:rPr>
          <w:rFonts w:cs="Arial"/>
          <w:b/>
          <w:bCs/>
          <w:sz w:val="28"/>
        </w:rPr>
        <w:t>Federal Acquisition Service</w:t>
      </w:r>
    </w:p>
    <w:p w14:paraId="1F336C60" w14:textId="77777777" w:rsidR="003B5922" w:rsidRPr="00600706" w:rsidRDefault="003B5922" w:rsidP="00600706">
      <w:pPr>
        <w:jc w:val="center"/>
        <w:rPr>
          <w:rFonts w:cs="Arial"/>
          <w:sz w:val="28"/>
        </w:rPr>
      </w:pPr>
      <w:r w:rsidRPr="00600706">
        <w:rPr>
          <w:rFonts w:cs="Arial"/>
          <w:b/>
          <w:bCs/>
          <w:sz w:val="28"/>
        </w:rPr>
        <w:t>1800 F Street NW</w:t>
      </w:r>
    </w:p>
    <w:p w14:paraId="12D159B2" w14:textId="710526D0" w:rsidR="003B5922" w:rsidRPr="00600706" w:rsidRDefault="003B5922" w:rsidP="00600706">
      <w:pPr>
        <w:jc w:val="center"/>
        <w:rPr>
          <w:rFonts w:cs="Arial"/>
          <w:sz w:val="28"/>
        </w:rPr>
      </w:pPr>
      <w:r w:rsidRPr="00600706">
        <w:rPr>
          <w:rFonts w:cs="Arial"/>
          <w:b/>
          <w:bCs/>
          <w:sz w:val="28"/>
        </w:rPr>
        <w:t>Washington, DC 20405</w:t>
      </w:r>
    </w:p>
    <w:p w14:paraId="046ACBB2" w14:textId="7E66CA4D" w:rsidR="003B5922" w:rsidRDefault="003B5922" w:rsidP="003B5922">
      <w:pPr>
        <w:rPr>
          <w:rFonts w:cs="Arial"/>
        </w:rPr>
      </w:pPr>
    </w:p>
    <w:p w14:paraId="486BF8B0" w14:textId="77777777" w:rsidR="00231078" w:rsidRPr="00B624FD" w:rsidRDefault="00231078" w:rsidP="003B5922">
      <w:pPr>
        <w:rPr>
          <w:rFonts w:cs="Arial"/>
        </w:rPr>
      </w:pPr>
    </w:p>
    <w:p w14:paraId="101530D3" w14:textId="47F00043" w:rsidR="003B5922" w:rsidRPr="00032BA7" w:rsidRDefault="003B5922" w:rsidP="003B5922">
      <w:pPr>
        <w:pStyle w:val="Title"/>
        <w:rPr>
          <w:rFonts w:cs="Arial"/>
          <w:sz w:val="28"/>
          <w:szCs w:val="28"/>
          <w:u w:val="none"/>
        </w:rPr>
      </w:pPr>
      <w:bookmarkStart w:id="0" w:name="_Toc442873728"/>
      <w:r w:rsidRPr="00032BA7">
        <w:rPr>
          <w:rFonts w:cs="Arial"/>
          <w:sz w:val="28"/>
          <w:szCs w:val="28"/>
          <w:u w:val="none"/>
        </w:rPr>
        <w:t xml:space="preserve">Contract Number:  </w:t>
      </w:r>
      <w:bookmarkEnd w:id="0"/>
      <w:r w:rsidR="0017035C" w:rsidRPr="00032BA7">
        <w:rPr>
          <w:rFonts w:cs="Arial"/>
          <w:sz w:val="28"/>
          <w:szCs w:val="28"/>
          <w:u w:val="none"/>
        </w:rPr>
        <w:t>GS</w:t>
      </w:r>
      <w:r w:rsidR="0017035C">
        <w:rPr>
          <w:rFonts w:cs="Arial"/>
          <w:sz w:val="28"/>
          <w:szCs w:val="28"/>
          <w:u w:val="none"/>
        </w:rPr>
        <w:t>-35F-500CA</w:t>
      </w:r>
    </w:p>
    <w:p w14:paraId="17FEDB3B" w14:textId="6B8B6407" w:rsidR="009F562E" w:rsidRPr="00AE27AC" w:rsidRDefault="003B5922" w:rsidP="009F562E">
      <w:pPr>
        <w:pStyle w:val="A"/>
        <w:jc w:val="center"/>
        <w:rPr>
          <w:b/>
          <w:sz w:val="28"/>
          <w:szCs w:val="28"/>
        </w:rPr>
      </w:pPr>
      <w:bookmarkStart w:id="1" w:name="_Toc442873729"/>
      <w:r w:rsidRPr="00032BA7">
        <w:rPr>
          <w:rFonts w:cs="Arial"/>
          <w:b/>
          <w:sz w:val="28"/>
          <w:szCs w:val="28"/>
        </w:rPr>
        <w:t>Order Number:</w:t>
      </w:r>
      <w:r w:rsidRPr="00032BA7">
        <w:rPr>
          <w:rFonts w:cs="Arial"/>
          <w:sz w:val="28"/>
          <w:szCs w:val="28"/>
        </w:rPr>
        <w:t xml:space="preserve">  </w:t>
      </w:r>
      <w:bookmarkEnd w:id="1"/>
      <w:r w:rsidR="0017035C">
        <w:rPr>
          <w:b/>
          <w:sz w:val="28"/>
          <w:szCs w:val="28"/>
        </w:rPr>
        <w:t>47QTCB24F0002</w:t>
      </w:r>
    </w:p>
    <w:p w14:paraId="272D3256" w14:textId="77777777" w:rsidR="004A0AC7" w:rsidRDefault="004A0AC7">
      <w:pPr>
        <w:rPr>
          <w:rFonts w:cs="Arial"/>
          <w:color w:val="FF0000"/>
          <w:sz w:val="28"/>
          <w:szCs w:val="28"/>
        </w:rPr>
        <w:sectPr w:rsidR="004A0AC7" w:rsidSect="008C0DF3">
          <w:headerReference w:type="first" r:id="rId13"/>
          <w:footerReference w:type="first" r:id="rId14"/>
          <w:pgSz w:w="12240" w:h="15840" w:code="1"/>
          <w:pgMar w:top="1440" w:right="1440" w:bottom="1440" w:left="1440" w:header="720" w:footer="720" w:gutter="0"/>
          <w:pgNumType w:fmt="lowerRoman" w:start="1"/>
          <w:cols w:space="720"/>
          <w:docGrid w:linePitch="360"/>
        </w:sectPr>
      </w:pPr>
    </w:p>
    <w:p w14:paraId="43BA66BA" w14:textId="6807A731" w:rsidR="008D0C64" w:rsidRPr="00D17064" w:rsidRDefault="008D0C64" w:rsidP="003B5922">
      <w:pPr>
        <w:rPr>
          <w:rFonts w:cs="Arial"/>
          <w:b/>
          <w:sz w:val="28"/>
          <w:szCs w:val="28"/>
          <w:lang w:val="fr-FR"/>
        </w:rPr>
      </w:pPr>
      <w:bookmarkStart w:id="2" w:name="_Hlk13470664"/>
      <w:r w:rsidRPr="00D17064">
        <w:rPr>
          <w:rFonts w:cs="Arial"/>
          <w:b/>
          <w:sz w:val="28"/>
          <w:szCs w:val="28"/>
          <w:lang w:val="fr-FR"/>
        </w:rPr>
        <w:lastRenderedPageBreak/>
        <w:t xml:space="preserve">Executive </w:t>
      </w:r>
      <w:r w:rsidR="00BD6C30">
        <w:rPr>
          <w:rFonts w:cs="Arial"/>
          <w:b/>
          <w:sz w:val="28"/>
          <w:szCs w:val="28"/>
          <w:lang w:val="fr-FR"/>
        </w:rPr>
        <w:t>Summary</w:t>
      </w:r>
    </w:p>
    <w:p w14:paraId="664ADBE1" w14:textId="77777777" w:rsidR="008D0C64" w:rsidRDefault="008D0C64" w:rsidP="003B5922">
      <w:pPr>
        <w:rPr>
          <w:rFonts w:cs="Arial"/>
          <w:noProof/>
          <w:color w:val="000000" w:themeColor="text1"/>
          <w:highlight w:val="yellow"/>
        </w:rPr>
      </w:pPr>
    </w:p>
    <w:p w14:paraId="7EE0E86E" w14:textId="380F14EA" w:rsidR="008C21E7" w:rsidRPr="00F440F8" w:rsidRDefault="00BD6C30" w:rsidP="003B5922">
      <w:pPr>
        <w:rPr>
          <w:rFonts w:cs="Arial"/>
          <w:b/>
          <w:sz w:val="28"/>
          <w:szCs w:val="28"/>
          <w:lang w:val="fr-FR"/>
        </w:rPr>
      </w:pPr>
      <w:r w:rsidRPr="00D17064">
        <w:rPr>
          <w:rFonts w:cs="Arial"/>
          <w:color w:val="000000" w:themeColor="text1"/>
        </w:rPr>
        <w:t>Th</w:t>
      </w:r>
      <w:r>
        <w:rPr>
          <w:rFonts w:cs="Arial"/>
          <w:color w:val="000000" w:themeColor="text1"/>
        </w:rPr>
        <w:t>is</w:t>
      </w:r>
      <w:r w:rsidRPr="00D17064">
        <w:rPr>
          <w:rFonts w:cs="Arial"/>
          <w:color w:val="000000" w:themeColor="text1"/>
        </w:rPr>
        <w:t xml:space="preserve"> Executive Summary provides </w:t>
      </w:r>
      <w:r w:rsidR="005571C6">
        <w:rPr>
          <w:rFonts w:cs="Arial"/>
          <w:color w:val="000000" w:themeColor="text1"/>
        </w:rPr>
        <w:t xml:space="preserve">an overview of transition progress </w:t>
      </w:r>
      <w:r w:rsidR="006A1B10">
        <w:rPr>
          <w:rFonts w:cs="Arial"/>
          <w:color w:val="000000" w:themeColor="text1"/>
        </w:rPr>
        <w:t>that will be discussed in detail</w:t>
      </w:r>
      <w:r w:rsidR="005571C6">
        <w:rPr>
          <w:rFonts w:cs="Arial"/>
          <w:color w:val="000000" w:themeColor="text1"/>
        </w:rPr>
        <w:t xml:space="preserve"> within this report.</w:t>
      </w:r>
    </w:p>
    <w:p w14:paraId="4711EE98" w14:textId="77777777" w:rsidR="000204B1" w:rsidRDefault="000204B1" w:rsidP="001D5D9F">
      <w:pPr>
        <w:jc w:val="center"/>
        <w:rPr>
          <w:rFonts w:cs="Arial"/>
          <w:noProof/>
          <w:color w:val="000000" w:themeColor="text1"/>
        </w:rPr>
      </w:pPr>
    </w:p>
    <w:p w14:paraId="73B2427D" w14:textId="2C7D0390" w:rsidR="00B8251F" w:rsidRDefault="00B27E54" w:rsidP="0099665A">
      <w:pPr>
        <w:jc w:val="center"/>
        <w:rPr>
          <w:rFonts w:cs="Arial"/>
          <w:noProof/>
          <w:color w:val="000000" w:themeColor="text1"/>
        </w:rPr>
      </w:pPr>
      <w:r>
        <w:rPr>
          <w:rFonts w:cs="Arial"/>
          <w:noProof/>
          <w:color w:val="000000" w:themeColor="text1"/>
        </w:rPr>
        <w:drawing>
          <wp:inline distT="0" distB="0" distL="0" distR="0" wp14:anchorId="0CBE3114" wp14:editId="2AFD476E">
            <wp:extent cx="5581291" cy="3185795"/>
            <wp:effectExtent l="0" t="0" r="635" b="0"/>
            <wp:docPr id="1455141176" name="Picture 1" descr="This graph illustrates Government-wide semi-annual trending of SIR % disconnected, SIR PWV % disconnected, and BV % reduction for November 2016 to the current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5141176" name="Picture 1" descr="This graph illustrates Government-wide semi-annual trending of SIR % disconnected, SIR PWV % disconnected, and BV % reduction for November 2016 to the current perio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98440" cy="3195584"/>
                    </a:xfrm>
                    <a:prstGeom prst="rect">
                      <a:avLst/>
                    </a:prstGeom>
                    <a:noFill/>
                  </pic:spPr>
                </pic:pic>
              </a:graphicData>
            </a:graphic>
          </wp:inline>
        </w:drawing>
      </w:r>
    </w:p>
    <w:p w14:paraId="5A2C5549" w14:textId="3329A751" w:rsidR="00C85DCC" w:rsidRPr="008B2813" w:rsidRDefault="00C85DCC" w:rsidP="003227AC">
      <w:pPr>
        <w:spacing w:before="60" w:line="276" w:lineRule="auto"/>
        <w:jc w:val="center"/>
        <w:rPr>
          <w:b/>
          <w:bCs/>
          <w:i/>
          <w:iCs/>
          <w:sz w:val="20"/>
          <w:szCs w:val="20"/>
        </w:rPr>
      </w:pPr>
      <w:r w:rsidRPr="008B2813">
        <w:rPr>
          <w:b/>
          <w:bCs/>
          <w:i/>
          <w:iCs/>
          <w:sz w:val="20"/>
          <w:szCs w:val="20"/>
        </w:rPr>
        <w:t>Semi-Annual Trending % Complete: Government-wide</w:t>
      </w:r>
    </w:p>
    <w:p w14:paraId="71D0C26F" w14:textId="77777777" w:rsidR="00C85DCC" w:rsidRDefault="00C85DCC" w:rsidP="005C2B45"/>
    <w:p w14:paraId="6F41737F" w14:textId="77777777" w:rsidR="008B2813" w:rsidRDefault="008B2813" w:rsidP="005C2B45"/>
    <w:p w14:paraId="46588CC4" w14:textId="6BAA0924" w:rsidR="002857BB" w:rsidRPr="008B2813" w:rsidRDefault="008B2813" w:rsidP="003227AC">
      <w:pPr>
        <w:spacing w:after="60" w:line="276" w:lineRule="auto"/>
        <w:jc w:val="center"/>
        <w:rPr>
          <w:b/>
          <w:bCs/>
          <w:i/>
          <w:iCs/>
          <w:sz w:val="20"/>
          <w:szCs w:val="20"/>
        </w:rPr>
      </w:pPr>
      <w:r w:rsidRPr="008B2813">
        <w:rPr>
          <w:b/>
          <w:bCs/>
          <w:i/>
          <w:iCs/>
          <w:sz w:val="20"/>
          <w:szCs w:val="20"/>
        </w:rPr>
        <w:t>Transition Progress</w:t>
      </w:r>
      <w:r>
        <w:rPr>
          <w:b/>
          <w:bCs/>
          <w:i/>
          <w:iCs/>
          <w:sz w:val="20"/>
          <w:szCs w:val="20"/>
        </w:rPr>
        <w:t xml:space="preserve"> Metrics Summary</w:t>
      </w:r>
      <w:r w:rsidRPr="008B2813">
        <w:rPr>
          <w:b/>
          <w:bCs/>
          <w:i/>
          <w:iCs/>
          <w:sz w:val="20"/>
          <w:szCs w:val="20"/>
        </w:rPr>
        <w:t xml:space="preserve">: </w:t>
      </w:r>
      <w:r>
        <w:rPr>
          <w:b/>
          <w:bCs/>
          <w:i/>
          <w:iCs/>
          <w:sz w:val="20"/>
          <w:szCs w:val="20"/>
        </w:rPr>
        <w:t>Agency Category</w:t>
      </w:r>
    </w:p>
    <w:tbl>
      <w:tblPr>
        <w:tblW w:w="1082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4530"/>
        <w:gridCol w:w="990"/>
        <w:gridCol w:w="1250"/>
        <w:gridCol w:w="810"/>
        <w:gridCol w:w="1080"/>
        <w:gridCol w:w="1080"/>
        <w:gridCol w:w="1080"/>
      </w:tblGrid>
      <w:tr w:rsidR="002857BB" w:rsidRPr="00706628" w14:paraId="4B362A42" w14:textId="77777777" w:rsidTr="002279DF">
        <w:trPr>
          <w:trHeight w:hRule="exact" w:val="360"/>
          <w:tblHeader/>
          <w:jc w:val="center"/>
        </w:trPr>
        <w:tc>
          <w:tcPr>
            <w:tcW w:w="10820" w:type="dxa"/>
            <w:gridSpan w:val="7"/>
            <w:shd w:val="clear" w:color="auto" w:fill="17365D" w:themeFill="text2" w:themeFillShade="BF"/>
            <w:vAlign w:val="center"/>
          </w:tcPr>
          <w:p w14:paraId="4E1D0ADA" w14:textId="77777777" w:rsidR="002857BB" w:rsidRPr="007A39FA" w:rsidRDefault="002857BB" w:rsidP="00CC5528">
            <w:pPr>
              <w:jc w:val="center"/>
              <w:rPr>
                <w:rFonts w:cs="Arial"/>
                <w:b/>
                <w:bCs/>
                <w:color w:val="FFFFFF"/>
                <w:sz w:val="20"/>
                <w:szCs w:val="20"/>
              </w:rPr>
            </w:pPr>
            <w:bookmarkStart w:id="3" w:name="_Hlk148610636"/>
            <w:r w:rsidRPr="007A39FA">
              <w:rPr>
                <w:rFonts w:cs="Arial"/>
                <w:b/>
                <w:bCs/>
                <w:color w:val="FFFFFF"/>
                <w:sz w:val="20"/>
                <w:szCs w:val="20"/>
                <w:u w:val="single"/>
              </w:rPr>
              <w:t>Transition Progress Metrics Summary:  Agency Category</w:t>
            </w:r>
          </w:p>
        </w:tc>
      </w:tr>
      <w:tr w:rsidR="002857BB" w:rsidRPr="00706628" w14:paraId="2CC48264" w14:textId="77777777" w:rsidTr="002279DF">
        <w:trPr>
          <w:trHeight w:hRule="exact" w:val="720"/>
          <w:tblHeader/>
          <w:jc w:val="center"/>
        </w:trPr>
        <w:tc>
          <w:tcPr>
            <w:tcW w:w="4530" w:type="dxa"/>
            <w:shd w:val="clear" w:color="auto" w:fill="1F497D" w:themeFill="text2"/>
            <w:vAlign w:val="center"/>
            <w:hideMark/>
          </w:tcPr>
          <w:p w14:paraId="77FFF061" w14:textId="77777777" w:rsidR="002857BB" w:rsidRPr="007A39FA" w:rsidRDefault="002857BB" w:rsidP="00CC5528">
            <w:pPr>
              <w:jc w:val="center"/>
              <w:rPr>
                <w:rFonts w:cs="Arial"/>
                <w:b/>
                <w:bCs/>
                <w:color w:val="FFFFFF"/>
                <w:sz w:val="18"/>
                <w:szCs w:val="18"/>
              </w:rPr>
            </w:pPr>
            <w:r w:rsidRPr="007A39FA">
              <w:rPr>
                <w:rFonts w:cs="Arial"/>
                <w:b/>
                <w:bCs/>
                <w:color w:val="FFFFFF"/>
                <w:sz w:val="18"/>
                <w:szCs w:val="18"/>
              </w:rPr>
              <w:t>Tracking Metric</w:t>
            </w:r>
          </w:p>
        </w:tc>
        <w:tc>
          <w:tcPr>
            <w:tcW w:w="990" w:type="dxa"/>
            <w:shd w:val="clear" w:color="auto" w:fill="1F497D" w:themeFill="text2"/>
            <w:vAlign w:val="center"/>
            <w:hideMark/>
          </w:tcPr>
          <w:p w14:paraId="30B5A13D" w14:textId="77777777" w:rsidR="002857BB" w:rsidRPr="007A39FA" w:rsidRDefault="002857BB" w:rsidP="00CC5528">
            <w:pPr>
              <w:jc w:val="center"/>
              <w:rPr>
                <w:rFonts w:cs="Arial"/>
                <w:b/>
                <w:bCs/>
                <w:color w:val="FFFFFF"/>
                <w:sz w:val="18"/>
                <w:szCs w:val="18"/>
              </w:rPr>
            </w:pPr>
            <w:r w:rsidRPr="007A39FA">
              <w:rPr>
                <w:rFonts w:cs="Arial"/>
                <w:b/>
                <w:bCs/>
                <w:color w:val="FFFFFF"/>
                <w:sz w:val="18"/>
                <w:szCs w:val="18"/>
              </w:rPr>
              <w:t>Date Due</w:t>
            </w:r>
          </w:p>
        </w:tc>
        <w:tc>
          <w:tcPr>
            <w:tcW w:w="1250" w:type="dxa"/>
            <w:shd w:val="clear" w:color="auto" w:fill="1F497D" w:themeFill="text2"/>
            <w:vAlign w:val="center"/>
            <w:hideMark/>
          </w:tcPr>
          <w:p w14:paraId="42F77F7F" w14:textId="77777777" w:rsidR="002857BB" w:rsidRPr="007A39FA" w:rsidRDefault="002857BB" w:rsidP="00CC5528">
            <w:pPr>
              <w:jc w:val="center"/>
              <w:rPr>
                <w:rFonts w:cs="Arial"/>
                <w:b/>
                <w:bCs/>
                <w:color w:val="FFFFFF"/>
                <w:sz w:val="18"/>
                <w:szCs w:val="18"/>
              </w:rPr>
            </w:pPr>
            <w:r w:rsidRPr="007A39FA">
              <w:rPr>
                <w:rFonts w:cs="Arial"/>
                <w:b/>
                <w:bCs/>
                <w:color w:val="FFFFFF"/>
                <w:sz w:val="18"/>
                <w:szCs w:val="18"/>
              </w:rPr>
              <w:t>Percentage Complete</w:t>
            </w:r>
          </w:p>
        </w:tc>
        <w:tc>
          <w:tcPr>
            <w:tcW w:w="810" w:type="dxa"/>
            <w:shd w:val="clear" w:color="auto" w:fill="1F497D" w:themeFill="text2"/>
            <w:vAlign w:val="center"/>
            <w:hideMark/>
          </w:tcPr>
          <w:p w14:paraId="2BE2F8EA" w14:textId="77777777" w:rsidR="002857BB" w:rsidRPr="007A39FA" w:rsidRDefault="002857BB" w:rsidP="00CC5528">
            <w:pPr>
              <w:jc w:val="center"/>
              <w:rPr>
                <w:rFonts w:cs="Arial"/>
                <w:b/>
                <w:bCs/>
                <w:color w:val="FFFFFF"/>
                <w:sz w:val="18"/>
                <w:szCs w:val="18"/>
              </w:rPr>
            </w:pPr>
            <w:r w:rsidRPr="007A39FA">
              <w:rPr>
                <w:rFonts w:cs="Arial"/>
                <w:b/>
                <w:bCs/>
                <w:color w:val="FFFFFF"/>
                <w:sz w:val="18"/>
                <w:szCs w:val="18"/>
              </w:rPr>
              <w:t>Total Count</w:t>
            </w:r>
          </w:p>
        </w:tc>
        <w:tc>
          <w:tcPr>
            <w:tcW w:w="1080" w:type="dxa"/>
            <w:shd w:val="clear" w:color="auto" w:fill="1F497D" w:themeFill="text2"/>
            <w:vAlign w:val="center"/>
            <w:hideMark/>
          </w:tcPr>
          <w:p w14:paraId="3D73F150" w14:textId="77777777" w:rsidR="002857BB" w:rsidRPr="007A39FA" w:rsidRDefault="002857BB" w:rsidP="00CC5528">
            <w:pPr>
              <w:jc w:val="center"/>
              <w:rPr>
                <w:rFonts w:cs="Arial"/>
                <w:b/>
                <w:bCs/>
                <w:color w:val="FFFFFF"/>
                <w:sz w:val="18"/>
                <w:szCs w:val="18"/>
              </w:rPr>
            </w:pPr>
            <w:r w:rsidRPr="007A39FA">
              <w:rPr>
                <w:rFonts w:cs="Arial"/>
                <w:b/>
                <w:bCs/>
                <w:color w:val="FFFFFF"/>
                <w:sz w:val="18"/>
                <w:szCs w:val="18"/>
              </w:rPr>
              <w:t>Large Agencies Count</w:t>
            </w:r>
          </w:p>
        </w:tc>
        <w:tc>
          <w:tcPr>
            <w:tcW w:w="1080" w:type="dxa"/>
            <w:shd w:val="clear" w:color="auto" w:fill="1F497D" w:themeFill="text2"/>
            <w:vAlign w:val="center"/>
            <w:hideMark/>
          </w:tcPr>
          <w:p w14:paraId="23FD6EC5" w14:textId="77777777" w:rsidR="002857BB" w:rsidRPr="007A39FA" w:rsidRDefault="002857BB" w:rsidP="00CC5528">
            <w:pPr>
              <w:jc w:val="center"/>
              <w:rPr>
                <w:rFonts w:cs="Arial"/>
                <w:b/>
                <w:bCs/>
                <w:color w:val="FFFFFF"/>
                <w:sz w:val="18"/>
                <w:szCs w:val="18"/>
              </w:rPr>
            </w:pPr>
            <w:r w:rsidRPr="007A39FA">
              <w:rPr>
                <w:rFonts w:cs="Arial"/>
                <w:b/>
                <w:bCs/>
                <w:color w:val="FFFFFF"/>
                <w:sz w:val="18"/>
                <w:szCs w:val="18"/>
              </w:rPr>
              <w:t>Medium Agencies Count</w:t>
            </w:r>
          </w:p>
        </w:tc>
        <w:tc>
          <w:tcPr>
            <w:tcW w:w="1080" w:type="dxa"/>
            <w:shd w:val="clear" w:color="auto" w:fill="1F497D" w:themeFill="text2"/>
            <w:vAlign w:val="center"/>
            <w:hideMark/>
          </w:tcPr>
          <w:p w14:paraId="4C8F33D6" w14:textId="77777777" w:rsidR="002857BB" w:rsidRPr="007A39FA" w:rsidRDefault="002857BB" w:rsidP="00CC5528">
            <w:pPr>
              <w:jc w:val="center"/>
              <w:rPr>
                <w:rFonts w:cs="Arial"/>
                <w:b/>
                <w:bCs/>
                <w:color w:val="FFFFFF"/>
                <w:sz w:val="18"/>
                <w:szCs w:val="18"/>
              </w:rPr>
            </w:pPr>
            <w:r w:rsidRPr="007A39FA">
              <w:rPr>
                <w:rFonts w:cs="Arial"/>
                <w:b/>
                <w:bCs/>
                <w:color w:val="FFFFFF"/>
                <w:sz w:val="18"/>
                <w:szCs w:val="18"/>
              </w:rPr>
              <w:t>Small Agencies Count</w:t>
            </w:r>
          </w:p>
        </w:tc>
      </w:tr>
      <w:tr w:rsidR="00FD28E3" w:rsidRPr="00ED05E7" w14:paraId="4BA2F379" w14:textId="77777777" w:rsidTr="002279DF">
        <w:trPr>
          <w:trHeight w:hRule="exact" w:val="360"/>
          <w:jc w:val="center"/>
        </w:trPr>
        <w:tc>
          <w:tcPr>
            <w:tcW w:w="6770" w:type="dxa"/>
            <w:gridSpan w:val="3"/>
            <w:shd w:val="clear" w:color="auto" w:fill="365F91" w:themeFill="accent1" w:themeFillShade="BF"/>
            <w:vAlign w:val="center"/>
            <w:hideMark/>
          </w:tcPr>
          <w:p w14:paraId="342BBA9B" w14:textId="77777777" w:rsidR="00FD28E3" w:rsidRPr="00ED05E7" w:rsidRDefault="00FD28E3" w:rsidP="00FD28E3">
            <w:pPr>
              <w:jc w:val="left"/>
              <w:rPr>
                <w:rFonts w:cs="Arial"/>
                <w:b/>
                <w:bCs/>
                <w:color w:val="FFFFFF" w:themeColor="background1"/>
                <w:sz w:val="18"/>
                <w:szCs w:val="18"/>
              </w:rPr>
            </w:pPr>
            <w:r w:rsidRPr="00ED05E7">
              <w:rPr>
                <w:rFonts w:cs="Arial"/>
                <w:b/>
                <w:bCs/>
                <w:color w:val="FFFFFF" w:themeColor="background1"/>
                <w:sz w:val="18"/>
                <w:szCs w:val="18"/>
              </w:rPr>
              <w:t>Total EIS Solicitations Planned</w:t>
            </w:r>
            <w:r>
              <w:rPr>
                <w:rFonts w:cs="Arial"/>
                <w:b/>
                <w:bCs/>
                <w:color w:val="FFFFFF" w:themeColor="background1"/>
                <w:sz w:val="18"/>
                <w:szCs w:val="18"/>
              </w:rPr>
              <w:t xml:space="preserve">  </w:t>
            </w:r>
            <w:r w:rsidRPr="00FD28E3">
              <w:rPr>
                <w:rFonts w:cs="Arial"/>
                <w:b/>
                <w:bCs/>
                <w:color w:val="FFFFFF" w:themeColor="background1"/>
                <w:sz w:val="18"/>
                <w:szCs w:val="18"/>
              </w:rPr>
              <w:sym w:font="Wingdings" w:char="F0E0"/>
            </w:r>
          </w:p>
          <w:p w14:paraId="543CFB4B" w14:textId="0CA29D9C" w:rsidR="00FD28E3" w:rsidRPr="00ED05E7" w:rsidRDefault="00FD28E3" w:rsidP="00FD28E3">
            <w:pPr>
              <w:jc w:val="left"/>
              <w:rPr>
                <w:rFonts w:cs="Arial"/>
                <w:color w:val="FFFFFF" w:themeColor="background1"/>
                <w:sz w:val="18"/>
                <w:szCs w:val="18"/>
              </w:rPr>
            </w:pPr>
          </w:p>
        </w:tc>
        <w:tc>
          <w:tcPr>
            <w:tcW w:w="810" w:type="dxa"/>
            <w:shd w:val="clear" w:color="auto" w:fill="365F91" w:themeFill="accent1" w:themeFillShade="BF"/>
            <w:vAlign w:val="center"/>
          </w:tcPr>
          <w:p w14:paraId="42815033" w14:textId="77777777" w:rsidR="00FD28E3" w:rsidRPr="00DB3221" w:rsidRDefault="00FD28E3" w:rsidP="00CC5528">
            <w:pPr>
              <w:jc w:val="center"/>
              <w:rPr>
                <w:rFonts w:cs="Arial"/>
                <w:b/>
                <w:bCs/>
                <w:color w:val="FFFFFF" w:themeColor="background1"/>
                <w:sz w:val="18"/>
                <w:szCs w:val="18"/>
                <w:u w:val="single"/>
              </w:rPr>
            </w:pPr>
            <w:r w:rsidRPr="00DB3221">
              <w:rPr>
                <w:rFonts w:cs="Arial"/>
                <w:b/>
                <w:bCs/>
                <w:color w:val="FFFFFF" w:themeColor="background1"/>
                <w:sz w:val="18"/>
                <w:szCs w:val="18"/>
                <w:u w:val="single"/>
              </w:rPr>
              <w:t>209</w:t>
            </w:r>
          </w:p>
        </w:tc>
        <w:tc>
          <w:tcPr>
            <w:tcW w:w="1080" w:type="dxa"/>
            <w:shd w:val="clear" w:color="auto" w:fill="365F91" w:themeFill="accent1" w:themeFillShade="BF"/>
            <w:vAlign w:val="center"/>
          </w:tcPr>
          <w:p w14:paraId="75EE9A34" w14:textId="77777777" w:rsidR="00FD28E3" w:rsidRPr="00DB3221" w:rsidRDefault="00FD28E3" w:rsidP="00CC5528">
            <w:pPr>
              <w:jc w:val="center"/>
              <w:rPr>
                <w:rFonts w:cs="Arial"/>
                <w:b/>
                <w:bCs/>
                <w:color w:val="FFFFFF" w:themeColor="background1"/>
                <w:sz w:val="18"/>
                <w:szCs w:val="18"/>
                <w:u w:val="single"/>
              </w:rPr>
            </w:pPr>
            <w:r w:rsidRPr="00DB3221">
              <w:rPr>
                <w:rFonts w:cs="Arial"/>
                <w:b/>
                <w:bCs/>
                <w:color w:val="FFFFFF" w:themeColor="background1"/>
                <w:sz w:val="18"/>
                <w:szCs w:val="18"/>
                <w:u w:val="single"/>
              </w:rPr>
              <w:t>107</w:t>
            </w:r>
          </w:p>
        </w:tc>
        <w:tc>
          <w:tcPr>
            <w:tcW w:w="1080" w:type="dxa"/>
            <w:shd w:val="clear" w:color="auto" w:fill="365F91" w:themeFill="accent1" w:themeFillShade="BF"/>
            <w:vAlign w:val="center"/>
          </w:tcPr>
          <w:p w14:paraId="5D9EA963" w14:textId="77777777" w:rsidR="00FD28E3" w:rsidRPr="00DB3221" w:rsidRDefault="00FD28E3" w:rsidP="00CC5528">
            <w:pPr>
              <w:jc w:val="center"/>
              <w:rPr>
                <w:rFonts w:cs="Arial"/>
                <w:b/>
                <w:bCs/>
                <w:color w:val="FFFFFF" w:themeColor="background1"/>
                <w:sz w:val="18"/>
                <w:szCs w:val="18"/>
                <w:u w:val="single"/>
              </w:rPr>
            </w:pPr>
            <w:r w:rsidRPr="00DB3221">
              <w:rPr>
                <w:rFonts w:cs="Arial"/>
                <w:b/>
                <w:bCs/>
                <w:color w:val="FFFFFF" w:themeColor="background1"/>
                <w:sz w:val="18"/>
                <w:szCs w:val="18"/>
                <w:u w:val="single"/>
              </w:rPr>
              <w:t>43</w:t>
            </w:r>
          </w:p>
        </w:tc>
        <w:tc>
          <w:tcPr>
            <w:tcW w:w="1080" w:type="dxa"/>
            <w:shd w:val="clear" w:color="auto" w:fill="365F91" w:themeFill="accent1" w:themeFillShade="BF"/>
            <w:vAlign w:val="center"/>
          </w:tcPr>
          <w:p w14:paraId="2AD51568" w14:textId="77777777" w:rsidR="00FD28E3" w:rsidRPr="00DB3221" w:rsidRDefault="00FD28E3" w:rsidP="00CC5528">
            <w:pPr>
              <w:jc w:val="center"/>
              <w:rPr>
                <w:rFonts w:cs="Arial"/>
                <w:b/>
                <w:bCs/>
                <w:color w:val="FFFFFF" w:themeColor="background1"/>
                <w:sz w:val="18"/>
                <w:szCs w:val="18"/>
                <w:u w:val="single"/>
              </w:rPr>
            </w:pPr>
            <w:r w:rsidRPr="00DB3221">
              <w:rPr>
                <w:rFonts w:cs="Arial"/>
                <w:b/>
                <w:bCs/>
                <w:color w:val="FFFFFF" w:themeColor="background1"/>
                <w:sz w:val="18"/>
                <w:szCs w:val="18"/>
                <w:u w:val="single"/>
              </w:rPr>
              <w:t>59</w:t>
            </w:r>
          </w:p>
        </w:tc>
      </w:tr>
      <w:tr w:rsidR="002857BB" w:rsidRPr="00706628" w14:paraId="18BC3111" w14:textId="77777777" w:rsidTr="00FD28E3">
        <w:trPr>
          <w:trHeight w:hRule="exact" w:val="317"/>
          <w:jc w:val="center"/>
        </w:trPr>
        <w:tc>
          <w:tcPr>
            <w:tcW w:w="4530" w:type="dxa"/>
            <w:shd w:val="clear" w:color="000000" w:fill="F2F2F2"/>
            <w:vAlign w:val="center"/>
            <w:hideMark/>
          </w:tcPr>
          <w:p w14:paraId="456347BE" w14:textId="77777777" w:rsidR="002857BB" w:rsidRPr="00706628" w:rsidRDefault="002857BB" w:rsidP="00CC5528">
            <w:pPr>
              <w:jc w:val="left"/>
              <w:rPr>
                <w:rFonts w:cs="Arial"/>
                <w:color w:val="000000"/>
                <w:sz w:val="16"/>
                <w:szCs w:val="16"/>
              </w:rPr>
            </w:pPr>
            <w:r w:rsidRPr="00706628">
              <w:rPr>
                <w:rFonts w:cs="Arial"/>
                <w:color w:val="000000"/>
                <w:sz w:val="16"/>
                <w:szCs w:val="16"/>
              </w:rPr>
              <w:t>EIS Solicitations Passed GSA In-Scope Review</w:t>
            </w:r>
          </w:p>
        </w:tc>
        <w:tc>
          <w:tcPr>
            <w:tcW w:w="990" w:type="dxa"/>
            <w:shd w:val="clear" w:color="000000" w:fill="F2F2F2"/>
            <w:vAlign w:val="center"/>
            <w:hideMark/>
          </w:tcPr>
          <w:p w14:paraId="0CC41540" w14:textId="77777777" w:rsidR="002857BB" w:rsidRPr="00706628" w:rsidRDefault="002857BB" w:rsidP="00CC5528">
            <w:pPr>
              <w:jc w:val="center"/>
              <w:rPr>
                <w:rFonts w:cs="Arial"/>
                <w:color w:val="000000"/>
                <w:sz w:val="16"/>
                <w:szCs w:val="16"/>
              </w:rPr>
            </w:pPr>
            <w:r w:rsidRPr="00706628">
              <w:rPr>
                <w:rFonts w:cs="Arial"/>
                <w:color w:val="000000"/>
                <w:sz w:val="16"/>
                <w:szCs w:val="16"/>
              </w:rPr>
              <w:t>3/31/2019</w:t>
            </w:r>
          </w:p>
        </w:tc>
        <w:tc>
          <w:tcPr>
            <w:tcW w:w="1250" w:type="dxa"/>
            <w:shd w:val="clear" w:color="000000" w:fill="F2F2F2"/>
            <w:vAlign w:val="center"/>
          </w:tcPr>
          <w:p w14:paraId="596FE7D4" w14:textId="77777777" w:rsidR="002857BB" w:rsidRPr="00455353" w:rsidRDefault="002857BB" w:rsidP="00CC5528">
            <w:pPr>
              <w:jc w:val="center"/>
              <w:rPr>
                <w:rFonts w:cs="Arial"/>
                <w:sz w:val="16"/>
                <w:szCs w:val="16"/>
              </w:rPr>
            </w:pPr>
            <w:r>
              <w:rPr>
                <w:rFonts w:cs="Arial"/>
                <w:color w:val="000000"/>
                <w:sz w:val="16"/>
                <w:szCs w:val="16"/>
              </w:rPr>
              <w:t>100.0%</w:t>
            </w:r>
          </w:p>
        </w:tc>
        <w:tc>
          <w:tcPr>
            <w:tcW w:w="810" w:type="dxa"/>
            <w:shd w:val="clear" w:color="000000" w:fill="F2F2F2"/>
            <w:vAlign w:val="center"/>
          </w:tcPr>
          <w:p w14:paraId="351D96F8" w14:textId="77777777" w:rsidR="002857BB" w:rsidRPr="00455353" w:rsidRDefault="002857BB" w:rsidP="00CC5528">
            <w:pPr>
              <w:jc w:val="center"/>
              <w:rPr>
                <w:rFonts w:cs="Arial"/>
                <w:sz w:val="16"/>
                <w:szCs w:val="16"/>
              </w:rPr>
            </w:pPr>
            <w:r>
              <w:rPr>
                <w:rFonts w:cs="Arial"/>
                <w:sz w:val="16"/>
                <w:szCs w:val="16"/>
              </w:rPr>
              <w:t>209</w:t>
            </w:r>
          </w:p>
        </w:tc>
        <w:tc>
          <w:tcPr>
            <w:tcW w:w="1080" w:type="dxa"/>
            <w:shd w:val="clear" w:color="000000" w:fill="F2F2F2"/>
            <w:vAlign w:val="center"/>
          </w:tcPr>
          <w:p w14:paraId="4B357199" w14:textId="77777777" w:rsidR="002857BB" w:rsidRPr="00455353" w:rsidRDefault="002857BB" w:rsidP="00CC5528">
            <w:pPr>
              <w:jc w:val="center"/>
              <w:rPr>
                <w:rFonts w:cs="Arial"/>
                <w:sz w:val="16"/>
                <w:szCs w:val="16"/>
              </w:rPr>
            </w:pPr>
            <w:r>
              <w:rPr>
                <w:rFonts w:cs="Arial"/>
                <w:sz w:val="16"/>
                <w:szCs w:val="16"/>
              </w:rPr>
              <w:t>107</w:t>
            </w:r>
          </w:p>
        </w:tc>
        <w:tc>
          <w:tcPr>
            <w:tcW w:w="1080" w:type="dxa"/>
            <w:shd w:val="clear" w:color="000000" w:fill="F2F2F2"/>
            <w:vAlign w:val="center"/>
          </w:tcPr>
          <w:p w14:paraId="5C53DBB0" w14:textId="77777777" w:rsidR="002857BB" w:rsidRPr="00455353" w:rsidRDefault="002857BB" w:rsidP="00CC5528">
            <w:pPr>
              <w:jc w:val="center"/>
              <w:rPr>
                <w:rFonts w:cs="Arial"/>
                <w:sz w:val="16"/>
                <w:szCs w:val="16"/>
              </w:rPr>
            </w:pPr>
            <w:r>
              <w:rPr>
                <w:rFonts w:cs="Arial"/>
                <w:sz w:val="16"/>
                <w:szCs w:val="16"/>
              </w:rPr>
              <w:t>43</w:t>
            </w:r>
          </w:p>
        </w:tc>
        <w:tc>
          <w:tcPr>
            <w:tcW w:w="1080" w:type="dxa"/>
            <w:shd w:val="clear" w:color="000000" w:fill="F2F2F2"/>
            <w:vAlign w:val="center"/>
          </w:tcPr>
          <w:p w14:paraId="181FD85D" w14:textId="77777777" w:rsidR="002857BB" w:rsidRPr="00172C62" w:rsidRDefault="002857BB" w:rsidP="00CC5528">
            <w:pPr>
              <w:jc w:val="center"/>
              <w:rPr>
                <w:rFonts w:cs="Arial"/>
                <w:sz w:val="16"/>
                <w:szCs w:val="16"/>
              </w:rPr>
            </w:pPr>
            <w:r>
              <w:rPr>
                <w:rFonts w:cs="Arial"/>
                <w:sz w:val="16"/>
                <w:szCs w:val="16"/>
              </w:rPr>
              <w:t>59</w:t>
            </w:r>
          </w:p>
        </w:tc>
      </w:tr>
      <w:tr w:rsidR="002857BB" w:rsidRPr="00706628" w14:paraId="7C3CA8BA" w14:textId="77777777" w:rsidTr="00FD28E3">
        <w:trPr>
          <w:trHeight w:hRule="exact" w:val="317"/>
          <w:jc w:val="center"/>
        </w:trPr>
        <w:tc>
          <w:tcPr>
            <w:tcW w:w="4530" w:type="dxa"/>
            <w:shd w:val="clear" w:color="000000" w:fill="FFFFFF"/>
            <w:vAlign w:val="center"/>
            <w:hideMark/>
          </w:tcPr>
          <w:p w14:paraId="06B32562" w14:textId="77777777" w:rsidR="002857BB" w:rsidRPr="00706628" w:rsidRDefault="002857BB" w:rsidP="00CC5528">
            <w:pPr>
              <w:jc w:val="left"/>
              <w:rPr>
                <w:rFonts w:cs="Arial"/>
                <w:color w:val="000000"/>
                <w:sz w:val="16"/>
                <w:szCs w:val="16"/>
              </w:rPr>
            </w:pPr>
            <w:r w:rsidRPr="00706628">
              <w:rPr>
                <w:rFonts w:cs="Arial"/>
                <w:color w:val="000000"/>
                <w:sz w:val="16"/>
                <w:szCs w:val="16"/>
              </w:rPr>
              <w:t>EIS Solicitations Issued to Industry</w:t>
            </w:r>
          </w:p>
        </w:tc>
        <w:tc>
          <w:tcPr>
            <w:tcW w:w="990" w:type="dxa"/>
            <w:shd w:val="clear" w:color="000000" w:fill="FFFFFF"/>
            <w:vAlign w:val="center"/>
            <w:hideMark/>
          </w:tcPr>
          <w:p w14:paraId="21ADC9AA" w14:textId="77777777" w:rsidR="002857BB" w:rsidRPr="00706628" w:rsidRDefault="002857BB" w:rsidP="00CC5528">
            <w:pPr>
              <w:jc w:val="center"/>
              <w:rPr>
                <w:rFonts w:cs="Arial"/>
                <w:color w:val="000000"/>
                <w:sz w:val="16"/>
                <w:szCs w:val="16"/>
              </w:rPr>
            </w:pPr>
            <w:r w:rsidRPr="00706628">
              <w:rPr>
                <w:rFonts w:cs="Arial"/>
                <w:color w:val="000000"/>
                <w:sz w:val="16"/>
                <w:szCs w:val="16"/>
              </w:rPr>
              <w:t>3/31/2019</w:t>
            </w:r>
          </w:p>
        </w:tc>
        <w:tc>
          <w:tcPr>
            <w:tcW w:w="1250" w:type="dxa"/>
            <w:shd w:val="clear" w:color="000000" w:fill="FFFFFF"/>
            <w:vAlign w:val="center"/>
          </w:tcPr>
          <w:p w14:paraId="231E46EA" w14:textId="77777777" w:rsidR="002857BB" w:rsidRPr="00455353" w:rsidRDefault="002857BB" w:rsidP="00CC5528">
            <w:pPr>
              <w:jc w:val="center"/>
              <w:rPr>
                <w:rFonts w:cs="Arial"/>
                <w:sz w:val="16"/>
                <w:szCs w:val="16"/>
              </w:rPr>
            </w:pPr>
            <w:r>
              <w:rPr>
                <w:rFonts w:cs="Arial"/>
                <w:color w:val="000000"/>
                <w:sz w:val="16"/>
                <w:szCs w:val="16"/>
              </w:rPr>
              <w:t>100.0%</w:t>
            </w:r>
          </w:p>
        </w:tc>
        <w:tc>
          <w:tcPr>
            <w:tcW w:w="810" w:type="dxa"/>
            <w:shd w:val="clear" w:color="000000" w:fill="FFFFFF"/>
            <w:vAlign w:val="center"/>
          </w:tcPr>
          <w:p w14:paraId="5B9355C6" w14:textId="77777777" w:rsidR="002857BB" w:rsidRPr="00455353" w:rsidRDefault="002857BB" w:rsidP="00CC5528">
            <w:pPr>
              <w:jc w:val="center"/>
              <w:rPr>
                <w:rFonts w:cs="Arial"/>
                <w:sz w:val="16"/>
                <w:szCs w:val="16"/>
              </w:rPr>
            </w:pPr>
            <w:r>
              <w:rPr>
                <w:rFonts w:cs="Arial"/>
                <w:sz w:val="16"/>
                <w:szCs w:val="16"/>
              </w:rPr>
              <w:t>209</w:t>
            </w:r>
          </w:p>
        </w:tc>
        <w:tc>
          <w:tcPr>
            <w:tcW w:w="1080" w:type="dxa"/>
            <w:shd w:val="clear" w:color="000000" w:fill="FFFFFF"/>
            <w:vAlign w:val="center"/>
          </w:tcPr>
          <w:p w14:paraId="3E4E73CF" w14:textId="77777777" w:rsidR="002857BB" w:rsidRPr="00455353" w:rsidRDefault="002857BB" w:rsidP="00CC5528">
            <w:pPr>
              <w:jc w:val="center"/>
              <w:rPr>
                <w:rFonts w:cs="Arial"/>
                <w:sz w:val="16"/>
                <w:szCs w:val="16"/>
              </w:rPr>
            </w:pPr>
            <w:r>
              <w:rPr>
                <w:rFonts w:cs="Arial"/>
                <w:sz w:val="16"/>
                <w:szCs w:val="16"/>
              </w:rPr>
              <w:t>107</w:t>
            </w:r>
          </w:p>
        </w:tc>
        <w:tc>
          <w:tcPr>
            <w:tcW w:w="1080" w:type="dxa"/>
            <w:shd w:val="clear" w:color="000000" w:fill="FFFFFF"/>
            <w:vAlign w:val="center"/>
          </w:tcPr>
          <w:p w14:paraId="62BD8EBC" w14:textId="77777777" w:rsidR="002857BB" w:rsidRPr="00455353" w:rsidRDefault="002857BB" w:rsidP="00CC5528">
            <w:pPr>
              <w:jc w:val="center"/>
              <w:rPr>
                <w:rFonts w:cs="Arial"/>
                <w:sz w:val="16"/>
                <w:szCs w:val="16"/>
              </w:rPr>
            </w:pPr>
            <w:r>
              <w:rPr>
                <w:rFonts w:cs="Arial"/>
                <w:sz w:val="16"/>
                <w:szCs w:val="16"/>
              </w:rPr>
              <w:t>43</w:t>
            </w:r>
          </w:p>
        </w:tc>
        <w:tc>
          <w:tcPr>
            <w:tcW w:w="1080" w:type="dxa"/>
            <w:shd w:val="clear" w:color="000000" w:fill="FFFFFF"/>
            <w:vAlign w:val="center"/>
          </w:tcPr>
          <w:p w14:paraId="1D19A787" w14:textId="77777777" w:rsidR="002857BB" w:rsidRPr="00172C62" w:rsidRDefault="002857BB" w:rsidP="00CC5528">
            <w:pPr>
              <w:jc w:val="center"/>
              <w:rPr>
                <w:rFonts w:cs="Arial"/>
                <w:sz w:val="16"/>
                <w:szCs w:val="16"/>
              </w:rPr>
            </w:pPr>
            <w:r>
              <w:rPr>
                <w:rFonts w:cs="Arial"/>
                <w:sz w:val="16"/>
                <w:szCs w:val="16"/>
              </w:rPr>
              <w:t>59</w:t>
            </w:r>
          </w:p>
        </w:tc>
      </w:tr>
      <w:tr w:rsidR="009E59D5" w:rsidRPr="00706628" w14:paraId="7BFD9220" w14:textId="77777777" w:rsidTr="00FD28E3">
        <w:trPr>
          <w:trHeight w:hRule="exact" w:val="317"/>
          <w:jc w:val="center"/>
        </w:trPr>
        <w:tc>
          <w:tcPr>
            <w:tcW w:w="4530" w:type="dxa"/>
            <w:shd w:val="clear" w:color="000000" w:fill="F2F2F2"/>
            <w:vAlign w:val="center"/>
            <w:hideMark/>
          </w:tcPr>
          <w:p w14:paraId="3E21DABC" w14:textId="77777777" w:rsidR="009E59D5" w:rsidRPr="00706628" w:rsidRDefault="009E59D5" w:rsidP="009E59D5">
            <w:pPr>
              <w:jc w:val="left"/>
              <w:rPr>
                <w:rFonts w:cs="Arial"/>
                <w:color w:val="000000"/>
                <w:sz w:val="16"/>
                <w:szCs w:val="16"/>
              </w:rPr>
            </w:pPr>
            <w:r w:rsidRPr="00706628">
              <w:rPr>
                <w:rFonts w:cs="Arial"/>
                <w:color w:val="000000"/>
                <w:sz w:val="16"/>
                <w:szCs w:val="16"/>
              </w:rPr>
              <w:t>Task Orders Awarded</w:t>
            </w:r>
            <w:r>
              <w:rPr>
                <w:rFonts w:cs="Arial"/>
                <w:color w:val="000000"/>
                <w:sz w:val="16"/>
                <w:szCs w:val="16"/>
              </w:rPr>
              <w:t xml:space="preserve"> (as defined by Key Metric)</w:t>
            </w:r>
          </w:p>
        </w:tc>
        <w:tc>
          <w:tcPr>
            <w:tcW w:w="990" w:type="dxa"/>
            <w:shd w:val="clear" w:color="000000" w:fill="F2F2F2"/>
            <w:vAlign w:val="center"/>
            <w:hideMark/>
          </w:tcPr>
          <w:p w14:paraId="33D13F2E" w14:textId="77777777" w:rsidR="009E59D5" w:rsidRPr="00706628" w:rsidRDefault="009E59D5" w:rsidP="009E59D5">
            <w:pPr>
              <w:jc w:val="center"/>
              <w:rPr>
                <w:rFonts w:cs="Arial"/>
                <w:color w:val="000000"/>
                <w:sz w:val="16"/>
                <w:szCs w:val="16"/>
              </w:rPr>
            </w:pPr>
            <w:r w:rsidRPr="00706628">
              <w:rPr>
                <w:rFonts w:cs="Arial"/>
                <w:color w:val="000000"/>
                <w:sz w:val="16"/>
                <w:szCs w:val="16"/>
              </w:rPr>
              <w:t>9/30/2019</w:t>
            </w:r>
          </w:p>
        </w:tc>
        <w:tc>
          <w:tcPr>
            <w:tcW w:w="1250" w:type="dxa"/>
            <w:shd w:val="clear" w:color="000000" w:fill="F2F2F2"/>
            <w:vAlign w:val="center"/>
          </w:tcPr>
          <w:p w14:paraId="7D719C3A" w14:textId="5A17F193" w:rsidR="009E59D5" w:rsidRPr="00455353" w:rsidRDefault="00F92D95" w:rsidP="009E59D5">
            <w:pPr>
              <w:jc w:val="center"/>
              <w:rPr>
                <w:rFonts w:cs="Arial"/>
                <w:sz w:val="16"/>
                <w:szCs w:val="16"/>
              </w:rPr>
            </w:pPr>
            <w:r>
              <w:rPr>
                <w:rFonts w:cs="Arial"/>
                <w:color w:val="000000"/>
                <w:sz w:val="16"/>
                <w:szCs w:val="16"/>
              </w:rPr>
              <w:t>100.0</w:t>
            </w:r>
            <w:r w:rsidR="009E59D5">
              <w:rPr>
                <w:rFonts w:cs="Arial"/>
                <w:color w:val="000000"/>
                <w:sz w:val="16"/>
                <w:szCs w:val="16"/>
              </w:rPr>
              <w:t>%</w:t>
            </w:r>
          </w:p>
        </w:tc>
        <w:tc>
          <w:tcPr>
            <w:tcW w:w="810" w:type="dxa"/>
            <w:shd w:val="clear" w:color="000000" w:fill="F2F2F2"/>
            <w:vAlign w:val="center"/>
          </w:tcPr>
          <w:p w14:paraId="0A835915" w14:textId="5F92F328" w:rsidR="009E59D5" w:rsidRPr="007913A8" w:rsidRDefault="00F92D95" w:rsidP="009E59D5">
            <w:pPr>
              <w:jc w:val="center"/>
              <w:rPr>
                <w:rFonts w:cs="Arial"/>
                <w:sz w:val="16"/>
                <w:szCs w:val="16"/>
              </w:rPr>
            </w:pPr>
            <w:r>
              <w:rPr>
                <w:rFonts w:cs="Arial"/>
                <w:sz w:val="16"/>
                <w:szCs w:val="16"/>
              </w:rPr>
              <w:t>209</w:t>
            </w:r>
          </w:p>
        </w:tc>
        <w:tc>
          <w:tcPr>
            <w:tcW w:w="1080" w:type="dxa"/>
            <w:shd w:val="clear" w:color="000000" w:fill="F2F2F2"/>
            <w:vAlign w:val="center"/>
          </w:tcPr>
          <w:p w14:paraId="6BFD1F6B" w14:textId="12FC037A" w:rsidR="009E59D5" w:rsidRPr="007913A8" w:rsidRDefault="00F92D95" w:rsidP="009E59D5">
            <w:pPr>
              <w:jc w:val="center"/>
              <w:rPr>
                <w:rFonts w:cs="Arial"/>
                <w:sz w:val="16"/>
                <w:szCs w:val="16"/>
              </w:rPr>
            </w:pPr>
            <w:r w:rsidRPr="007913A8">
              <w:rPr>
                <w:rFonts w:cs="Arial"/>
                <w:sz w:val="16"/>
                <w:szCs w:val="16"/>
              </w:rPr>
              <w:t>10</w:t>
            </w:r>
            <w:r>
              <w:rPr>
                <w:rFonts w:cs="Arial"/>
                <w:sz w:val="16"/>
                <w:szCs w:val="16"/>
              </w:rPr>
              <w:t>7</w:t>
            </w:r>
          </w:p>
        </w:tc>
        <w:tc>
          <w:tcPr>
            <w:tcW w:w="1080" w:type="dxa"/>
            <w:shd w:val="clear" w:color="000000" w:fill="F2F2F2"/>
            <w:vAlign w:val="center"/>
          </w:tcPr>
          <w:p w14:paraId="68AB2CD3" w14:textId="46CE23A2" w:rsidR="009E59D5" w:rsidRPr="007913A8" w:rsidRDefault="009E59D5" w:rsidP="009E59D5">
            <w:pPr>
              <w:jc w:val="center"/>
              <w:rPr>
                <w:rFonts w:cs="Arial"/>
                <w:sz w:val="16"/>
                <w:szCs w:val="16"/>
              </w:rPr>
            </w:pPr>
            <w:r w:rsidRPr="007913A8">
              <w:rPr>
                <w:rFonts w:cs="Arial"/>
                <w:sz w:val="16"/>
                <w:szCs w:val="16"/>
              </w:rPr>
              <w:t>43</w:t>
            </w:r>
          </w:p>
        </w:tc>
        <w:tc>
          <w:tcPr>
            <w:tcW w:w="1080" w:type="dxa"/>
            <w:shd w:val="clear" w:color="000000" w:fill="F2F2F2"/>
            <w:vAlign w:val="center"/>
          </w:tcPr>
          <w:p w14:paraId="09E39CA8" w14:textId="6E31E66F" w:rsidR="009E59D5" w:rsidRPr="007913A8" w:rsidRDefault="007913A8" w:rsidP="009E59D5">
            <w:pPr>
              <w:jc w:val="center"/>
              <w:rPr>
                <w:rFonts w:cs="Arial"/>
                <w:sz w:val="16"/>
                <w:szCs w:val="16"/>
              </w:rPr>
            </w:pPr>
            <w:r w:rsidRPr="007913A8">
              <w:rPr>
                <w:rFonts w:cs="Arial"/>
                <w:sz w:val="16"/>
                <w:szCs w:val="16"/>
              </w:rPr>
              <w:t>59</w:t>
            </w:r>
          </w:p>
        </w:tc>
      </w:tr>
      <w:tr w:rsidR="00FD28E3" w:rsidRPr="005D6184" w14:paraId="0C8BE52D" w14:textId="77777777" w:rsidTr="002279DF">
        <w:trPr>
          <w:trHeight w:hRule="exact" w:val="360"/>
          <w:jc w:val="center"/>
        </w:trPr>
        <w:tc>
          <w:tcPr>
            <w:tcW w:w="6770" w:type="dxa"/>
            <w:gridSpan w:val="3"/>
            <w:shd w:val="clear" w:color="auto" w:fill="365F91" w:themeFill="accent1" w:themeFillShade="BF"/>
            <w:vAlign w:val="center"/>
            <w:hideMark/>
          </w:tcPr>
          <w:p w14:paraId="12B70ED8" w14:textId="5C74F8E9" w:rsidR="00FD28E3" w:rsidRPr="00ED05E7" w:rsidRDefault="00FD28E3" w:rsidP="00FD28E3">
            <w:pPr>
              <w:jc w:val="left"/>
              <w:rPr>
                <w:rFonts w:cs="Arial"/>
                <w:b/>
                <w:bCs/>
                <w:color w:val="FFFFFF" w:themeColor="background1"/>
                <w:sz w:val="18"/>
                <w:szCs w:val="18"/>
              </w:rPr>
            </w:pPr>
            <w:r w:rsidRPr="00ED05E7">
              <w:rPr>
                <w:rFonts w:cs="Arial"/>
                <w:b/>
                <w:bCs/>
                <w:color w:val="FFFFFF" w:themeColor="background1"/>
                <w:sz w:val="18"/>
                <w:szCs w:val="18"/>
              </w:rPr>
              <w:t xml:space="preserve">Total </w:t>
            </w:r>
            <w:r>
              <w:rPr>
                <w:rFonts w:cs="Arial"/>
                <w:b/>
                <w:bCs/>
                <w:color w:val="FFFFFF" w:themeColor="background1"/>
                <w:sz w:val="18"/>
                <w:szCs w:val="18"/>
              </w:rPr>
              <w:t xml:space="preserve">Agencies  </w:t>
            </w:r>
            <w:r w:rsidRPr="00FD28E3">
              <w:rPr>
                <w:rFonts w:cs="Arial"/>
                <w:b/>
                <w:bCs/>
                <w:color w:val="FFFFFF" w:themeColor="background1"/>
                <w:sz w:val="18"/>
                <w:szCs w:val="18"/>
              </w:rPr>
              <w:sym w:font="Wingdings" w:char="F0E0"/>
            </w:r>
          </w:p>
          <w:p w14:paraId="366AE938" w14:textId="44628440" w:rsidR="00FD28E3" w:rsidRPr="00ED05E7" w:rsidRDefault="00FD28E3" w:rsidP="00FD28E3">
            <w:pPr>
              <w:jc w:val="left"/>
              <w:rPr>
                <w:rFonts w:cs="Arial"/>
                <w:b/>
                <w:bCs/>
                <w:color w:val="FFFFFF" w:themeColor="background1"/>
                <w:sz w:val="18"/>
                <w:szCs w:val="18"/>
              </w:rPr>
            </w:pPr>
          </w:p>
        </w:tc>
        <w:tc>
          <w:tcPr>
            <w:tcW w:w="810" w:type="dxa"/>
            <w:shd w:val="clear" w:color="auto" w:fill="365F91" w:themeFill="accent1" w:themeFillShade="BF"/>
            <w:vAlign w:val="center"/>
          </w:tcPr>
          <w:p w14:paraId="3E81D565" w14:textId="77777777" w:rsidR="00FD28E3" w:rsidRPr="00DB3221" w:rsidRDefault="00FD28E3" w:rsidP="00CC5528">
            <w:pPr>
              <w:jc w:val="center"/>
              <w:rPr>
                <w:rFonts w:cs="Arial"/>
                <w:b/>
                <w:bCs/>
                <w:color w:val="FFFFFF" w:themeColor="background1"/>
                <w:sz w:val="18"/>
                <w:szCs w:val="18"/>
                <w:u w:val="single"/>
              </w:rPr>
            </w:pPr>
            <w:r w:rsidRPr="00DB3221">
              <w:rPr>
                <w:rFonts w:cs="Arial"/>
                <w:b/>
                <w:bCs/>
                <w:color w:val="FFFFFF" w:themeColor="background1"/>
                <w:sz w:val="18"/>
                <w:szCs w:val="18"/>
                <w:u w:val="single"/>
              </w:rPr>
              <w:t>221</w:t>
            </w:r>
          </w:p>
        </w:tc>
        <w:tc>
          <w:tcPr>
            <w:tcW w:w="1080" w:type="dxa"/>
            <w:shd w:val="clear" w:color="auto" w:fill="365F91" w:themeFill="accent1" w:themeFillShade="BF"/>
            <w:vAlign w:val="center"/>
          </w:tcPr>
          <w:p w14:paraId="15E46B8B" w14:textId="77777777" w:rsidR="00FD28E3" w:rsidRPr="00DB3221" w:rsidRDefault="00FD28E3" w:rsidP="00CC5528">
            <w:pPr>
              <w:jc w:val="center"/>
              <w:rPr>
                <w:rFonts w:cs="Arial"/>
                <w:b/>
                <w:bCs/>
                <w:color w:val="FFFFFF" w:themeColor="background1"/>
                <w:sz w:val="18"/>
                <w:szCs w:val="18"/>
                <w:u w:val="single"/>
              </w:rPr>
            </w:pPr>
            <w:r w:rsidRPr="00DB3221">
              <w:rPr>
                <w:rFonts w:cs="Arial"/>
                <w:b/>
                <w:bCs/>
                <w:color w:val="FFFFFF" w:themeColor="background1"/>
                <w:sz w:val="18"/>
                <w:szCs w:val="18"/>
                <w:u w:val="single"/>
              </w:rPr>
              <w:t>17</w:t>
            </w:r>
          </w:p>
        </w:tc>
        <w:tc>
          <w:tcPr>
            <w:tcW w:w="1080" w:type="dxa"/>
            <w:shd w:val="clear" w:color="auto" w:fill="365F91" w:themeFill="accent1" w:themeFillShade="BF"/>
            <w:vAlign w:val="center"/>
          </w:tcPr>
          <w:p w14:paraId="76FE83E4" w14:textId="77777777" w:rsidR="00FD28E3" w:rsidRPr="00DB3221" w:rsidRDefault="00FD28E3" w:rsidP="00CC5528">
            <w:pPr>
              <w:jc w:val="center"/>
              <w:rPr>
                <w:rFonts w:cs="Arial"/>
                <w:b/>
                <w:bCs/>
                <w:color w:val="FFFFFF" w:themeColor="background1"/>
                <w:sz w:val="18"/>
                <w:szCs w:val="18"/>
                <w:u w:val="single"/>
              </w:rPr>
            </w:pPr>
            <w:r w:rsidRPr="00DB3221">
              <w:rPr>
                <w:rFonts w:cs="Arial"/>
                <w:b/>
                <w:bCs/>
                <w:color w:val="FFFFFF" w:themeColor="background1"/>
                <w:sz w:val="18"/>
                <w:szCs w:val="18"/>
                <w:u w:val="single"/>
              </w:rPr>
              <w:t>25</w:t>
            </w:r>
          </w:p>
        </w:tc>
        <w:tc>
          <w:tcPr>
            <w:tcW w:w="1080" w:type="dxa"/>
            <w:shd w:val="clear" w:color="auto" w:fill="365F91" w:themeFill="accent1" w:themeFillShade="BF"/>
            <w:vAlign w:val="center"/>
          </w:tcPr>
          <w:p w14:paraId="1D16BE36" w14:textId="77777777" w:rsidR="00FD28E3" w:rsidRPr="00DB3221" w:rsidRDefault="00FD28E3" w:rsidP="00CC5528">
            <w:pPr>
              <w:jc w:val="center"/>
              <w:rPr>
                <w:rFonts w:cs="Arial"/>
                <w:b/>
                <w:bCs/>
                <w:color w:val="FFFFFF" w:themeColor="background1"/>
                <w:sz w:val="18"/>
                <w:szCs w:val="18"/>
                <w:u w:val="single"/>
              </w:rPr>
            </w:pPr>
            <w:r w:rsidRPr="00DB3221">
              <w:rPr>
                <w:rFonts w:cs="Arial"/>
                <w:b/>
                <w:bCs/>
                <w:color w:val="FFFFFF" w:themeColor="background1"/>
                <w:sz w:val="18"/>
                <w:szCs w:val="18"/>
                <w:u w:val="single"/>
              </w:rPr>
              <w:t>179</w:t>
            </w:r>
          </w:p>
        </w:tc>
      </w:tr>
      <w:tr w:rsidR="00E70859" w:rsidRPr="00706628" w14:paraId="1BAAC323" w14:textId="77777777" w:rsidTr="00FD28E3">
        <w:trPr>
          <w:trHeight w:hRule="exact" w:val="317"/>
          <w:jc w:val="center"/>
        </w:trPr>
        <w:tc>
          <w:tcPr>
            <w:tcW w:w="4530" w:type="dxa"/>
            <w:shd w:val="clear" w:color="000000" w:fill="F2F2F2"/>
            <w:vAlign w:val="center"/>
            <w:hideMark/>
          </w:tcPr>
          <w:p w14:paraId="6DE3B4BB" w14:textId="4B711337" w:rsidR="00E70859" w:rsidRPr="0056633F" w:rsidRDefault="00E70859" w:rsidP="00E70859">
            <w:pPr>
              <w:jc w:val="left"/>
              <w:rPr>
                <w:rFonts w:cs="Arial"/>
                <w:color w:val="000000"/>
                <w:sz w:val="16"/>
                <w:szCs w:val="16"/>
              </w:rPr>
            </w:pPr>
            <w:r w:rsidRPr="0056633F">
              <w:rPr>
                <w:rFonts w:cs="Arial"/>
                <w:color w:val="000000"/>
                <w:sz w:val="16"/>
                <w:szCs w:val="16"/>
              </w:rPr>
              <w:t xml:space="preserve">Transition 50% Complete </w:t>
            </w:r>
            <w:r w:rsidRPr="00420399">
              <w:rPr>
                <w:rFonts w:cs="Arial"/>
                <w:color w:val="000000"/>
                <w:sz w:val="15"/>
                <w:szCs w:val="15"/>
              </w:rPr>
              <w:t xml:space="preserve">(PWV disconnects </w:t>
            </w:r>
            <w:r w:rsidRPr="00420399">
              <w:rPr>
                <w:rFonts w:cs="Arial"/>
                <w:sz w:val="15"/>
                <w:szCs w:val="15"/>
              </w:rPr>
              <w:t>≥</w:t>
            </w:r>
            <w:r w:rsidRPr="00420399">
              <w:rPr>
                <w:rFonts w:cs="Arial"/>
                <w:color w:val="000000"/>
                <w:sz w:val="15"/>
                <w:szCs w:val="15"/>
              </w:rPr>
              <w:t>50% &amp; &lt;90%)</w:t>
            </w:r>
          </w:p>
        </w:tc>
        <w:tc>
          <w:tcPr>
            <w:tcW w:w="990" w:type="dxa"/>
            <w:shd w:val="clear" w:color="000000" w:fill="F2F2F2"/>
            <w:vAlign w:val="center"/>
            <w:hideMark/>
          </w:tcPr>
          <w:p w14:paraId="53994B6A" w14:textId="77777777" w:rsidR="00E70859" w:rsidRPr="00706628" w:rsidRDefault="00E70859" w:rsidP="00E70859">
            <w:pPr>
              <w:jc w:val="center"/>
              <w:rPr>
                <w:rFonts w:cs="Arial"/>
                <w:color w:val="000000"/>
                <w:sz w:val="16"/>
                <w:szCs w:val="16"/>
              </w:rPr>
            </w:pPr>
            <w:r w:rsidRPr="00706628">
              <w:rPr>
                <w:rFonts w:cs="Arial"/>
                <w:color w:val="000000"/>
                <w:sz w:val="16"/>
                <w:szCs w:val="16"/>
              </w:rPr>
              <w:t>3/31/2021</w:t>
            </w:r>
          </w:p>
        </w:tc>
        <w:tc>
          <w:tcPr>
            <w:tcW w:w="1250" w:type="dxa"/>
            <w:shd w:val="clear" w:color="000000" w:fill="F2F2F2"/>
            <w:vAlign w:val="center"/>
          </w:tcPr>
          <w:p w14:paraId="3AEF077C" w14:textId="42F6038E" w:rsidR="00E70859" w:rsidRPr="007913A8" w:rsidRDefault="00E70859" w:rsidP="00E70859">
            <w:pPr>
              <w:jc w:val="center"/>
              <w:rPr>
                <w:rFonts w:cs="Arial"/>
                <w:sz w:val="16"/>
                <w:szCs w:val="16"/>
              </w:rPr>
            </w:pPr>
            <w:r>
              <w:rPr>
                <w:rFonts w:cs="Arial"/>
                <w:color w:val="000000"/>
                <w:sz w:val="16"/>
                <w:szCs w:val="16"/>
              </w:rPr>
              <w:t>4.5%</w:t>
            </w:r>
          </w:p>
        </w:tc>
        <w:tc>
          <w:tcPr>
            <w:tcW w:w="810" w:type="dxa"/>
            <w:shd w:val="clear" w:color="000000" w:fill="F2F2F2"/>
            <w:vAlign w:val="center"/>
          </w:tcPr>
          <w:p w14:paraId="7EFF020D" w14:textId="72F32BAF" w:rsidR="00E70859" w:rsidRPr="007913A8" w:rsidRDefault="00E70859" w:rsidP="00E70859">
            <w:pPr>
              <w:jc w:val="center"/>
              <w:rPr>
                <w:rFonts w:cs="Arial"/>
                <w:sz w:val="16"/>
                <w:szCs w:val="16"/>
              </w:rPr>
            </w:pPr>
            <w:r>
              <w:rPr>
                <w:rFonts w:cs="Arial"/>
                <w:color w:val="000000"/>
                <w:sz w:val="16"/>
                <w:szCs w:val="16"/>
              </w:rPr>
              <w:t>10</w:t>
            </w:r>
          </w:p>
        </w:tc>
        <w:tc>
          <w:tcPr>
            <w:tcW w:w="1080" w:type="dxa"/>
            <w:shd w:val="clear" w:color="000000" w:fill="F2F2F2"/>
            <w:vAlign w:val="center"/>
          </w:tcPr>
          <w:p w14:paraId="17FE9D0B" w14:textId="75DFD540" w:rsidR="00E70859" w:rsidRPr="007913A8" w:rsidRDefault="00E70859" w:rsidP="00E70859">
            <w:pPr>
              <w:jc w:val="center"/>
              <w:rPr>
                <w:rFonts w:cs="Arial"/>
                <w:sz w:val="16"/>
                <w:szCs w:val="16"/>
              </w:rPr>
            </w:pPr>
            <w:r>
              <w:rPr>
                <w:rFonts w:cs="Arial"/>
                <w:color w:val="000000"/>
                <w:sz w:val="16"/>
                <w:szCs w:val="16"/>
              </w:rPr>
              <w:t>5</w:t>
            </w:r>
          </w:p>
        </w:tc>
        <w:tc>
          <w:tcPr>
            <w:tcW w:w="1080" w:type="dxa"/>
            <w:shd w:val="clear" w:color="000000" w:fill="F2F2F2"/>
            <w:vAlign w:val="center"/>
          </w:tcPr>
          <w:p w14:paraId="1DDB6D44" w14:textId="2705020C" w:rsidR="00E70859" w:rsidRPr="007913A8" w:rsidRDefault="00E70859" w:rsidP="00E70859">
            <w:pPr>
              <w:jc w:val="center"/>
              <w:rPr>
                <w:rFonts w:cs="Arial"/>
                <w:sz w:val="16"/>
                <w:szCs w:val="16"/>
              </w:rPr>
            </w:pPr>
            <w:r>
              <w:rPr>
                <w:rFonts w:cs="Arial"/>
                <w:color w:val="000000"/>
                <w:sz w:val="16"/>
                <w:szCs w:val="16"/>
              </w:rPr>
              <w:t>1</w:t>
            </w:r>
          </w:p>
        </w:tc>
        <w:tc>
          <w:tcPr>
            <w:tcW w:w="1080" w:type="dxa"/>
            <w:shd w:val="clear" w:color="000000" w:fill="F2F2F2"/>
            <w:vAlign w:val="center"/>
          </w:tcPr>
          <w:p w14:paraId="05FB7B03" w14:textId="062C3B56" w:rsidR="00E70859" w:rsidRPr="007913A8" w:rsidRDefault="00E70859" w:rsidP="00E70859">
            <w:pPr>
              <w:jc w:val="center"/>
              <w:rPr>
                <w:rFonts w:cs="Arial"/>
                <w:sz w:val="16"/>
                <w:szCs w:val="16"/>
              </w:rPr>
            </w:pPr>
            <w:r>
              <w:rPr>
                <w:rFonts w:cs="Arial"/>
                <w:color w:val="000000"/>
                <w:sz w:val="16"/>
                <w:szCs w:val="16"/>
              </w:rPr>
              <w:t>4</w:t>
            </w:r>
          </w:p>
        </w:tc>
      </w:tr>
      <w:tr w:rsidR="00E70859" w:rsidRPr="00706628" w14:paraId="5A8AF236" w14:textId="77777777" w:rsidTr="00FD28E3">
        <w:trPr>
          <w:trHeight w:hRule="exact" w:val="317"/>
          <w:jc w:val="center"/>
        </w:trPr>
        <w:tc>
          <w:tcPr>
            <w:tcW w:w="4530" w:type="dxa"/>
            <w:shd w:val="clear" w:color="000000" w:fill="FFFFFF"/>
            <w:vAlign w:val="center"/>
            <w:hideMark/>
          </w:tcPr>
          <w:p w14:paraId="010CCD2A" w14:textId="64CEC901" w:rsidR="00E70859" w:rsidRPr="0056633F" w:rsidRDefault="00E70859" w:rsidP="00E70859">
            <w:pPr>
              <w:jc w:val="left"/>
              <w:rPr>
                <w:rFonts w:cs="Arial"/>
                <w:color w:val="000000"/>
                <w:sz w:val="16"/>
                <w:szCs w:val="16"/>
              </w:rPr>
            </w:pPr>
            <w:r w:rsidRPr="0056633F">
              <w:rPr>
                <w:rFonts w:cs="Arial"/>
                <w:color w:val="000000"/>
                <w:sz w:val="16"/>
                <w:szCs w:val="16"/>
              </w:rPr>
              <w:t>Transition 90% Complete</w:t>
            </w:r>
            <w:r>
              <w:rPr>
                <w:rFonts w:cs="Arial"/>
                <w:color w:val="000000"/>
                <w:sz w:val="16"/>
                <w:szCs w:val="16"/>
              </w:rPr>
              <w:t xml:space="preserve"> </w:t>
            </w:r>
            <w:r w:rsidRPr="00420399">
              <w:rPr>
                <w:rFonts w:cs="Arial"/>
                <w:color w:val="000000"/>
                <w:sz w:val="15"/>
                <w:szCs w:val="15"/>
              </w:rPr>
              <w:t xml:space="preserve">(PWV disconnects </w:t>
            </w:r>
            <w:r w:rsidRPr="00420399">
              <w:rPr>
                <w:rFonts w:cs="Arial"/>
                <w:sz w:val="15"/>
                <w:szCs w:val="15"/>
              </w:rPr>
              <w:t>≥</w:t>
            </w:r>
            <w:r w:rsidRPr="00420399">
              <w:rPr>
                <w:rFonts w:cs="Arial"/>
                <w:color w:val="000000"/>
                <w:sz w:val="15"/>
                <w:szCs w:val="15"/>
              </w:rPr>
              <w:t>90% &amp; &lt;100%)</w:t>
            </w:r>
          </w:p>
        </w:tc>
        <w:tc>
          <w:tcPr>
            <w:tcW w:w="990" w:type="dxa"/>
            <w:shd w:val="clear" w:color="000000" w:fill="FFFFFF"/>
            <w:vAlign w:val="center"/>
            <w:hideMark/>
          </w:tcPr>
          <w:p w14:paraId="6327879E" w14:textId="77777777" w:rsidR="00E70859" w:rsidRPr="00706628" w:rsidRDefault="00E70859" w:rsidP="00E70859">
            <w:pPr>
              <w:jc w:val="center"/>
              <w:rPr>
                <w:rFonts w:cs="Arial"/>
                <w:color w:val="000000"/>
                <w:sz w:val="16"/>
                <w:szCs w:val="16"/>
              </w:rPr>
            </w:pPr>
            <w:r w:rsidRPr="00706628">
              <w:rPr>
                <w:rFonts w:cs="Arial"/>
                <w:color w:val="000000"/>
                <w:sz w:val="16"/>
                <w:szCs w:val="16"/>
              </w:rPr>
              <w:t>3/31/2022</w:t>
            </w:r>
          </w:p>
        </w:tc>
        <w:tc>
          <w:tcPr>
            <w:tcW w:w="1250" w:type="dxa"/>
            <w:shd w:val="clear" w:color="000000" w:fill="FFFFFF"/>
            <w:vAlign w:val="center"/>
          </w:tcPr>
          <w:p w14:paraId="7E8A9D8D" w14:textId="69ED15D3" w:rsidR="00E70859" w:rsidRPr="007913A8" w:rsidRDefault="00E70859" w:rsidP="00E70859">
            <w:pPr>
              <w:jc w:val="center"/>
              <w:rPr>
                <w:rFonts w:cs="Arial"/>
                <w:sz w:val="16"/>
                <w:szCs w:val="16"/>
              </w:rPr>
            </w:pPr>
            <w:r>
              <w:rPr>
                <w:rFonts w:cs="Arial"/>
                <w:color w:val="000000"/>
                <w:sz w:val="16"/>
                <w:szCs w:val="16"/>
              </w:rPr>
              <w:t>6.3%</w:t>
            </w:r>
          </w:p>
        </w:tc>
        <w:tc>
          <w:tcPr>
            <w:tcW w:w="810" w:type="dxa"/>
            <w:shd w:val="clear" w:color="000000" w:fill="FFFFFF"/>
            <w:vAlign w:val="center"/>
          </w:tcPr>
          <w:p w14:paraId="26CB17C5" w14:textId="476B39B6" w:rsidR="00E70859" w:rsidRPr="007913A8" w:rsidRDefault="00E70859" w:rsidP="00E70859">
            <w:pPr>
              <w:jc w:val="center"/>
              <w:rPr>
                <w:rFonts w:cs="Arial"/>
                <w:sz w:val="16"/>
                <w:szCs w:val="16"/>
              </w:rPr>
            </w:pPr>
            <w:r>
              <w:rPr>
                <w:rFonts w:cs="Arial"/>
                <w:color w:val="000000"/>
                <w:sz w:val="16"/>
                <w:szCs w:val="16"/>
              </w:rPr>
              <w:t>14</w:t>
            </w:r>
          </w:p>
        </w:tc>
        <w:tc>
          <w:tcPr>
            <w:tcW w:w="1080" w:type="dxa"/>
            <w:shd w:val="clear" w:color="000000" w:fill="FFFFFF"/>
            <w:vAlign w:val="center"/>
          </w:tcPr>
          <w:p w14:paraId="585BA99F" w14:textId="7791D0D5" w:rsidR="00E70859" w:rsidRPr="007913A8" w:rsidRDefault="00E70859" w:rsidP="00E70859">
            <w:pPr>
              <w:jc w:val="center"/>
              <w:rPr>
                <w:rFonts w:cs="Arial"/>
                <w:sz w:val="16"/>
                <w:szCs w:val="16"/>
              </w:rPr>
            </w:pPr>
            <w:r>
              <w:rPr>
                <w:rFonts w:cs="Arial"/>
                <w:color w:val="000000"/>
                <w:sz w:val="16"/>
                <w:szCs w:val="16"/>
              </w:rPr>
              <w:t>5</w:t>
            </w:r>
          </w:p>
        </w:tc>
        <w:tc>
          <w:tcPr>
            <w:tcW w:w="1080" w:type="dxa"/>
            <w:shd w:val="clear" w:color="000000" w:fill="FFFFFF"/>
            <w:vAlign w:val="center"/>
          </w:tcPr>
          <w:p w14:paraId="4F87166C" w14:textId="300573CA" w:rsidR="00E70859" w:rsidRPr="007913A8" w:rsidRDefault="00E70859" w:rsidP="00E70859">
            <w:pPr>
              <w:jc w:val="center"/>
              <w:rPr>
                <w:rFonts w:cs="Arial"/>
                <w:sz w:val="16"/>
                <w:szCs w:val="16"/>
              </w:rPr>
            </w:pPr>
            <w:r>
              <w:rPr>
                <w:rFonts w:cs="Arial"/>
                <w:color w:val="000000"/>
                <w:sz w:val="16"/>
                <w:szCs w:val="16"/>
              </w:rPr>
              <w:t>6</w:t>
            </w:r>
          </w:p>
        </w:tc>
        <w:tc>
          <w:tcPr>
            <w:tcW w:w="1080" w:type="dxa"/>
            <w:shd w:val="clear" w:color="000000" w:fill="FFFFFF"/>
            <w:vAlign w:val="center"/>
          </w:tcPr>
          <w:p w14:paraId="0C740906" w14:textId="5C37E253" w:rsidR="00E70859" w:rsidRPr="007913A8" w:rsidRDefault="00E70859" w:rsidP="00E70859">
            <w:pPr>
              <w:jc w:val="center"/>
              <w:rPr>
                <w:rFonts w:cs="Arial"/>
                <w:sz w:val="16"/>
                <w:szCs w:val="16"/>
              </w:rPr>
            </w:pPr>
            <w:r>
              <w:rPr>
                <w:rFonts w:cs="Arial"/>
                <w:color w:val="000000"/>
                <w:sz w:val="16"/>
                <w:szCs w:val="16"/>
              </w:rPr>
              <w:t>3</w:t>
            </w:r>
          </w:p>
        </w:tc>
      </w:tr>
      <w:tr w:rsidR="00E70859" w:rsidRPr="00706628" w14:paraId="2262950F" w14:textId="77777777" w:rsidTr="00FD28E3">
        <w:trPr>
          <w:trHeight w:hRule="exact" w:val="317"/>
          <w:jc w:val="center"/>
        </w:trPr>
        <w:tc>
          <w:tcPr>
            <w:tcW w:w="4530" w:type="dxa"/>
            <w:shd w:val="clear" w:color="000000" w:fill="F2F2F2"/>
            <w:vAlign w:val="center"/>
            <w:hideMark/>
          </w:tcPr>
          <w:p w14:paraId="1F7AE2F4" w14:textId="2F2B8D3E" w:rsidR="00E70859" w:rsidRPr="0056633F" w:rsidRDefault="00E70859" w:rsidP="00E70859">
            <w:pPr>
              <w:jc w:val="left"/>
              <w:rPr>
                <w:rFonts w:cs="Arial"/>
                <w:color w:val="000000"/>
                <w:sz w:val="16"/>
                <w:szCs w:val="16"/>
              </w:rPr>
            </w:pPr>
            <w:r w:rsidRPr="0056633F">
              <w:rPr>
                <w:rFonts w:cs="Arial"/>
                <w:color w:val="000000"/>
                <w:sz w:val="16"/>
                <w:szCs w:val="16"/>
              </w:rPr>
              <w:t>Transition 100% Complete</w:t>
            </w:r>
            <w:r>
              <w:rPr>
                <w:rFonts w:cs="Arial"/>
                <w:color w:val="000000"/>
                <w:sz w:val="16"/>
                <w:szCs w:val="16"/>
              </w:rPr>
              <w:t xml:space="preserve"> </w:t>
            </w:r>
            <w:r w:rsidRPr="00420399">
              <w:rPr>
                <w:rFonts w:cs="Arial"/>
                <w:color w:val="000000"/>
                <w:sz w:val="15"/>
                <w:szCs w:val="15"/>
              </w:rPr>
              <w:t>(Disconnects =100%)</w:t>
            </w:r>
          </w:p>
        </w:tc>
        <w:tc>
          <w:tcPr>
            <w:tcW w:w="990" w:type="dxa"/>
            <w:shd w:val="clear" w:color="000000" w:fill="F2F2F2"/>
            <w:vAlign w:val="center"/>
            <w:hideMark/>
          </w:tcPr>
          <w:p w14:paraId="48615C3E" w14:textId="77777777" w:rsidR="00E70859" w:rsidRPr="00706628" w:rsidRDefault="00E70859" w:rsidP="00E70859">
            <w:pPr>
              <w:jc w:val="center"/>
              <w:rPr>
                <w:rFonts w:cs="Arial"/>
                <w:color w:val="000000"/>
                <w:sz w:val="16"/>
                <w:szCs w:val="16"/>
              </w:rPr>
            </w:pPr>
            <w:r w:rsidRPr="00706628">
              <w:rPr>
                <w:rFonts w:cs="Arial"/>
                <w:color w:val="000000"/>
                <w:sz w:val="16"/>
                <w:szCs w:val="16"/>
              </w:rPr>
              <w:t>9/30/2022</w:t>
            </w:r>
          </w:p>
        </w:tc>
        <w:tc>
          <w:tcPr>
            <w:tcW w:w="1250" w:type="dxa"/>
            <w:shd w:val="clear" w:color="000000" w:fill="F2F2F2"/>
            <w:vAlign w:val="center"/>
          </w:tcPr>
          <w:p w14:paraId="5A1C99CD" w14:textId="66F2711A" w:rsidR="00E70859" w:rsidRPr="007913A8" w:rsidRDefault="00E70859" w:rsidP="00E70859">
            <w:pPr>
              <w:jc w:val="center"/>
              <w:rPr>
                <w:rFonts w:cs="Arial"/>
                <w:sz w:val="16"/>
                <w:szCs w:val="16"/>
              </w:rPr>
            </w:pPr>
            <w:r>
              <w:rPr>
                <w:rFonts w:cs="Arial"/>
                <w:color w:val="000000"/>
                <w:sz w:val="16"/>
                <w:szCs w:val="16"/>
              </w:rPr>
              <w:t>87.8%</w:t>
            </w:r>
          </w:p>
        </w:tc>
        <w:tc>
          <w:tcPr>
            <w:tcW w:w="810" w:type="dxa"/>
            <w:shd w:val="clear" w:color="000000" w:fill="F2F2F2"/>
            <w:vAlign w:val="center"/>
          </w:tcPr>
          <w:p w14:paraId="1645412A" w14:textId="7DE9E24F" w:rsidR="00E70859" w:rsidRPr="007913A8" w:rsidRDefault="00E70859" w:rsidP="00E70859">
            <w:pPr>
              <w:jc w:val="center"/>
              <w:rPr>
                <w:rFonts w:cs="Arial"/>
                <w:sz w:val="16"/>
                <w:szCs w:val="16"/>
              </w:rPr>
            </w:pPr>
            <w:r>
              <w:rPr>
                <w:rFonts w:cs="Arial"/>
                <w:color w:val="000000"/>
                <w:sz w:val="16"/>
                <w:szCs w:val="16"/>
              </w:rPr>
              <w:t>194</w:t>
            </w:r>
          </w:p>
        </w:tc>
        <w:tc>
          <w:tcPr>
            <w:tcW w:w="1080" w:type="dxa"/>
            <w:shd w:val="clear" w:color="000000" w:fill="F2F2F2"/>
            <w:vAlign w:val="center"/>
          </w:tcPr>
          <w:p w14:paraId="79E1AD1D" w14:textId="109BF82C" w:rsidR="00E70859" w:rsidRPr="007913A8" w:rsidRDefault="00E70859" w:rsidP="00E70859">
            <w:pPr>
              <w:jc w:val="center"/>
              <w:rPr>
                <w:rFonts w:cs="Arial"/>
                <w:sz w:val="16"/>
                <w:szCs w:val="16"/>
              </w:rPr>
            </w:pPr>
            <w:r>
              <w:rPr>
                <w:rFonts w:cs="Arial"/>
                <w:color w:val="000000"/>
                <w:sz w:val="16"/>
                <w:szCs w:val="16"/>
              </w:rPr>
              <w:t>7</w:t>
            </w:r>
          </w:p>
        </w:tc>
        <w:tc>
          <w:tcPr>
            <w:tcW w:w="1080" w:type="dxa"/>
            <w:shd w:val="clear" w:color="000000" w:fill="F2F2F2"/>
            <w:vAlign w:val="center"/>
          </w:tcPr>
          <w:p w14:paraId="61BB2EF7" w14:textId="4A8C730B" w:rsidR="00E70859" w:rsidRPr="007913A8" w:rsidRDefault="00E70859" w:rsidP="00E70859">
            <w:pPr>
              <w:jc w:val="center"/>
              <w:rPr>
                <w:rFonts w:cs="Arial"/>
                <w:sz w:val="16"/>
                <w:szCs w:val="16"/>
              </w:rPr>
            </w:pPr>
            <w:r>
              <w:rPr>
                <w:rFonts w:cs="Arial"/>
                <w:color w:val="000000"/>
                <w:sz w:val="16"/>
                <w:szCs w:val="16"/>
              </w:rPr>
              <w:t>18</w:t>
            </w:r>
          </w:p>
        </w:tc>
        <w:tc>
          <w:tcPr>
            <w:tcW w:w="1080" w:type="dxa"/>
            <w:shd w:val="clear" w:color="000000" w:fill="F2F2F2"/>
            <w:vAlign w:val="center"/>
          </w:tcPr>
          <w:p w14:paraId="65059644" w14:textId="09265CA5" w:rsidR="00E70859" w:rsidRPr="007913A8" w:rsidRDefault="00E70859" w:rsidP="00E70859">
            <w:pPr>
              <w:jc w:val="center"/>
              <w:rPr>
                <w:rFonts w:cs="Arial"/>
                <w:sz w:val="16"/>
                <w:szCs w:val="16"/>
              </w:rPr>
            </w:pPr>
            <w:r>
              <w:rPr>
                <w:rFonts w:cs="Arial"/>
                <w:color w:val="000000"/>
                <w:sz w:val="16"/>
                <w:szCs w:val="16"/>
              </w:rPr>
              <w:t>169</w:t>
            </w:r>
          </w:p>
        </w:tc>
      </w:tr>
      <w:bookmarkEnd w:id="3"/>
    </w:tbl>
    <w:p w14:paraId="526AADF6" w14:textId="77777777" w:rsidR="002857BB" w:rsidRDefault="002857BB" w:rsidP="003B5922">
      <w:pPr>
        <w:rPr>
          <w:rFonts w:cs="Arial"/>
          <w:b/>
          <w:sz w:val="28"/>
          <w:szCs w:val="28"/>
          <w:lang w:val="fr-FR"/>
        </w:rPr>
      </w:pPr>
    </w:p>
    <w:p w14:paraId="4107DAB6" w14:textId="5324C997" w:rsidR="00B8251F" w:rsidRDefault="00B8251F">
      <w:pPr>
        <w:jc w:val="left"/>
        <w:rPr>
          <w:rFonts w:cs="Arial"/>
        </w:rPr>
      </w:pPr>
      <w:r>
        <w:rPr>
          <w:rFonts w:cs="Arial"/>
        </w:rPr>
        <w:br w:type="page"/>
      </w:r>
    </w:p>
    <w:p w14:paraId="4AFAA9EE" w14:textId="73954363" w:rsidR="00451DD8" w:rsidRDefault="00451DD8" w:rsidP="00451DD8">
      <w:pPr>
        <w:rPr>
          <w:rFonts w:cs="Arial"/>
        </w:rPr>
      </w:pPr>
      <w:r w:rsidRPr="00633579">
        <w:rPr>
          <w:rFonts w:cs="Arial"/>
        </w:rPr>
        <w:lastRenderedPageBreak/>
        <w:t xml:space="preserve">This Key identifies the markings used </w:t>
      </w:r>
      <w:r>
        <w:rPr>
          <w:rFonts w:cs="Arial"/>
        </w:rPr>
        <w:t>in the</w:t>
      </w:r>
      <w:r w:rsidRPr="00633579">
        <w:rPr>
          <w:rFonts w:cs="Arial"/>
        </w:rPr>
        <w:t xml:space="preserve"> </w:t>
      </w:r>
      <w:r>
        <w:rPr>
          <w:rFonts w:cs="Arial"/>
        </w:rPr>
        <w:t xml:space="preserve">EIS Transition </w:t>
      </w:r>
      <w:r w:rsidR="00EB48B0">
        <w:rPr>
          <w:rFonts w:cs="Arial"/>
        </w:rPr>
        <w:t>P</w:t>
      </w:r>
      <w:r>
        <w:rPr>
          <w:rFonts w:cs="Arial"/>
        </w:rPr>
        <w:t xml:space="preserve">rogress </w:t>
      </w:r>
      <w:r w:rsidR="00E47D70">
        <w:rPr>
          <w:rFonts w:cs="Arial"/>
        </w:rPr>
        <w:t>t</w:t>
      </w:r>
      <w:r>
        <w:rPr>
          <w:rFonts w:cs="Arial"/>
        </w:rPr>
        <w:t>able</w:t>
      </w:r>
      <w:r w:rsidR="005B3CDC">
        <w:rPr>
          <w:rFonts w:cs="Arial"/>
        </w:rPr>
        <w:t xml:space="preserve"> </w:t>
      </w:r>
      <w:r w:rsidR="00C85DCC">
        <w:rPr>
          <w:rFonts w:cs="Arial"/>
        </w:rPr>
        <w:t>below</w:t>
      </w:r>
      <w:r w:rsidRPr="00633579">
        <w:rPr>
          <w:rFonts w:cs="Arial"/>
        </w:rPr>
        <w:t>.</w:t>
      </w:r>
      <w:r w:rsidRPr="00D70523">
        <w:rPr>
          <w:rFonts w:cs="Arial"/>
        </w:rPr>
        <w:t xml:space="preserve"> </w:t>
      </w:r>
    </w:p>
    <w:p w14:paraId="3F48B593" w14:textId="77777777" w:rsidR="00451DD8" w:rsidRDefault="00451DD8" w:rsidP="003B5922">
      <w:pPr>
        <w:rPr>
          <w:noProof/>
        </w:rPr>
      </w:pPr>
    </w:p>
    <w:p w14:paraId="4144114A" w14:textId="7E31AEEB" w:rsidR="002857BB" w:rsidRDefault="00EA66BF" w:rsidP="00451DD8">
      <w:pPr>
        <w:jc w:val="center"/>
        <w:rPr>
          <w:rFonts w:cs="Arial"/>
          <w:b/>
          <w:sz w:val="28"/>
          <w:szCs w:val="28"/>
          <w:lang w:val="fr-FR"/>
        </w:rPr>
      </w:pPr>
      <w:r>
        <w:rPr>
          <w:noProof/>
        </w:rPr>
        <w:drawing>
          <wp:inline distT="0" distB="0" distL="0" distR="0" wp14:anchorId="6DFC5FCD" wp14:editId="19BFBBF3">
            <wp:extent cx="1812897" cy="1060909"/>
            <wp:effectExtent l="0" t="0" r="0" b="6350"/>
            <wp:docPr id="6" name="Picture 5" descr="Key shows markings used for the figure labeled EIS Transition Progress: Large and Medium Agencies. Pink represents SIR PWV percent disconnected less than 50. Orange represents SIR PWV percent  disconnected equal to or greater than fifty but less than 90 percent. Yellow represents SIR PWV percent disconnected equal to or greater than 90 but less than 100 percent. Green represents SIR PWV percent disconnected equal to one hundred.  ">
              <a:extLst xmlns:a="http://schemas.openxmlformats.org/drawingml/2006/main">
                <a:ext uri="{FF2B5EF4-FFF2-40B4-BE49-F238E27FC236}">
                  <a16:creationId xmlns:a16="http://schemas.microsoft.com/office/drawing/2014/main" id="{40E54C93-3F53-EA6C-9A50-523AF107513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Key shows markings used for the figure labeled EIS Transition Progress: Large and Medium Agencies. Pink represents SIR PWV percent disconnected less than 50. Orange represents SIR PWV percent  disconnected equal to or greater than fifty but less than 90 percent. Yellow represents SIR PWV percent disconnected equal to or greater than 90 but less than 100 percent. Green represents SIR PWV percent disconnected equal to one hundred.  ">
                      <a:extLst>
                        <a:ext uri="{FF2B5EF4-FFF2-40B4-BE49-F238E27FC236}">
                          <a16:creationId xmlns:a16="http://schemas.microsoft.com/office/drawing/2014/main" id="{40E54C93-3F53-EA6C-9A50-523AF1075138}"/>
                        </a:ext>
                      </a:extLs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23860" cy="1067325"/>
                    </a:xfrm>
                    <a:prstGeom prst="rect">
                      <a:avLst/>
                    </a:prstGeom>
                    <a:noFill/>
                  </pic:spPr>
                </pic:pic>
              </a:graphicData>
            </a:graphic>
          </wp:inline>
        </w:drawing>
      </w:r>
    </w:p>
    <w:p w14:paraId="7F495761" w14:textId="77777777" w:rsidR="00451DD8" w:rsidRDefault="00451DD8" w:rsidP="00451DD8">
      <w:pPr>
        <w:jc w:val="center"/>
        <w:rPr>
          <w:rFonts w:cs="Arial"/>
          <w:b/>
          <w:sz w:val="28"/>
          <w:szCs w:val="28"/>
          <w:lang w:val="fr-FR"/>
        </w:rPr>
      </w:pPr>
    </w:p>
    <w:p w14:paraId="03C3AD3F" w14:textId="28E28715" w:rsidR="00C91812" w:rsidRPr="00645DA8" w:rsidRDefault="00451DD8" w:rsidP="00C91812">
      <w:pPr>
        <w:pStyle w:val="Caption"/>
        <w:rPr>
          <w:lang w:val="fr-FR"/>
        </w:rPr>
      </w:pPr>
      <w:r w:rsidRPr="00C91812">
        <w:t>EIS Transition Progress: Large and Medium Agencies</w:t>
      </w:r>
      <w:r w:rsidR="00E70859" w:rsidRPr="00E70859">
        <w:rPr>
          <w:rFonts w:cs="Arial"/>
          <w:sz w:val="28"/>
          <w:szCs w:val="28"/>
          <w:lang w:val="fr-FR"/>
        </w:rPr>
        <w:t xml:space="preserve"> </w:t>
      </w:r>
    </w:p>
    <w:p w14:paraId="2C24B1EA" w14:textId="52FE817B" w:rsidR="002857BB" w:rsidRDefault="00B27E54" w:rsidP="00645DA8">
      <w:pPr>
        <w:rPr>
          <w:rFonts w:cs="Arial"/>
          <w:sz w:val="28"/>
          <w:szCs w:val="28"/>
          <w:lang w:val="fr-FR"/>
        </w:rPr>
      </w:pPr>
      <w:r w:rsidRPr="00B27E54">
        <w:rPr>
          <w:noProof/>
        </w:rPr>
        <w:drawing>
          <wp:inline distT="0" distB="0" distL="0" distR="0" wp14:anchorId="386754B0" wp14:editId="18C8D71B">
            <wp:extent cx="6316345" cy="5495027"/>
            <wp:effectExtent l="0" t="0" r="8255" b="0"/>
            <wp:docPr id="162466296" name="Picture 2" descr="This table provides SIR PWV % disconnected progress for large and medium agenc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66296" name="Picture 2" descr="This table provides SIR PWV % disconnected progress for large and medium agencie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320393" cy="5498548"/>
                    </a:xfrm>
                    <a:prstGeom prst="rect">
                      <a:avLst/>
                    </a:prstGeom>
                    <a:noFill/>
                    <a:ln>
                      <a:noFill/>
                    </a:ln>
                  </pic:spPr>
                </pic:pic>
              </a:graphicData>
            </a:graphic>
          </wp:inline>
        </w:drawing>
      </w:r>
      <w:r w:rsidR="00E70859" w:rsidRPr="00E70859">
        <w:t xml:space="preserve"> </w:t>
      </w:r>
      <w:r w:rsidR="002857BB">
        <w:rPr>
          <w:rFonts w:cs="Arial"/>
          <w:sz w:val="28"/>
          <w:szCs w:val="28"/>
          <w:lang w:val="fr-FR"/>
        </w:rPr>
        <w:br w:type="page"/>
      </w:r>
    </w:p>
    <w:p w14:paraId="0BF0E729" w14:textId="3CFF6078" w:rsidR="007D7A4E" w:rsidRDefault="00AD7C8F" w:rsidP="003B5922">
      <w:pPr>
        <w:rPr>
          <w:rFonts w:cs="Arial"/>
          <w:b/>
          <w:sz w:val="28"/>
          <w:szCs w:val="28"/>
          <w:lang w:val="fr-FR"/>
        </w:rPr>
      </w:pPr>
      <w:r w:rsidRPr="003E3263">
        <w:rPr>
          <w:rFonts w:cs="Arial"/>
          <w:b/>
          <w:sz w:val="28"/>
          <w:szCs w:val="28"/>
          <w:lang w:val="fr-FR"/>
        </w:rPr>
        <w:lastRenderedPageBreak/>
        <w:t>Document Change History</w:t>
      </w:r>
      <w:r w:rsidR="003B5922">
        <w:rPr>
          <w:rFonts w:cs="Arial"/>
          <w:b/>
          <w:sz w:val="28"/>
          <w:szCs w:val="28"/>
          <w:lang w:val="fr-FR"/>
        </w:rPr>
        <w:t xml:space="preserve"> </w:t>
      </w:r>
    </w:p>
    <w:p w14:paraId="33E0C22C" w14:textId="77777777" w:rsidR="003B5922" w:rsidRDefault="003B5922" w:rsidP="003B5922">
      <w:pPr>
        <w:rPr>
          <w:rFonts w:cs="Arial"/>
          <w:b/>
          <w:sz w:val="28"/>
          <w:szCs w:val="28"/>
          <w:lang w:val="fr-F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
        <w:gridCol w:w="4566"/>
        <w:gridCol w:w="1718"/>
        <w:gridCol w:w="1969"/>
      </w:tblGrid>
      <w:tr w:rsidR="00AD7C8F" w:rsidRPr="00037465" w14:paraId="57186973" w14:textId="77777777" w:rsidTr="00E90752">
        <w:trPr>
          <w:cantSplit/>
          <w:tblHeader/>
          <w:jc w:val="center"/>
        </w:trPr>
        <w:tc>
          <w:tcPr>
            <w:tcW w:w="1097" w:type="dxa"/>
            <w:shd w:val="clear" w:color="auto" w:fill="D9D9D9"/>
            <w:vAlign w:val="bottom"/>
          </w:tcPr>
          <w:p w14:paraId="5085E741" w14:textId="77777777" w:rsidR="00AD7C8F" w:rsidRPr="00037465" w:rsidRDefault="00AD7C8F" w:rsidP="00037465">
            <w:pPr>
              <w:spacing w:before="60" w:after="60" w:line="360" w:lineRule="auto"/>
              <w:jc w:val="center"/>
              <w:rPr>
                <w:rFonts w:cs="Arial"/>
                <w:b/>
              </w:rPr>
            </w:pPr>
            <w:r w:rsidRPr="00037465">
              <w:rPr>
                <w:rFonts w:cs="Arial"/>
                <w:b/>
              </w:rPr>
              <w:t>Version</w:t>
            </w:r>
          </w:p>
        </w:tc>
        <w:tc>
          <w:tcPr>
            <w:tcW w:w="4566" w:type="dxa"/>
            <w:shd w:val="clear" w:color="auto" w:fill="D9D9D9"/>
            <w:vAlign w:val="bottom"/>
          </w:tcPr>
          <w:p w14:paraId="3C057737" w14:textId="77777777" w:rsidR="00AD7C8F" w:rsidRPr="00037465" w:rsidRDefault="00AD7C8F" w:rsidP="00037465">
            <w:pPr>
              <w:spacing w:before="60" w:after="60" w:line="360" w:lineRule="auto"/>
              <w:jc w:val="center"/>
              <w:rPr>
                <w:rFonts w:cs="Arial"/>
                <w:b/>
              </w:rPr>
            </w:pPr>
            <w:r w:rsidRPr="00037465">
              <w:rPr>
                <w:rFonts w:cs="Arial"/>
                <w:b/>
              </w:rPr>
              <w:t>Description</w:t>
            </w:r>
          </w:p>
        </w:tc>
        <w:tc>
          <w:tcPr>
            <w:tcW w:w="1718" w:type="dxa"/>
            <w:shd w:val="clear" w:color="auto" w:fill="D9D9D9"/>
            <w:vAlign w:val="bottom"/>
          </w:tcPr>
          <w:p w14:paraId="38BB4136" w14:textId="77777777" w:rsidR="00AD7C8F" w:rsidRPr="00037465" w:rsidRDefault="00AD7C8F" w:rsidP="00037465">
            <w:pPr>
              <w:spacing w:before="60" w:after="60" w:line="360" w:lineRule="auto"/>
              <w:jc w:val="center"/>
              <w:rPr>
                <w:rFonts w:cs="Arial"/>
                <w:b/>
              </w:rPr>
            </w:pPr>
            <w:r w:rsidRPr="00037465">
              <w:rPr>
                <w:rFonts w:cs="Arial"/>
                <w:b/>
              </w:rPr>
              <w:t>Date</w:t>
            </w:r>
          </w:p>
        </w:tc>
        <w:tc>
          <w:tcPr>
            <w:tcW w:w="1969" w:type="dxa"/>
            <w:shd w:val="clear" w:color="auto" w:fill="D9D9D9"/>
            <w:vAlign w:val="bottom"/>
          </w:tcPr>
          <w:p w14:paraId="02C1925B" w14:textId="77777777" w:rsidR="00AD7C8F" w:rsidRPr="00037465" w:rsidRDefault="00E92F0B" w:rsidP="00037465">
            <w:pPr>
              <w:spacing w:before="60" w:after="60" w:line="360" w:lineRule="auto"/>
              <w:jc w:val="center"/>
              <w:rPr>
                <w:rFonts w:cs="Arial"/>
                <w:b/>
              </w:rPr>
            </w:pPr>
            <w:r>
              <w:rPr>
                <w:rFonts w:cs="Arial"/>
                <w:b/>
              </w:rPr>
              <w:t>Prepared</w:t>
            </w:r>
            <w:r w:rsidR="00AD7C8F" w:rsidRPr="00037465">
              <w:rPr>
                <w:rFonts w:cs="Arial"/>
                <w:b/>
              </w:rPr>
              <w:t xml:space="preserve"> By</w:t>
            </w:r>
          </w:p>
        </w:tc>
      </w:tr>
      <w:tr w:rsidR="002A6E02" w:rsidRPr="00037465" w14:paraId="5A54DC4B" w14:textId="77777777" w:rsidTr="00E90752">
        <w:trPr>
          <w:cantSplit/>
          <w:trHeight w:val="341"/>
          <w:jc w:val="center"/>
        </w:trPr>
        <w:tc>
          <w:tcPr>
            <w:tcW w:w="1097" w:type="dxa"/>
            <w:vAlign w:val="center"/>
          </w:tcPr>
          <w:p w14:paraId="1AFC2AE2" w14:textId="32C6C9A5" w:rsidR="002A6E02" w:rsidRDefault="00D9400F" w:rsidP="007408ED">
            <w:pPr>
              <w:jc w:val="center"/>
              <w:rPr>
                <w:rFonts w:cs="Arial"/>
                <w:sz w:val="20"/>
                <w:szCs w:val="20"/>
              </w:rPr>
            </w:pPr>
            <w:r>
              <w:rPr>
                <w:rFonts w:cs="Arial"/>
                <w:sz w:val="20"/>
                <w:szCs w:val="20"/>
              </w:rPr>
              <w:t>1</w:t>
            </w:r>
            <w:r w:rsidR="002A6E02">
              <w:rPr>
                <w:rFonts w:cs="Arial"/>
                <w:sz w:val="20"/>
                <w:szCs w:val="20"/>
              </w:rPr>
              <w:t>.0</w:t>
            </w:r>
          </w:p>
        </w:tc>
        <w:tc>
          <w:tcPr>
            <w:tcW w:w="4566" w:type="dxa"/>
            <w:vAlign w:val="center"/>
          </w:tcPr>
          <w:p w14:paraId="5705D90C" w14:textId="089B1787" w:rsidR="002A6E02" w:rsidRDefault="002A6E02" w:rsidP="007408ED">
            <w:pPr>
              <w:jc w:val="left"/>
              <w:rPr>
                <w:rFonts w:cs="Arial"/>
                <w:sz w:val="20"/>
                <w:szCs w:val="20"/>
              </w:rPr>
            </w:pPr>
            <w:r>
              <w:rPr>
                <w:rFonts w:cs="Arial"/>
                <w:sz w:val="20"/>
                <w:szCs w:val="20"/>
              </w:rPr>
              <w:t>Original Submissio</w:t>
            </w:r>
            <w:r w:rsidR="00FB747E">
              <w:rPr>
                <w:rFonts w:cs="Arial"/>
                <w:sz w:val="20"/>
                <w:szCs w:val="20"/>
              </w:rPr>
              <w:t>n</w:t>
            </w:r>
          </w:p>
        </w:tc>
        <w:tc>
          <w:tcPr>
            <w:tcW w:w="1718" w:type="dxa"/>
            <w:shd w:val="clear" w:color="auto" w:fill="auto"/>
            <w:vAlign w:val="center"/>
          </w:tcPr>
          <w:p w14:paraId="16647D00" w14:textId="4891507B" w:rsidR="002A6E02" w:rsidRDefault="00EA7BAE" w:rsidP="007408ED">
            <w:pPr>
              <w:jc w:val="center"/>
              <w:rPr>
                <w:rFonts w:cs="Arial"/>
                <w:sz w:val="20"/>
                <w:szCs w:val="20"/>
              </w:rPr>
            </w:pPr>
            <w:r>
              <w:rPr>
                <w:rFonts w:cs="Arial"/>
                <w:sz w:val="20"/>
                <w:szCs w:val="20"/>
              </w:rPr>
              <w:t>04/2</w:t>
            </w:r>
            <w:r w:rsidR="00024254">
              <w:rPr>
                <w:rFonts w:cs="Arial"/>
                <w:sz w:val="20"/>
                <w:szCs w:val="20"/>
              </w:rPr>
              <w:t>4</w:t>
            </w:r>
            <w:r>
              <w:rPr>
                <w:rFonts w:cs="Arial"/>
                <w:sz w:val="20"/>
                <w:szCs w:val="20"/>
              </w:rPr>
              <w:t>/</w:t>
            </w:r>
            <w:r w:rsidR="006D0888">
              <w:rPr>
                <w:rFonts w:cs="Arial"/>
                <w:sz w:val="20"/>
                <w:szCs w:val="20"/>
              </w:rPr>
              <w:t>2025</w:t>
            </w:r>
          </w:p>
        </w:tc>
        <w:tc>
          <w:tcPr>
            <w:tcW w:w="1969" w:type="dxa"/>
            <w:vAlign w:val="center"/>
          </w:tcPr>
          <w:p w14:paraId="281C2219" w14:textId="7EEAAA38" w:rsidR="002A6E02" w:rsidRDefault="0072204C" w:rsidP="007408ED">
            <w:pPr>
              <w:jc w:val="center"/>
              <w:rPr>
                <w:rFonts w:cs="Arial"/>
                <w:sz w:val="20"/>
                <w:szCs w:val="20"/>
              </w:rPr>
            </w:pPr>
            <w:r>
              <w:rPr>
                <w:rFonts w:cs="Arial"/>
                <w:sz w:val="20"/>
                <w:szCs w:val="20"/>
              </w:rPr>
              <w:t>Ken Palmer</w:t>
            </w:r>
          </w:p>
        </w:tc>
      </w:tr>
      <w:bookmarkEnd w:id="2"/>
    </w:tbl>
    <w:p w14:paraId="34D82F4E" w14:textId="77777777" w:rsidR="00AD7C8F" w:rsidRPr="00FB0F4B" w:rsidRDefault="00AD7C8F" w:rsidP="00AD7C8F">
      <w:pPr>
        <w:rPr>
          <w:rFonts w:cs="Arial"/>
        </w:rPr>
      </w:pPr>
    </w:p>
    <w:p w14:paraId="649B911C" w14:textId="77777777" w:rsidR="00FB32A3" w:rsidRDefault="00FB32A3" w:rsidP="00AF52CE"/>
    <w:p w14:paraId="3F1ACDD7" w14:textId="77777777" w:rsidR="00F15B65" w:rsidRDefault="00F15B65" w:rsidP="00AF52CE"/>
    <w:p w14:paraId="025795D0" w14:textId="77777777" w:rsidR="00F15B65" w:rsidRPr="003F1C79" w:rsidRDefault="00F15B65" w:rsidP="003F1C79">
      <w:pPr>
        <w:rPr>
          <w:rFonts w:cs="Arial"/>
          <w:sz w:val="28"/>
          <w:szCs w:val="28"/>
        </w:rPr>
      </w:pPr>
    </w:p>
    <w:p w14:paraId="751B04D5" w14:textId="77777777" w:rsidR="00F15B65" w:rsidRPr="003F1C79" w:rsidRDefault="00F15B65" w:rsidP="003F1C79">
      <w:pPr>
        <w:rPr>
          <w:rFonts w:cs="Arial"/>
          <w:sz w:val="28"/>
          <w:szCs w:val="28"/>
        </w:rPr>
      </w:pPr>
    </w:p>
    <w:p w14:paraId="28954908" w14:textId="77777777" w:rsidR="00F15B65" w:rsidRPr="003F1C79" w:rsidRDefault="00F15B65" w:rsidP="003F1C79">
      <w:pPr>
        <w:rPr>
          <w:rFonts w:cs="Arial"/>
          <w:sz w:val="28"/>
          <w:szCs w:val="28"/>
        </w:rPr>
      </w:pPr>
    </w:p>
    <w:p w14:paraId="021F86CF" w14:textId="77777777" w:rsidR="00F15B65" w:rsidRPr="003F1C79" w:rsidRDefault="00F15B65" w:rsidP="003F1C79">
      <w:pPr>
        <w:rPr>
          <w:rFonts w:cs="Arial"/>
          <w:sz w:val="28"/>
          <w:szCs w:val="28"/>
        </w:rPr>
      </w:pPr>
    </w:p>
    <w:p w14:paraId="0E8370F2" w14:textId="77777777" w:rsidR="00F15B65" w:rsidRPr="003F1C79" w:rsidRDefault="00F15B65" w:rsidP="003F1C79">
      <w:pPr>
        <w:rPr>
          <w:rFonts w:cs="Arial"/>
          <w:sz w:val="28"/>
          <w:szCs w:val="28"/>
        </w:rPr>
      </w:pPr>
    </w:p>
    <w:p w14:paraId="63909ACD" w14:textId="77777777" w:rsidR="00F15B65" w:rsidRPr="003F1C79" w:rsidRDefault="00F15B65" w:rsidP="003F1C79">
      <w:pPr>
        <w:rPr>
          <w:rFonts w:cs="Arial"/>
          <w:sz w:val="28"/>
          <w:szCs w:val="28"/>
        </w:rPr>
      </w:pPr>
    </w:p>
    <w:p w14:paraId="3D8FA5BB" w14:textId="77777777" w:rsidR="00F15B65" w:rsidRPr="003F1C79" w:rsidRDefault="00F15B65" w:rsidP="003F1C79">
      <w:pPr>
        <w:rPr>
          <w:rFonts w:cs="Arial"/>
          <w:sz w:val="28"/>
          <w:szCs w:val="28"/>
        </w:rPr>
      </w:pPr>
    </w:p>
    <w:p w14:paraId="4AD5C90E" w14:textId="77777777" w:rsidR="00F15B65" w:rsidRPr="003F1C79" w:rsidRDefault="00F15B65" w:rsidP="003F1C79">
      <w:pPr>
        <w:rPr>
          <w:rFonts w:cs="Arial"/>
          <w:sz w:val="28"/>
          <w:szCs w:val="28"/>
        </w:rPr>
      </w:pPr>
    </w:p>
    <w:p w14:paraId="068EFAED" w14:textId="77777777" w:rsidR="00F15B65" w:rsidRPr="003F1C79" w:rsidRDefault="00F15B65" w:rsidP="003F1C79">
      <w:pPr>
        <w:rPr>
          <w:rFonts w:cs="Arial"/>
          <w:sz w:val="28"/>
          <w:szCs w:val="28"/>
        </w:rPr>
      </w:pPr>
    </w:p>
    <w:p w14:paraId="363D0B99" w14:textId="77777777" w:rsidR="00F15B65" w:rsidRPr="003F1C79" w:rsidRDefault="00F15B65" w:rsidP="003F1C79">
      <w:pPr>
        <w:rPr>
          <w:rFonts w:cs="Arial"/>
          <w:sz w:val="28"/>
          <w:szCs w:val="28"/>
        </w:rPr>
      </w:pPr>
    </w:p>
    <w:p w14:paraId="5EF2BA95" w14:textId="77777777" w:rsidR="00F15B65" w:rsidRPr="003F1C79" w:rsidRDefault="00F15B65" w:rsidP="003F1C79">
      <w:pPr>
        <w:rPr>
          <w:rFonts w:cs="Arial"/>
          <w:sz w:val="28"/>
          <w:szCs w:val="28"/>
        </w:rPr>
      </w:pPr>
    </w:p>
    <w:p w14:paraId="20ECC358" w14:textId="77777777" w:rsidR="00F15B65" w:rsidRPr="003F1C79" w:rsidRDefault="00F15B65" w:rsidP="003F1C79">
      <w:pPr>
        <w:rPr>
          <w:rFonts w:cs="Arial"/>
          <w:sz w:val="28"/>
          <w:szCs w:val="28"/>
        </w:rPr>
      </w:pPr>
    </w:p>
    <w:p w14:paraId="360EB8F2" w14:textId="77777777" w:rsidR="00F15B65" w:rsidRPr="003F1C79" w:rsidRDefault="00F15B65" w:rsidP="003F1C79">
      <w:pPr>
        <w:rPr>
          <w:rFonts w:cs="Arial"/>
          <w:sz w:val="28"/>
          <w:szCs w:val="28"/>
        </w:rPr>
      </w:pPr>
    </w:p>
    <w:p w14:paraId="6DD9FBAC" w14:textId="77777777" w:rsidR="00F15B65" w:rsidRPr="003F1C79" w:rsidRDefault="00F15B65" w:rsidP="003F1C79">
      <w:pPr>
        <w:rPr>
          <w:rFonts w:cs="Arial"/>
          <w:sz w:val="28"/>
          <w:szCs w:val="28"/>
        </w:rPr>
      </w:pPr>
    </w:p>
    <w:p w14:paraId="5E98D491" w14:textId="77777777" w:rsidR="00F15B65" w:rsidRDefault="00F15B65" w:rsidP="00F15B65">
      <w:pPr>
        <w:rPr>
          <w:rFonts w:cs="Arial"/>
          <w:sz w:val="28"/>
          <w:szCs w:val="28"/>
        </w:rPr>
      </w:pPr>
    </w:p>
    <w:p w14:paraId="281FABD9" w14:textId="77777777" w:rsidR="00FB32A3" w:rsidRPr="003F1C79" w:rsidRDefault="00F15B65" w:rsidP="003F1C79">
      <w:pPr>
        <w:tabs>
          <w:tab w:val="left" w:pos="7470"/>
        </w:tabs>
        <w:rPr>
          <w:rFonts w:cs="Arial"/>
          <w:sz w:val="28"/>
          <w:szCs w:val="28"/>
        </w:rPr>
        <w:sectPr w:rsidR="00FB32A3" w:rsidRPr="003F1C79" w:rsidSect="008C0DF3">
          <w:footerReference w:type="default" r:id="rId18"/>
          <w:pgSz w:w="12240" w:h="15840" w:code="1"/>
          <w:pgMar w:top="1440" w:right="1440" w:bottom="1440" w:left="1440" w:header="720" w:footer="720" w:gutter="0"/>
          <w:pgNumType w:fmt="lowerRoman" w:start="1"/>
          <w:cols w:space="720"/>
          <w:docGrid w:linePitch="360"/>
        </w:sectPr>
      </w:pPr>
      <w:r>
        <w:rPr>
          <w:rFonts w:cs="Arial"/>
          <w:sz w:val="28"/>
          <w:szCs w:val="28"/>
        </w:rPr>
        <w:tab/>
      </w:r>
    </w:p>
    <w:p w14:paraId="62107042" w14:textId="77777777" w:rsidR="002D0D62" w:rsidRPr="00AE1982" w:rsidRDefault="002D0D62" w:rsidP="00DD32F2">
      <w:pPr>
        <w:jc w:val="center"/>
        <w:outlineLvl w:val="0"/>
        <w:rPr>
          <w:rFonts w:cs="Arial"/>
          <w:sz w:val="28"/>
          <w:szCs w:val="28"/>
        </w:rPr>
      </w:pPr>
      <w:r w:rsidRPr="00AE1982">
        <w:rPr>
          <w:rFonts w:cs="Arial"/>
          <w:b/>
          <w:sz w:val="28"/>
          <w:szCs w:val="28"/>
        </w:rPr>
        <w:lastRenderedPageBreak/>
        <w:t>Table of Contents</w:t>
      </w:r>
    </w:p>
    <w:p w14:paraId="2BAF784F" w14:textId="77777777" w:rsidR="002D0D62" w:rsidRPr="00961C03" w:rsidRDefault="002D0D62" w:rsidP="002D0D62">
      <w:pPr>
        <w:rPr>
          <w:rFonts w:cs="Arial"/>
          <w:sz w:val="12"/>
          <w:szCs w:val="12"/>
        </w:rPr>
      </w:pPr>
    </w:p>
    <w:p w14:paraId="4C232C0A" w14:textId="09D23E59" w:rsidR="00EE3979" w:rsidRPr="00EE3979" w:rsidRDefault="00EA7F7C">
      <w:pPr>
        <w:pStyle w:val="TOC1"/>
        <w:rPr>
          <w:rFonts w:asciiTheme="minorHAnsi" w:eastAsiaTheme="minorEastAsia" w:hAnsiTheme="minorHAnsi" w:cstheme="minorBidi"/>
          <w:b w:val="0"/>
          <w:bCs w:val="0"/>
          <w:caps w:val="0"/>
          <w:noProof/>
          <w:kern w:val="2"/>
          <w14:ligatures w14:val="standardContextual"/>
        </w:rPr>
      </w:pPr>
      <w:r w:rsidRPr="00EE3979">
        <w:rPr>
          <w:sz w:val="8"/>
          <w:szCs w:val="8"/>
        </w:rPr>
        <w:fldChar w:fldCharType="begin"/>
      </w:r>
      <w:r w:rsidR="004E081C" w:rsidRPr="00EE3979">
        <w:rPr>
          <w:sz w:val="8"/>
          <w:szCs w:val="8"/>
        </w:rPr>
        <w:instrText xml:space="preserve"> TOC \o "3-3" \h \z \t "Heading 1,1,Heading 2,2,Heading 4,4,Appendix1,1" </w:instrText>
      </w:r>
      <w:r w:rsidRPr="00EE3979">
        <w:rPr>
          <w:sz w:val="8"/>
          <w:szCs w:val="8"/>
        </w:rPr>
        <w:fldChar w:fldCharType="separate"/>
      </w:r>
      <w:hyperlink w:anchor="_Toc175231582" w:history="1">
        <w:r w:rsidR="00EE3979" w:rsidRPr="00EE3979">
          <w:rPr>
            <w:rStyle w:val="Hyperlink"/>
            <w:sz w:val="16"/>
            <w:szCs w:val="16"/>
          </w:rPr>
          <w:t>1</w:t>
        </w:r>
        <w:r w:rsidR="00EE3979" w:rsidRPr="00EE3979">
          <w:rPr>
            <w:rFonts w:asciiTheme="minorHAnsi" w:eastAsiaTheme="minorEastAsia" w:hAnsiTheme="minorHAnsi" w:cstheme="minorBidi"/>
            <w:b w:val="0"/>
            <w:bCs w:val="0"/>
            <w:caps w:val="0"/>
            <w:noProof/>
            <w:kern w:val="2"/>
            <w14:ligatures w14:val="standardContextual"/>
          </w:rPr>
          <w:tab/>
        </w:r>
        <w:r w:rsidR="00EE3979" w:rsidRPr="00EE3979">
          <w:rPr>
            <w:rStyle w:val="Hyperlink"/>
            <w:sz w:val="16"/>
            <w:szCs w:val="16"/>
          </w:rPr>
          <w:t>Introduction</w:t>
        </w:r>
        <w:r w:rsidR="00EE3979" w:rsidRPr="00EE3979">
          <w:rPr>
            <w:noProof/>
            <w:webHidden/>
            <w:sz w:val="16"/>
            <w:szCs w:val="16"/>
          </w:rPr>
          <w:tab/>
        </w:r>
        <w:r w:rsidR="00EE3979" w:rsidRPr="00EE3979">
          <w:rPr>
            <w:noProof/>
            <w:webHidden/>
            <w:sz w:val="16"/>
            <w:szCs w:val="16"/>
          </w:rPr>
          <w:fldChar w:fldCharType="begin"/>
        </w:r>
        <w:r w:rsidR="00EE3979" w:rsidRPr="00EE3979">
          <w:rPr>
            <w:noProof/>
            <w:webHidden/>
            <w:sz w:val="16"/>
            <w:szCs w:val="16"/>
          </w:rPr>
          <w:instrText xml:space="preserve"> PAGEREF _Toc175231582 \h </w:instrText>
        </w:r>
        <w:r w:rsidR="00EE3979" w:rsidRPr="00EE3979">
          <w:rPr>
            <w:noProof/>
            <w:webHidden/>
            <w:sz w:val="16"/>
            <w:szCs w:val="16"/>
          </w:rPr>
        </w:r>
        <w:r w:rsidR="00EE3979" w:rsidRPr="00EE3979">
          <w:rPr>
            <w:noProof/>
            <w:webHidden/>
            <w:sz w:val="16"/>
            <w:szCs w:val="16"/>
          </w:rPr>
          <w:fldChar w:fldCharType="separate"/>
        </w:r>
        <w:r w:rsidR="00855D3D">
          <w:rPr>
            <w:noProof/>
            <w:webHidden/>
            <w:sz w:val="16"/>
            <w:szCs w:val="16"/>
          </w:rPr>
          <w:t>6</w:t>
        </w:r>
        <w:r w:rsidR="00EE3979" w:rsidRPr="00EE3979">
          <w:rPr>
            <w:noProof/>
            <w:webHidden/>
            <w:sz w:val="16"/>
            <w:szCs w:val="16"/>
          </w:rPr>
          <w:fldChar w:fldCharType="end"/>
        </w:r>
      </w:hyperlink>
    </w:p>
    <w:p w14:paraId="7C5D5D69" w14:textId="21DB374B"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83" w:history="1">
        <w:r w:rsidRPr="00EE3979">
          <w:rPr>
            <w:rStyle w:val="Hyperlink"/>
            <w:sz w:val="16"/>
            <w:szCs w:val="16"/>
          </w:rPr>
          <w:t>1.1</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Purpose</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_Toc175231583 \h </w:instrText>
        </w:r>
        <w:r w:rsidRPr="00EE3979">
          <w:rPr>
            <w:noProof/>
            <w:webHidden/>
            <w:sz w:val="16"/>
            <w:szCs w:val="16"/>
          </w:rPr>
        </w:r>
        <w:r w:rsidRPr="00EE3979">
          <w:rPr>
            <w:noProof/>
            <w:webHidden/>
            <w:sz w:val="16"/>
            <w:szCs w:val="16"/>
          </w:rPr>
          <w:fldChar w:fldCharType="separate"/>
        </w:r>
        <w:r w:rsidR="00855D3D">
          <w:rPr>
            <w:noProof/>
            <w:webHidden/>
            <w:sz w:val="16"/>
            <w:szCs w:val="16"/>
          </w:rPr>
          <w:t>6</w:t>
        </w:r>
        <w:r w:rsidRPr="00EE3979">
          <w:rPr>
            <w:noProof/>
            <w:webHidden/>
            <w:sz w:val="16"/>
            <w:szCs w:val="16"/>
          </w:rPr>
          <w:fldChar w:fldCharType="end"/>
        </w:r>
      </w:hyperlink>
    </w:p>
    <w:p w14:paraId="24D586EC" w14:textId="57F6ED70"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84" w:history="1">
        <w:r w:rsidRPr="00EE3979">
          <w:rPr>
            <w:rStyle w:val="Hyperlink"/>
            <w:sz w:val="16"/>
            <w:szCs w:val="16"/>
          </w:rPr>
          <w:t>1.2</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Understanding the TPTR</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_Toc175231584 \h </w:instrText>
        </w:r>
        <w:r w:rsidRPr="00EE3979">
          <w:rPr>
            <w:noProof/>
            <w:webHidden/>
            <w:sz w:val="16"/>
            <w:szCs w:val="16"/>
          </w:rPr>
        </w:r>
        <w:r w:rsidRPr="00EE3979">
          <w:rPr>
            <w:noProof/>
            <w:webHidden/>
            <w:sz w:val="16"/>
            <w:szCs w:val="16"/>
          </w:rPr>
          <w:fldChar w:fldCharType="separate"/>
        </w:r>
        <w:r w:rsidR="00855D3D">
          <w:rPr>
            <w:noProof/>
            <w:webHidden/>
            <w:sz w:val="16"/>
            <w:szCs w:val="16"/>
          </w:rPr>
          <w:t>6</w:t>
        </w:r>
        <w:r w:rsidRPr="00EE3979">
          <w:rPr>
            <w:noProof/>
            <w:webHidden/>
            <w:sz w:val="16"/>
            <w:szCs w:val="16"/>
          </w:rPr>
          <w:fldChar w:fldCharType="end"/>
        </w:r>
      </w:hyperlink>
    </w:p>
    <w:p w14:paraId="2EA5D64A" w14:textId="37569E1F"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85" w:history="1">
        <w:r w:rsidRPr="00EE3979">
          <w:rPr>
            <w:rStyle w:val="Hyperlink"/>
            <w:sz w:val="16"/>
            <w:szCs w:val="16"/>
          </w:rPr>
          <w:t>1.3</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Agency Categories and Size Standards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_Toc175231585 \h </w:instrText>
        </w:r>
        <w:r w:rsidRPr="00EE3979">
          <w:rPr>
            <w:noProof/>
            <w:webHidden/>
            <w:sz w:val="16"/>
            <w:szCs w:val="16"/>
          </w:rPr>
        </w:r>
        <w:r w:rsidRPr="00EE3979">
          <w:rPr>
            <w:noProof/>
            <w:webHidden/>
            <w:sz w:val="16"/>
            <w:szCs w:val="16"/>
          </w:rPr>
          <w:fldChar w:fldCharType="separate"/>
        </w:r>
        <w:r w:rsidR="00855D3D">
          <w:rPr>
            <w:noProof/>
            <w:webHidden/>
            <w:sz w:val="16"/>
            <w:szCs w:val="16"/>
          </w:rPr>
          <w:t>6</w:t>
        </w:r>
        <w:r w:rsidRPr="00EE3979">
          <w:rPr>
            <w:noProof/>
            <w:webHidden/>
            <w:sz w:val="16"/>
            <w:szCs w:val="16"/>
          </w:rPr>
          <w:fldChar w:fldCharType="end"/>
        </w:r>
      </w:hyperlink>
    </w:p>
    <w:p w14:paraId="2B1AA475" w14:textId="7DE15FDF"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86" w:history="1">
        <w:r w:rsidRPr="00EE3979">
          <w:rPr>
            <w:rStyle w:val="Hyperlink"/>
            <w:sz w:val="16"/>
            <w:szCs w:val="16"/>
          </w:rPr>
          <w:t>1.4</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Scope</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_Toc175231586 \h </w:instrText>
        </w:r>
        <w:r w:rsidRPr="00EE3979">
          <w:rPr>
            <w:noProof/>
            <w:webHidden/>
            <w:sz w:val="16"/>
            <w:szCs w:val="16"/>
          </w:rPr>
        </w:r>
        <w:r w:rsidRPr="00EE3979">
          <w:rPr>
            <w:noProof/>
            <w:webHidden/>
            <w:sz w:val="16"/>
            <w:szCs w:val="16"/>
          </w:rPr>
          <w:fldChar w:fldCharType="separate"/>
        </w:r>
        <w:r w:rsidR="00855D3D">
          <w:rPr>
            <w:noProof/>
            <w:webHidden/>
            <w:sz w:val="16"/>
            <w:szCs w:val="16"/>
          </w:rPr>
          <w:t>6</w:t>
        </w:r>
        <w:r w:rsidRPr="00EE3979">
          <w:rPr>
            <w:noProof/>
            <w:webHidden/>
            <w:sz w:val="16"/>
            <w:szCs w:val="16"/>
          </w:rPr>
          <w:fldChar w:fldCharType="end"/>
        </w:r>
      </w:hyperlink>
    </w:p>
    <w:p w14:paraId="3823F299" w14:textId="22BD926E"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587" w:history="1">
        <w:r w:rsidRPr="00EE3979">
          <w:rPr>
            <w:rStyle w:val="Hyperlink"/>
            <w:sz w:val="16"/>
            <w:szCs w:val="16"/>
          </w:rPr>
          <w:t>2</w:t>
        </w:r>
        <w:r w:rsidRPr="00EE3979">
          <w:rPr>
            <w:rFonts w:asciiTheme="minorHAnsi" w:eastAsiaTheme="minorEastAsia" w:hAnsiTheme="minorHAnsi" w:cstheme="minorBidi"/>
            <w:b w:val="0"/>
            <w:bCs w:val="0"/>
            <w:caps w:val="0"/>
            <w:noProof/>
            <w:kern w:val="2"/>
            <w14:ligatures w14:val="standardContextual"/>
          </w:rPr>
          <w:tab/>
        </w:r>
        <w:r w:rsidRPr="00EE3979">
          <w:rPr>
            <w:rStyle w:val="Hyperlink"/>
            <w:sz w:val="16"/>
            <w:szCs w:val="16"/>
          </w:rPr>
          <w:t>Overall Status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_Toc175231587 \h </w:instrText>
        </w:r>
        <w:r w:rsidRPr="00EE3979">
          <w:rPr>
            <w:noProof/>
            <w:webHidden/>
            <w:sz w:val="16"/>
            <w:szCs w:val="16"/>
          </w:rPr>
        </w:r>
        <w:r w:rsidRPr="00EE3979">
          <w:rPr>
            <w:noProof/>
            <w:webHidden/>
            <w:sz w:val="16"/>
            <w:szCs w:val="16"/>
          </w:rPr>
          <w:fldChar w:fldCharType="separate"/>
        </w:r>
        <w:r w:rsidR="00855D3D">
          <w:rPr>
            <w:noProof/>
            <w:webHidden/>
            <w:sz w:val="16"/>
            <w:szCs w:val="16"/>
          </w:rPr>
          <w:t>7</w:t>
        </w:r>
        <w:r w:rsidRPr="00EE3979">
          <w:rPr>
            <w:noProof/>
            <w:webHidden/>
            <w:sz w:val="16"/>
            <w:szCs w:val="16"/>
          </w:rPr>
          <w:fldChar w:fldCharType="end"/>
        </w:r>
      </w:hyperlink>
    </w:p>
    <w:p w14:paraId="561EA61B" w14:textId="7D609AE0"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88" w:history="1">
        <w:r w:rsidRPr="00EE3979">
          <w:rPr>
            <w:rStyle w:val="Hyperlink"/>
            <w:sz w:val="16"/>
            <w:szCs w:val="16"/>
          </w:rPr>
          <w:t>2.1</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Summary</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_Toc175231588 \h </w:instrText>
        </w:r>
        <w:r w:rsidRPr="00EE3979">
          <w:rPr>
            <w:noProof/>
            <w:webHidden/>
            <w:sz w:val="16"/>
            <w:szCs w:val="16"/>
          </w:rPr>
        </w:r>
        <w:r w:rsidRPr="00EE3979">
          <w:rPr>
            <w:noProof/>
            <w:webHidden/>
            <w:sz w:val="16"/>
            <w:szCs w:val="16"/>
          </w:rPr>
          <w:fldChar w:fldCharType="separate"/>
        </w:r>
        <w:r w:rsidR="00855D3D">
          <w:rPr>
            <w:noProof/>
            <w:webHidden/>
            <w:sz w:val="16"/>
            <w:szCs w:val="16"/>
          </w:rPr>
          <w:t>8</w:t>
        </w:r>
        <w:r w:rsidRPr="00EE3979">
          <w:rPr>
            <w:noProof/>
            <w:webHidden/>
            <w:sz w:val="16"/>
            <w:szCs w:val="16"/>
          </w:rPr>
          <w:fldChar w:fldCharType="end"/>
        </w:r>
      </w:hyperlink>
    </w:p>
    <w:p w14:paraId="70D7416F" w14:textId="7920F7DE"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89" w:history="1">
        <w:r w:rsidRPr="00EE3979">
          <w:rPr>
            <w:rStyle w:val="Hyperlink"/>
            <w:sz w:val="16"/>
            <w:szCs w:val="16"/>
          </w:rPr>
          <w:t>2.2</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Volume</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_Toc175231589 \h </w:instrText>
        </w:r>
        <w:r w:rsidRPr="00EE3979">
          <w:rPr>
            <w:noProof/>
            <w:webHidden/>
            <w:sz w:val="16"/>
            <w:szCs w:val="16"/>
          </w:rPr>
        </w:r>
        <w:r w:rsidRPr="00EE3979">
          <w:rPr>
            <w:noProof/>
            <w:webHidden/>
            <w:sz w:val="16"/>
            <w:szCs w:val="16"/>
          </w:rPr>
          <w:fldChar w:fldCharType="separate"/>
        </w:r>
        <w:r w:rsidR="00855D3D">
          <w:rPr>
            <w:noProof/>
            <w:webHidden/>
            <w:sz w:val="16"/>
            <w:szCs w:val="16"/>
          </w:rPr>
          <w:t>8</w:t>
        </w:r>
        <w:r w:rsidRPr="00EE3979">
          <w:rPr>
            <w:noProof/>
            <w:webHidden/>
            <w:sz w:val="16"/>
            <w:szCs w:val="16"/>
          </w:rPr>
          <w:fldChar w:fldCharType="end"/>
        </w:r>
      </w:hyperlink>
    </w:p>
    <w:p w14:paraId="0CF6212F" w14:textId="04E7E178"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90" w:history="1">
        <w:r w:rsidRPr="00EE3979">
          <w:rPr>
            <w:rStyle w:val="Hyperlink"/>
            <w:sz w:val="16"/>
            <w:szCs w:val="16"/>
          </w:rPr>
          <w:t>2.3</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Progress - Large and Medium Agencies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_Toc175231590 \h </w:instrText>
        </w:r>
        <w:r w:rsidRPr="00EE3979">
          <w:rPr>
            <w:noProof/>
            <w:webHidden/>
            <w:sz w:val="16"/>
            <w:szCs w:val="16"/>
          </w:rPr>
        </w:r>
        <w:r w:rsidRPr="00EE3979">
          <w:rPr>
            <w:noProof/>
            <w:webHidden/>
            <w:sz w:val="16"/>
            <w:szCs w:val="16"/>
          </w:rPr>
          <w:fldChar w:fldCharType="separate"/>
        </w:r>
        <w:r w:rsidR="00855D3D">
          <w:rPr>
            <w:noProof/>
            <w:webHidden/>
            <w:sz w:val="16"/>
            <w:szCs w:val="16"/>
          </w:rPr>
          <w:t>10</w:t>
        </w:r>
        <w:r w:rsidRPr="00EE3979">
          <w:rPr>
            <w:noProof/>
            <w:webHidden/>
            <w:sz w:val="16"/>
            <w:szCs w:val="16"/>
          </w:rPr>
          <w:fldChar w:fldCharType="end"/>
        </w:r>
      </w:hyperlink>
    </w:p>
    <w:p w14:paraId="5963C43E" w14:textId="08A8893A"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591" w:history="1">
        <w:r w:rsidRPr="00EE3979">
          <w:rPr>
            <w:rStyle w:val="Hyperlink"/>
            <w:sz w:val="16"/>
            <w:szCs w:val="16"/>
          </w:rPr>
          <w:t>3</w:t>
        </w:r>
        <w:r w:rsidRPr="00EE3979">
          <w:rPr>
            <w:rFonts w:asciiTheme="minorHAnsi" w:eastAsiaTheme="minorEastAsia" w:hAnsiTheme="minorHAnsi" w:cstheme="minorBidi"/>
            <w:b w:val="0"/>
            <w:bCs w:val="0"/>
            <w:caps w:val="0"/>
            <w:noProof/>
            <w:kern w:val="2"/>
            <w14:ligatures w14:val="standardContextual"/>
          </w:rPr>
          <w:tab/>
        </w:r>
        <w:r w:rsidRPr="00EE3979">
          <w:rPr>
            <w:rStyle w:val="Hyperlink"/>
            <w:sz w:val="16"/>
            <w:szCs w:val="16"/>
          </w:rPr>
          <w:t>Detailed Transition Progress Status Measurements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_Toc175231591 \h </w:instrText>
        </w:r>
        <w:r w:rsidRPr="00EE3979">
          <w:rPr>
            <w:noProof/>
            <w:webHidden/>
            <w:sz w:val="16"/>
            <w:szCs w:val="16"/>
          </w:rPr>
        </w:r>
        <w:r w:rsidRPr="00EE3979">
          <w:rPr>
            <w:noProof/>
            <w:webHidden/>
            <w:sz w:val="16"/>
            <w:szCs w:val="16"/>
          </w:rPr>
          <w:fldChar w:fldCharType="separate"/>
        </w:r>
        <w:r w:rsidR="00855D3D">
          <w:rPr>
            <w:noProof/>
            <w:webHidden/>
            <w:sz w:val="16"/>
            <w:szCs w:val="16"/>
          </w:rPr>
          <w:t>12</w:t>
        </w:r>
        <w:r w:rsidRPr="00EE3979">
          <w:rPr>
            <w:noProof/>
            <w:webHidden/>
            <w:sz w:val="16"/>
            <w:szCs w:val="16"/>
          </w:rPr>
          <w:fldChar w:fldCharType="end"/>
        </w:r>
      </w:hyperlink>
    </w:p>
    <w:p w14:paraId="636C52E4" w14:textId="2B08BD33"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92" w:history="1">
        <w:r w:rsidRPr="00EE3979">
          <w:rPr>
            <w:rStyle w:val="Hyperlink"/>
            <w:sz w:val="16"/>
            <w:szCs w:val="16"/>
          </w:rPr>
          <w:t>3.1</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Progress Metrics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_Toc175231592 \h </w:instrText>
        </w:r>
        <w:r w:rsidRPr="00EE3979">
          <w:rPr>
            <w:noProof/>
            <w:webHidden/>
            <w:sz w:val="16"/>
            <w:szCs w:val="16"/>
          </w:rPr>
        </w:r>
        <w:r w:rsidRPr="00EE3979">
          <w:rPr>
            <w:noProof/>
            <w:webHidden/>
            <w:sz w:val="16"/>
            <w:szCs w:val="16"/>
          </w:rPr>
          <w:fldChar w:fldCharType="separate"/>
        </w:r>
        <w:r w:rsidR="00855D3D">
          <w:rPr>
            <w:noProof/>
            <w:webHidden/>
            <w:sz w:val="16"/>
            <w:szCs w:val="16"/>
          </w:rPr>
          <w:t>12</w:t>
        </w:r>
        <w:r w:rsidRPr="00EE3979">
          <w:rPr>
            <w:noProof/>
            <w:webHidden/>
            <w:sz w:val="16"/>
            <w:szCs w:val="16"/>
          </w:rPr>
          <w:fldChar w:fldCharType="end"/>
        </w:r>
      </w:hyperlink>
    </w:p>
    <w:p w14:paraId="4DB4E2E6" w14:textId="1C88980D"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93" w:history="1">
        <w:r w:rsidRPr="00EE3979">
          <w:rPr>
            <w:rStyle w:val="Hyperlink"/>
            <w:sz w:val="16"/>
            <w:szCs w:val="16"/>
          </w:rPr>
          <w:t>3.2</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Progress – Government-wide</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_Toc175231593 \h </w:instrText>
        </w:r>
        <w:r w:rsidRPr="00EE3979">
          <w:rPr>
            <w:noProof/>
            <w:webHidden/>
            <w:sz w:val="16"/>
            <w:szCs w:val="16"/>
          </w:rPr>
        </w:r>
        <w:r w:rsidRPr="00EE3979">
          <w:rPr>
            <w:noProof/>
            <w:webHidden/>
            <w:sz w:val="16"/>
            <w:szCs w:val="16"/>
          </w:rPr>
          <w:fldChar w:fldCharType="separate"/>
        </w:r>
        <w:r w:rsidR="00855D3D">
          <w:rPr>
            <w:noProof/>
            <w:webHidden/>
            <w:sz w:val="16"/>
            <w:szCs w:val="16"/>
          </w:rPr>
          <w:t>13</w:t>
        </w:r>
        <w:r w:rsidRPr="00EE3979">
          <w:rPr>
            <w:noProof/>
            <w:webHidden/>
            <w:sz w:val="16"/>
            <w:szCs w:val="16"/>
          </w:rPr>
          <w:fldChar w:fldCharType="end"/>
        </w:r>
      </w:hyperlink>
    </w:p>
    <w:p w14:paraId="2F7164E0" w14:textId="59294100"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94" w:history="1">
        <w:r w:rsidRPr="00EE3979">
          <w:rPr>
            <w:rStyle w:val="Hyperlink"/>
            <w:sz w:val="16"/>
            <w:szCs w:val="16"/>
          </w:rPr>
          <w:t>3.3</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Progress – Program</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_Toc175231594 \h </w:instrText>
        </w:r>
        <w:r w:rsidRPr="00EE3979">
          <w:rPr>
            <w:noProof/>
            <w:webHidden/>
            <w:sz w:val="16"/>
            <w:szCs w:val="16"/>
          </w:rPr>
        </w:r>
        <w:r w:rsidRPr="00EE3979">
          <w:rPr>
            <w:noProof/>
            <w:webHidden/>
            <w:sz w:val="16"/>
            <w:szCs w:val="16"/>
          </w:rPr>
          <w:fldChar w:fldCharType="separate"/>
        </w:r>
        <w:r w:rsidR="00855D3D">
          <w:rPr>
            <w:noProof/>
            <w:webHidden/>
            <w:sz w:val="16"/>
            <w:szCs w:val="16"/>
          </w:rPr>
          <w:t>15</w:t>
        </w:r>
        <w:r w:rsidRPr="00EE3979">
          <w:rPr>
            <w:noProof/>
            <w:webHidden/>
            <w:sz w:val="16"/>
            <w:szCs w:val="16"/>
          </w:rPr>
          <w:fldChar w:fldCharType="end"/>
        </w:r>
      </w:hyperlink>
    </w:p>
    <w:p w14:paraId="2C37BE9E" w14:textId="31A46717"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95" w:history="1">
        <w:r w:rsidRPr="00EE3979">
          <w:rPr>
            <w:rStyle w:val="Hyperlink"/>
            <w:sz w:val="16"/>
            <w:szCs w:val="16"/>
          </w:rPr>
          <w:t>3.4</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Progress - Contractor</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_Toc175231595 \h </w:instrText>
        </w:r>
        <w:r w:rsidRPr="00EE3979">
          <w:rPr>
            <w:noProof/>
            <w:webHidden/>
            <w:sz w:val="16"/>
            <w:szCs w:val="16"/>
          </w:rPr>
        </w:r>
        <w:r w:rsidRPr="00EE3979">
          <w:rPr>
            <w:noProof/>
            <w:webHidden/>
            <w:sz w:val="16"/>
            <w:szCs w:val="16"/>
          </w:rPr>
          <w:fldChar w:fldCharType="separate"/>
        </w:r>
        <w:r w:rsidR="00855D3D">
          <w:rPr>
            <w:noProof/>
            <w:webHidden/>
            <w:sz w:val="16"/>
            <w:szCs w:val="16"/>
          </w:rPr>
          <w:t>17</w:t>
        </w:r>
        <w:r w:rsidRPr="00EE3979">
          <w:rPr>
            <w:noProof/>
            <w:webHidden/>
            <w:sz w:val="16"/>
            <w:szCs w:val="16"/>
          </w:rPr>
          <w:fldChar w:fldCharType="end"/>
        </w:r>
      </w:hyperlink>
    </w:p>
    <w:p w14:paraId="719873AF" w14:textId="4838C748"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596" w:history="1">
        <w:r w:rsidRPr="00EE3979">
          <w:rPr>
            <w:rStyle w:val="Hyperlink"/>
            <w:sz w:val="16"/>
            <w:szCs w:val="16"/>
          </w:rPr>
          <w:t>3.5</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Progress – Agency Category</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_Toc175231596 \h </w:instrText>
        </w:r>
        <w:r w:rsidRPr="00EE3979">
          <w:rPr>
            <w:noProof/>
            <w:webHidden/>
            <w:sz w:val="16"/>
            <w:szCs w:val="16"/>
          </w:rPr>
        </w:r>
        <w:r w:rsidRPr="00EE3979">
          <w:rPr>
            <w:noProof/>
            <w:webHidden/>
            <w:sz w:val="16"/>
            <w:szCs w:val="16"/>
          </w:rPr>
          <w:fldChar w:fldCharType="separate"/>
        </w:r>
        <w:r w:rsidR="00855D3D">
          <w:rPr>
            <w:noProof/>
            <w:webHidden/>
            <w:sz w:val="16"/>
            <w:szCs w:val="16"/>
          </w:rPr>
          <w:t>20</w:t>
        </w:r>
        <w:r w:rsidRPr="00EE3979">
          <w:rPr>
            <w:noProof/>
            <w:webHidden/>
            <w:sz w:val="16"/>
            <w:szCs w:val="16"/>
          </w:rPr>
          <w:fldChar w:fldCharType="end"/>
        </w:r>
      </w:hyperlink>
    </w:p>
    <w:p w14:paraId="009AFAF0" w14:textId="176A4D97" w:rsidR="00EE3979" w:rsidRPr="00EE3979" w:rsidRDefault="00EE3979">
      <w:pPr>
        <w:pStyle w:val="TOC3"/>
        <w:rPr>
          <w:rFonts w:asciiTheme="minorHAnsi" w:eastAsiaTheme="minorEastAsia" w:hAnsiTheme="minorHAnsi" w:cstheme="minorBidi"/>
          <w:i w:val="0"/>
          <w:iCs w:val="0"/>
          <w:noProof/>
          <w:kern w:val="2"/>
          <w14:ligatures w14:val="standardContextual"/>
        </w:rPr>
      </w:pPr>
      <w:hyperlink w:anchor="_Toc175231597" w:history="1">
        <w:r w:rsidRPr="00EE3979">
          <w:rPr>
            <w:rStyle w:val="Hyperlink"/>
            <w:sz w:val="16"/>
            <w:szCs w:val="16"/>
          </w:rPr>
          <w:t>3.5.1</w:t>
        </w:r>
        <w:r w:rsidRPr="00EE3979">
          <w:rPr>
            <w:rFonts w:asciiTheme="minorHAnsi" w:eastAsiaTheme="minorEastAsia" w:hAnsiTheme="minorHAnsi" w:cstheme="minorBidi"/>
            <w:i w:val="0"/>
            <w:iCs w:val="0"/>
            <w:noProof/>
            <w:kern w:val="2"/>
            <w14:ligatures w14:val="standardContextual"/>
          </w:rPr>
          <w:tab/>
        </w:r>
        <w:r w:rsidRPr="00EE3979">
          <w:rPr>
            <w:rStyle w:val="Hyperlink"/>
            <w:sz w:val="16"/>
            <w:szCs w:val="16"/>
          </w:rPr>
          <w:t>Transition Progress - Large Agencies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_Toc175231597 \h </w:instrText>
        </w:r>
        <w:r w:rsidRPr="00EE3979">
          <w:rPr>
            <w:noProof/>
            <w:webHidden/>
            <w:sz w:val="16"/>
            <w:szCs w:val="16"/>
          </w:rPr>
        </w:r>
        <w:r w:rsidRPr="00EE3979">
          <w:rPr>
            <w:noProof/>
            <w:webHidden/>
            <w:sz w:val="16"/>
            <w:szCs w:val="16"/>
          </w:rPr>
          <w:fldChar w:fldCharType="separate"/>
        </w:r>
        <w:r w:rsidR="00855D3D">
          <w:rPr>
            <w:noProof/>
            <w:webHidden/>
            <w:sz w:val="16"/>
            <w:szCs w:val="16"/>
          </w:rPr>
          <w:t>22</w:t>
        </w:r>
        <w:r w:rsidRPr="00EE3979">
          <w:rPr>
            <w:noProof/>
            <w:webHidden/>
            <w:sz w:val="16"/>
            <w:szCs w:val="16"/>
          </w:rPr>
          <w:fldChar w:fldCharType="end"/>
        </w:r>
      </w:hyperlink>
    </w:p>
    <w:p w14:paraId="54996E20" w14:textId="6A2175A2" w:rsidR="00EE3979" w:rsidRPr="00EE3979" w:rsidRDefault="00EE3979">
      <w:pPr>
        <w:pStyle w:val="TOC3"/>
        <w:rPr>
          <w:rFonts w:asciiTheme="minorHAnsi" w:eastAsiaTheme="minorEastAsia" w:hAnsiTheme="minorHAnsi" w:cstheme="minorBidi"/>
          <w:i w:val="0"/>
          <w:iCs w:val="0"/>
          <w:noProof/>
          <w:kern w:val="2"/>
          <w14:ligatures w14:val="standardContextual"/>
        </w:rPr>
      </w:pPr>
      <w:hyperlink w:anchor="_Toc175231598" w:history="1">
        <w:r w:rsidRPr="00EE3979">
          <w:rPr>
            <w:rStyle w:val="Hyperlink"/>
            <w:sz w:val="16"/>
            <w:szCs w:val="16"/>
          </w:rPr>
          <w:t>3.5.2</w:t>
        </w:r>
        <w:r w:rsidRPr="00EE3979">
          <w:rPr>
            <w:rFonts w:asciiTheme="minorHAnsi" w:eastAsiaTheme="minorEastAsia" w:hAnsiTheme="minorHAnsi" w:cstheme="minorBidi"/>
            <w:i w:val="0"/>
            <w:iCs w:val="0"/>
            <w:noProof/>
            <w:kern w:val="2"/>
            <w14:ligatures w14:val="standardContextual"/>
          </w:rPr>
          <w:tab/>
        </w:r>
        <w:r w:rsidRPr="00EE3979">
          <w:rPr>
            <w:rStyle w:val="Hyperlink"/>
            <w:sz w:val="16"/>
            <w:szCs w:val="16"/>
          </w:rPr>
          <w:t>Transition Progress – Medium Agencies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_Toc175231598 \h </w:instrText>
        </w:r>
        <w:r w:rsidRPr="00EE3979">
          <w:rPr>
            <w:noProof/>
            <w:webHidden/>
            <w:sz w:val="16"/>
            <w:szCs w:val="16"/>
          </w:rPr>
        </w:r>
        <w:r w:rsidRPr="00EE3979">
          <w:rPr>
            <w:noProof/>
            <w:webHidden/>
            <w:sz w:val="16"/>
            <w:szCs w:val="16"/>
          </w:rPr>
          <w:fldChar w:fldCharType="separate"/>
        </w:r>
        <w:r w:rsidR="00855D3D">
          <w:rPr>
            <w:noProof/>
            <w:webHidden/>
            <w:sz w:val="16"/>
            <w:szCs w:val="16"/>
          </w:rPr>
          <w:t>24</w:t>
        </w:r>
        <w:r w:rsidRPr="00EE3979">
          <w:rPr>
            <w:noProof/>
            <w:webHidden/>
            <w:sz w:val="16"/>
            <w:szCs w:val="16"/>
          </w:rPr>
          <w:fldChar w:fldCharType="end"/>
        </w:r>
      </w:hyperlink>
    </w:p>
    <w:p w14:paraId="1D22B086" w14:textId="6DC1FD16" w:rsidR="00EE3979" w:rsidRPr="00EE3979" w:rsidRDefault="00EE3979">
      <w:pPr>
        <w:pStyle w:val="TOC3"/>
        <w:rPr>
          <w:rFonts w:asciiTheme="minorHAnsi" w:eastAsiaTheme="minorEastAsia" w:hAnsiTheme="minorHAnsi" w:cstheme="minorBidi"/>
          <w:i w:val="0"/>
          <w:iCs w:val="0"/>
          <w:noProof/>
          <w:kern w:val="2"/>
          <w14:ligatures w14:val="standardContextual"/>
        </w:rPr>
      </w:pPr>
      <w:hyperlink w:anchor="_Toc175231599" w:history="1">
        <w:r w:rsidRPr="00EE3979">
          <w:rPr>
            <w:rStyle w:val="Hyperlink"/>
            <w:sz w:val="16"/>
            <w:szCs w:val="16"/>
          </w:rPr>
          <w:t>3.5.3</w:t>
        </w:r>
        <w:r w:rsidRPr="00EE3979">
          <w:rPr>
            <w:rFonts w:asciiTheme="minorHAnsi" w:eastAsiaTheme="minorEastAsia" w:hAnsiTheme="minorHAnsi" w:cstheme="minorBidi"/>
            <w:i w:val="0"/>
            <w:iCs w:val="0"/>
            <w:noProof/>
            <w:kern w:val="2"/>
            <w14:ligatures w14:val="standardContextual"/>
          </w:rPr>
          <w:tab/>
        </w:r>
        <w:r w:rsidRPr="00EE3979">
          <w:rPr>
            <w:rStyle w:val="Hyperlink"/>
            <w:sz w:val="16"/>
            <w:szCs w:val="16"/>
          </w:rPr>
          <w:t>Transition progress - Small Agencies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_Toc175231599 \h </w:instrText>
        </w:r>
        <w:r w:rsidRPr="00EE3979">
          <w:rPr>
            <w:noProof/>
            <w:webHidden/>
            <w:sz w:val="16"/>
            <w:szCs w:val="16"/>
          </w:rPr>
        </w:r>
        <w:r w:rsidRPr="00EE3979">
          <w:rPr>
            <w:noProof/>
            <w:webHidden/>
            <w:sz w:val="16"/>
            <w:szCs w:val="16"/>
          </w:rPr>
          <w:fldChar w:fldCharType="separate"/>
        </w:r>
        <w:r w:rsidR="00855D3D">
          <w:rPr>
            <w:noProof/>
            <w:webHidden/>
            <w:sz w:val="16"/>
            <w:szCs w:val="16"/>
          </w:rPr>
          <w:t>26</w:t>
        </w:r>
        <w:r w:rsidRPr="00EE3979">
          <w:rPr>
            <w:noProof/>
            <w:webHidden/>
            <w:sz w:val="16"/>
            <w:szCs w:val="16"/>
          </w:rPr>
          <w:fldChar w:fldCharType="end"/>
        </w:r>
      </w:hyperlink>
    </w:p>
    <w:p w14:paraId="56DABD06" w14:textId="70C0375B"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600" w:history="1">
        <w:r w:rsidRPr="00EE3979">
          <w:rPr>
            <w:rStyle w:val="Hyperlink"/>
            <w:sz w:val="16"/>
            <w:szCs w:val="16"/>
          </w:rPr>
          <w:t>3.6</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Transition progress – Service Category</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_Toc175231600 \h </w:instrText>
        </w:r>
        <w:r w:rsidRPr="00EE3979">
          <w:rPr>
            <w:noProof/>
            <w:webHidden/>
            <w:sz w:val="16"/>
            <w:szCs w:val="16"/>
          </w:rPr>
        </w:r>
        <w:r w:rsidRPr="00EE3979">
          <w:rPr>
            <w:noProof/>
            <w:webHidden/>
            <w:sz w:val="16"/>
            <w:szCs w:val="16"/>
          </w:rPr>
          <w:fldChar w:fldCharType="separate"/>
        </w:r>
        <w:r w:rsidR="00855D3D">
          <w:rPr>
            <w:noProof/>
            <w:webHidden/>
            <w:sz w:val="16"/>
            <w:szCs w:val="16"/>
          </w:rPr>
          <w:t>26</w:t>
        </w:r>
        <w:r w:rsidRPr="00EE3979">
          <w:rPr>
            <w:noProof/>
            <w:webHidden/>
            <w:sz w:val="16"/>
            <w:szCs w:val="16"/>
          </w:rPr>
          <w:fldChar w:fldCharType="end"/>
        </w:r>
      </w:hyperlink>
    </w:p>
    <w:p w14:paraId="20927FCD" w14:textId="01AE4BE2"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601" w:history="1">
        <w:r w:rsidRPr="00EE3979">
          <w:rPr>
            <w:rStyle w:val="Hyperlink"/>
            <w:sz w:val="16"/>
            <w:szCs w:val="16"/>
          </w:rPr>
          <w:t>4</w:t>
        </w:r>
        <w:r w:rsidRPr="00EE3979">
          <w:rPr>
            <w:rFonts w:asciiTheme="minorHAnsi" w:eastAsiaTheme="minorEastAsia" w:hAnsiTheme="minorHAnsi" w:cstheme="minorBidi"/>
            <w:b w:val="0"/>
            <w:bCs w:val="0"/>
            <w:caps w:val="0"/>
            <w:noProof/>
            <w:kern w:val="2"/>
            <w14:ligatures w14:val="standardContextual"/>
          </w:rPr>
          <w:tab/>
        </w:r>
        <w:r w:rsidRPr="00EE3979">
          <w:rPr>
            <w:rStyle w:val="Hyperlink"/>
            <w:sz w:val="16"/>
            <w:szCs w:val="16"/>
          </w:rPr>
          <w:t>Risk Management</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_Toc175231601 \h </w:instrText>
        </w:r>
        <w:r w:rsidRPr="00EE3979">
          <w:rPr>
            <w:noProof/>
            <w:webHidden/>
            <w:sz w:val="16"/>
            <w:szCs w:val="16"/>
          </w:rPr>
        </w:r>
        <w:r w:rsidRPr="00EE3979">
          <w:rPr>
            <w:noProof/>
            <w:webHidden/>
            <w:sz w:val="16"/>
            <w:szCs w:val="16"/>
          </w:rPr>
          <w:fldChar w:fldCharType="separate"/>
        </w:r>
        <w:r w:rsidR="00855D3D">
          <w:rPr>
            <w:noProof/>
            <w:webHidden/>
            <w:sz w:val="16"/>
            <w:szCs w:val="16"/>
          </w:rPr>
          <w:t>27</w:t>
        </w:r>
        <w:r w:rsidRPr="00EE3979">
          <w:rPr>
            <w:noProof/>
            <w:webHidden/>
            <w:sz w:val="16"/>
            <w:szCs w:val="16"/>
          </w:rPr>
          <w:fldChar w:fldCharType="end"/>
        </w:r>
      </w:hyperlink>
    </w:p>
    <w:p w14:paraId="2F3D8F2D" w14:textId="762155BC"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602" w:history="1">
        <w:r w:rsidRPr="00EE3979">
          <w:rPr>
            <w:rStyle w:val="Hyperlink"/>
            <w:sz w:val="16"/>
            <w:szCs w:val="16"/>
          </w:rPr>
          <w:t>4.1</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Lessons Learned</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_Toc175231602 \h </w:instrText>
        </w:r>
        <w:r w:rsidRPr="00EE3979">
          <w:rPr>
            <w:noProof/>
            <w:webHidden/>
            <w:sz w:val="16"/>
            <w:szCs w:val="16"/>
          </w:rPr>
        </w:r>
        <w:r w:rsidRPr="00EE3979">
          <w:rPr>
            <w:noProof/>
            <w:webHidden/>
            <w:sz w:val="16"/>
            <w:szCs w:val="16"/>
          </w:rPr>
          <w:fldChar w:fldCharType="separate"/>
        </w:r>
        <w:r w:rsidR="00855D3D">
          <w:rPr>
            <w:noProof/>
            <w:webHidden/>
            <w:sz w:val="16"/>
            <w:szCs w:val="16"/>
          </w:rPr>
          <w:t>27</w:t>
        </w:r>
        <w:r w:rsidRPr="00EE3979">
          <w:rPr>
            <w:noProof/>
            <w:webHidden/>
            <w:sz w:val="16"/>
            <w:szCs w:val="16"/>
          </w:rPr>
          <w:fldChar w:fldCharType="end"/>
        </w:r>
      </w:hyperlink>
    </w:p>
    <w:p w14:paraId="67AA718F" w14:textId="1884611F" w:rsidR="00EE3979" w:rsidRPr="00EE3979" w:rsidRDefault="00EE3979">
      <w:pPr>
        <w:pStyle w:val="TOC2"/>
        <w:rPr>
          <w:rFonts w:asciiTheme="minorHAnsi" w:eastAsiaTheme="minorEastAsia" w:hAnsiTheme="minorHAnsi" w:cstheme="minorBidi"/>
          <w:smallCaps w:val="0"/>
          <w:noProof/>
          <w:kern w:val="2"/>
          <w14:ligatures w14:val="standardContextual"/>
        </w:rPr>
      </w:pPr>
      <w:hyperlink w:anchor="_Toc175231603" w:history="1">
        <w:r w:rsidRPr="00EE3979">
          <w:rPr>
            <w:rStyle w:val="Hyperlink"/>
            <w:sz w:val="16"/>
            <w:szCs w:val="16"/>
          </w:rPr>
          <w:t>4.2</w:t>
        </w:r>
        <w:r w:rsidRPr="00EE3979">
          <w:rPr>
            <w:rFonts w:asciiTheme="minorHAnsi" w:eastAsiaTheme="minorEastAsia" w:hAnsiTheme="minorHAnsi" w:cstheme="minorBidi"/>
            <w:smallCaps w:val="0"/>
            <w:noProof/>
            <w:kern w:val="2"/>
            <w14:ligatures w14:val="standardContextual"/>
          </w:rPr>
          <w:tab/>
        </w:r>
        <w:r w:rsidRPr="00EE3979">
          <w:rPr>
            <w:rStyle w:val="Hyperlink"/>
            <w:sz w:val="16"/>
            <w:szCs w:val="16"/>
          </w:rPr>
          <w:t>Risk Assessment</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_Toc175231603 \h </w:instrText>
        </w:r>
        <w:r w:rsidRPr="00EE3979">
          <w:rPr>
            <w:noProof/>
            <w:webHidden/>
            <w:sz w:val="16"/>
            <w:szCs w:val="16"/>
          </w:rPr>
        </w:r>
        <w:r w:rsidRPr="00EE3979">
          <w:rPr>
            <w:noProof/>
            <w:webHidden/>
            <w:sz w:val="16"/>
            <w:szCs w:val="16"/>
          </w:rPr>
          <w:fldChar w:fldCharType="separate"/>
        </w:r>
        <w:r w:rsidR="00855D3D">
          <w:rPr>
            <w:noProof/>
            <w:webHidden/>
            <w:sz w:val="16"/>
            <w:szCs w:val="16"/>
          </w:rPr>
          <w:t>27</w:t>
        </w:r>
        <w:r w:rsidRPr="00EE3979">
          <w:rPr>
            <w:noProof/>
            <w:webHidden/>
            <w:sz w:val="16"/>
            <w:szCs w:val="16"/>
          </w:rPr>
          <w:fldChar w:fldCharType="end"/>
        </w:r>
      </w:hyperlink>
    </w:p>
    <w:p w14:paraId="10D36E58" w14:textId="4C35670A"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604" w:history="1">
        <w:r w:rsidRPr="00EE3979">
          <w:rPr>
            <w:rStyle w:val="Hyperlink"/>
            <w:sz w:val="16"/>
            <w:szCs w:val="16"/>
          </w:rPr>
          <w:t>Appendix A – EIS Transition Progress: Small Agencies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_Toc175231604 \h </w:instrText>
        </w:r>
        <w:r w:rsidRPr="00EE3979">
          <w:rPr>
            <w:noProof/>
            <w:webHidden/>
            <w:sz w:val="16"/>
            <w:szCs w:val="16"/>
          </w:rPr>
        </w:r>
        <w:r w:rsidRPr="00EE3979">
          <w:rPr>
            <w:noProof/>
            <w:webHidden/>
            <w:sz w:val="16"/>
            <w:szCs w:val="16"/>
          </w:rPr>
          <w:fldChar w:fldCharType="separate"/>
        </w:r>
        <w:r w:rsidR="00855D3D">
          <w:rPr>
            <w:noProof/>
            <w:webHidden/>
            <w:sz w:val="16"/>
            <w:szCs w:val="16"/>
          </w:rPr>
          <w:t>30</w:t>
        </w:r>
        <w:r w:rsidRPr="00EE3979">
          <w:rPr>
            <w:noProof/>
            <w:webHidden/>
            <w:sz w:val="16"/>
            <w:szCs w:val="16"/>
          </w:rPr>
          <w:fldChar w:fldCharType="end"/>
        </w:r>
      </w:hyperlink>
    </w:p>
    <w:p w14:paraId="1A3CCEF5" w14:textId="1778CA8E"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605" w:history="1">
        <w:r w:rsidRPr="00EE3979">
          <w:rPr>
            <w:rStyle w:val="Hyperlink"/>
            <w:sz w:val="16"/>
            <w:szCs w:val="16"/>
          </w:rPr>
          <w:t>Appendix B – Transition Completion Status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_Toc175231605 \h </w:instrText>
        </w:r>
        <w:r w:rsidRPr="00EE3979">
          <w:rPr>
            <w:noProof/>
            <w:webHidden/>
            <w:sz w:val="16"/>
            <w:szCs w:val="16"/>
          </w:rPr>
        </w:r>
        <w:r w:rsidRPr="00EE3979">
          <w:rPr>
            <w:noProof/>
            <w:webHidden/>
            <w:sz w:val="16"/>
            <w:szCs w:val="16"/>
          </w:rPr>
          <w:fldChar w:fldCharType="separate"/>
        </w:r>
        <w:r w:rsidR="00855D3D">
          <w:rPr>
            <w:noProof/>
            <w:webHidden/>
            <w:sz w:val="16"/>
            <w:szCs w:val="16"/>
          </w:rPr>
          <w:t>35</w:t>
        </w:r>
        <w:r w:rsidRPr="00EE3979">
          <w:rPr>
            <w:noProof/>
            <w:webHidden/>
            <w:sz w:val="16"/>
            <w:szCs w:val="16"/>
          </w:rPr>
          <w:fldChar w:fldCharType="end"/>
        </w:r>
      </w:hyperlink>
    </w:p>
    <w:p w14:paraId="29DC4E31" w14:textId="20104C2E"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606" w:history="1">
        <w:r w:rsidRPr="00EE3979">
          <w:rPr>
            <w:rStyle w:val="Hyperlink"/>
            <w:sz w:val="16"/>
            <w:szCs w:val="16"/>
          </w:rPr>
          <w:t>Appendix C – Key Metrics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_Toc175231606 \h </w:instrText>
        </w:r>
        <w:r w:rsidRPr="00EE3979">
          <w:rPr>
            <w:noProof/>
            <w:webHidden/>
            <w:sz w:val="16"/>
            <w:szCs w:val="16"/>
          </w:rPr>
        </w:r>
        <w:r w:rsidRPr="00EE3979">
          <w:rPr>
            <w:noProof/>
            <w:webHidden/>
            <w:sz w:val="16"/>
            <w:szCs w:val="16"/>
          </w:rPr>
          <w:fldChar w:fldCharType="separate"/>
        </w:r>
        <w:r w:rsidR="00855D3D">
          <w:rPr>
            <w:noProof/>
            <w:webHidden/>
            <w:sz w:val="16"/>
            <w:szCs w:val="16"/>
          </w:rPr>
          <w:t>40</w:t>
        </w:r>
        <w:r w:rsidRPr="00EE3979">
          <w:rPr>
            <w:noProof/>
            <w:webHidden/>
            <w:sz w:val="16"/>
            <w:szCs w:val="16"/>
          </w:rPr>
          <w:fldChar w:fldCharType="end"/>
        </w:r>
      </w:hyperlink>
    </w:p>
    <w:p w14:paraId="03B088B1" w14:textId="0AB57FBB"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607" w:history="1">
        <w:r w:rsidRPr="00EE3979">
          <w:rPr>
            <w:rStyle w:val="Hyperlink"/>
            <w:sz w:val="16"/>
            <w:szCs w:val="16"/>
          </w:rPr>
          <w:t>Appendix D – Key Definitions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_Toc175231607 \h </w:instrText>
        </w:r>
        <w:r w:rsidRPr="00EE3979">
          <w:rPr>
            <w:noProof/>
            <w:webHidden/>
            <w:sz w:val="16"/>
            <w:szCs w:val="16"/>
          </w:rPr>
        </w:r>
        <w:r w:rsidRPr="00EE3979">
          <w:rPr>
            <w:noProof/>
            <w:webHidden/>
            <w:sz w:val="16"/>
            <w:szCs w:val="16"/>
          </w:rPr>
          <w:fldChar w:fldCharType="separate"/>
        </w:r>
        <w:r w:rsidR="00855D3D">
          <w:rPr>
            <w:noProof/>
            <w:webHidden/>
            <w:sz w:val="16"/>
            <w:szCs w:val="16"/>
          </w:rPr>
          <w:t>41</w:t>
        </w:r>
        <w:r w:rsidRPr="00EE3979">
          <w:rPr>
            <w:noProof/>
            <w:webHidden/>
            <w:sz w:val="16"/>
            <w:szCs w:val="16"/>
          </w:rPr>
          <w:fldChar w:fldCharType="end"/>
        </w:r>
      </w:hyperlink>
    </w:p>
    <w:p w14:paraId="2678AE71" w14:textId="10A95165"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608" w:history="1">
        <w:r w:rsidRPr="00EE3979">
          <w:rPr>
            <w:rStyle w:val="Hyperlink"/>
            <w:sz w:val="16"/>
            <w:szCs w:val="16"/>
          </w:rPr>
          <w:t>Appendix E – Acronyms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_Toc175231608 \h </w:instrText>
        </w:r>
        <w:r w:rsidRPr="00EE3979">
          <w:rPr>
            <w:noProof/>
            <w:webHidden/>
            <w:sz w:val="16"/>
            <w:szCs w:val="16"/>
          </w:rPr>
        </w:r>
        <w:r w:rsidRPr="00EE3979">
          <w:rPr>
            <w:noProof/>
            <w:webHidden/>
            <w:sz w:val="16"/>
            <w:szCs w:val="16"/>
          </w:rPr>
          <w:fldChar w:fldCharType="separate"/>
        </w:r>
        <w:r w:rsidR="00855D3D">
          <w:rPr>
            <w:noProof/>
            <w:webHidden/>
            <w:sz w:val="16"/>
            <w:szCs w:val="16"/>
          </w:rPr>
          <w:t>43</w:t>
        </w:r>
        <w:r w:rsidRPr="00EE3979">
          <w:rPr>
            <w:noProof/>
            <w:webHidden/>
            <w:sz w:val="16"/>
            <w:szCs w:val="16"/>
          </w:rPr>
          <w:fldChar w:fldCharType="end"/>
        </w:r>
      </w:hyperlink>
    </w:p>
    <w:p w14:paraId="7EC8EB1B" w14:textId="42182ED5" w:rsidR="00EE3979" w:rsidRPr="00EE3979" w:rsidRDefault="00EE3979">
      <w:pPr>
        <w:pStyle w:val="TOC1"/>
        <w:rPr>
          <w:rFonts w:asciiTheme="minorHAnsi" w:eastAsiaTheme="minorEastAsia" w:hAnsiTheme="minorHAnsi" w:cstheme="minorBidi"/>
          <w:b w:val="0"/>
          <w:bCs w:val="0"/>
          <w:caps w:val="0"/>
          <w:noProof/>
          <w:kern w:val="2"/>
          <w14:ligatures w14:val="standardContextual"/>
        </w:rPr>
      </w:pPr>
      <w:hyperlink w:anchor="_Toc175231609" w:history="1">
        <w:r w:rsidRPr="00EE3979">
          <w:rPr>
            <w:rStyle w:val="Hyperlink"/>
            <w:sz w:val="16"/>
            <w:szCs w:val="16"/>
          </w:rPr>
          <w:t>Appendix F – Service Type Standardization and Proportional Weighted Values</w:t>
        </w:r>
        <w:r w:rsidRPr="00EE3979">
          <w:rPr>
            <w:noProof/>
            <w:webHidden/>
            <w:sz w:val="16"/>
            <w:szCs w:val="16"/>
          </w:rPr>
          <w:tab/>
        </w:r>
        <w:r w:rsidRPr="00EE3979">
          <w:rPr>
            <w:noProof/>
            <w:webHidden/>
            <w:sz w:val="16"/>
            <w:szCs w:val="16"/>
          </w:rPr>
          <w:fldChar w:fldCharType="begin"/>
        </w:r>
        <w:r w:rsidRPr="00EE3979">
          <w:rPr>
            <w:noProof/>
            <w:webHidden/>
            <w:sz w:val="16"/>
            <w:szCs w:val="16"/>
          </w:rPr>
          <w:instrText xml:space="preserve"> PAGEREF _Toc175231609 \h </w:instrText>
        </w:r>
        <w:r w:rsidRPr="00EE3979">
          <w:rPr>
            <w:noProof/>
            <w:webHidden/>
            <w:sz w:val="16"/>
            <w:szCs w:val="16"/>
          </w:rPr>
        </w:r>
        <w:r w:rsidRPr="00EE3979">
          <w:rPr>
            <w:noProof/>
            <w:webHidden/>
            <w:sz w:val="16"/>
            <w:szCs w:val="16"/>
          </w:rPr>
          <w:fldChar w:fldCharType="separate"/>
        </w:r>
        <w:r w:rsidR="00855D3D">
          <w:rPr>
            <w:noProof/>
            <w:webHidden/>
            <w:sz w:val="16"/>
            <w:szCs w:val="16"/>
          </w:rPr>
          <w:t>45</w:t>
        </w:r>
        <w:r w:rsidRPr="00EE3979">
          <w:rPr>
            <w:noProof/>
            <w:webHidden/>
            <w:sz w:val="16"/>
            <w:szCs w:val="16"/>
          </w:rPr>
          <w:fldChar w:fldCharType="end"/>
        </w:r>
      </w:hyperlink>
    </w:p>
    <w:p w14:paraId="4F16FC19" w14:textId="7CF064A3" w:rsidR="00E96AC6" w:rsidRPr="00EA7FC6" w:rsidRDefault="00EA7F7C" w:rsidP="00742FA2">
      <w:pPr>
        <w:spacing w:line="276" w:lineRule="auto"/>
        <w:jc w:val="center"/>
        <w:rPr>
          <w:rFonts w:cs="Arial"/>
          <w:sz w:val="12"/>
          <w:szCs w:val="12"/>
        </w:rPr>
      </w:pPr>
      <w:r w:rsidRPr="00EE3979">
        <w:rPr>
          <w:rFonts w:cs="Arial"/>
          <w:sz w:val="8"/>
          <w:szCs w:val="8"/>
        </w:rPr>
        <w:fldChar w:fldCharType="end"/>
      </w:r>
      <w:r w:rsidR="00E96AC6" w:rsidRPr="00EA7FC6">
        <w:rPr>
          <w:rFonts w:cs="Arial"/>
          <w:sz w:val="12"/>
          <w:szCs w:val="12"/>
        </w:rPr>
        <w:br w:type="page"/>
      </w:r>
    </w:p>
    <w:p w14:paraId="3FD22F09" w14:textId="109494B0" w:rsidR="00CB57A4" w:rsidRDefault="00CB57A4" w:rsidP="00A12E39">
      <w:pPr>
        <w:jc w:val="center"/>
        <w:rPr>
          <w:rFonts w:cs="Arial"/>
          <w:b/>
        </w:rPr>
      </w:pPr>
      <w:bookmarkStart w:id="4" w:name="_Hlk504731876"/>
      <w:r w:rsidRPr="00846C28">
        <w:rPr>
          <w:rFonts w:cs="Arial"/>
          <w:b/>
        </w:rPr>
        <w:lastRenderedPageBreak/>
        <w:t>List of Tables</w:t>
      </w:r>
    </w:p>
    <w:p w14:paraId="2F18E534" w14:textId="77777777" w:rsidR="00846C28" w:rsidRPr="00846C28" w:rsidRDefault="00846C28" w:rsidP="00A12E39">
      <w:pPr>
        <w:jc w:val="center"/>
        <w:rPr>
          <w:rFonts w:cs="Arial"/>
          <w:b/>
        </w:rPr>
      </w:pPr>
    </w:p>
    <w:p w14:paraId="41B43202" w14:textId="7598B3BC" w:rsidR="00780851" w:rsidRPr="00780851" w:rsidRDefault="00CB57A4">
      <w:pPr>
        <w:pStyle w:val="TableofFigures"/>
        <w:rPr>
          <w:rFonts w:asciiTheme="minorHAnsi" w:eastAsiaTheme="minorEastAsia" w:hAnsiTheme="minorHAnsi" w:cstheme="minorBidi"/>
          <w:smallCaps w:val="0"/>
          <w:noProof/>
          <w:kern w:val="2"/>
          <w:sz w:val="16"/>
          <w:szCs w:val="16"/>
          <w14:ligatures w14:val="standardContextual"/>
        </w:rPr>
      </w:pPr>
      <w:r w:rsidRPr="00780851">
        <w:rPr>
          <w:rFonts w:cs="Arial"/>
          <w:sz w:val="16"/>
          <w:szCs w:val="16"/>
        </w:rPr>
        <w:fldChar w:fldCharType="begin"/>
      </w:r>
      <w:r w:rsidRPr="00780851">
        <w:rPr>
          <w:rFonts w:cs="Arial"/>
          <w:sz w:val="16"/>
          <w:szCs w:val="16"/>
        </w:rPr>
        <w:instrText xml:space="preserve"> TOC \h \z \c "Table" </w:instrText>
      </w:r>
      <w:r w:rsidRPr="00780851">
        <w:rPr>
          <w:rFonts w:cs="Arial"/>
          <w:sz w:val="16"/>
          <w:szCs w:val="16"/>
        </w:rPr>
        <w:fldChar w:fldCharType="separate"/>
      </w:r>
      <w:hyperlink w:anchor="_Toc177993195" w:history="1">
        <w:r w:rsidR="00780851" w:rsidRPr="00780851">
          <w:rPr>
            <w:rStyle w:val="Hyperlink"/>
            <w:sz w:val="16"/>
            <w:szCs w:val="16"/>
          </w:rPr>
          <w:t xml:space="preserve">Table 1. </w:t>
        </w:r>
        <w:r w:rsidR="00780851" w:rsidRPr="00780851">
          <w:rPr>
            <w:rStyle w:val="Hyperlink"/>
            <w:i/>
            <w:sz w:val="16"/>
            <w:szCs w:val="16"/>
          </w:rPr>
          <w:t>Transition Progress Metrics Summary: Agency Category</w:t>
        </w:r>
        <w:r w:rsidR="00780851" w:rsidRPr="00780851">
          <w:rPr>
            <w:noProof/>
            <w:webHidden/>
            <w:sz w:val="16"/>
            <w:szCs w:val="16"/>
          </w:rPr>
          <w:tab/>
        </w:r>
        <w:r w:rsidR="00780851" w:rsidRPr="00780851">
          <w:rPr>
            <w:noProof/>
            <w:webHidden/>
            <w:sz w:val="16"/>
            <w:szCs w:val="16"/>
          </w:rPr>
          <w:fldChar w:fldCharType="begin"/>
        </w:r>
        <w:r w:rsidR="00780851" w:rsidRPr="00780851">
          <w:rPr>
            <w:noProof/>
            <w:webHidden/>
            <w:sz w:val="16"/>
            <w:szCs w:val="16"/>
          </w:rPr>
          <w:instrText xml:space="preserve"> PAGEREF _Toc177993195 \h </w:instrText>
        </w:r>
        <w:r w:rsidR="00780851" w:rsidRPr="00780851">
          <w:rPr>
            <w:noProof/>
            <w:webHidden/>
            <w:sz w:val="16"/>
            <w:szCs w:val="16"/>
          </w:rPr>
        </w:r>
        <w:r w:rsidR="00780851" w:rsidRPr="00780851">
          <w:rPr>
            <w:noProof/>
            <w:webHidden/>
            <w:sz w:val="16"/>
            <w:szCs w:val="16"/>
          </w:rPr>
          <w:fldChar w:fldCharType="separate"/>
        </w:r>
        <w:r w:rsidR="00855D3D">
          <w:rPr>
            <w:noProof/>
            <w:webHidden/>
            <w:sz w:val="16"/>
            <w:szCs w:val="16"/>
          </w:rPr>
          <w:t>8</w:t>
        </w:r>
        <w:r w:rsidR="00780851" w:rsidRPr="00780851">
          <w:rPr>
            <w:noProof/>
            <w:webHidden/>
            <w:sz w:val="16"/>
            <w:szCs w:val="16"/>
          </w:rPr>
          <w:fldChar w:fldCharType="end"/>
        </w:r>
      </w:hyperlink>
    </w:p>
    <w:p w14:paraId="38EF5B35" w14:textId="56A80D50"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hyperlink w:anchor="_Toc177993196" w:history="1">
        <w:r w:rsidRPr="00780851">
          <w:rPr>
            <w:rStyle w:val="Hyperlink"/>
            <w:sz w:val="16"/>
            <w:szCs w:val="16"/>
          </w:rPr>
          <w:t xml:space="preserve">Table 2. </w:t>
        </w:r>
        <w:r w:rsidRPr="00780851">
          <w:rPr>
            <w:rStyle w:val="Hyperlink"/>
            <w:i/>
            <w:iCs/>
            <w:sz w:val="16"/>
            <w:szCs w:val="16"/>
          </w:rPr>
          <w:t>EIS Transition Progress: Large Agencies</w:t>
        </w:r>
        <w:r w:rsidRPr="00780851">
          <w:rPr>
            <w:noProof/>
            <w:webHidden/>
            <w:sz w:val="16"/>
            <w:szCs w:val="16"/>
          </w:rPr>
          <w:tab/>
        </w:r>
        <w:r w:rsidRPr="00780851">
          <w:rPr>
            <w:noProof/>
            <w:webHidden/>
            <w:sz w:val="16"/>
            <w:szCs w:val="16"/>
          </w:rPr>
          <w:fldChar w:fldCharType="begin"/>
        </w:r>
        <w:r w:rsidRPr="00780851">
          <w:rPr>
            <w:noProof/>
            <w:webHidden/>
            <w:sz w:val="16"/>
            <w:szCs w:val="16"/>
          </w:rPr>
          <w:instrText xml:space="preserve"> PAGEREF _Toc177993196 \h </w:instrText>
        </w:r>
        <w:r w:rsidRPr="00780851">
          <w:rPr>
            <w:noProof/>
            <w:webHidden/>
            <w:sz w:val="16"/>
            <w:szCs w:val="16"/>
          </w:rPr>
        </w:r>
        <w:r w:rsidRPr="00780851">
          <w:rPr>
            <w:noProof/>
            <w:webHidden/>
            <w:sz w:val="16"/>
            <w:szCs w:val="16"/>
          </w:rPr>
          <w:fldChar w:fldCharType="separate"/>
        </w:r>
        <w:r w:rsidR="00855D3D">
          <w:rPr>
            <w:noProof/>
            <w:webHidden/>
            <w:sz w:val="16"/>
            <w:szCs w:val="16"/>
          </w:rPr>
          <w:t>10</w:t>
        </w:r>
        <w:r w:rsidRPr="00780851">
          <w:rPr>
            <w:noProof/>
            <w:webHidden/>
            <w:sz w:val="16"/>
            <w:szCs w:val="16"/>
          </w:rPr>
          <w:fldChar w:fldCharType="end"/>
        </w:r>
      </w:hyperlink>
    </w:p>
    <w:p w14:paraId="518AC9FC" w14:textId="61E0CDBB"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hyperlink w:anchor="_Toc177993197" w:history="1">
        <w:r w:rsidRPr="00780851">
          <w:rPr>
            <w:rStyle w:val="Hyperlink"/>
            <w:sz w:val="16"/>
            <w:szCs w:val="16"/>
          </w:rPr>
          <w:t xml:space="preserve">Table 3. </w:t>
        </w:r>
        <w:r w:rsidRPr="00780851">
          <w:rPr>
            <w:rStyle w:val="Hyperlink"/>
            <w:i/>
            <w:sz w:val="16"/>
            <w:szCs w:val="16"/>
          </w:rPr>
          <w:t>EIS Transition Progress: Medium Agencies</w:t>
        </w:r>
        <w:r w:rsidRPr="00780851">
          <w:rPr>
            <w:noProof/>
            <w:webHidden/>
            <w:sz w:val="16"/>
            <w:szCs w:val="16"/>
          </w:rPr>
          <w:tab/>
        </w:r>
        <w:r w:rsidRPr="00780851">
          <w:rPr>
            <w:noProof/>
            <w:webHidden/>
            <w:sz w:val="16"/>
            <w:szCs w:val="16"/>
          </w:rPr>
          <w:fldChar w:fldCharType="begin"/>
        </w:r>
        <w:r w:rsidRPr="00780851">
          <w:rPr>
            <w:noProof/>
            <w:webHidden/>
            <w:sz w:val="16"/>
            <w:szCs w:val="16"/>
          </w:rPr>
          <w:instrText xml:space="preserve"> PAGEREF _Toc177993197 \h </w:instrText>
        </w:r>
        <w:r w:rsidRPr="00780851">
          <w:rPr>
            <w:noProof/>
            <w:webHidden/>
            <w:sz w:val="16"/>
            <w:szCs w:val="16"/>
          </w:rPr>
        </w:r>
        <w:r w:rsidRPr="00780851">
          <w:rPr>
            <w:noProof/>
            <w:webHidden/>
            <w:sz w:val="16"/>
            <w:szCs w:val="16"/>
          </w:rPr>
          <w:fldChar w:fldCharType="separate"/>
        </w:r>
        <w:r w:rsidR="00855D3D">
          <w:rPr>
            <w:noProof/>
            <w:webHidden/>
            <w:sz w:val="16"/>
            <w:szCs w:val="16"/>
          </w:rPr>
          <w:t>11</w:t>
        </w:r>
        <w:r w:rsidRPr="00780851">
          <w:rPr>
            <w:noProof/>
            <w:webHidden/>
            <w:sz w:val="16"/>
            <w:szCs w:val="16"/>
          </w:rPr>
          <w:fldChar w:fldCharType="end"/>
        </w:r>
      </w:hyperlink>
    </w:p>
    <w:p w14:paraId="54739832" w14:textId="45433BBA"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hyperlink w:anchor="_Toc177993198" w:history="1">
        <w:r w:rsidRPr="00780851">
          <w:rPr>
            <w:rStyle w:val="Hyperlink"/>
            <w:sz w:val="16"/>
            <w:szCs w:val="16"/>
          </w:rPr>
          <w:t xml:space="preserve">Table 4. </w:t>
        </w:r>
        <w:r w:rsidRPr="00780851">
          <w:rPr>
            <w:rStyle w:val="Hyperlink"/>
            <w:i/>
            <w:sz w:val="16"/>
            <w:szCs w:val="16"/>
          </w:rPr>
          <w:t>EIS Transition Progress: Government-wide</w:t>
        </w:r>
        <w:r w:rsidRPr="00780851">
          <w:rPr>
            <w:noProof/>
            <w:webHidden/>
            <w:sz w:val="16"/>
            <w:szCs w:val="16"/>
          </w:rPr>
          <w:tab/>
        </w:r>
        <w:r w:rsidRPr="00780851">
          <w:rPr>
            <w:noProof/>
            <w:webHidden/>
            <w:sz w:val="16"/>
            <w:szCs w:val="16"/>
          </w:rPr>
          <w:fldChar w:fldCharType="begin"/>
        </w:r>
        <w:r w:rsidRPr="00780851">
          <w:rPr>
            <w:noProof/>
            <w:webHidden/>
            <w:sz w:val="16"/>
            <w:szCs w:val="16"/>
          </w:rPr>
          <w:instrText xml:space="preserve"> PAGEREF _Toc177993198 \h </w:instrText>
        </w:r>
        <w:r w:rsidRPr="00780851">
          <w:rPr>
            <w:noProof/>
            <w:webHidden/>
            <w:sz w:val="16"/>
            <w:szCs w:val="16"/>
          </w:rPr>
        </w:r>
        <w:r w:rsidRPr="00780851">
          <w:rPr>
            <w:noProof/>
            <w:webHidden/>
            <w:sz w:val="16"/>
            <w:szCs w:val="16"/>
          </w:rPr>
          <w:fldChar w:fldCharType="separate"/>
        </w:r>
        <w:r w:rsidR="00855D3D">
          <w:rPr>
            <w:noProof/>
            <w:webHidden/>
            <w:sz w:val="16"/>
            <w:szCs w:val="16"/>
          </w:rPr>
          <w:t>13</w:t>
        </w:r>
        <w:r w:rsidRPr="00780851">
          <w:rPr>
            <w:noProof/>
            <w:webHidden/>
            <w:sz w:val="16"/>
            <w:szCs w:val="16"/>
          </w:rPr>
          <w:fldChar w:fldCharType="end"/>
        </w:r>
      </w:hyperlink>
    </w:p>
    <w:p w14:paraId="71A29339" w14:textId="72FABF08"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hyperlink w:anchor="_Toc177993199" w:history="1">
        <w:r w:rsidRPr="00780851">
          <w:rPr>
            <w:rStyle w:val="Hyperlink"/>
            <w:sz w:val="16"/>
            <w:szCs w:val="16"/>
          </w:rPr>
          <w:t xml:space="preserve">Table 5. </w:t>
        </w:r>
        <w:r w:rsidRPr="00780851">
          <w:rPr>
            <w:rStyle w:val="Hyperlink"/>
            <w:i/>
            <w:sz w:val="16"/>
            <w:szCs w:val="16"/>
          </w:rPr>
          <w:t>EIS Transition Progress: Program</w:t>
        </w:r>
        <w:r w:rsidRPr="00780851">
          <w:rPr>
            <w:noProof/>
            <w:webHidden/>
            <w:sz w:val="16"/>
            <w:szCs w:val="16"/>
          </w:rPr>
          <w:tab/>
        </w:r>
        <w:r w:rsidRPr="00780851">
          <w:rPr>
            <w:noProof/>
            <w:webHidden/>
            <w:sz w:val="16"/>
            <w:szCs w:val="16"/>
          </w:rPr>
          <w:fldChar w:fldCharType="begin"/>
        </w:r>
        <w:r w:rsidRPr="00780851">
          <w:rPr>
            <w:noProof/>
            <w:webHidden/>
            <w:sz w:val="16"/>
            <w:szCs w:val="16"/>
          </w:rPr>
          <w:instrText xml:space="preserve"> PAGEREF _Toc177993199 \h </w:instrText>
        </w:r>
        <w:r w:rsidRPr="00780851">
          <w:rPr>
            <w:noProof/>
            <w:webHidden/>
            <w:sz w:val="16"/>
            <w:szCs w:val="16"/>
          </w:rPr>
        </w:r>
        <w:r w:rsidRPr="00780851">
          <w:rPr>
            <w:noProof/>
            <w:webHidden/>
            <w:sz w:val="16"/>
            <w:szCs w:val="16"/>
          </w:rPr>
          <w:fldChar w:fldCharType="separate"/>
        </w:r>
        <w:r w:rsidR="00855D3D">
          <w:rPr>
            <w:noProof/>
            <w:webHidden/>
            <w:sz w:val="16"/>
            <w:szCs w:val="16"/>
          </w:rPr>
          <w:t>15</w:t>
        </w:r>
        <w:r w:rsidRPr="00780851">
          <w:rPr>
            <w:noProof/>
            <w:webHidden/>
            <w:sz w:val="16"/>
            <w:szCs w:val="16"/>
          </w:rPr>
          <w:fldChar w:fldCharType="end"/>
        </w:r>
      </w:hyperlink>
    </w:p>
    <w:p w14:paraId="04F6E27A" w14:textId="30CFE5C8"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hyperlink w:anchor="_Toc177993200" w:history="1">
        <w:r w:rsidRPr="00780851">
          <w:rPr>
            <w:rStyle w:val="Hyperlink"/>
            <w:sz w:val="16"/>
            <w:szCs w:val="16"/>
          </w:rPr>
          <w:t xml:space="preserve">Table 6. </w:t>
        </w:r>
        <w:r w:rsidRPr="00780851">
          <w:rPr>
            <w:rStyle w:val="Hyperlink"/>
            <w:i/>
            <w:sz w:val="16"/>
            <w:szCs w:val="16"/>
          </w:rPr>
          <w:t xml:space="preserve"> EIS Transition Progress: Contractor</w:t>
        </w:r>
        <w:r w:rsidRPr="00780851">
          <w:rPr>
            <w:noProof/>
            <w:webHidden/>
            <w:sz w:val="16"/>
            <w:szCs w:val="16"/>
          </w:rPr>
          <w:tab/>
        </w:r>
        <w:r w:rsidRPr="00780851">
          <w:rPr>
            <w:noProof/>
            <w:webHidden/>
            <w:sz w:val="16"/>
            <w:szCs w:val="16"/>
          </w:rPr>
          <w:fldChar w:fldCharType="begin"/>
        </w:r>
        <w:r w:rsidRPr="00780851">
          <w:rPr>
            <w:noProof/>
            <w:webHidden/>
            <w:sz w:val="16"/>
            <w:szCs w:val="16"/>
          </w:rPr>
          <w:instrText xml:space="preserve"> PAGEREF _Toc177993200 \h </w:instrText>
        </w:r>
        <w:r w:rsidRPr="00780851">
          <w:rPr>
            <w:noProof/>
            <w:webHidden/>
            <w:sz w:val="16"/>
            <w:szCs w:val="16"/>
          </w:rPr>
        </w:r>
        <w:r w:rsidRPr="00780851">
          <w:rPr>
            <w:noProof/>
            <w:webHidden/>
            <w:sz w:val="16"/>
            <w:szCs w:val="16"/>
          </w:rPr>
          <w:fldChar w:fldCharType="separate"/>
        </w:r>
        <w:r w:rsidR="00855D3D">
          <w:rPr>
            <w:noProof/>
            <w:webHidden/>
            <w:sz w:val="16"/>
            <w:szCs w:val="16"/>
          </w:rPr>
          <w:t>18</w:t>
        </w:r>
        <w:r w:rsidRPr="00780851">
          <w:rPr>
            <w:noProof/>
            <w:webHidden/>
            <w:sz w:val="16"/>
            <w:szCs w:val="16"/>
          </w:rPr>
          <w:fldChar w:fldCharType="end"/>
        </w:r>
      </w:hyperlink>
    </w:p>
    <w:p w14:paraId="0E5B2409" w14:textId="621FDD5B"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hyperlink w:anchor="_Toc177993201" w:history="1">
        <w:r w:rsidRPr="00780851">
          <w:rPr>
            <w:rStyle w:val="Hyperlink"/>
            <w:sz w:val="16"/>
            <w:szCs w:val="16"/>
          </w:rPr>
          <w:t xml:space="preserve">Table 7. </w:t>
        </w:r>
        <w:r w:rsidRPr="00780851">
          <w:rPr>
            <w:rStyle w:val="Hyperlink"/>
            <w:i/>
            <w:iCs/>
            <w:sz w:val="16"/>
            <w:szCs w:val="16"/>
          </w:rPr>
          <w:t>EIS Transition Progress: Agency Category</w:t>
        </w:r>
        <w:r w:rsidRPr="00780851">
          <w:rPr>
            <w:noProof/>
            <w:webHidden/>
            <w:sz w:val="16"/>
            <w:szCs w:val="16"/>
          </w:rPr>
          <w:tab/>
        </w:r>
        <w:r w:rsidRPr="00780851">
          <w:rPr>
            <w:noProof/>
            <w:webHidden/>
            <w:sz w:val="16"/>
            <w:szCs w:val="16"/>
          </w:rPr>
          <w:fldChar w:fldCharType="begin"/>
        </w:r>
        <w:r w:rsidRPr="00780851">
          <w:rPr>
            <w:noProof/>
            <w:webHidden/>
            <w:sz w:val="16"/>
            <w:szCs w:val="16"/>
          </w:rPr>
          <w:instrText xml:space="preserve"> PAGEREF _Toc177993201 \h </w:instrText>
        </w:r>
        <w:r w:rsidRPr="00780851">
          <w:rPr>
            <w:noProof/>
            <w:webHidden/>
            <w:sz w:val="16"/>
            <w:szCs w:val="16"/>
          </w:rPr>
        </w:r>
        <w:r w:rsidRPr="00780851">
          <w:rPr>
            <w:noProof/>
            <w:webHidden/>
            <w:sz w:val="16"/>
            <w:szCs w:val="16"/>
          </w:rPr>
          <w:fldChar w:fldCharType="separate"/>
        </w:r>
        <w:r w:rsidR="00855D3D">
          <w:rPr>
            <w:noProof/>
            <w:webHidden/>
            <w:sz w:val="16"/>
            <w:szCs w:val="16"/>
          </w:rPr>
          <w:t>20</w:t>
        </w:r>
        <w:r w:rsidRPr="00780851">
          <w:rPr>
            <w:noProof/>
            <w:webHidden/>
            <w:sz w:val="16"/>
            <w:szCs w:val="16"/>
          </w:rPr>
          <w:fldChar w:fldCharType="end"/>
        </w:r>
      </w:hyperlink>
    </w:p>
    <w:p w14:paraId="59822C35" w14:textId="4CB87FB1"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hyperlink w:anchor="_Toc177993202" w:history="1">
        <w:r w:rsidRPr="00780851">
          <w:rPr>
            <w:rStyle w:val="Hyperlink"/>
            <w:sz w:val="16"/>
            <w:szCs w:val="16"/>
          </w:rPr>
          <w:t xml:space="preserve">Table 8. </w:t>
        </w:r>
        <w:r w:rsidRPr="00780851">
          <w:rPr>
            <w:rStyle w:val="Hyperlink"/>
            <w:i/>
            <w:iCs/>
            <w:sz w:val="16"/>
            <w:szCs w:val="16"/>
          </w:rPr>
          <w:t>EIS Transition Progress: Service Category</w:t>
        </w:r>
        <w:r w:rsidRPr="00780851">
          <w:rPr>
            <w:noProof/>
            <w:webHidden/>
            <w:sz w:val="16"/>
            <w:szCs w:val="16"/>
          </w:rPr>
          <w:tab/>
        </w:r>
        <w:r w:rsidRPr="00780851">
          <w:rPr>
            <w:noProof/>
            <w:webHidden/>
            <w:sz w:val="16"/>
            <w:szCs w:val="16"/>
          </w:rPr>
          <w:fldChar w:fldCharType="begin"/>
        </w:r>
        <w:r w:rsidRPr="00780851">
          <w:rPr>
            <w:noProof/>
            <w:webHidden/>
            <w:sz w:val="16"/>
            <w:szCs w:val="16"/>
          </w:rPr>
          <w:instrText xml:space="preserve"> PAGEREF _Toc177993202 \h </w:instrText>
        </w:r>
        <w:r w:rsidRPr="00780851">
          <w:rPr>
            <w:noProof/>
            <w:webHidden/>
            <w:sz w:val="16"/>
            <w:szCs w:val="16"/>
          </w:rPr>
        </w:r>
        <w:r w:rsidRPr="00780851">
          <w:rPr>
            <w:noProof/>
            <w:webHidden/>
            <w:sz w:val="16"/>
            <w:szCs w:val="16"/>
          </w:rPr>
          <w:fldChar w:fldCharType="separate"/>
        </w:r>
        <w:r w:rsidR="00855D3D">
          <w:rPr>
            <w:noProof/>
            <w:webHidden/>
            <w:sz w:val="16"/>
            <w:szCs w:val="16"/>
          </w:rPr>
          <w:t>26</w:t>
        </w:r>
        <w:r w:rsidRPr="00780851">
          <w:rPr>
            <w:noProof/>
            <w:webHidden/>
            <w:sz w:val="16"/>
            <w:szCs w:val="16"/>
          </w:rPr>
          <w:fldChar w:fldCharType="end"/>
        </w:r>
      </w:hyperlink>
    </w:p>
    <w:p w14:paraId="71E6DD45" w14:textId="3F41AA7E"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hyperlink w:anchor="_Toc177993203" w:history="1">
        <w:r w:rsidRPr="00780851">
          <w:rPr>
            <w:rStyle w:val="Hyperlink"/>
            <w:sz w:val="16"/>
            <w:szCs w:val="16"/>
          </w:rPr>
          <w:t xml:space="preserve">Table 9. </w:t>
        </w:r>
        <w:r w:rsidRPr="00780851">
          <w:rPr>
            <w:rStyle w:val="Hyperlink"/>
            <w:i/>
            <w:sz w:val="16"/>
            <w:szCs w:val="16"/>
          </w:rPr>
          <w:t>Transition Risks and Mitigation</w:t>
        </w:r>
        <w:r w:rsidRPr="00780851">
          <w:rPr>
            <w:noProof/>
            <w:webHidden/>
            <w:sz w:val="16"/>
            <w:szCs w:val="16"/>
          </w:rPr>
          <w:tab/>
        </w:r>
        <w:r w:rsidRPr="00780851">
          <w:rPr>
            <w:noProof/>
            <w:webHidden/>
            <w:sz w:val="16"/>
            <w:szCs w:val="16"/>
          </w:rPr>
          <w:fldChar w:fldCharType="begin"/>
        </w:r>
        <w:r w:rsidRPr="00780851">
          <w:rPr>
            <w:noProof/>
            <w:webHidden/>
            <w:sz w:val="16"/>
            <w:szCs w:val="16"/>
          </w:rPr>
          <w:instrText xml:space="preserve"> PAGEREF _Toc177993203 \h </w:instrText>
        </w:r>
        <w:r w:rsidRPr="00780851">
          <w:rPr>
            <w:noProof/>
            <w:webHidden/>
            <w:sz w:val="16"/>
            <w:szCs w:val="16"/>
          </w:rPr>
        </w:r>
        <w:r w:rsidRPr="00780851">
          <w:rPr>
            <w:noProof/>
            <w:webHidden/>
            <w:sz w:val="16"/>
            <w:szCs w:val="16"/>
          </w:rPr>
          <w:fldChar w:fldCharType="separate"/>
        </w:r>
        <w:r w:rsidR="00855D3D">
          <w:rPr>
            <w:noProof/>
            <w:webHidden/>
            <w:sz w:val="16"/>
            <w:szCs w:val="16"/>
          </w:rPr>
          <w:t>28</w:t>
        </w:r>
        <w:r w:rsidRPr="00780851">
          <w:rPr>
            <w:noProof/>
            <w:webHidden/>
            <w:sz w:val="16"/>
            <w:szCs w:val="16"/>
          </w:rPr>
          <w:fldChar w:fldCharType="end"/>
        </w:r>
      </w:hyperlink>
    </w:p>
    <w:p w14:paraId="536E41E7" w14:textId="40C38F1C" w:rsidR="009728C5" w:rsidRPr="00EA7FC6" w:rsidRDefault="00CB57A4" w:rsidP="00E57B20">
      <w:pPr>
        <w:pStyle w:val="TableofFigures"/>
        <w:rPr>
          <w:sz w:val="20"/>
        </w:rPr>
      </w:pPr>
      <w:r w:rsidRPr="00780851">
        <w:rPr>
          <w:sz w:val="16"/>
          <w:szCs w:val="16"/>
        </w:rPr>
        <w:fldChar w:fldCharType="end"/>
      </w:r>
    </w:p>
    <w:p w14:paraId="47E32DA2" w14:textId="54041E8B" w:rsidR="007D7A4E" w:rsidRPr="001A7246" w:rsidRDefault="006631AB" w:rsidP="00685EA8">
      <w:pPr>
        <w:jc w:val="center"/>
        <w:rPr>
          <w:rFonts w:cs="Arial"/>
          <w:b/>
        </w:rPr>
      </w:pPr>
      <w:r w:rsidRPr="001A7246">
        <w:rPr>
          <w:rFonts w:cs="Arial"/>
          <w:b/>
        </w:rPr>
        <w:t xml:space="preserve">List </w:t>
      </w:r>
      <w:r w:rsidR="002D0D62" w:rsidRPr="001A7246">
        <w:rPr>
          <w:rFonts w:cs="Arial"/>
          <w:b/>
        </w:rPr>
        <w:t>of Figures</w:t>
      </w:r>
    </w:p>
    <w:p w14:paraId="3D148D84" w14:textId="77777777" w:rsidR="00846C28" w:rsidRPr="0000305F" w:rsidRDefault="00846C28" w:rsidP="00685EA8">
      <w:pPr>
        <w:jc w:val="center"/>
        <w:rPr>
          <w:rFonts w:cs="Arial"/>
          <w:b/>
          <w:sz w:val="16"/>
          <w:szCs w:val="16"/>
        </w:rPr>
      </w:pPr>
    </w:p>
    <w:p w14:paraId="457A7228" w14:textId="586F0B18" w:rsidR="00780851" w:rsidRPr="00780851" w:rsidRDefault="00EA7F7C">
      <w:pPr>
        <w:pStyle w:val="TableofFigures"/>
        <w:rPr>
          <w:rFonts w:asciiTheme="minorHAnsi" w:eastAsiaTheme="minorEastAsia" w:hAnsiTheme="minorHAnsi" w:cstheme="minorBidi"/>
          <w:smallCaps w:val="0"/>
          <w:noProof/>
          <w:kern w:val="2"/>
          <w:sz w:val="16"/>
          <w:szCs w:val="16"/>
          <w14:ligatures w14:val="standardContextual"/>
        </w:rPr>
      </w:pPr>
      <w:r w:rsidRPr="00780851">
        <w:rPr>
          <w:rFonts w:cs="Arial"/>
          <w:sz w:val="16"/>
          <w:szCs w:val="16"/>
        </w:rPr>
        <w:fldChar w:fldCharType="begin"/>
      </w:r>
      <w:r w:rsidR="00F73C81" w:rsidRPr="00780851">
        <w:rPr>
          <w:rFonts w:cs="Arial"/>
          <w:sz w:val="16"/>
          <w:szCs w:val="16"/>
        </w:rPr>
        <w:instrText xml:space="preserve"> TOC \c "Figure" </w:instrText>
      </w:r>
      <w:r w:rsidRPr="00780851">
        <w:rPr>
          <w:rFonts w:cs="Arial"/>
          <w:sz w:val="16"/>
          <w:szCs w:val="16"/>
        </w:rPr>
        <w:fldChar w:fldCharType="separate"/>
      </w:r>
      <w:r w:rsidR="00780851" w:rsidRPr="00780851">
        <w:rPr>
          <w:noProof/>
          <w:sz w:val="16"/>
          <w:szCs w:val="16"/>
        </w:rPr>
        <w:t xml:space="preserve">Figure 1. </w:t>
      </w:r>
      <w:r w:rsidR="00780851" w:rsidRPr="00780851">
        <w:rPr>
          <w:i/>
          <w:noProof/>
          <w:sz w:val="16"/>
          <w:szCs w:val="16"/>
        </w:rPr>
        <w:t>Transition Progress Milestones Gantt Chart</w:t>
      </w:r>
      <w:r w:rsidR="00780851" w:rsidRPr="00780851">
        <w:rPr>
          <w:noProof/>
          <w:sz w:val="16"/>
          <w:szCs w:val="16"/>
        </w:rPr>
        <w:tab/>
      </w:r>
      <w:r w:rsidR="00780851" w:rsidRPr="00780851">
        <w:rPr>
          <w:noProof/>
          <w:sz w:val="16"/>
          <w:szCs w:val="16"/>
        </w:rPr>
        <w:fldChar w:fldCharType="begin"/>
      </w:r>
      <w:r w:rsidR="00780851" w:rsidRPr="00780851">
        <w:rPr>
          <w:noProof/>
          <w:sz w:val="16"/>
          <w:szCs w:val="16"/>
        </w:rPr>
        <w:instrText xml:space="preserve"> PAGEREF _Toc177993220 \h </w:instrText>
      </w:r>
      <w:r w:rsidR="00780851" w:rsidRPr="00780851">
        <w:rPr>
          <w:noProof/>
          <w:sz w:val="16"/>
          <w:szCs w:val="16"/>
        </w:rPr>
      </w:r>
      <w:r w:rsidR="00780851" w:rsidRPr="00780851">
        <w:rPr>
          <w:noProof/>
          <w:sz w:val="16"/>
          <w:szCs w:val="16"/>
        </w:rPr>
        <w:fldChar w:fldCharType="separate"/>
      </w:r>
      <w:r w:rsidR="00855D3D">
        <w:rPr>
          <w:noProof/>
          <w:sz w:val="16"/>
          <w:szCs w:val="16"/>
        </w:rPr>
        <w:t>7</w:t>
      </w:r>
      <w:r w:rsidR="00780851" w:rsidRPr="00780851">
        <w:rPr>
          <w:noProof/>
          <w:sz w:val="16"/>
          <w:szCs w:val="16"/>
        </w:rPr>
        <w:fldChar w:fldCharType="end"/>
      </w:r>
    </w:p>
    <w:p w14:paraId="057A3988" w14:textId="03362B85"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2. </w:t>
      </w:r>
      <w:r w:rsidRPr="00780851">
        <w:rPr>
          <w:i/>
          <w:noProof/>
          <w:sz w:val="16"/>
          <w:szCs w:val="16"/>
        </w:rPr>
        <w:t>SIR # Active and % of Government-wide SIR # Active: Agency Category</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_Toc177993221 \h </w:instrText>
      </w:r>
      <w:r w:rsidRPr="00780851">
        <w:rPr>
          <w:noProof/>
          <w:sz w:val="16"/>
          <w:szCs w:val="16"/>
        </w:rPr>
      </w:r>
      <w:r w:rsidRPr="00780851">
        <w:rPr>
          <w:noProof/>
          <w:sz w:val="16"/>
          <w:szCs w:val="16"/>
        </w:rPr>
        <w:fldChar w:fldCharType="separate"/>
      </w:r>
      <w:r w:rsidR="00855D3D">
        <w:rPr>
          <w:noProof/>
          <w:sz w:val="16"/>
          <w:szCs w:val="16"/>
        </w:rPr>
        <w:t>9</w:t>
      </w:r>
      <w:r w:rsidRPr="00780851">
        <w:rPr>
          <w:noProof/>
          <w:sz w:val="16"/>
          <w:szCs w:val="16"/>
        </w:rPr>
        <w:fldChar w:fldCharType="end"/>
      </w:r>
    </w:p>
    <w:p w14:paraId="3CFDD772" w14:textId="63415F4D"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3. </w:t>
      </w:r>
      <w:r w:rsidRPr="00780851">
        <w:rPr>
          <w:i/>
          <w:noProof/>
          <w:sz w:val="16"/>
          <w:szCs w:val="16"/>
        </w:rPr>
        <w:t>BV $ Current and % of Government-wide BV $ Current: Agency Category</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_Toc177993222 \h </w:instrText>
      </w:r>
      <w:r w:rsidRPr="00780851">
        <w:rPr>
          <w:noProof/>
          <w:sz w:val="16"/>
          <w:szCs w:val="16"/>
        </w:rPr>
      </w:r>
      <w:r w:rsidRPr="00780851">
        <w:rPr>
          <w:noProof/>
          <w:sz w:val="16"/>
          <w:szCs w:val="16"/>
        </w:rPr>
        <w:fldChar w:fldCharType="separate"/>
      </w:r>
      <w:r w:rsidR="00855D3D">
        <w:rPr>
          <w:noProof/>
          <w:sz w:val="16"/>
          <w:szCs w:val="16"/>
        </w:rPr>
        <w:t>9</w:t>
      </w:r>
      <w:r w:rsidRPr="00780851">
        <w:rPr>
          <w:noProof/>
          <w:sz w:val="16"/>
          <w:szCs w:val="16"/>
        </w:rPr>
        <w:fldChar w:fldCharType="end"/>
      </w:r>
    </w:p>
    <w:p w14:paraId="713EFD5D" w14:textId="28667ABD"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4. </w:t>
      </w:r>
      <w:r w:rsidRPr="00780851">
        <w:rPr>
          <w:i/>
          <w:noProof/>
          <w:sz w:val="16"/>
          <w:szCs w:val="16"/>
        </w:rPr>
        <w:t>Semi-Annual Trending % Complete: Government-wide</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_Toc177993223 \h </w:instrText>
      </w:r>
      <w:r w:rsidRPr="00780851">
        <w:rPr>
          <w:noProof/>
          <w:sz w:val="16"/>
          <w:szCs w:val="16"/>
        </w:rPr>
      </w:r>
      <w:r w:rsidRPr="00780851">
        <w:rPr>
          <w:noProof/>
          <w:sz w:val="16"/>
          <w:szCs w:val="16"/>
        </w:rPr>
        <w:fldChar w:fldCharType="separate"/>
      </w:r>
      <w:r w:rsidR="00855D3D">
        <w:rPr>
          <w:noProof/>
          <w:sz w:val="16"/>
          <w:szCs w:val="16"/>
        </w:rPr>
        <w:t>13</w:t>
      </w:r>
      <w:r w:rsidRPr="00780851">
        <w:rPr>
          <w:noProof/>
          <w:sz w:val="16"/>
          <w:szCs w:val="16"/>
        </w:rPr>
        <w:fldChar w:fldCharType="end"/>
      </w:r>
    </w:p>
    <w:p w14:paraId="188AC788" w14:textId="7A72B9B2"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5. </w:t>
      </w:r>
      <w:r w:rsidRPr="00780851">
        <w:rPr>
          <w:i/>
          <w:noProof/>
          <w:sz w:val="16"/>
          <w:szCs w:val="16"/>
        </w:rPr>
        <w:t xml:space="preserve"> SIR # Active and SIR # Disconnected: Government-wide</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_Toc177993224 \h </w:instrText>
      </w:r>
      <w:r w:rsidRPr="00780851">
        <w:rPr>
          <w:noProof/>
          <w:sz w:val="16"/>
          <w:szCs w:val="16"/>
        </w:rPr>
      </w:r>
      <w:r w:rsidRPr="00780851">
        <w:rPr>
          <w:noProof/>
          <w:sz w:val="16"/>
          <w:szCs w:val="16"/>
        </w:rPr>
        <w:fldChar w:fldCharType="separate"/>
      </w:r>
      <w:r w:rsidR="00855D3D">
        <w:rPr>
          <w:noProof/>
          <w:sz w:val="16"/>
          <w:szCs w:val="16"/>
        </w:rPr>
        <w:t>14</w:t>
      </w:r>
      <w:r w:rsidRPr="00780851">
        <w:rPr>
          <w:noProof/>
          <w:sz w:val="16"/>
          <w:szCs w:val="16"/>
        </w:rPr>
        <w:fldChar w:fldCharType="end"/>
      </w:r>
    </w:p>
    <w:p w14:paraId="1F1571DE" w14:textId="3AFE456E"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6. </w:t>
      </w:r>
      <w:r w:rsidRPr="00780851">
        <w:rPr>
          <w:i/>
          <w:noProof/>
          <w:sz w:val="16"/>
          <w:szCs w:val="16"/>
        </w:rPr>
        <w:t xml:space="preserve"> BV $ Current and BV $ Reduction: Government-wide</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_Toc177993225 \h </w:instrText>
      </w:r>
      <w:r w:rsidRPr="00780851">
        <w:rPr>
          <w:noProof/>
          <w:sz w:val="16"/>
          <w:szCs w:val="16"/>
        </w:rPr>
      </w:r>
      <w:r w:rsidRPr="00780851">
        <w:rPr>
          <w:noProof/>
          <w:sz w:val="16"/>
          <w:szCs w:val="16"/>
        </w:rPr>
        <w:fldChar w:fldCharType="separate"/>
      </w:r>
      <w:r w:rsidR="00855D3D">
        <w:rPr>
          <w:noProof/>
          <w:sz w:val="16"/>
          <w:szCs w:val="16"/>
        </w:rPr>
        <w:t>14</w:t>
      </w:r>
      <w:r w:rsidRPr="00780851">
        <w:rPr>
          <w:noProof/>
          <w:sz w:val="16"/>
          <w:szCs w:val="16"/>
        </w:rPr>
        <w:fldChar w:fldCharType="end"/>
      </w:r>
    </w:p>
    <w:p w14:paraId="14BE13BD" w14:textId="528B54BA"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7. </w:t>
      </w:r>
      <w:r w:rsidRPr="00780851">
        <w:rPr>
          <w:i/>
          <w:noProof/>
          <w:sz w:val="16"/>
          <w:szCs w:val="16"/>
        </w:rPr>
        <w:t>Semi-Annual Trending – SIR PWV % Disconnected: Program</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_Toc177993226 \h </w:instrText>
      </w:r>
      <w:r w:rsidRPr="00780851">
        <w:rPr>
          <w:noProof/>
          <w:sz w:val="16"/>
          <w:szCs w:val="16"/>
        </w:rPr>
      </w:r>
      <w:r w:rsidRPr="00780851">
        <w:rPr>
          <w:noProof/>
          <w:sz w:val="16"/>
          <w:szCs w:val="16"/>
        </w:rPr>
        <w:fldChar w:fldCharType="separate"/>
      </w:r>
      <w:r w:rsidR="00855D3D">
        <w:rPr>
          <w:noProof/>
          <w:sz w:val="16"/>
          <w:szCs w:val="16"/>
        </w:rPr>
        <w:t>15</w:t>
      </w:r>
      <w:r w:rsidRPr="00780851">
        <w:rPr>
          <w:noProof/>
          <w:sz w:val="16"/>
          <w:szCs w:val="16"/>
        </w:rPr>
        <w:fldChar w:fldCharType="end"/>
      </w:r>
    </w:p>
    <w:p w14:paraId="5B07F514" w14:textId="5B3728CB"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8. </w:t>
      </w:r>
      <w:r w:rsidRPr="00780851">
        <w:rPr>
          <w:i/>
          <w:noProof/>
          <w:sz w:val="16"/>
          <w:szCs w:val="16"/>
        </w:rPr>
        <w:t>Semi-Annual Trending - BV % Reduction: Program</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_Toc177993227 \h </w:instrText>
      </w:r>
      <w:r w:rsidRPr="00780851">
        <w:rPr>
          <w:noProof/>
          <w:sz w:val="16"/>
          <w:szCs w:val="16"/>
        </w:rPr>
      </w:r>
      <w:r w:rsidRPr="00780851">
        <w:rPr>
          <w:noProof/>
          <w:sz w:val="16"/>
          <w:szCs w:val="16"/>
        </w:rPr>
        <w:fldChar w:fldCharType="separate"/>
      </w:r>
      <w:r w:rsidR="00855D3D">
        <w:rPr>
          <w:noProof/>
          <w:sz w:val="16"/>
          <w:szCs w:val="16"/>
        </w:rPr>
        <w:t>16</w:t>
      </w:r>
      <w:r w:rsidRPr="00780851">
        <w:rPr>
          <w:noProof/>
          <w:sz w:val="16"/>
          <w:szCs w:val="16"/>
        </w:rPr>
        <w:fldChar w:fldCharType="end"/>
      </w:r>
    </w:p>
    <w:p w14:paraId="5B51DBAD" w14:textId="1479EA78"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9. </w:t>
      </w:r>
      <w:r w:rsidRPr="00780851">
        <w:rPr>
          <w:i/>
          <w:noProof/>
          <w:sz w:val="16"/>
          <w:szCs w:val="16"/>
        </w:rPr>
        <w:t>SIR Active # and % of Government-wide SIR # Active: Program</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_Toc177993228 \h </w:instrText>
      </w:r>
      <w:r w:rsidRPr="00780851">
        <w:rPr>
          <w:noProof/>
          <w:sz w:val="16"/>
          <w:szCs w:val="16"/>
        </w:rPr>
      </w:r>
      <w:r w:rsidRPr="00780851">
        <w:rPr>
          <w:noProof/>
          <w:sz w:val="16"/>
          <w:szCs w:val="16"/>
        </w:rPr>
        <w:fldChar w:fldCharType="separate"/>
      </w:r>
      <w:r w:rsidR="00855D3D">
        <w:rPr>
          <w:noProof/>
          <w:sz w:val="16"/>
          <w:szCs w:val="16"/>
        </w:rPr>
        <w:t>16</w:t>
      </w:r>
      <w:r w:rsidRPr="00780851">
        <w:rPr>
          <w:noProof/>
          <w:sz w:val="16"/>
          <w:szCs w:val="16"/>
        </w:rPr>
        <w:fldChar w:fldCharType="end"/>
      </w:r>
    </w:p>
    <w:p w14:paraId="6E656CC3" w14:textId="30EE7717"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10. </w:t>
      </w:r>
      <w:r w:rsidRPr="00780851">
        <w:rPr>
          <w:i/>
          <w:iCs/>
          <w:noProof/>
          <w:sz w:val="16"/>
          <w:szCs w:val="16"/>
        </w:rPr>
        <w:t>BV $ Current and % of Government-wide BV $ Current: Program</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_Toc177993229 \h </w:instrText>
      </w:r>
      <w:r w:rsidRPr="00780851">
        <w:rPr>
          <w:noProof/>
          <w:sz w:val="16"/>
          <w:szCs w:val="16"/>
        </w:rPr>
      </w:r>
      <w:r w:rsidRPr="00780851">
        <w:rPr>
          <w:noProof/>
          <w:sz w:val="16"/>
          <w:szCs w:val="16"/>
        </w:rPr>
        <w:fldChar w:fldCharType="separate"/>
      </w:r>
      <w:r w:rsidR="00855D3D">
        <w:rPr>
          <w:noProof/>
          <w:sz w:val="16"/>
          <w:szCs w:val="16"/>
        </w:rPr>
        <w:t>17</w:t>
      </w:r>
      <w:r w:rsidRPr="00780851">
        <w:rPr>
          <w:noProof/>
          <w:sz w:val="16"/>
          <w:szCs w:val="16"/>
        </w:rPr>
        <w:fldChar w:fldCharType="end"/>
      </w:r>
    </w:p>
    <w:p w14:paraId="440A6AC7" w14:textId="194809EA"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11. </w:t>
      </w:r>
      <w:r w:rsidRPr="00780851">
        <w:rPr>
          <w:i/>
          <w:noProof/>
          <w:sz w:val="16"/>
          <w:szCs w:val="16"/>
        </w:rPr>
        <w:t>Semi-Annual Trending - SIR PWV % Disconnected: Contractor</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_Toc177993230 \h </w:instrText>
      </w:r>
      <w:r w:rsidRPr="00780851">
        <w:rPr>
          <w:noProof/>
          <w:sz w:val="16"/>
          <w:szCs w:val="16"/>
        </w:rPr>
      </w:r>
      <w:r w:rsidRPr="00780851">
        <w:rPr>
          <w:noProof/>
          <w:sz w:val="16"/>
          <w:szCs w:val="16"/>
        </w:rPr>
        <w:fldChar w:fldCharType="separate"/>
      </w:r>
      <w:r w:rsidR="00855D3D">
        <w:rPr>
          <w:noProof/>
          <w:sz w:val="16"/>
          <w:szCs w:val="16"/>
        </w:rPr>
        <w:t>18</w:t>
      </w:r>
      <w:r w:rsidRPr="00780851">
        <w:rPr>
          <w:noProof/>
          <w:sz w:val="16"/>
          <w:szCs w:val="16"/>
        </w:rPr>
        <w:fldChar w:fldCharType="end"/>
      </w:r>
    </w:p>
    <w:p w14:paraId="5EAF2A89" w14:textId="5249E5C5"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12. </w:t>
      </w:r>
      <w:r w:rsidRPr="00780851">
        <w:rPr>
          <w:i/>
          <w:noProof/>
          <w:sz w:val="16"/>
          <w:szCs w:val="16"/>
        </w:rPr>
        <w:t>Semi-Annual Trending - BV % Reduction: Contractor</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_Toc177993231 \h </w:instrText>
      </w:r>
      <w:r w:rsidRPr="00780851">
        <w:rPr>
          <w:noProof/>
          <w:sz w:val="16"/>
          <w:szCs w:val="16"/>
        </w:rPr>
      </w:r>
      <w:r w:rsidRPr="00780851">
        <w:rPr>
          <w:noProof/>
          <w:sz w:val="16"/>
          <w:szCs w:val="16"/>
        </w:rPr>
        <w:fldChar w:fldCharType="separate"/>
      </w:r>
      <w:r w:rsidR="00855D3D">
        <w:rPr>
          <w:noProof/>
          <w:sz w:val="16"/>
          <w:szCs w:val="16"/>
        </w:rPr>
        <w:t>19</w:t>
      </w:r>
      <w:r w:rsidRPr="00780851">
        <w:rPr>
          <w:noProof/>
          <w:sz w:val="16"/>
          <w:szCs w:val="16"/>
        </w:rPr>
        <w:fldChar w:fldCharType="end"/>
      </w:r>
    </w:p>
    <w:p w14:paraId="00FFA63C" w14:textId="48F5B459"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13. </w:t>
      </w:r>
      <w:r w:rsidRPr="00780851">
        <w:rPr>
          <w:i/>
          <w:noProof/>
          <w:sz w:val="16"/>
          <w:szCs w:val="16"/>
        </w:rPr>
        <w:t>SIR Active # and % of Government-wide SIR # Active: Contractor</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_Toc177993232 \h </w:instrText>
      </w:r>
      <w:r w:rsidRPr="00780851">
        <w:rPr>
          <w:noProof/>
          <w:sz w:val="16"/>
          <w:szCs w:val="16"/>
        </w:rPr>
      </w:r>
      <w:r w:rsidRPr="00780851">
        <w:rPr>
          <w:noProof/>
          <w:sz w:val="16"/>
          <w:szCs w:val="16"/>
        </w:rPr>
        <w:fldChar w:fldCharType="separate"/>
      </w:r>
      <w:r w:rsidR="00855D3D">
        <w:rPr>
          <w:noProof/>
          <w:sz w:val="16"/>
          <w:szCs w:val="16"/>
        </w:rPr>
        <w:t>19</w:t>
      </w:r>
      <w:r w:rsidRPr="00780851">
        <w:rPr>
          <w:noProof/>
          <w:sz w:val="16"/>
          <w:szCs w:val="16"/>
        </w:rPr>
        <w:fldChar w:fldCharType="end"/>
      </w:r>
    </w:p>
    <w:p w14:paraId="6A9904D1" w14:textId="53E6923D"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14. </w:t>
      </w:r>
      <w:r w:rsidRPr="00780851">
        <w:rPr>
          <w:i/>
          <w:noProof/>
          <w:sz w:val="16"/>
          <w:szCs w:val="16"/>
        </w:rPr>
        <w:t>BV $ Current and % of Government-wide BV $ Current: Contractor</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_Toc177993233 \h </w:instrText>
      </w:r>
      <w:r w:rsidRPr="00780851">
        <w:rPr>
          <w:noProof/>
          <w:sz w:val="16"/>
          <w:szCs w:val="16"/>
        </w:rPr>
      </w:r>
      <w:r w:rsidRPr="00780851">
        <w:rPr>
          <w:noProof/>
          <w:sz w:val="16"/>
          <w:szCs w:val="16"/>
        </w:rPr>
        <w:fldChar w:fldCharType="separate"/>
      </w:r>
      <w:r w:rsidR="00855D3D">
        <w:rPr>
          <w:noProof/>
          <w:sz w:val="16"/>
          <w:szCs w:val="16"/>
        </w:rPr>
        <w:t>20</w:t>
      </w:r>
      <w:r w:rsidRPr="00780851">
        <w:rPr>
          <w:noProof/>
          <w:sz w:val="16"/>
          <w:szCs w:val="16"/>
        </w:rPr>
        <w:fldChar w:fldCharType="end"/>
      </w:r>
    </w:p>
    <w:p w14:paraId="0B5AA889" w14:textId="3ECCEB72"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15. </w:t>
      </w:r>
      <w:r w:rsidRPr="00780851">
        <w:rPr>
          <w:i/>
          <w:noProof/>
          <w:sz w:val="16"/>
          <w:szCs w:val="16"/>
        </w:rPr>
        <w:t>Semi-Annual Trending - SIR % Disconnected: Agency Category</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_Toc177993234 \h </w:instrText>
      </w:r>
      <w:r w:rsidRPr="00780851">
        <w:rPr>
          <w:noProof/>
          <w:sz w:val="16"/>
          <w:szCs w:val="16"/>
        </w:rPr>
      </w:r>
      <w:r w:rsidRPr="00780851">
        <w:rPr>
          <w:noProof/>
          <w:sz w:val="16"/>
          <w:szCs w:val="16"/>
        </w:rPr>
        <w:fldChar w:fldCharType="separate"/>
      </w:r>
      <w:r w:rsidR="00855D3D">
        <w:rPr>
          <w:noProof/>
          <w:sz w:val="16"/>
          <w:szCs w:val="16"/>
        </w:rPr>
        <w:t>21</w:t>
      </w:r>
      <w:r w:rsidRPr="00780851">
        <w:rPr>
          <w:noProof/>
          <w:sz w:val="16"/>
          <w:szCs w:val="16"/>
        </w:rPr>
        <w:fldChar w:fldCharType="end"/>
      </w:r>
    </w:p>
    <w:p w14:paraId="30005036" w14:textId="54D0D9E7"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16. </w:t>
      </w:r>
      <w:r w:rsidRPr="00780851">
        <w:rPr>
          <w:i/>
          <w:iCs/>
          <w:noProof/>
          <w:sz w:val="16"/>
          <w:szCs w:val="16"/>
        </w:rPr>
        <w:t>Semi-Annual Trending - SIR PWV % Disconnected: Agency Category</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_Toc177993235 \h </w:instrText>
      </w:r>
      <w:r w:rsidRPr="00780851">
        <w:rPr>
          <w:noProof/>
          <w:sz w:val="16"/>
          <w:szCs w:val="16"/>
        </w:rPr>
      </w:r>
      <w:r w:rsidRPr="00780851">
        <w:rPr>
          <w:noProof/>
          <w:sz w:val="16"/>
          <w:szCs w:val="16"/>
        </w:rPr>
        <w:fldChar w:fldCharType="separate"/>
      </w:r>
      <w:r w:rsidR="00855D3D">
        <w:rPr>
          <w:noProof/>
          <w:sz w:val="16"/>
          <w:szCs w:val="16"/>
        </w:rPr>
        <w:t>21</w:t>
      </w:r>
      <w:r w:rsidRPr="00780851">
        <w:rPr>
          <w:noProof/>
          <w:sz w:val="16"/>
          <w:szCs w:val="16"/>
        </w:rPr>
        <w:fldChar w:fldCharType="end"/>
      </w:r>
    </w:p>
    <w:p w14:paraId="1711E330" w14:textId="39551CB7"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Figure 17</w:t>
      </w:r>
      <w:r w:rsidRPr="00780851">
        <w:rPr>
          <w:i/>
          <w:iCs/>
          <w:noProof/>
          <w:sz w:val="16"/>
          <w:szCs w:val="16"/>
        </w:rPr>
        <w:t xml:space="preserve">. </w:t>
      </w:r>
      <w:r w:rsidRPr="00780851">
        <w:rPr>
          <w:i/>
          <w:noProof/>
          <w:sz w:val="16"/>
          <w:szCs w:val="16"/>
        </w:rPr>
        <w:t xml:space="preserve">Semi-Annual </w:t>
      </w:r>
      <w:r w:rsidRPr="00780851">
        <w:rPr>
          <w:i/>
          <w:iCs/>
          <w:noProof/>
          <w:sz w:val="16"/>
          <w:szCs w:val="16"/>
        </w:rPr>
        <w:t>Trending - BV % Reduction: Agency Category</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_Toc177993236 \h </w:instrText>
      </w:r>
      <w:r w:rsidRPr="00780851">
        <w:rPr>
          <w:noProof/>
          <w:sz w:val="16"/>
          <w:szCs w:val="16"/>
        </w:rPr>
      </w:r>
      <w:r w:rsidRPr="00780851">
        <w:rPr>
          <w:noProof/>
          <w:sz w:val="16"/>
          <w:szCs w:val="16"/>
        </w:rPr>
        <w:fldChar w:fldCharType="separate"/>
      </w:r>
      <w:r w:rsidR="00855D3D">
        <w:rPr>
          <w:noProof/>
          <w:sz w:val="16"/>
          <w:szCs w:val="16"/>
        </w:rPr>
        <w:t>22</w:t>
      </w:r>
      <w:r w:rsidRPr="00780851">
        <w:rPr>
          <w:noProof/>
          <w:sz w:val="16"/>
          <w:szCs w:val="16"/>
        </w:rPr>
        <w:fldChar w:fldCharType="end"/>
      </w:r>
    </w:p>
    <w:p w14:paraId="24456B6D" w14:textId="2E0E22F3"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18. </w:t>
      </w:r>
      <w:r w:rsidRPr="00780851">
        <w:rPr>
          <w:i/>
          <w:noProof/>
          <w:sz w:val="16"/>
          <w:szCs w:val="16"/>
        </w:rPr>
        <w:t>SIR % and</w:t>
      </w:r>
      <w:r w:rsidRPr="00780851">
        <w:rPr>
          <w:noProof/>
          <w:sz w:val="16"/>
          <w:szCs w:val="16"/>
        </w:rPr>
        <w:t xml:space="preserve"> </w:t>
      </w:r>
      <w:r w:rsidRPr="00780851">
        <w:rPr>
          <w:i/>
          <w:noProof/>
          <w:sz w:val="16"/>
          <w:szCs w:val="16"/>
        </w:rPr>
        <w:t>SIR PWV % Disconnected: Large Agencies</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_Toc177993237 \h </w:instrText>
      </w:r>
      <w:r w:rsidRPr="00780851">
        <w:rPr>
          <w:noProof/>
          <w:sz w:val="16"/>
          <w:szCs w:val="16"/>
        </w:rPr>
      </w:r>
      <w:r w:rsidRPr="00780851">
        <w:rPr>
          <w:noProof/>
          <w:sz w:val="16"/>
          <w:szCs w:val="16"/>
        </w:rPr>
        <w:fldChar w:fldCharType="separate"/>
      </w:r>
      <w:r w:rsidR="00855D3D">
        <w:rPr>
          <w:noProof/>
          <w:sz w:val="16"/>
          <w:szCs w:val="16"/>
        </w:rPr>
        <w:t>22</w:t>
      </w:r>
      <w:r w:rsidRPr="00780851">
        <w:rPr>
          <w:noProof/>
          <w:sz w:val="16"/>
          <w:szCs w:val="16"/>
        </w:rPr>
        <w:fldChar w:fldCharType="end"/>
      </w:r>
    </w:p>
    <w:p w14:paraId="1636F6E9" w14:textId="3F4518F9"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19. </w:t>
      </w:r>
      <w:r w:rsidRPr="00780851">
        <w:rPr>
          <w:i/>
          <w:noProof/>
          <w:sz w:val="16"/>
          <w:szCs w:val="16"/>
        </w:rPr>
        <w:t>SIR # Active – Baseline to Current: Large Agencies</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_Toc177993238 \h </w:instrText>
      </w:r>
      <w:r w:rsidRPr="00780851">
        <w:rPr>
          <w:noProof/>
          <w:sz w:val="16"/>
          <w:szCs w:val="16"/>
        </w:rPr>
      </w:r>
      <w:r w:rsidRPr="00780851">
        <w:rPr>
          <w:noProof/>
          <w:sz w:val="16"/>
          <w:szCs w:val="16"/>
        </w:rPr>
        <w:fldChar w:fldCharType="separate"/>
      </w:r>
      <w:r w:rsidR="00855D3D">
        <w:rPr>
          <w:noProof/>
          <w:sz w:val="16"/>
          <w:szCs w:val="16"/>
        </w:rPr>
        <w:t>23</w:t>
      </w:r>
      <w:r w:rsidRPr="00780851">
        <w:rPr>
          <w:noProof/>
          <w:sz w:val="16"/>
          <w:szCs w:val="16"/>
        </w:rPr>
        <w:fldChar w:fldCharType="end"/>
      </w:r>
    </w:p>
    <w:p w14:paraId="55AB18F7" w14:textId="04016C41"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20. </w:t>
      </w:r>
      <w:r w:rsidRPr="00780851">
        <w:rPr>
          <w:i/>
          <w:noProof/>
          <w:sz w:val="16"/>
          <w:szCs w:val="16"/>
        </w:rPr>
        <w:t>SIR PWV # Active – Baseline to Current: Large Agencies</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_Toc177993239 \h </w:instrText>
      </w:r>
      <w:r w:rsidRPr="00780851">
        <w:rPr>
          <w:noProof/>
          <w:sz w:val="16"/>
          <w:szCs w:val="16"/>
        </w:rPr>
      </w:r>
      <w:r w:rsidRPr="00780851">
        <w:rPr>
          <w:noProof/>
          <w:sz w:val="16"/>
          <w:szCs w:val="16"/>
        </w:rPr>
        <w:fldChar w:fldCharType="separate"/>
      </w:r>
      <w:r w:rsidR="00855D3D">
        <w:rPr>
          <w:noProof/>
          <w:sz w:val="16"/>
          <w:szCs w:val="16"/>
        </w:rPr>
        <w:t>23</w:t>
      </w:r>
      <w:r w:rsidRPr="00780851">
        <w:rPr>
          <w:noProof/>
          <w:sz w:val="16"/>
          <w:szCs w:val="16"/>
        </w:rPr>
        <w:fldChar w:fldCharType="end"/>
      </w:r>
    </w:p>
    <w:p w14:paraId="1FE9B125" w14:textId="0D21D9AB"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21. </w:t>
      </w:r>
      <w:r w:rsidRPr="00780851">
        <w:rPr>
          <w:i/>
          <w:noProof/>
          <w:sz w:val="16"/>
          <w:szCs w:val="16"/>
        </w:rPr>
        <w:t>SIR % and SIR PWV % Disconnected: Medium Agencies</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_Toc177993240 \h </w:instrText>
      </w:r>
      <w:r w:rsidRPr="00780851">
        <w:rPr>
          <w:noProof/>
          <w:sz w:val="16"/>
          <w:szCs w:val="16"/>
        </w:rPr>
      </w:r>
      <w:r w:rsidRPr="00780851">
        <w:rPr>
          <w:noProof/>
          <w:sz w:val="16"/>
          <w:szCs w:val="16"/>
        </w:rPr>
        <w:fldChar w:fldCharType="separate"/>
      </w:r>
      <w:r w:rsidR="00855D3D">
        <w:rPr>
          <w:noProof/>
          <w:sz w:val="16"/>
          <w:szCs w:val="16"/>
        </w:rPr>
        <w:t>24</w:t>
      </w:r>
      <w:r w:rsidRPr="00780851">
        <w:rPr>
          <w:noProof/>
          <w:sz w:val="16"/>
          <w:szCs w:val="16"/>
        </w:rPr>
        <w:fldChar w:fldCharType="end"/>
      </w:r>
    </w:p>
    <w:p w14:paraId="633DA41E" w14:textId="5D49BA52"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22. </w:t>
      </w:r>
      <w:r w:rsidRPr="00780851">
        <w:rPr>
          <w:i/>
          <w:noProof/>
          <w:sz w:val="16"/>
          <w:szCs w:val="16"/>
        </w:rPr>
        <w:t>SIR # Active – Baseline to Current: Medium Agencies</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_Toc177993241 \h </w:instrText>
      </w:r>
      <w:r w:rsidRPr="00780851">
        <w:rPr>
          <w:noProof/>
          <w:sz w:val="16"/>
          <w:szCs w:val="16"/>
        </w:rPr>
      </w:r>
      <w:r w:rsidRPr="00780851">
        <w:rPr>
          <w:noProof/>
          <w:sz w:val="16"/>
          <w:szCs w:val="16"/>
        </w:rPr>
        <w:fldChar w:fldCharType="separate"/>
      </w:r>
      <w:r w:rsidR="00855D3D">
        <w:rPr>
          <w:noProof/>
          <w:sz w:val="16"/>
          <w:szCs w:val="16"/>
        </w:rPr>
        <w:t>25</w:t>
      </w:r>
      <w:r w:rsidRPr="00780851">
        <w:rPr>
          <w:noProof/>
          <w:sz w:val="16"/>
          <w:szCs w:val="16"/>
        </w:rPr>
        <w:fldChar w:fldCharType="end"/>
      </w:r>
    </w:p>
    <w:p w14:paraId="4ECDFE45" w14:textId="2317E2DE"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23. </w:t>
      </w:r>
      <w:r w:rsidRPr="00780851">
        <w:rPr>
          <w:i/>
          <w:noProof/>
          <w:sz w:val="16"/>
          <w:szCs w:val="16"/>
        </w:rPr>
        <w:t>SIR PWV # Active – Baseline to Current: Medium Agencies</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_Toc177993242 \h </w:instrText>
      </w:r>
      <w:r w:rsidRPr="00780851">
        <w:rPr>
          <w:noProof/>
          <w:sz w:val="16"/>
          <w:szCs w:val="16"/>
        </w:rPr>
      </w:r>
      <w:r w:rsidRPr="00780851">
        <w:rPr>
          <w:noProof/>
          <w:sz w:val="16"/>
          <w:szCs w:val="16"/>
        </w:rPr>
        <w:fldChar w:fldCharType="separate"/>
      </w:r>
      <w:r w:rsidR="00855D3D">
        <w:rPr>
          <w:noProof/>
          <w:sz w:val="16"/>
          <w:szCs w:val="16"/>
        </w:rPr>
        <w:t>25</w:t>
      </w:r>
      <w:r w:rsidRPr="00780851">
        <w:rPr>
          <w:noProof/>
          <w:sz w:val="16"/>
          <w:szCs w:val="16"/>
        </w:rPr>
        <w:fldChar w:fldCharType="end"/>
      </w:r>
    </w:p>
    <w:p w14:paraId="4FA08212" w14:textId="1DCA094C" w:rsidR="00780851" w:rsidRPr="00780851" w:rsidRDefault="00780851">
      <w:pPr>
        <w:pStyle w:val="TableofFigures"/>
        <w:rPr>
          <w:rFonts w:asciiTheme="minorHAnsi" w:eastAsiaTheme="minorEastAsia" w:hAnsiTheme="minorHAnsi" w:cstheme="minorBidi"/>
          <w:smallCaps w:val="0"/>
          <w:noProof/>
          <w:kern w:val="2"/>
          <w:sz w:val="16"/>
          <w:szCs w:val="16"/>
          <w14:ligatures w14:val="standardContextual"/>
        </w:rPr>
      </w:pPr>
      <w:r w:rsidRPr="00780851">
        <w:rPr>
          <w:noProof/>
          <w:sz w:val="16"/>
          <w:szCs w:val="16"/>
        </w:rPr>
        <w:t xml:space="preserve">Figure 24. </w:t>
      </w:r>
      <w:r w:rsidRPr="00780851">
        <w:rPr>
          <w:i/>
          <w:noProof/>
          <w:sz w:val="16"/>
          <w:szCs w:val="16"/>
        </w:rPr>
        <w:t>Current Status of Transition Metrics: Service Category</w:t>
      </w:r>
      <w:r w:rsidRPr="00780851">
        <w:rPr>
          <w:noProof/>
          <w:sz w:val="16"/>
          <w:szCs w:val="16"/>
        </w:rPr>
        <w:tab/>
      </w:r>
      <w:r w:rsidRPr="00780851">
        <w:rPr>
          <w:noProof/>
          <w:sz w:val="16"/>
          <w:szCs w:val="16"/>
        </w:rPr>
        <w:fldChar w:fldCharType="begin"/>
      </w:r>
      <w:r w:rsidRPr="00780851">
        <w:rPr>
          <w:noProof/>
          <w:sz w:val="16"/>
          <w:szCs w:val="16"/>
        </w:rPr>
        <w:instrText xml:space="preserve"> PAGEREF _Toc177993243 \h </w:instrText>
      </w:r>
      <w:r w:rsidRPr="00780851">
        <w:rPr>
          <w:noProof/>
          <w:sz w:val="16"/>
          <w:szCs w:val="16"/>
        </w:rPr>
      </w:r>
      <w:r w:rsidRPr="00780851">
        <w:rPr>
          <w:noProof/>
          <w:sz w:val="16"/>
          <w:szCs w:val="16"/>
        </w:rPr>
        <w:fldChar w:fldCharType="separate"/>
      </w:r>
      <w:r w:rsidR="00855D3D">
        <w:rPr>
          <w:noProof/>
          <w:sz w:val="16"/>
          <w:szCs w:val="16"/>
        </w:rPr>
        <w:t>27</w:t>
      </w:r>
      <w:r w:rsidRPr="00780851">
        <w:rPr>
          <w:noProof/>
          <w:sz w:val="16"/>
          <w:szCs w:val="16"/>
        </w:rPr>
        <w:fldChar w:fldCharType="end"/>
      </w:r>
    </w:p>
    <w:p w14:paraId="55C681C4" w14:textId="5BAAC0AF" w:rsidR="00C51627" w:rsidRPr="002C482A" w:rsidRDefault="00EA7F7C" w:rsidP="00E57B20">
      <w:pPr>
        <w:pStyle w:val="TableofFigures"/>
        <w:rPr>
          <w:sz w:val="16"/>
          <w:szCs w:val="16"/>
        </w:rPr>
        <w:sectPr w:rsidR="00C51627" w:rsidRPr="002C482A" w:rsidSect="008C0DF3">
          <w:footerReference w:type="first" r:id="rId19"/>
          <w:footnotePr>
            <w:numRestart w:val="eachPage"/>
          </w:footnotePr>
          <w:pgSz w:w="12240" w:h="15840" w:code="1"/>
          <w:pgMar w:top="1350" w:right="1080" w:bottom="1260" w:left="1080" w:header="720" w:footer="720" w:gutter="0"/>
          <w:pgNumType w:fmt="lowerRoman"/>
          <w:cols w:space="720"/>
          <w:docGrid w:linePitch="360"/>
        </w:sectPr>
      </w:pPr>
      <w:r w:rsidRPr="00780851">
        <w:rPr>
          <w:sz w:val="16"/>
          <w:szCs w:val="16"/>
        </w:rPr>
        <w:fldChar w:fldCharType="end"/>
      </w:r>
      <w:bookmarkEnd w:id="4"/>
    </w:p>
    <w:p w14:paraId="3B6D3224" w14:textId="77777777" w:rsidR="00D34022" w:rsidRPr="00B00D35" w:rsidRDefault="004A271C" w:rsidP="00B00D35">
      <w:pPr>
        <w:pStyle w:val="Heading1"/>
      </w:pPr>
      <w:bookmarkStart w:id="5" w:name="_Toc504661654"/>
      <w:bookmarkStart w:id="6" w:name="h.3dy6vkm" w:colFirst="0" w:colLast="0"/>
      <w:bookmarkStart w:id="7" w:name="h.2mq1erd6if6l" w:colFirst="0" w:colLast="0"/>
      <w:bookmarkStart w:id="8" w:name="h.1t3h5sf" w:colFirst="0" w:colLast="0"/>
      <w:bookmarkStart w:id="9" w:name="h.y1covgbbrzhu" w:colFirst="0" w:colLast="0"/>
      <w:bookmarkStart w:id="10" w:name="_Toc175231582"/>
      <w:bookmarkStart w:id="11" w:name="_Toc153768946"/>
      <w:bookmarkStart w:id="12" w:name="_Toc153855662"/>
      <w:bookmarkEnd w:id="5"/>
      <w:bookmarkEnd w:id="6"/>
      <w:bookmarkEnd w:id="7"/>
      <w:bookmarkEnd w:id="8"/>
      <w:bookmarkEnd w:id="9"/>
      <w:r w:rsidRPr="00B00D35">
        <w:lastRenderedPageBreak/>
        <w:t>Introduction</w:t>
      </w:r>
      <w:bookmarkEnd w:id="10"/>
    </w:p>
    <w:p w14:paraId="6729652B" w14:textId="77777777" w:rsidR="00D34022" w:rsidRPr="009531C2" w:rsidRDefault="00D34022" w:rsidP="00DD32F2">
      <w:pPr>
        <w:pStyle w:val="Heading2"/>
      </w:pPr>
      <w:bookmarkStart w:id="13" w:name="_Toc173742659"/>
      <w:bookmarkStart w:id="14" w:name="_Toc177815278"/>
      <w:bookmarkStart w:id="15" w:name="_Toc194064610"/>
      <w:bookmarkStart w:id="16" w:name="_Toc194065368"/>
      <w:bookmarkStart w:id="17" w:name="_Toc194909362"/>
      <w:bookmarkStart w:id="18" w:name="_Toc196807035"/>
      <w:bookmarkStart w:id="19" w:name="_Toc175231583"/>
      <w:r w:rsidRPr="009531C2">
        <w:t>Purpose</w:t>
      </w:r>
      <w:bookmarkEnd w:id="11"/>
      <w:bookmarkEnd w:id="12"/>
      <w:bookmarkEnd w:id="13"/>
      <w:bookmarkEnd w:id="14"/>
      <w:bookmarkEnd w:id="15"/>
      <w:bookmarkEnd w:id="16"/>
      <w:bookmarkEnd w:id="17"/>
      <w:bookmarkEnd w:id="18"/>
      <w:bookmarkEnd w:id="19"/>
    </w:p>
    <w:p w14:paraId="3A1B1783" w14:textId="457D0F51" w:rsidR="00FF0440" w:rsidRPr="00AD5FE1" w:rsidRDefault="000F6D9C" w:rsidP="00EA3091">
      <w:pPr>
        <w:rPr>
          <w:rFonts w:cs="Arial"/>
        </w:rPr>
      </w:pPr>
      <w:r>
        <w:rPr>
          <w:rFonts w:cs="Arial"/>
        </w:rPr>
        <w:t>The</w:t>
      </w:r>
      <w:r w:rsidR="00A621B4" w:rsidRPr="00AD5FE1">
        <w:rPr>
          <w:rFonts w:cs="Arial"/>
        </w:rPr>
        <w:t xml:space="preserve"> </w:t>
      </w:r>
      <w:r w:rsidRPr="005D0B05">
        <w:t xml:space="preserve">General Services Administration (GSA) </w:t>
      </w:r>
      <w:r w:rsidR="00FF0440" w:rsidRPr="00AD5FE1">
        <w:rPr>
          <w:rFonts w:cs="Arial"/>
        </w:rPr>
        <w:t>Enterprise Infrastructure Solutions (EIS)</w:t>
      </w:r>
      <w:r w:rsidR="00A621B4" w:rsidRPr="00AD5FE1">
        <w:rPr>
          <w:rFonts w:cs="Arial"/>
          <w:i/>
        </w:rPr>
        <w:t xml:space="preserve"> </w:t>
      </w:r>
      <w:r w:rsidR="00A621B4" w:rsidRPr="00C24C9B">
        <w:rPr>
          <w:rFonts w:cs="Arial"/>
          <w:i/>
        </w:rPr>
        <w:t>Transition Progress Tracking Report</w:t>
      </w:r>
      <w:r w:rsidR="00A621B4" w:rsidRPr="00AD5FE1">
        <w:rPr>
          <w:rFonts w:cs="Arial"/>
        </w:rPr>
        <w:t xml:space="preserve"> </w:t>
      </w:r>
      <w:r w:rsidR="00FF0440" w:rsidRPr="008E63F5">
        <w:rPr>
          <w:rFonts w:cs="Arial"/>
          <w:i/>
        </w:rPr>
        <w:t>(TPTR)</w:t>
      </w:r>
      <w:r w:rsidR="00FF0440" w:rsidRPr="00AD5FE1">
        <w:rPr>
          <w:rFonts w:cs="Arial"/>
        </w:rPr>
        <w:t xml:space="preserve"> </w:t>
      </w:r>
      <w:r w:rsidR="00A621B4" w:rsidRPr="00AD5FE1">
        <w:rPr>
          <w:rFonts w:cs="Arial"/>
        </w:rPr>
        <w:t>provide</w:t>
      </w:r>
      <w:r>
        <w:rPr>
          <w:rFonts w:cs="Arial"/>
        </w:rPr>
        <w:t>s</w:t>
      </w:r>
      <w:r w:rsidR="00A621B4" w:rsidRPr="00AD5FE1">
        <w:rPr>
          <w:rFonts w:cs="Arial"/>
        </w:rPr>
        <w:t xml:space="preserve"> a</w:t>
      </w:r>
      <w:r w:rsidR="00AD5FE1" w:rsidRPr="00AD5FE1">
        <w:rPr>
          <w:rFonts w:cs="Arial"/>
        </w:rPr>
        <w:t xml:space="preserve"> monthly</w:t>
      </w:r>
      <w:r w:rsidR="00A621B4" w:rsidRPr="00AD5FE1">
        <w:rPr>
          <w:rFonts w:cs="Arial"/>
        </w:rPr>
        <w:t xml:space="preserve"> overview of</w:t>
      </w:r>
      <w:r w:rsidR="009E42E4">
        <w:rPr>
          <w:rFonts w:cs="Arial"/>
        </w:rPr>
        <w:t xml:space="preserve"> </w:t>
      </w:r>
      <w:r w:rsidR="00A621B4" w:rsidRPr="00AD5FE1">
        <w:rPr>
          <w:rFonts w:cs="Arial"/>
        </w:rPr>
        <w:t>transition progress</w:t>
      </w:r>
      <w:r w:rsidR="00863E92">
        <w:rPr>
          <w:rFonts w:cs="Arial"/>
        </w:rPr>
        <w:t xml:space="preserve"> </w:t>
      </w:r>
      <w:r w:rsidR="00863E92" w:rsidRPr="00AD5FE1">
        <w:rPr>
          <w:rFonts w:cs="Arial"/>
        </w:rPr>
        <w:t>from the expiring Networx</w:t>
      </w:r>
      <w:r w:rsidR="00863E92" w:rsidRPr="00AD5FE1">
        <w:rPr>
          <w:rFonts w:cs="Arial"/>
          <w:highlight w:val="white"/>
        </w:rPr>
        <w:t xml:space="preserve">, </w:t>
      </w:r>
      <w:r w:rsidR="00863E92" w:rsidRPr="00AD5FE1">
        <w:rPr>
          <w:rFonts w:cs="Arial"/>
        </w:rPr>
        <w:t>Washington Interagency Telecommunications System (WITS)</w:t>
      </w:r>
      <w:r w:rsidR="00473503">
        <w:rPr>
          <w:rFonts w:cs="Arial"/>
        </w:rPr>
        <w:t xml:space="preserve"> 3</w:t>
      </w:r>
      <w:r w:rsidR="00C24C9B">
        <w:rPr>
          <w:rFonts w:cs="Arial"/>
        </w:rPr>
        <w:t>,</w:t>
      </w:r>
      <w:r w:rsidR="00863E92" w:rsidRPr="00AD5FE1">
        <w:rPr>
          <w:rFonts w:cs="Arial"/>
        </w:rPr>
        <w:t xml:space="preserve"> </w:t>
      </w:r>
      <w:r w:rsidR="00863E92" w:rsidRPr="00DB731E">
        <w:rPr>
          <w:rFonts w:cs="Arial"/>
        </w:rPr>
        <w:t xml:space="preserve">and </w:t>
      </w:r>
      <w:r>
        <w:rPr>
          <w:rFonts w:cs="Arial"/>
        </w:rPr>
        <w:t xml:space="preserve">GSA </w:t>
      </w:r>
      <w:r w:rsidR="007E0EE6">
        <w:rPr>
          <w:rFonts w:cs="Arial"/>
        </w:rPr>
        <w:t xml:space="preserve">Regional </w:t>
      </w:r>
      <w:r w:rsidR="00A0164C">
        <w:rPr>
          <w:rFonts w:cs="Arial"/>
        </w:rPr>
        <w:t>l</w:t>
      </w:r>
      <w:r w:rsidR="00863E92" w:rsidRPr="00AD5FE1">
        <w:rPr>
          <w:rFonts w:cs="Arial"/>
        </w:rPr>
        <w:t xml:space="preserve">ocal </w:t>
      </w:r>
      <w:r w:rsidR="00A0164C">
        <w:rPr>
          <w:rFonts w:cs="Arial"/>
        </w:rPr>
        <w:t>s</w:t>
      </w:r>
      <w:r w:rsidR="00863E92" w:rsidRPr="00AD5FE1">
        <w:rPr>
          <w:rFonts w:cs="Arial"/>
        </w:rPr>
        <w:t xml:space="preserve">ervice </w:t>
      </w:r>
      <w:r w:rsidR="000A1CC7">
        <w:rPr>
          <w:rFonts w:cs="Arial"/>
        </w:rPr>
        <w:t xml:space="preserve">(RLS) </w:t>
      </w:r>
      <w:r w:rsidR="00863E92" w:rsidRPr="00AD5FE1">
        <w:rPr>
          <w:rFonts w:cs="Arial"/>
        </w:rPr>
        <w:t>contracts</w:t>
      </w:r>
      <w:r w:rsidR="00E81555">
        <w:rPr>
          <w:rFonts w:cs="Arial"/>
        </w:rPr>
        <w:t xml:space="preserve"> </w:t>
      </w:r>
      <w:r w:rsidR="00E81555">
        <w:t>to EIS or other contract vehicles</w:t>
      </w:r>
      <w:r w:rsidR="00863E92">
        <w:rPr>
          <w:rFonts w:cs="Arial"/>
        </w:rPr>
        <w:t xml:space="preserve">. </w:t>
      </w:r>
      <w:r w:rsidR="009F6681">
        <w:rPr>
          <w:rFonts w:cs="Arial"/>
        </w:rPr>
        <w:t>Progress is</w:t>
      </w:r>
      <w:r w:rsidR="0021153B">
        <w:rPr>
          <w:rFonts w:cs="Arial"/>
        </w:rPr>
        <w:t xml:space="preserve"> </w:t>
      </w:r>
      <w:r w:rsidR="00A621B4" w:rsidRPr="00AD5FE1">
        <w:rPr>
          <w:rFonts w:cs="Arial"/>
        </w:rPr>
        <w:t xml:space="preserve">based </w:t>
      </w:r>
      <w:r w:rsidR="009F6681">
        <w:rPr>
          <w:rFonts w:cs="Arial"/>
        </w:rPr>
        <w:t>upo</w:t>
      </w:r>
      <w:r w:rsidR="00A621B4" w:rsidRPr="00AD5FE1">
        <w:rPr>
          <w:rFonts w:cs="Arial"/>
        </w:rPr>
        <w:t>n an analysis of agency decisions and activities that indicate the level of preparedness</w:t>
      </w:r>
      <w:r w:rsidR="00FF0440" w:rsidRPr="00AD5FE1">
        <w:rPr>
          <w:rFonts w:cs="Arial"/>
        </w:rPr>
        <w:t xml:space="preserve"> for transition;</w:t>
      </w:r>
      <w:r w:rsidR="00A621B4" w:rsidRPr="00AD5FE1">
        <w:rPr>
          <w:rFonts w:cs="Arial"/>
        </w:rPr>
        <w:t xml:space="preserve"> the status of </w:t>
      </w:r>
      <w:r w:rsidR="00FF0440" w:rsidRPr="00AD5FE1">
        <w:rPr>
          <w:rFonts w:cs="Arial"/>
        </w:rPr>
        <w:t>contract services a</w:t>
      </w:r>
      <w:r w:rsidR="00A621B4" w:rsidRPr="00AD5FE1">
        <w:rPr>
          <w:rFonts w:cs="Arial"/>
        </w:rPr>
        <w:t>gencies must disconnect</w:t>
      </w:r>
      <w:r w:rsidR="00FF0440" w:rsidRPr="00AD5FE1">
        <w:rPr>
          <w:rFonts w:cs="Arial"/>
        </w:rPr>
        <w:t>;</w:t>
      </w:r>
      <w:r w:rsidR="00A621B4" w:rsidRPr="00AD5FE1">
        <w:rPr>
          <w:rFonts w:cs="Arial"/>
        </w:rPr>
        <w:t xml:space="preserve"> the</w:t>
      </w:r>
      <w:r w:rsidR="00FF0440" w:rsidRPr="00AD5FE1">
        <w:rPr>
          <w:rFonts w:cs="Arial"/>
        </w:rPr>
        <w:t xml:space="preserve"> </w:t>
      </w:r>
      <w:r w:rsidR="0002445C">
        <w:rPr>
          <w:rFonts w:cs="Arial"/>
        </w:rPr>
        <w:t>business</w:t>
      </w:r>
      <w:r w:rsidR="0002445C" w:rsidRPr="00AD5FE1">
        <w:rPr>
          <w:rFonts w:cs="Arial"/>
        </w:rPr>
        <w:t xml:space="preserve"> </w:t>
      </w:r>
      <w:r w:rsidR="00FF0440" w:rsidRPr="00AD5FE1">
        <w:rPr>
          <w:rFonts w:cs="Arial"/>
        </w:rPr>
        <w:t xml:space="preserve">volume </w:t>
      </w:r>
      <w:r w:rsidR="002B1482">
        <w:rPr>
          <w:rFonts w:cs="Arial"/>
        </w:rPr>
        <w:t xml:space="preserve">(BV) </w:t>
      </w:r>
      <w:r w:rsidR="00FF0440" w:rsidRPr="00AD5FE1">
        <w:rPr>
          <w:rFonts w:cs="Arial"/>
        </w:rPr>
        <w:t>on each expiring contract; and challenges that may impact agencies’ timely completion of transition</w:t>
      </w:r>
      <w:r w:rsidR="009A7DB4" w:rsidRPr="00AD5FE1">
        <w:rPr>
          <w:rFonts w:cs="Arial"/>
        </w:rPr>
        <w:t>.</w:t>
      </w:r>
    </w:p>
    <w:p w14:paraId="3C61BDDA" w14:textId="77777777" w:rsidR="00112345" w:rsidRDefault="00112345" w:rsidP="00EA3091">
      <w:pPr>
        <w:pStyle w:val="Heading2"/>
      </w:pPr>
      <w:bookmarkStart w:id="20" w:name="_Toc175231584"/>
      <w:bookmarkStart w:id="21" w:name="_Toc173742660"/>
      <w:bookmarkStart w:id="22" w:name="_Toc177815279"/>
      <w:bookmarkStart w:id="23" w:name="_Toc194064611"/>
      <w:bookmarkStart w:id="24" w:name="_Toc194065369"/>
      <w:bookmarkStart w:id="25" w:name="_Toc194909363"/>
      <w:bookmarkStart w:id="26" w:name="_Toc196807036"/>
      <w:r>
        <w:t>Understanding the TPTR</w:t>
      </w:r>
      <w:bookmarkEnd w:id="20"/>
    </w:p>
    <w:p w14:paraId="0CBD360E" w14:textId="3E04506E" w:rsidR="00494CFA" w:rsidRDefault="00674F86" w:rsidP="00EA3091">
      <w:r>
        <w:rPr>
          <w:rFonts w:cs="Arial"/>
        </w:rPr>
        <w:t xml:space="preserve">Stakeholders </w:t>
      </w:r>
      <w:r w:rsidR="002979BF">
        <w:rPr>
          <w:rFonts w:cs="Arial"/>
        </w:rPr>
        <w:t>should refer to the</w:t>
      </w:r>
      <w:r w:rsidR="001C5CDC">
        <w:rPr>
          <w:rFonts w:cs="Arial"/>
        </w:rPr>
        <w:t xml:space="preserve"> Transition Progress </w:t>
      </w:r>
      <w:r w:rsidR="002979BF">
        <w:rPr>
          <w:rFonts w:cs="Arial"/>
        </w:rPr>
        <w:t xml:space="preserve">Tracking Methodology (TPTM) for a more in-depth description of the </w:t>
      </w:r>
      <w:r w:rsidR="006610BB">
        <w:rPr>
          <w:rFonts w:cs="Arial"/>
        </w:rPr>
        <w:t xml:space="preserve">process, tools, and metrics </w:t>
      </w:r>
      <w:r w:rsidR="002979BF">
        <w:rPr>
          <w:rFonts w:cs="Arial"/>
        </w:rPr>
        <w:t>included in this report.</w:t>
      </w:r>
      <w:r w:rsidR="00FF1F54">
        <w:rPr>
          <w:rFonts w:cs="Arial"/>
        </w:rPr>
        <w:t xml:space="preserve"> </w:t>
      </w:r>
      <w:r w:rsidR="001157C9">
        <w:rPr>
          <w:rFonts w:cs="Arial"/>
        </w:rPr>
        <w:t xml:space="preserve">A description of key metrics from the TPTM is provided </w:t>
      </w:r>
      <w:r w:rsidR="00E154C5">
        <w:rPr>
          <w:rFonts w:cs="Arial"/>
        </w:rPr>
        <w:t>in</w:t>
      </w:r>
      <w:r w:rsidR="001157C9">
        <w:rPr>
          <w:rFonts w:cs="Arial"/>
        </w:rPr>
        <w:t xml:space="preserve"> </w:t>
      </w:r>
      <w:r w:rsidR="00FF1F54" w:rsidRPr="00B75AC3">
        <w:rPr>
          <w:rFonts w:cs="Arial"/>
        </w:rPr>
        <w:t>Ap</w:t>
      </w:r>
      <w:r w:rsidR="002979BF" w:rsidRPr="00B75AC3">
        <w:rPr>
          <w:rFonts w:cs="Arial"/>
        </w:rPr>
        <w:t xml:space="preserve">pendix </w:t>
      </w:r>
      <w:r w:rsidR="00713993">
        <w:rPr>
          <w:rFonts w:cs="Arial"/>
        </w:rPr>
        <w:t>C</w:t>
      </w:r>
      <w:r w:rsidR="002979BF" w:rsidRPr="00FD5A54">
        <w:rPr>
          <w:rFonts w:cs="Arial"/>
        </w:rPr>
        <w:t>.</w:t>
      </w:r>
      <w:r w:rsidR="00221862">
        <w:rPr>
          <w:rFonts w:cs="Arial"/>
        </w:rPr>
        <w:t xml:space="preserve">  </w:t>
      </w:r>
    </w:p>
    <w:p w14:paraId="51CF731A" w14:textId="77777777" w:rsidR="00112345" w:rsidRDefault="00112345" w:rsidP="00112345">
      <w:pPr>
        <w:pStyle w:val="Heading2"/>
      </w:pPr>
      <w:bookmarkStart w:id="27" w:name="_Toc175231585"/>
      <w:r>
        <w:t xml:space="preserve">Agency </w:t>
      </w:r>
      <w:r w:rsidR="00D72F2A">
        <w:t xml:space="preserve">Categories and </w:t>
      </w:r>
      <w:r>
        <w:t>Size Standards</w:t>
      </w:r>
      <w:bookmarkEnd w:id="27"/>
    </w:p>
    <w:p w14:paraId="1E7F993E" w14:textId="412CF03C" w:rsidR="009E32D8" w:rsidRDefault="00112345" w:rsidP="006313AC">
      <w:pPr>
        <w:spacing w:after="120"/>
        <w:rPr>
          <w:rFonts w:cs="Arial"/>
          <w:color w:val="000000" w:themeColor="text1"/>
        </w:rPr>
      </w:pPr>
      <w:r w:rsidRPr="007673EE">
        <w:rPr>
          <w:rFonts w:cs="Arial"/>
          <w:color w:val="000000" w:themeColor="text1"/>
        </w:rPr>
        <w:t xml:space="preserve">There are over 200 agencies with </w:t>
      </w:r>
      <w:r w:rsidR="003310BE">
        <w:rPr>
          <w:rFonts w:cs="Arial"/>
          <w:color w:val="000000" w:themeColor="text1"/>
        </w:rPr>
        <w:t>T</w:t>
      </w:r>
      <w:r w:rsidR="00C22088">
        <w:rPr>
          <w:rFonts w:cs="Arial"/>
          <w:color w:val="000000" w:themeColor="text1"/>
        </w:rPr>
        <w:t xml:space="preserve">ransition </w:t>
      </w:r>
      <w:r w:rsidR="003310BE">
        <w:rPr>
          <w:rFonts w:cs="Arial"/>
          <w:color w:val="000000" w:themeColor="text1"/>
        </w:rPr>
        <w:t>I</w:t>
      </w:r>
      <w:r w:rsidR="00C22088">
        <w:rPr>
          <w:rFonts w:cs="Arial"/>
          <w:color w:val="000000" w:themeColor="text1"/>
        </w:rPr>
        <w:t>nventory (TI)</w:t>
      </w:r>
      <w:r w:rsidRPr="007673EE">
        <w:rPr>
          <w:rFonts w:cs="Arial"/>
          <w:color w:val="000000" w:themeColor="text1"/>
        </w:rPr>
        <w:t xml:space="preserve"> and billing under the expiring contracts. </w:t>
      </w:r>
      <w:r w:rsidR="005A40A7" w:rsidRPr="007673EE">
        <w:rPr>
          <w:rFonts w:cs="Arial"/>
          <w:color w:val="000000" w:themeColor="text1"/>
        </w:rPr>
        <w:t>For</w:t>
      </w:r>
      <w:r w:rsidRPr="007673EE">
        <w:rPr>
          <w:rFonts w:cs="Arial"/>
          <w:color w:val="000000" w:themeColor="text1"/>
        </w:rPr>
        <w:t xml:space="preserve"> this report, </w:t>
      </w:r>
      <w:r w:rsidR="00E154C5">
        <w:rPr>
          <w:rFonts w:cs="Arial"/>
          <w:color w:val="000000" w:themeColor="text1"/>
        </w:rPr>
        <w:t>agencies</w:t>
      </w:r>
      <w:r w:rsidRPr="007673EE">
        <w:rPr>
          <w:rFonts w:cs="Arial"/>
          <w:color w:val="000000" w:themeColor="text1"/>
        </w:rPr>
        <w:t xml:space="preserve"> are categorized into three</w:t>
      </w:r>
      <w:r w:rsidR="00E154C5">
        <w:rPr>
          <w:rFonts w:cs="Arial"/>
          <w:color w:val="000000" w:themeColor="text1"/>
        </w:rPr>
        <w:t xml:space="preserve"> </w:t>
      </w:r>
      <w:r w:rsidRPr="007673EE">
        <w:rPr>
          <w:rFonts w:cs="Arial"/>
          <w:color w:val="000000" w:themeColor="text1"/>
        </w:rPr>
        <w:t xml:space="preserve">groups: </w:t>
      </w:r>
      <w:r w:rsidR="00373527">
        <w:rPr>
          <w:rFonts w:cs="Arial"/>
          <w:color w:val="000000" w:themeColor="text1"/>
        </w:rPr>
        <w:t>l</w:t>
      </w:r>
      <w:r w:rsidRPr="007673EE">
        <w:rPr>
          <w:rFonts w:cs="Arial"/>
          <w:color w:val="000000" w:themeColor="text1"/>
        </w:rPr>
        <w:t xml:space="preserve">arge agencies, </w:t>
      </w:r>
      <w:r w:rsidR="00373527">
        <w:rPr>
          <w:rFonts w:cs="Arial"/>
          <w:color w:val="000000" w:themeColor="text1"/>
        </w:rPr>
        <w:t>m</w:t>
      </w:r>
      <w:r w:rsidRPr="007673EE">
        <w:rPr>
          <w:rFonts w:cs="Arial"/>
          <w:color w:val="000000" w:themeColor="text1"/>
        </w:rPr>
        <w:t xml:space="preserve">edium agencies, and </w:t>
      </w:r>
      <w:r w:rsidR="00373527">
        <w:rPr>
          <w:rFonts w:cs="Arial"/>
          <w:color w:val="000000" w:themeColor="text1"/>
        </w:rPr>
        <w:t>s</w:t>
      </w:r>
      <w:r w:rsidRPr="007673EE">
        <w:rPr>
          <w:rFonts w:cs="Arial"/>
          <w:color w:val="000000" w:themeColor="text1"/>
        </w:rPr>
        <w:t xml:space="preserve">mall </w:t>
      </w:r>
      <w:r w:rsidRPr="00CD2060">
        <w:rPr>
          <w:rFonts w:cs="Arial"/>
          <w:color w:val="000000" w:themeColor="text1"/>
        </w:rPr>
        <w:t>agencies</w:t>
      </w:r>
      <w:r w:rsidR="009E32D8">
        <w:rPr>
          <w:rFonts w:cs="Arial"/>
          <w:color w:val="000000" w:themeColor="text1"/>
        </w:rPr>
        <w:t xml:space="preserve"> as defined by their average annual </w:t>
      </w:r>
      <w:r w:rsidR="005C5577">
        <w:rPr>
          <w:rFonts w:cs="Arial"/>
          <w:color w:val="000000" w:themeColor="text1"/>
        </w:rPr>
        <w:t>B</w:t>
      </w:r>
      <w:r w:rsidR="009E32D8" w:rsidRPr="005C5577">
        <w:rPr>
          <w:rFonts w:cs="Arial"/>
          <w:color w:val="000000" w:themeColor="text1"/>
        </w:rPr>
        <w:t>V</w:t>
      </w:r>
      <w:r w:rsidR="009E32D8">
        <w:rPr>
          <w:rFonts w:cs="Arial"/>
          <w:color w:val="000000" w:themeColor="text1"/>
        </w:rPr>
        <w:t xml:space="preserve"> on the Networx contracts in </w:t>
      </w:r>
      <w:r w:rsidR="000479D2">
        <w:rPr>
          <w:rFonts w:cs="Arial"/>
          <w:color w:val="000000" w:themeColor="text1"/>
        </w:rPr>
        <w:t>Fiscal Year (</w:t>
      </w:r>
      <w:r w:rsidR="009E32D8">
        <w:rPr>
          <w:rFonts w:cs="Arial"/>
          <w:color w:val="000000" w:themeColor="text1"/>
        </w:rPr>
        <w:t>FY</w:t>
      </w:r>
      <w:r w:rsidR="000479D2">
        <w:rPr>
          <w:rFonts w:cs="Arial"/>
          <w:color w:val="000000" w:themeColor="text1"/>
        </w:rPr>
        <w:t xml:space="preserve">) </w:t>
      </w:r>
      <w:r w:rsidR="009E32D8">
        <w:rPr>
          <w:rFonts w:cs="Arial"/>
          <w:color w:val="000000" w:themeColor="text1"/>
        </w:rPr>
        <w:t>12 through FY15</w:t>
      </w:r>
      <w:r w:rsidRPr="00CD2060">
        <w:rPr>
          <w:rFonts w:cs="Arial"/>
          <w:color w:val="000000" w:themeColor="text1"/>
        </w:rPr>
        <w:t>.</w:t>
      </w:r>
      <w:r w:rsidRPr="007673EE">
        <w:rPr>
          <w:rFonts w:cs="Arial"/>
          <w:color w:val="000000" w:themeColor="text1"/>
        </w:rPr>
        <w:t xml:space="preserve">  </w:t>
      </w:r>
    </w:p>
    <w:p w14:paraId="2026AF79" w14:textId="187BC795" w:rsidR="009E32D8" w:rsidRPr="00606D97" w:rsidRDefault="009E32D8" w:rsidP="002800AA">
      <w:pPr>
        <w:pStyle w:val="ListParagraph"/>
        <w:numPr>
          <w:ilvl w:val="0"/>
          <w:numId w:val="9"/>
        </w:numPr>
        <w:rPr>
          <w:rFonts w:cs="Arial"/>
          <w:color w:val="000000" w:themeColor="text1"/>
        </w:rPr>
      </w:pPr>
      <w:r w:rsidRPr="00606D97">
        <w:rPr>
          <w:rFonts w:cs="Arial"/>
          <w:color w:val="000000" w:themeColor="text1"/>
        </w:rPr>
        <w:t>L</w:t>
      </w:r>
      <w:r w:rsidR="00112345" w:rsidRPr="00606D97">
        <w:rPr>
          <w:rFonts w:cs="Arial"/>
          <w:color w:val="000000" w:themeColor="text1"/>
        </w:rPr>
        <w:t>arge agencies</w:t>
      </w:r>
      <w:r w:rsidRPr="00606D97">
        <w:rPr>
          <w:rFonts w:cs="Arial"/>
          <w:color w:val="000000" w:themeColor="text1"/>
        </w:rPr>
        <w:t>:</w:t>
      </w:r>
      <w:r w:rsidR="00112345" w:rsidRPr="00606D97">
        <w:rPr>
          <w:rFonts w:cs="Arial"/>
          <w:color w:val="000000" w:themeColor="text1"/>
        </w:rPr>
        <w:t xml:space="preserve"> </w:t>
      </w:r>
      <w:r w:rsidR="00EF56EB" w:rsidRPr="00606D97">
        <w:rPr>
          <w:rFonts w:cs="Arial"/>
          <w:color w:val="000000" w:themeColor="text1"/>
        </w:rPr>
        <w:t xml:space="preserve">17 </w:t>
      </w:r>
      <w:r w:rsidR="00112345" w:rsidRPr="00606D97">
        <w:rPr>
          <w:rFonts w:cs="Arial"/>
          <w:color w:val="000000" w:themeColor="text1"/>
        </w:rPr>
        <w:t xml:space="preserve">agencies </w:t>
      </w:r>
      <w:r w:rsidR="003310BE" w:rsidRPr="00606D97">
        <w:rPr>
          <w:rFonts w:cs="Arial"/>
          <w:color w:val="000000" w:themeColor="text1"/>
        </w:rPr>
        <w:t xml:space="preserve">with </w:t>
      </w:r>
      <w:r w:rsidR="00897836" w:rsidRPr="00606D97">
        <w:rPr>
          <w:rFonts w:cs="Arial"/>
          <w:color w:val="000000" w:themeColor="text1"/>
        </w:rPr>
        <w:t xml:space="preserve">annual </w:t>
      </w:r>
      <w:r w:rsidR="002B1482" w:rsidRPr="00606D97">
        <w:rPr>
          <w:rFonts w:cs="Arial"/>
          <w:color w:val="000000" w:themeColor="text1"/>
        </w:rPr>
        <w:t>BV</w:t>
      </w:r>
      <w:r w:rsidR="00112345" w:rsidRPr="00606D97">
        <w:rPr>
          <w:rFonts w:cs="Arial"/>
          <w:color w:val="000000" w:themeColor="text1"/>
        </w:rPr>
        <w:t xml:space="preserve"> </w:t>
      </w:r>
      <w:r w:rsidR="00CD6D9F" w:rsidRPr="00606D97">
        <w:rPr>
          <w:rFonts w:cs="Arial"/>
        </w:rPr>
        <w:t>≥</w:t>
      </w:r>
      <w:r w:rsidR="00112345" w:rsidRPr="00606D97">
        <w:rPr>
          <w:rFonts w:cs="Arial"/>
          <w:color w:val="000000" w:themeColor="text1"/>
        </w:rPr>
        <w:t xml:space="preserve"> $10 million </w:t>
      </w:r>
    </w:p>
    <w:p w14:paraId="07268788" w14:textId="49BC578C" w:rsidR="00ED4A4A" w:rsidRPr="00606D97" w:rsidRDefault="009E32D8" w:rsidP="002800AA">
      <w:pPr>
        <w:pStyle w:val="ListParagraph"/>
        <w:numPr>
          <w:ilvl w:val="0"/>
          <w:numId w:val="9"/>
        </w:numPr>
        <w:rPr>
          <w:rFonts w:cs="Arial"/>
          <w:color w:val="000000" w:themeColor="text1"/>
        </w:rPr>
      </w:pPr>
      <w:r w:rsidRPr="00606D97">
        <w:rPr>
          <w:rFonts w:cs="Arial"/>
          <w:color w:val="000000" w:themeColor="text1"/>
        </w:rPr>
        <w:t>M</w:t>
      </w:r>
      <w:r w:rsidR="00112345" w:rsidRPr="00606D97">
        <w:rPr>
          <w:rFonts w:cs="Arial"/>
          <w:color w:val="000000" w:themeColor="text1"/>
        </w:rPr>
        <w:t>edium agencies</w:t>
      </w:r>
      <w:r w:rsidR="00ED4A4A" w:rsidRPr="00606D97">
        <w:rPr>
          <w:rFonts w:cs="Arial"/>
          <w:color w:val="000000" w:themeColor="text1"/>
        </w:rPr>
        <w:t xml:space="preserve">: </w:t>
      </w:r>
      <w:r w:rsidR="00112345" w:rsidRPr="00606D97">
        <w:rPr>
          <w:rFonts w:cs="Arial"/>
          <w:color w:val="000000" w:themeColor="text1"/>
        </w:rPr>
        <w:t xml:space="preserve">25 agencies with annual </w:t>
      </w:r>
      <w:r w:rsidR="00ED4A4A" w:rsidRPr="00606D97">
        <w:rPr>
          <w:rFonts w:cs="Arial"/>
          <w:color w:val="000000" w:themeColor="text1"/>
        </w:rPr>
        <w:t>BV &lt;</w:t>
      </w:r>
      <w:r w:rsidR="00112345" w:rsidRPr="00606D97">
        <w:rPr>
          <w:rFonts w:cs="Arial"/>
          <w:color w:val="000000" w:themeColor="text1"/>
        </w:rPr>
        <w:t xml:space="preserve"> $10 million</w:t>
      </w:r>
      <w:r w:rsidR="00ED4A4A" w:rsidRPr="00606D97">
        <w:rPr>
          <w:rFonts w:cs="Arial"/>
          <w:color w:val="000000" w:themeColor="text1"/>
        </w:rPr>
        <w:t xml:space="preserve"> </w:t>
      </w:r>
      <w:r w:rsidR="00247F65" w:rsidRPr="00606D97">
        <w:rPr>
          <w:rFonts w:cs="Arial"/>
          <w:color w:val="000000" w:themeColor="text1"/>
        </w:rPr>
        <w:t xml:space="preserve">but </w:t>
      </w:r>
      <w:r w:rsidR="00CD6D9F" w:rsidRPr="00606D97">
        <w:rPr>
          <w:rFonts w:cs="Arial"/>
        </w:rPr>
        <w:t>≥</w:t>
      </w:r>
      <w:r w:rsidR="00112345" w:rsidRPr="00606D97">
        <w:rPr>
          <w:rFonts w:cs="Arial"/>
          <w:color w:val="000000" w:themeColor="text1"/>
        </w:rPr>
        <w:t xml:space="preserve"> $1</w:t>
      </w:r>
      <w:r w:rsidR="00FF1F54" w:rsidRPr="00606D97">
        <w:rPr>
          <w:rFonts w:cs="Arial"/>
          <w:color w:val="000000" w:themeColor="text1"/>
        </w:rPr>
        <w:t xml:space="preserve"> </w:t>
      </w:r>
      <w:r w:rsidR="00112345" w:rsidRPr="00606D97">
        <w:rPr>
          <w:rFonts w:cs="Arial"/>
          <w:color w:val="000000" w:themeColor="text1"/>
        </w:rPr>
        <w:t>million</w:t>
      </w:r>
    </w:p>
    <w:p w14:paraId="33DEE8DF" w14:textId="77777777" w:rsidR="00996892" w:rsidRPr="00996892" w:rsidRDefault="00ED4A4A" w:rsidP="00996892">
      <w:pPr>
        <w:pStyle w:val="ListParagraph"/>
        <w:numPr>
          <w:ilvl w:val="0"/>
          <w:numId w:val="9"/>
        </w:numPr>
        <w:rPr>
          <w:rFonts w:cs="Arial"/>
          <w:color w:val="000000" w:themeColor="text1"/>
        </w:rPr>
      </w:pPr>
      <w:r w:rsidRPr="00996892">
        <w:rPr>
          <w:rFonts w:cs="Arial"/>
          <w:color w:val="000000" w:themeColor="text1"/>
        </w:rPr>
        <w:t>S</w:t>
      </w:r>
      <w:r w:rsidR="00112345" w:rsidRPr="00996892">
        <w:rPr>
          <w:rFonts w:cs="Arial"/>
          <w:color w:val="000000" w:themeColor="text1"/>
        </w:rPr>
        <w:t>mall agencies</w:t>
      </w:r>
      <w:r w:rsidRPr="00996892">
        <w:rPr>
          <w:rFonts w:cs="Arial"/>
          <w:color w:val="000000" w:themeColor="text1"/>
        </w:rPr>
        <w:t>:</w:t>
      </w:r>
      <w:r w:rsidR="00112345" w:rsidRPr="00996892">
        <w:rPr>
          <w:rFonts w:cs="Arial"/>
          <w:color w:val="000000" w:themeColor="text1"/>
        </w:rPr>
        <w:t xml:space="preserve"> </w:t>
      </w:r>
      <w:bookmarkStart w:id="28" w:name="_Hlk80783734"/>
      <w:r w:rsidR="0047284D" w:rsidRPr="00996892">
        <w:rPr>
          <w:rFonts w:cs="Arial"/>
          <w:color w:val="000000" w:themeColor="text1"/>
        </w:rPr>
        <w:t xml:space="preserve"> </w:t>
      </w:r>
      <w:r w:rsidR="00996892" w:rsidRPr="00996892">
        <w:rPr>
          <w:rFonts w:cs="Arial"/>
          <w:color w:val="000000" w:themeColor="text1"/>
        </w:rPr>
        <w:t xml:space="preserve">179 agencies with annual BV &lt; $1 million (Includes 117 agencies plus 62 Native American Tribes; Agency count [117] includes GSA-Regional Internal under AB code 0047). </w:t>
      </w:r>
    </w:p>
    <w:bookmarkEnd w:id="28"/>
    <w:p w14:paraId="1BB701EB" w14:textId="48A839D6" w:rsidR="00371AE4" w:rsidRDefault="009B04DC" w:rsidP="00430EB6">
      <w:pPr>
        <w:spacing w:before="240"/>
        <w:jc w:val="left"/>
      </w:pPr>
      <w:r>
        <w:t xml:space="preserve">For reporting, an “agency” is </w:t>
      </w:r>
      <w:r w:rsidR="00D60DBA">
        <w:t>defined as a</w:t>
      </w:r>
      <w:r>
        <w:t xml:space="preserve"> </w:t>
      </w:r>
      <w:r>
        <w:rPr>
          <w:rFonts w:cs="Arial"/>
          <w:color w:val="000000" w:themeColor="text1"/>
        </w:rPr>
        <w:t>“</w:t>
      </w:r>
      <w:r w:rsidR="00D60DBA">
        <w:rPr>
          <w:rFonts w:cs="Arial"/>
          <w:color w:val="000000" w:themeColor="text1"/>
        </w:rPr>
        <w:t>transition entity</w:t>
      </w:r>
      <w:r>
        <w:rPr>
          <w:rFonts w:cs="Arial"/>
          <w:color w:val="000000" w:themeColor="text1"/>
        </w:rPr>
        <w:t>.</w:t>
      </w:r>
      <w:r w:rsidR="00D60DBA">
        <w:rPr>
          <w:rFonts w:cs="Arial"/>
          <w:color w:val="000000" w:themeColor="text1"/>
        </w:rPr>
        <w:t>”</w:t>
      </w:r>
      <w:r>
        <w:rPr>
          <w:rFonts w:cs="Arial"/>
          <w:color w:val="000000" w:themeColor="text1"/>
        </w:rPr>
        <w:t xml:space="preserve"> </w:t>
      </w:r>
      <w:r w:rsidR="0042359A">
        <w:t>T</w:t>
      </w:r>
      <w:r w:rsidR="00D60DBA">
        <w:t>ransition entities are specified in the</w:t>
      </w:r>
      <w:r w:rsidR="00967BBD">
        <w:t xml:space="preserve"> T</w:t>
      </w:r>
      <w:r w:rsidR="00680698" w:rsidRPr="00DB31E9">
        <w:t xml:space="preserve">ransition </w:t>
      </w:r>
      <w:r w:rsidR="00967BBD">
        <w:t>E</w:t>
      </w:r>
      <w:r w:rsidR="00680698" w:rsidRPr="00DB31E9">
        <w:t>ntities</w:t>
      </w:r>
      <w:r w:rsidR="00967BBD">
        <w:t xml:space="preserve"> List located on the E</w:t>
      </w:r>
      <w:r w:rsidR="00680698" w:rsidRPr="00DB31E9">
        <w:t>IS Transition</w:t>
      </w:r>
      <w:r w:rsidR="00967BBD">
        <w:t xml:space="preserve"> webpage, under Resources (</w:t>
      </w:r>
      <w:hyperlink r:id="rId20" w:history="1">
        <w:r w:rsidR="006637AE" w:rsidRPr="00EB0D23">
          <w:rPr>
            <w:rStyle w:val="Hyperlink"/>
            <w:noProof w:val="0"/>
            <w:sz w:val="24"/>
          </w:rPr>
          <w:t>https://www.gsa.gov/technology/it-contract-vehicles-and-purchasing-programs/telecommunications-and-network-services/enterprise-infrastructure-solutions/eis-transition</w:t>
        </w:r>
      </w:hyperlink>
      <w:r w:rsidR="00967BBD">
        <w:rPr>
          <w:u w:val="single"/>
        </w:rPr>
        <w:t>)</w:t>
      </w:r>
      <w:r w:rsidR="000D5949">
        <w:t>.</w:t>
      </w:r>
      <w:r w:rsidR="00CF7259" w:rsidRPr="00CF7259">
        <w:t xml:space="preserve"> </w:t>
      </w:r>
    </w:p>
    <w:p w14:paraId="56D15C73" w14:textId="77777777" w:rsidR="00D34022" w:rsidRPr="00B074FF" w:rsidRDefault="00D34022" w:rsidP="00B00D35">
      <w:pPr>
        <w:pStyle w:val="Heading2"/>
      </w:pPr>
      <w:bookmarkStart w:id="29" w:name="_Toc484068070"/>
      <w:bookmarkStart w:id="30" w:name="_Toc484071087"/>
      <w:bookmarkStart w:id="31" w:name="_Toc484071272"/>
      <w:bookmarkStart w:id="32" w:name="_Toc175231586"/>
      <w:bookmarkEnd w:id="29"/>
      <w:bookmarkEnd w:id="30"/>
      <w:bookmarkEnd w:id="31"/>
      <w:r w:rsidRPr="00B00D35">
        <w:t>Scope</w:t>
      </w:r>
      <w:bookmarkEnd w:id="21"/>
      <w:bookmarkEnd w:id="22"/>
      <w:bookmarkEnd w:id="23"/>
      <w:bookmarkEnd w:id="24"/>
      <w:bookmarkEnd w:id="25"/>
      <w:bookmarkEnd w:id="26"/>
      <w:bookmarkEnd w:id="32"/>
    </w:p>
    <w:p w14:paraId="32852EC4" w14:textId="3EAD1487" w:rsidR="007A0F65" w:rsidRDefault="00933DC9" w:rsidP="007A0F65">
      <w:pPr>
        <w:rPr>
          <w:rFonts w:cs="Arial"/>
        </w:rPr>
      </w:pPr>
      <w:r>
        <w:rPr>
          <w:rFonts w:cs="Arial"/>
        </w:rPr>
        <w:t>The</w:t>
      </w:r>
      <w:r w:rsidR="0020061A">
        <w:rPr>
          <w:rFonts w:cs="Arial"/>
        </w:rPr>
        <w:t xml:space="preserve"> </w:t>
      </w:r>
      <w:r>
        <w:rPr>
          <w:rFonts w:cs="Arial"/>
        </w:rPr>
        <w:t xml:space="preserve">TPTR </w:t>
      </w:r>
      <w:r w:rsidR="00DA553B">
        <w:rPr>
          <w:rFonts w:cs="Arial"/>
        </w:rPr>
        <w:t>uses</w:t>
      </w:r>
      <w:r w:rsidR="00DA553B" w:rsidRPr="00AD5FE1">
        <w:rPr>
          <w:rFonts w:cs="Arial"/>
        </w:rPr>
        <w:t xml:space="preserve"> </w:t>
      </w:r>
      <w:r w:rsidR="00DF6119" w:rsidRPr="00AD5FE1">
        <w:rPr>
          <w:rFonts w:cs="Arial"/>
        </w:rPr>
        <w:t xml:space="preserve">actual and target metrics to </w:t>
      </w:r>
      <w:r w:rsidR="00DA553B">
        <w:rPr>
          <w:rFonts w:cs="Arial"/>
        </w:rPr>
        <w:t>track</w:t>
      </w:r>
      <w:r w:rsidR="00DF6119" w:rsidRPr="00AD5FE1">
        <w:rPr>
          <w:rFonts w:cs="Arial"/>
        </w:rPr>
        <w:t xml:space="preserve"> </w:t>
      </w:r>
      <w:r>
        <w:rPr>
          <w:rFonts w:cs="Arial"/>
        </w:rPr>
        <w:t xml:space="preserve">transition </w:t>
      </w:r>
      <w:r w:rsidR="00DF6119" w:rsidRPr="00AD5FE1">
        <w:rPr>
          <w:rFonts w:cs="Arial"/>
        </w:rPr>
        <w:t xml:space="preserve">progress </w:t>
      </w:r>
      <w:r>
        <w:rPr>
          <w:rFonts w:cs="Arial"/>
        </w:rPr>
        <w:t xml:space="preserve">at various levels: </w:t>
      </w:r>
      <w:r w:rsidR="003A37C0">
        <w:rPr>
          <w:rFonts w:cs="Arial"/>
        </w:rPr>
        <w:t>G</w:t>
      </w:r>
      <w:r w:rsidR="00DF6119" w:rsidRPr="00AD5FE1">
        <w:rPr>
          <w:rFonts w:cs="Arial"/>
        </w:rPr>
        <w:t xml:space="preserve">overnment-wide, </w:t>
      </w:r>
      <w:r w:rsidR="00FB4306">
        <w:rPr>
          <w:rFonts w:cs="Arial"/>
        </w:rPr>
        <w:t>P</w:t>
      </w:r>
      <w:r w:rsidR="00E7270B">
        <w:rPr>
          <w:rFonts w:cs="Arial"/>
        </w:rPr>
        <w:t>rogram</w:t>
      </w:r>
      <w:r w:rsidR="00373527">
        <w:rPr>
          <w:rFonts w:cs="Arial"/>
        </w:rPr>
        <w:t xml:space="preserve">, </w:t>
      </w:r>
      <w:r w:rsidR="00FB4306">
        <w:rPr>
          <w:rFonts w:cs="Arial"/>
        </w:rPr>
        <w:t>C</w:t>
      </w:r>
      <w:r w:rsidR="00DF6119" w:rsidRPr="00AD5FE1">
        <w:rPr>
          <w:rFonts w:cs="Arial"/>
        </w:rPr>
        <w:t xml:space="preserve">ontractor, </w:t>
      </w:r>
      <w:r w:rsidR="00FB4306">
        <w:rPr>
          <w:rFonts w:cs="Arial"/>
        </w:rPr>
        <w:t>A</w:t>
      </w:r>
      <w:r w:rsidR="00DF6119" w:rsidRPr="00AD5FE1">
        <w:rPr>
          <w:rFonts w:cs="Arial"/>
        </w:rPr>
        <w:t>gency</w:t>
      </w:r>
      <w:r w:rsidR="00FB4306">
        <w:rPr>
          <w:rFonts w:cs="Arial"/>
        </w:rPr>
        <w:t xml:space="preserve"> </w:t>
      </w:r>
      <w:r w:rsidR="009D6D84">
        <w:rPr>
          <w:rFonts w:cs="Arial"/>
        </w:rPr>
        <w:t>C</w:t>
      </w:r>
      <w:r w:rsidR="00FB4306">
        <w:rPr>
          <w:rFonts w:cs="Arial"/>
        </w:rPr>
        <w:t>ategory</w:t>
      </w:r>
      <w:r w:rsidR="00DF6119" w:rsidRPr="00AD5FE1">
        <w:rPr>
          <w:rFonts w:cs="Arial"/>
        </w:rPr>
        <w:t xml:space="preserve">, and </w:t>
      </w:r>
      <w:r w:rsidR="00FB4306" w:rsidRPr="001113F7">
        <w:rPr>
          <w:rFonts w:cs="Arial"/>
        </w:rPr>
        <w:t>S</w:t>
      </w:r>
      <w:r w:rsidR="00DF6119" w:rsidRPr="001113F7">
        <w:rPr>
          <w:rFonts w:cs="Arial"/>
        </w:rPr>
        <w:t>ervice</w:t>
      </w:r>
      <w:r w:rsidR="00FB4306" w:rsidRPr="001113F7">
        <w:rPr>
          <w:rFonts w:cs="Arial"/>
        </w:rPr>
        <w:t xml:space="preserve"> Category</w:t>
      </w:r>
      <w:r w:rsidR="00DF6119" w:rsidRPr="001113F7">
        <w:rPr>
          <w:rFonts w:cs="Arial"/>
        </w:rPr>
        <w:t xml:space="preserve">. </w:t>
      </w:r>
      <w:r w:rsidR="00957483" w:rsidRPr="00207293">
        <w:rPr>
          <w:rFonts w:cs="Arial"/>
        </w:rPr>
        <w:t xml:space="preserve">This month’s </w:t>
      </w:r>
      <w:r w:rsidR="00F35CC5">
        <w:rPr>
          <w:rFonts w:cs="Arial"/>
        </w:rPr>
        <w:t>report</w:t>
      </w:r>
      <w:r w:rsidR="00F35CC5" w:rsidRPr="00207293">
        <w:rPr>
          <w:rFonts w:cs="Arial"/>
        </w:rPr>
        <w:t xml:space="preserve"> </w:t>
      </w:r>
      <w:r w:rsidR="00957483" w:rsidRPr="00207293">
        <w:rPr>
          <w:rFonts w:cs="Arial"/>
        </w:rPr>
        <w:t xml:space="preserve">is derived </w:t>
      </w:r>
      <w:r w:rsidR="00957483" w:rsidRPr="008F3CFB">
        <w:rPr>
          <w:rFonts w:cs="Arial"/>
        </w:rPr>
        <w:t>from</w:t>
      </w:r>
      <w:r w:rsidR="00DF6119" w:rsidRPr="008F3CFB">
        <w:rPr>
          <w:rFonts w:cs="Arial"/>
        </w:rPr>
        <w:t xml:space="preserve"> </w:t>
      </w:r>
      <w:r w:rsidR="00A134BF" w:rsidRPr="00292540">
        <w:rPr>
          <w:rFonts w:cs="Arial"/>
        </w:rPr>
        <w:t>a</w:t>
      </w:r>
      <w:r w:rsidR="00112345" w:rsidRPr="00292540">
        <w:rPr>
          <w:rFonts w:cs="Arial"/>
        </w:rPr>
        <w:t xml:space="preserve">cquisition </w:t>
      </w:r>
      <w:r w:rsidR="00A134BF" w:rsidRPr="00292540">
        <w:rPr>
          <w:rFonts w:cs="Arial"/>
        </w:rPr>
        <w:t>p</w:t>
      </w:r>
      <w:r w:rsidR="00112345" w:rsidRPr="00292540">
        <w:rPr>
          <w:rFonts w:cs="Arial"/>
        </w:rPr>
        <w:t>lanning</w:t>
      </w:r>
      <w:r w:rsidR="00F35CC5" w:rsidRPr="00292540">
        <w:rPr>
          <w:rFonts w:cs="Arial"/>
        </w:rPr>
        <w:t xml:space="preserve"> and decision</w:t>
      </w:r>
      <w:r w:rsidR="00F35CC5" w:rsidRPr="00696884">
        <w:rPr>
          <w:rFonts w:cs="Arial"/>
        </w:rPr>
        <w:t xml:space="preserve"> data</w:t>
      </w:r>
      <w:r w:rsidR="00B54290" w:rsidRPr="008F3CFB">
        <w:rPr>
          <w:rFonts w:cs="Arial"/>
        </w:rPr>
        <w:t xml:space="preserve">, </w:t>
      </w:r>
      <w:r w:rsidR="005E311A" w:rsidRPr="008F3CFB">
        <w:rPr>
          <w:rFonts w:cs="Arial"/>
        </w:rPr>
        <w:t>TI</w:t>
      </w:r>
      <w:r w:rsidR="00F35CC5" w:rsidRPr="0036443C">
        <w:rPr>
          <w:rFonts w:cs="Arial"/>
        </w:rPr>
        <w:t xml:space="preserve"> </w:t>
      </w:r>
      <w:r w:rsidR="00CD7BC4" w:rsidRPr="0036443C">
        <w:rPr>
          <w:rFonts w:cs="Arial"/>
        </w:rPr>
        <w:t>data, and other supporting data</w:t>
      </w:r>
      <w:r w:rsidR="00187138" w:rsidRPr="0036443C">
        <w:rPr>
          <w:rFonts w:cs="Arial"/>
        </w:rPr>
        <w:t xml:space="preserve"> </w:t>
      </w:r>
      <w:r w:rsidR="00B54290" w:rsidRPr="0036443C">
        <w:rPr>
          <w:rFonts w:cs="Arial"/>
        </w:rPr>
        <w:t>a</w:t>
      </w:r>
      <w:r w:rsidR="00DF6119" w:rsidRPr="0036443C">
        <w:rPr>
          <w:rFonts w:cs="Arial"/>
        </w:rPr>
        <w:t xml:space="preserve">s of </w:t>
      </w:r>
      <w:r w:rsidR="00EA7BAE">
        <w:rPr>
          <w:rFonts w:cs="Arial"/>
        </w:rPr>
        <w:t>March 31</w:t>
      </w:r>
      <w:r w:rsidR="006A6D86">
        <w:rPr>
          <w:rFonts w:cs="Arial"/>
        </w:rPr>
        <w:t>,</w:t>
      </w:r>
      <w:r w:rsidR="00C340F2">
        <w:rPr>
          <w:rFonts w:cs="Arial"/>
        </w:rPr>
        <w:t xml:space="preserve"> </w:t>
      </w:r>
      <w:r w:rsidR="006A6D86">
        <w:rPr>
          <w:rFonts w:cs="Arial"/>
        </w:rPr>
        <w:t>2025</w:t>
      </w:r>
      <w:r w:rsidR="00957483" w:rsidRPr="0036443C">
        <w:rPr>
          <w:rFonts w:cs="Arial"/>
        </w:rPr>
        <w:t xml:space="preserve">. </w:t>
      </w:r>
      <w:r w:rsidR="002B1482" w:rsidRPr="0036443C">
        <w:rPr>
          <w:rFonts w:cs="Arial"/>
        </w:rPr>
        <w:t>BV</w:t>
      </w:r>
      <w:r w:rsidR="00A81D04">
        <w:rPr>
          <w:rFonts w:cs="Arial"/>
        </w:rPr>
        <w:t xml:space="preserve"> </w:t>
      </w:r>
      <w:r w:rsidR="00957483" w:rsidRPr="0036443C">
        <w:rPr>
          <w:rFonts w:cs="Arial"/>
        </w:rPr>
        <w:t xml:space="preserve">reflects data </w:t>
      </w:r>
      <w:r w:rsidR="00DF6119" w:rsidRPr="0036443C">
        <w:rPr>
          <w:rFonts w:cs="Arial"/>
        </w:rPr>
        <w:t xml:space="preserve">as of </w:t>
      </w:r>
      <w:r w:rsidR="00EA7BAE">
        <w:rPr>
          <w:rFonts w:cs="Arial"/>
        </w:rPr>
        <w:t>February 28</w:t>
      </w:r>
      <w:r w:rsidR="00E70859">
        <w:rPr>
          <w:rFonts w:cs="Arial"/>
        </w:rPr>
        <w:t>,</w:t>
      </w:r>
      <w:r w:rsidR="00C340F2">
        <w:rPr>
          <w:rFonts w:cs="Arial"/>
        </w:rPr>
        <w:t xml:space="preserve"> </w:t>
      </w:r>
      <w:r w:rsidR="00E70859">
        <w:rPr>
          <w:rFonts w:cs="Arial"/>
        </w:rPr>
        <w:t>2025</w:t>
      </w:r>
      <w:r w:rsidR="00DF6119" w:rsidRPr="0036443C">
        <w:rPr>
          <w:rFonts w:cs="Arial"/>
        </w:rPr>
        <w:t>.</w:t>
      </w:r>
      <w:r w:rsidR="00C2685B" w:rsidRPr="0036443C">
        <w:rPr>
          <w:rFonts w:cs="Arial"/>
        </w:rPr>
        <w:t xml:space="preserve"> </w:t>
      </w:r>
    </w:p>
    <w:p w14:paraId="72E99499" w14:textId="60CADA67" w:rsidR="00FB48CE" w:rsidRPr="00FB48CE" w:rsidRDefault="00FB48CE" w:rsidP="00FB48CE">
      <w:pPr>
        <w:rPr>
          <w:rFonts w:cs="Arial"/>
        </w:rPr>
      </w:pPr>
    </w:p>
    <w:p w14:paraId="612982AC" w14:textId="1086F7D9" w:rsidR="00FB48CE" w:rsidRPr="00FB48CE" w:rsidRDefault="00FB48CE" w:rsidP="00FB48CE">
      <w:pPr>
        <w:rPr>
          <w:rFonts w:cs="Arial"/>
        </w:rPr>
      </w:pPr>
    </w:p>
    <w:p w14:paraId="24DF00DF" w14:textId="6D3CC71C" w:rsidR="00FB48CE" w:rsidRPr="00FB48CE" w:rsidRDefault="00FB48CE" w:rsidP="005A0F78">
      <w:pPr>
        <w:tabs>
          <w:tab w:val="left" w:pos="7575"/>
          <w:tab w:val="right" w:pos="10080"/>
        </w:tabs>
        <w:rPr>
          <w:rFonts w:cs="Arial"/>
        </w:rPr>
      </w:pPr>
      <w:r>
        <w:rPr>
          <w:rFonts w:cs="Arial"/>
        </w:rPr>
        <w:tab/>
      </w:r>
      <w:r>
        <w:rPr>
          <w:rFonts w:cs="Arial"/>
        </w:rPr>
        <w:tab/>
      </w:r>
    </w:p>
    <w:p w14:paraId="3E2FF06E" w14:textId="77777777" w:rsidR="00175E82" w:rsidRDefault="00175E82">
      <w:pPr>
        <w:jc w:val="left"/>
        <w:rPr>
          <w:rFonts w:cs="Arial"/>
          <w:b/>
          <w:bCs/>
          <w:kern w:val="32"/>
          <w:sz w:val="32"/>
          <w:szCs w:val="32"/>
        </w:rPr>
      </w:pPr>
      <w:bookmarkStart w:id="33" w:name="_Toc7512456"/>
      <w:bookmarkStart w:id="34" w:name="_Toc5713890"/>
      <w:bookmarkStart w:id="35" w:name="_Toc5714412"/>
      <w:bookmarkStart w:id="36" w:name="_Toc5717340"/>
      <w:bookmarkStart w:id="37" w:name="_Toc6925511"/>
      <w:bookmarkStart w:id="38" w:name="_Toc6927808"/>
      <w:bookmarkStart w:id="39" w:name="_Toc6928936"/>
      <w:bookmarkStart w:id="40" w:name="_Toc7012007"/>
      <w:bookmarkStart w:id="41" w:name="_Toc7192632"/>
      <w:bookmarkStart w:id="42" w:name="_Toc462330573"/>
      <w:bookmarkStart w:id="43" w:name="_Toc463279151"/>
      <w:bookmarkStart w:id="44" w:name="_Toc450643813"/>
      <w:bookmarkStart w:id="45" w:name="_Toc450643814"/>
      <w:bookmarkStart w:id="46" w:name="_Toc450643816"/>
      <w:bookmarkStart w:id="47" w:name="_Toc450643825"/>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r>
        <w:br w:type="page"/>
      </w:r>
    </w:p>
    <w:p w14:paraId="27B086A8" w14:textId="4DEAA7B0" w:rsidR="007A4DAB" w:rsidRDefault="001A44CB" w:rsidP="003A7CF9">
      <w:pPr>
        <w:pStyle w:val="Heading1"/>
      </w:pPr>
      <w:bookmarkStart w:id="48" w:name="_Toc175231587"/>
      <w:r>
        <w:lastRenderedPageBreak/>
        <w:t>Overall Status</w:t>
      </w:r>
      <w:bookmarkEnd w:id="48"/>
      <w:r>
        <w:t xml:space="preserve"> </w:t>
      </w:r>
    </w:p>
    <w:p w14:paraId="36258DE9" w14:textId="4DC03A63" w:rsidR="00430EB6" w:rsidRDefault="001113F7" w:rsidP="0017649C">
      <w:bookmarkStart w:id="49" w:name="_Toc5713892"/>
      <w:bookmarkStart w:id="50" w:name="_Toc5714414"/>
      <w:bookmarkStart w:id="51" w:name="_Toc5717342"/>
      <w:bookmarkStart w:id="52" w:name="_Toc6925513"/>
      <w:bookmarkStart w:id="53" w:name="_Toc6927810"/>
      <w:bookmarkStart w:id="54" w:name="_Toc6928938"/>
      <w:bookmarkStart w:id="55" w:name="_Toc7012009"/>
      <w:bookmarkEnd w:id="49"/>
      <w:bookmarkEnd w:id="50"/>
      <w:bookmarkEnd w:id="51"/>
      <w:bookmarkEnd w:id="52"/>
      <w:bookmarkEnd w:id="53"/>
      <w:bookmarkEnd w:id="54"/>
      <w:bookmarkEnd w:id="55"/>
      <w:r>
        <w:rPr>
          <w:rFonts w:cs="Arial"/>
        </w:rPr>
        <w:t xml:space="preserve">Figure 1 illustrates </w:t>
      </w:r>
      <w:r w:rsidR="00D82239">
        <w:rPr>
          <w:rFonts w:cs="Arial"/>
        </w:rPr>
        <w:t xml:space="preserve">the </w:t>
      </w:r>
      <w:r w:rsidR="00687EDB">
        <w:rPr>
          <w:rFonts w:cs="Arial"/>
        </w:rPr>
        <w:t xml:space="preserve">established </w:t>
      </w:r>
      <w:r w:rsidR="00F93C84">
        <w:rPr>
          <w:rFonts w:cs="Arial"/>
        </w:rPr>
        <w:t xml:space="preserve">target dates for </w:t>
      </w:r>
      <w:r>
        <w:rPr>
          <w:rFonts w:cs="Arial"/>
        </w:rPr>
        <w:t xml:space="preserve">key milestones </w:t>
      </w:r>
      <w:r w:rsidR="00F93C84">
        <w:rPr>
          <w:rFonts w:cs="Arial"/>
        </w:rPr>
        <w:t xml:space="preserve">(defined in Appendix C) and other measurements </w:t>
      </w:r>
      <w:r>
        <w:rPr>
          <w:rFonts w:cs="Arial"/>
        </w:rPr>
        <w:t xml:space="preserve">for tracking </w:t>
      </w:r>
      <w:r w:rsidR="003E64FB">
        <w:rPr>
          <w:rFonts w:cs="Arial"/>
        </w:rPr>
        <w:t>transition</w:t>
      </w:r>
      <w:r>
        <w:rPr>
          <w:rFonts w:cs="Arial"/>
        </w:rPr>
        <w:t xml:space="preserve"> progress</w:t>
      </w:r>
      <w:r w:rsidR="003E64FB" w:rsidRPr="00F93C84">
        <w:rPr>
          <w:rFonts w:cs="Arial"/>
        </w:rPr>
        <w:t xml:space="preserve">. </w:t>
      </w:r>
      <w:r w:rsidR="003E64FB" w:rsidRPr="00F93C84">
        <w:t xml:space="preserve">Subsequent </w:t>
      </w:r>
      <w:r w:rsidR="00E213B7" w:rsidRPr="00F93C84">
        <w:t>sub</w:t>
      </w:r>
      <w:r w:rsidR="003E64FB">
        <w:t>sections provide a snapshot of progress against transition metrics</w:t>
      </w:r>
      <w:r w:rsidR="00721C39">
        <w:rPr>
          <w:rFonts w:cs="Arial"/>
        </w:rPr>
        <w:t>.</w:t>
      </w:r>
      <w:r w:rsidR="0017649C">
        <w:rPr>
          <w:rFonts w:cs="Arial"/>
        </w:rPr>
        <w:t xml:space="preserve"> For any extensions beyond the May 2024 deadline, GSA will continue to track those agencies to completion and meet with them regularly to monitor status.</w:t>
      </w:r>
    </w:p>
    <w:p w14:paraId="06F006E5" w14:textId="5D7AEAB5" w:rsidR="00D33FA8" w:rsidRPr="00D33FA8" w:rsidRDefault="00425358" w:rsidP="00AB602E">
      <w:r w:rsidRPr="00425358">
        <w:rPr>
          <w:noProof/>
        </w:rPr>
        <w:t xml:space="preserve"> </w:t>
      </w:r>
      <w:r w:rsidR="009C32F6" w:rsidRPr="009C32F6">
        <w:rPr>
          <w:noProof/>
        </w:rPr>
        <w:t xml:space="preserve"> </w:t>
      </w:r>
      <w:r w:rsidR="00784E6D" w:rsidRPr="00784E6D">
        <w:rPr>
          <w:noProof/>
        </w:rPr>
        <w:t xml:space="preserve"> </w:t>
      </w:r>
      <w:r w:rsidR="00CF545B" w:rsidRPr="00CF545B">
        <w:rPr>
          <w:noProof/>
        </w:rPr>
        <w:t xml:space="preserve"> </w:t>
      </w:r>
      <w:r w:rsidR="00CF545B">
        <w:rPr>
          <w:noProof/>
        </w:rPr>
        <w:drawing>
          <wp:inline distT="0" distB="0" distL="0" distR="0" wp14:anchorId="12B7F9AE" wp14:editId="11957CF8">
            <wp:extent cx="6400800" cy="2846567"/>
            <wp:effectExtent l="0" t="0" r="0" b="0"/>
            <wp:docPr id="592528457" name="Picture 2" descr="Figure 1 is a Gantt chart which shows the established target dates for key milestones and other measurements for tracking transition progress.">
              <a:extLst xmlns:a="http://schemas.openxmlformats.org/drawingml/2006/main">
                <a:ext uri="{FF2B5EF4-FFF2-40B4-BE49-F238E27FC236}">
                  <a16:creationId xmlns:a16="http://schemas.microsoft.com/office/drawing/2014/main" id="{CB66C332-A9DD-4FD9-58C9-177C3E818CE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528457" name="Picture 2" descr="Figure 1 is a Gantt chart which shows the established target dates for key milestones and other measurements for tracking transition progress.">
                      <a:extLst>
                        <a:ext uri="{FF2B5EF4-FFF2-40B4-BE49-F238E27FC236}">
                          <a16:creationId xmlns:a16="http://schemas.microsoft.com/office/drawing/2014/main" id="{CB66C332-A9DD-4FD9-58C9-177C3E818CE0}"/>
                        </a:ext>
                      </a:extLst>
                    </pic:cNvPr>
                    <pic:cNvPicPr>
                      <a:picLocks noChangeAspect="1"/>
                    </pic:cNvPicPr>
                  </pic:nvPicPr>
                  <pic:blipFill>
                    <a:blip r:embed="rId21"/>
                    <a:stretch>
                      <a:fillRect/>
                    </a:stretch>
                  </pic:blipFill>
                  <pic:spPr>
                    <a:xfrm>
                      <a:off x="0" y="0"/>
                      <a:ext cx="6402109" cy="2847149"/>
                    </a:xfrm>
                    <a:prstGeom prst="rect">
                      <a:avLst/>
                    </a:prstGeom>
                  </pic:spPr>
                </pic:pic>
              </a:graphicData>
            </a:graphic>
          </wp:inline>
        </w:drawing>
      </w:r>
    </w:p>
    <w:p w14:paraId="082BDDE2" w14:textId="36C9AD8C" w:rsidR="00D245AE" w:rsidRPr="00C67C38" w:rsidRDefault="00D245AE" w:rsidP="000852B2">
      <w:pPr>
        <w:pStyle w:val="Caption"/>
        <w:spacing w:before="60"/>
        <w:rPr>
          <w:i/>
        </w:rPr>
      </w:pPr>
      <w:bookmarkStart w:id="56" w:name="_Toc142395232"/>
      <w:bookmarkStart w:id="57" w:name="_Toc177993220"/>
      <w:r>
        <w:t xml:space="preserve">Figure </w:t>
      </w:r>
      <w:r w:rsidR="007954BB">
        <w:fldChar w:fldCharType="begin"/>
      </w:r>
      <w:r w:rsidR="007954BB">
        <w:instrText xml:space="preserve"> SEQ Figure \* ARABIC </w:instrText>
      </w:r>
      <w:r w:rsidR="007954BB">
        <w:fldChar w:fldCharType="separate"/>
      </w:r>
      <w:r w:rsidR="00C85DCC">
        <w:rPr>
          <w:noProof/>
        </w:rPr>
        <w:t>1</w:t>
      </w:r>
      <w:r w:rsidR="007954BB">
        <w:rPr>
          <w:noProof/>
        </w:rPr>
        <w:fldChar w:fldCharType="end"/>
      </w:r>
      <w:r>
        <w:t xml:space="preserve">. </w:t>
      </w:r>
      <w:r w:rsidRPr="00061300">
        <w:rPr>
          <w:i/>
        </w:rPr>
        <w:t>Transition Progress Milestones G</w:t>
      </w:r>
      <w:r w:rsidR="003E64FB" w:rsidRPr="00061300">
        <w:rPr>
          <w:i/>
        </w:rPr>
        <w:t>antt</w:t>
      </w:r>
      <w:r w:rsidRPr="00061300">
        <w:rPr>
          <w:i/>
        </w:rPr>
        <w:t xml:space="preserve"> Chart</w:t>
      </w:r>
      <w:bookmarkStart w:id="58" w:name="_Toc7192634"/>
      <w:bookmarkStart w:id="59" w:name="_Toc7192635"/>
      <w:bookmarkStart w:id="60" w:name="_Toc6925515"/>
      <w:bookmarkStart w:id="61" w:name="_Toc6927812"/>
      <w:bookmarkStart w:id="62" w:name="_Toc6928940"/>
      <w:bookmarkStart w:id="63" w:name="_Toc7012011"/>
      <w:bookmarkStart w:id="64" w:name="_Toc7192636"/>
      <w:bookmarkEnd w:id="56"/>
      <w:bookmarkEnd w:id="57"/>
      <w:bookmarkEnd w:id="58"/>
      <w:bookmarkEnd w:id="59"/>
      <w:bookmarkEnd w:id="60"/>
      <w:bookmarkEnd w:id="61"/>
      <w:bookmarkEnd w:id="62"/>
      <w:bookmarkEnd w:id="63"/>
      <w:bookmarkEnd w:id="64"/>
    </w:p>
    <w:p w14:paraId="498AAEA5" w14:textId="22C38A79" w:rsidR="00C41D72" w:rsidRDefault="00C41D72">
      <w:pPr>
        <w:jc w:val="left"/>
        <w:rPr>
          <w:rFonts w:cs="Arial"/>
          <w:b/>
          <w:bCs/>
          <w:iCs/>
          <w:sz w:val="28"/>
          <w:szCs w:val="28"/>
        </w:rPr>
      </w:pPr>
    </w:p>
    <w:p w14:paraId="1C72C00E" w14:textId="77927734" w:rsidR="00A53DD6" w:rsidRDefault="00A53DD6">
      <w:pPr>
        <w:jc w:val="left"/>
        <w:rPr>
          <w:rFonts w:cs="Arial"/>
          <w:b/>
          <w:bCs/>
          <w:iCs/>
          <w:sz w:val="28"/>
          <w:szCs w:val="28"/>
        </w:rPr>
      </w:pPr>
      <w:r>
        <w:br w:type="page"/>
      </w:r>
      <w:r w:rsidR="00E454FF">
        <w:lastRenderedPageBreak/>
        <w:t>`</w:t>
      </w:r>
    </w:p>
    <w:p w14:paraId="101C86B5" w14:textId="6D66D127" w:rsidR="00E25305" w:rsidRDefault="00E213B7" w:rsidP="003227AC">
      <w:pPr>
        <w:pStyle w:val="Heading2"/>
      </w:pPr>
      <w:bookmarkStart w:id="65" w:name="_Toc175231588"/>
      <w:r>
        <w:t>Transition Summary</w:t>
      </w:r>
      <w:bookmarkEnd w:id="65"/>
    </w:p>
    <w:p w14:paraId="64FEDF7C" w14:textId="56664108" w:rsidR="003A09F1" w:rsidRDefault="002C75E0">
      <w:pPr>
        <w:rPr>
          <w:rFonts w:cs="Arial"/>
        </w:rPr>
      </w:pPr>
      <w:bookmarkStart w:id="66" w:name="_Toc462330693"/>
      <w:bookmarkStart w:id="67" w:name="_Toc464629799"/>
      <w:bookmarkStart w:id="68" w:name="_Toc465065538"/>
      <w:bookmarkStart w:id="69" w:name="_Toc464629800"/>
      <w:bookmarkStart w:id="70" w:name="_Toc465065539"/>
      <w:bookmarkStart w:id="71" w:name="_Toc464629801"/>
      <w:bookmarkStart w:id="72" w:name="_Toc465065540"/>
      <w:bookmarkStart w:id="73" w:name="_Toc464629802"/>
      <w:bookmarkStart w:id="74" w:name="_Toc465065541"/>
      <w:bookmarkStart w:id="75" w:name="_Toc464629803"/>
      <w:bookmarkStart w:id="76" w:name="_Toc465065542"/>
      <w:bookmarkStart w:id="77" w:name="_Toc464629812"/>
      <w:bookmarkStart w:id="78" w:name="_Toc465065551"/>
      <w:bookmarkStart w:id="79" w:name="_Toc464629813"/>
      <w:bookmarkStart w:id="80" w:name="_Toc465065552"/>
      <w:bookmarkStart w:id="81" w:name="_Toc464629814"/>
      <w:bookmarkStart w:id="82" w:name="_Toc465065553"/>
      <w:bookmarkStart w:id="83" w:name="_Toc464629815"/>
      <w:bookmarkStart w:id="84" w:name="_Toc465065554"/>
      <w:bookmarkStart w:id="85" w:name="_Toc464629816"/>
      <w:bookmarkStart w:id="86" w:name="_Toc465065555"/>
      <w:bookmarkStart w:id="87" w:name="_Toc464629842"/>
      <w:bookmarkStart w:id="88" w:name="_Toc465065581"/>
      <w:bookmarkStart w:id="89" w:name="_Toc464629843"/>
      <w:bookmarkStart w:id="90" w:name="_Toc465065582"/>
      <w:bookmarkStart w:id="91" w:name="_Toc464629844"/>
      <w:bookmarkStart w:id="92" w:name="_Toc465065583"/>
      <w:bookmarkStart w:id="93" w:name="_Toc464629845"/>
      <w:bookmarkStart w:id="94" w:name="_Toc465065584"/>
      <w:bookmarkStart w:id="95" w:name="_Toc464629846"/>
      <w:bookmarkStart w:id="96" w:name="_Toc465065585"/>
      <w:bookmarkStart w:id="97" w:name="_Toc464629847"/>
      <w:bookmarkStart w:id="98" w:name="_Toc465065586"/>
      <w:bookmarkStart w:id="99" w:name="_Toc464629848"/>
      <w:bookmarkStart w:id="100" w:name="_Toc465065587"/>
      <w:bookmarkStart w:id="101" w:name="_Toc464629849"/>
      <w:bookmarkStart w:id="102" w:name="_Toc465065588"/>
      <w:bookmarkStart w:id="103" w:name="_Toc464629870"/>
      <w:bookmarkStart w:id="104" w:name="_Toc465065609"/>
      <w:bookmarkStart w:id="105" w:name="_Toc464629871"/>
      <w:bookmarkStart w:id="106" w:name="_Toc465065610"/>
      <w:bookmarkStart w:id="107" w:name="_Toc464629872"/>
      <w:bookmarkStart w:id="108" w:name="_Toc465065611"/>
      <w:bookmarkStart w:id="109" w:name="_Toc464629905"/>
      <w:bookmarkStart w:id="110" w:name="_Toc465065644"/>
      <w:bookmarkStart w:id="111" w:name="_Toc464629906"/>
      <w:bookmarkStart w:id="112" w:name="_Toc465065645"/>
      <w:bookmarkStart w:id="113" w:name="_Toc464629907"/>
      <w:bookmarkStart w:id="114" w:name="_Toc465065646"/>
      <w:bookmarkStart w:id="115" w:name="_Toc464629908"/>
      <w:bookmarkStart w:id="116" w:name="_Toc465065647"/>
      <w:bookmarkStart w:id="117" w:name="_Toc464629957"/>
      <w:bookmarkStart w:id="118" w:name="_Toc465065696"/>
      <w:bookmarkStart w:id="119" w:name="_Toc464629958"/>
      <w:bookmarkStart w:id="120" w:name="_Toc465065697"/>
      <w:bookmarkStart w:id="121" w:name="_Toc464629959"/>
      <w:bookmarkStart w:id="122" w:name="_Toc465065698"/>
      <w:bookmarkStart w:id="123" w:name="_Toc464629960"/>
      <w:bookmarkStart w:id="124" w:name="_Toc465065699"/>
      <w:bookmarkStart w:id="125" w:name="_Toc464629985"/>
      <w:bookmarkStart w:id="126" w:name="_Toc465065724"/>
      <w:bookmarkStart w:id="127" w:name="_Toc464629986"/>
      <w:bookmarkStart w:id="128" w:name="_Toc465065725"/>
      <w:bookmarkStart w:id="129" w:name="_Toc464629987"/>
      <w:bookmarkStart w:id="130" w:name="_Toc465065726"/>
      <w:bookmarkStart w:id="131" w:name="_Toc464629988"/>
      <w:bookmarkStart w:id="132" w:name="_Toc465065727"/>
      <w:bookmarkStart w:id="133" w:name="_Toc464629989"/>
      <w:bookmarkStart w:id="134" w:name="_Toc465065728"/>
      <w:bookmarkStart w:id="135" w:name="_Toc464629990"/>
      <w:bookmarkStart w:id="136" w:name="_Toc465065729"/>
      <w:bookmarkStart w:id="137" w:name="_Toc464629991"/>
      <w:bookmarkStart w:id="138" w:name="_Toc465065730"/>
      <w:bookmarkStart w:id="139" w:name="_Toc464629992"/>
      <w:bookmarkStart w:id="140" w:name="_Toc465065731"/>
      <w:bookmarkStart w:id="141" w:name="_Toc464629993"/>
      <w:bookmarkStart w:id="142" w:name="_Toc465065732"/>
      <w:bookmarkStart w:id="143" w:name="_Toc238022762"/>
      <w:bookmarkStart w:id="144" w:name="_Toc238022763"/>
      <w:bookmarkStart w:id="145" w:name="_Toc237658676"/>
      <w:bookmarkStart w:id="146" w:name="_Toc237658677"/>
      <w:bookmarkStart w:id="147" w:name="_Toc235419976"/>
      <w:bookmarkStart w:id="148" w:name="_Toc237658681"/>
      <w:bookmarkStart w:id="149" w:name="_Toc258505926"/>
      <w:bookmarkStart w:id="150" w:name="_Toc271272282"/>
      <w:bookmarkStart w:id="151" w:name="_Toc272225803"/>
      <w:bookmarkStart w:id="152" w:name="_Toc272235000"/>
      <w:bookmarkStart w:id="153" w:name="_Toc271272283"/>
      <w:bookmarkStart w:id="154" w:name="_Toc272225804"/>
      <w:bookmarkStart w:id="155" w:name="_Toc272235001"/>
      <w:bookmarkStart w:id="156" w:name="_Toc258325333"/>
      <w:bookmarkStart w:id="157" w:name="_Toc245872004"/>
      <w:bookmarkStart w:id="158" w:name="_Toc245872005"/>
      <w:bookmarkStart w:id="159" w:name="_Toc245872031"/>
      <w:bookmarkStart w:id="160" w:name="_Toc245872066"/>
      <w:bookmarkStart w:id="161" w:name="_Toc464629994"/>
      <w:bookmarkStart w:id="162" w:name="_Toc465065733"/>
      <w:bookmarkStart w:id="163" w:name="_Toc464629995"/>
      <w:bookmarkStart w:id="164" w:name="_Toc465065734"/>
      <w:bookmarkStart w:id="165" w:name="_Toc464629996"/>
      <w:bookmarkStart w:id="166" w:name="_Toc465065735"/>
      <w:bookmarkStart w:id="167" w:name="_Toc464629997"/>
      <w:bookmarkStart w:id="168" w:name="_Toc465065736"/>
      <w:bookmarkStart w:id="169" w:name="_Toc464629998"/>
      <w:bookmarkStart w:id="170" w:name="_Toc465065737"/>
      <w:bookmarkStart w:id="171" w:name="_Toc464629999"/>
      <w:bookmarkStart w:id="172" w:name="_Toc465065738"/>
      <w:bookmarkStart w:id="173" w:name="_Toc464630000"/>
      <w:bookmarkStart w:id="174" w:name="_Toc465065739"/>
      <w:bookmarkStart w:id="175" w:name="_Toc464630001"/>
      <w:bookmarkStart w:id="176" w:name="_Toc465065740"/>
      <w:bookmarkStart w:id="177" w:name="_Hlk142464628"/>
      <w:bookmarkStart w:id="178" w:name="OLE_LINK2"/>
      <w:bookmarkStart w:id="179" w:name="OLE_LINK3"/>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r w:rsidRPr="00984B54">
        <w:rPr>
          <w:rFonts w:cs="Arial"/>
          <w:color w:val="000000" w:themeColor="text1"/>
        </w:rPr>
        <w:t xml:space="preserve">Table 1 provides </w:t>
      </w:r>
      <w:r>
        <w:rPr>
          <w:rFonts w:cs="Arial"/>
          <w:color w:val="000000" w:themeColor="text1"/>
        </w:rPr>
        <w:t xml:space="preserve">a summary of transition progress metrics by agency category. </w:t>
      </w:r>
      <w:r w:rsidR="00DF65F7" w:rsidRPr="00C0604D">
        <w:rPr>
          <w:rFonts w:cs="Arial"/>
          <w:color w:val="000000" w:themeColor="text1"/>
        </w:rPr>
        <w:t xml:space="preserve">Agencies were </w:t>
      </w:r>
      <w:r w:rsidR="00D16A1C" w:rsidRPr="001943ED">
        <w:rPr>
          <w:rFonts w:cs="Arial"/>
          <w:color w:val="000000" w:themeColor="text1"/>
        </w:rPr>
        <w:t>to</w:t>
      </w:r>
      <w:r w:rsidR="00DF65F7" w:rsidRPr="00C0604D">
        <w:rPr>
          <w:rFonts w:cs="Arial"/>
          <w:color w:val="000000" w:themeColor="text1"/>
        </w:rPr>
        <w:t xml:space="preserve"> have</w:t>
      </w:r>
      <w:r w:rsidR="00D16A1C" w:rsidRPr="001943ED">
        <w:rPr>
          <w:rFonts w:cs="Arial"/>
          <w:color w:val="000000" w:themeColor="text1"/>
        </w:rPr>
        <w:t xml:space="preserve"> disconnect</w:t>
      </w:r>
      <w:r w:rsidR="00DF65F7" w:rsidRPr="00C0604D">
        <w:rPr>
          <w:rFonts w:cs="Arial"/>
          <w:color w:val="000000" w:themeColor="text1"/>
        </w:rPr>
        <w:t>ed</w:t>
      </w:r>
      <w:r w:rsidR="00D16A1C" w:rsidRPr="001943ED">
        <w:rPr>
          <w:rFonts w:cs="Arial"/>
          <w:color w:val="000000" w:themeColor="text1"/>
        </w:rPr>
        <w:t xml:space="preserve"> 100% of services from expiring</w:t>
      </w:r>
      <w:r w:rsidR="00D16A1C">
        <w:rPr>
          <w:rFonts w:cs="Arial"/>
          <w:color w:val="000000" w:themeColor="text1"/>
        </w:rPr>
        <w:t xml:space="preserve"> contracts </w:t>
      </w:r>
      <w:r w:rsidRPr="009A018E">
        <w:rPr>
          <w:rFonts w:cs="Arial"/>
          <w:color w:val="000000" w:themeColor="text1"/>
        </w:rPr>
        <w:t xml:space="preserve">as reported by Networx contractors, WITS 3 </w:t>
      </w:r>
      <w:r>
        <w:rPr>
          <w:rFonts w:cs="Arial"/>
          <w:color w:val="000000" w:themeColor="text1"/>
        </w:rPr>
        <w:t>Project Management Office (</w:t>
      </w:r>
      <w:r w:rsidRPr="009A018E">
        <w:rPr>
          <w:rFonts w:cs="Arial"/>
          <w:color w:val="000000" w:themeColor="text1"/>
        </w:rPr>
        <w:t>PMO</w:t>
      </w:r>
      <w:r>
        <w:rPr>
          <w:rFonts w:cs="Arial"/>
          <w:color w:val="000000" w:themeColor="text1"/>
        </w:rPr>
        <w:t>)</w:t>
      </w:r>
      <w:r w:rsidRPr="009A018E">
        <w:rPr>
          <w:rFonts w:cs="Arial"/>
          <w:color w:val="000000" w:themeColor="text1"/>
        </w:rPr>
        <w:t xml:space="preserve">, and </w:t>
      </w:r>
      <w:r>
        <w:rPr>
          <w:rFonts w:cs="Arial"/>
          <w:color w:val="000000" w:themeColor="text1"/>
        </w:rPr>
        <w:t xml:space="preserve">the </w:t>
      </w:r>
      <w:r w:rsidRPr="00C97CBB">
        <w:t>Telecommunications Ordering and Pricing System</w:t>
      </w:r>
      <w:r w:rsidRPr="009A018E">
        <w:rPr>
          <w:rFonts w:cs="Arial"/>
          <w:color w:val="000000" w:themeColor="text1"/>
        </w:rPr>
        <w:t xml:space="preserve"> </w:t>
      </w:r>
      <w:r>
        <w:rPr>
          <w:rFonts w:cs="Arial"/>
          <w:color w:val="000000" w:themeColor="text1"/>
        </w:rPr>
        <w:t>(</w:t>
      </w:r>
      <w:r w:rsidRPr="009A018E">
        <w:rPr>
          <w:rFonts w:cs="Arial"/>
          <w:color w:val="000000" w:themeColor="text1"/>
        </w:rPr>
        <w:t>TOPS</w:t>
      </w:r>
      <w:r>
        <w:rPr>
          <w:rFonts w:cs="Arial"/>
          <w:color w:val="000000" w:themeColor="text1"/>
        </w:rPr>
        <w:t>)</w:t>
      </w:r>
      <w:r w:rsidR="00670A68">
        <w:rPr>
          <w:rFonts w:cs="Arial"/>
          <w:color w:val="000000" w:themeColor="text1"/>
        </w:rPr>
        <w:t xml:space="preserve"> </w:t>
      </w:r>
      <w:r w:rsidRPr="00C97CBB">
        <w:rPr>
          <w:rFonts w:cs="Arial"/>
          <w:color w:val="000000" w:themeColor="text1"/>
        </w:rPr>
        <w:t>by</w:t>
      </w:r>
      <w:r w:rsidRPr="00984B54">
        <w:rPr>
          <w:rFonts w:cs="Arial"/>
          <w:color w:val="000000" w:themeColor="text1"/>
        </w:rPr>
        <w:t xml:space="preserve"> the </w:t>
      </w:r>
      <w:r>
        <w:rPr>
          <w:rFonts w:cs="Arial"/>
          <w:color w:val="000000" w:themeColor="text1"/>
        </w:rPr>
        <w:t>date</w:t>
      </w:r>
      <w:r w:rsidR="006F71D4">
        <w:rPr>
          <w:rFonts w:cs="Arial"/>
          <w:color w:val="000000" w:themeColor="text1"/>
        </w:rPr>
        <w:t xml:space="preserve"> due</w:t>
      </w:r>
      <w:r>
        <w:rPr>
          <w:rFonts w:cs="Arial"/>
          <w:color w:val="000000" w:themeColor="text1"/>
        </w:rPr>
        <w:t xml:space="preserve"> listed</w:t>
      </w:r>
      <w:r w:rsidRPr="00984B54">
        <w:rPr>
          <w:rFonts w:cs="Arial"/>
          <w:color w:val="000000" w:themeColor="text1"/>
        </w:rPr>
        <w:t xml:space="preserve">. </w:t>
      </w:r>
      <w:r w:rsidR="00481389">
        <w:rPr>
          <w:rFonts w:cs="Arial"/>
          <w:color w:val="000000" w:themeColor="text1"/>
        </w:rPr>
        <w:t>A</w:t>
      </w:r>
      <w:r w:rsidRPr="00984B54">
        <w:rPr>
          <w:rFonts w:cs="Arial"/>
        </w:rPr>
        <w:t xml:space="preserve"> </w:t>
      </w:r>
      <w:r w:rsidR="00481389">
        <w:rPr>
          <w:rFonts w:cs="Arial"/>
        </w:rPr>
        <w:t>s</w:t>
      </w:r>
      <w:r w:rsidR="00A02306">
        <w:rPr>
          <w:rFonts w:cs="Arial"/>
        </w:rPr>
        <w:t xml:space="preserve">ervice </w:t>
      </w:r>
      <w:r w:rsidR="00481389">
        <w:rPr>
          <w:rFonts w:cs="Arial"/>
        </w:rPr>
        <w:t>is</w:t>
      </w:r>
      <w:r w:rsidR="00A02306">
        <w:rPr>
          <w:rFonts w:cs="Arial"/>
        </w:rPr>
        <w:t xml:space="preserve"> represented as </w:t>
      </w:r>
      <w:r w:rsidR="00481389">
        <w:rPr>
          <w:rFonts w:cs="Arial"/>
        </w:rPr>
        <w:t xml:space="preserve">a </w:t>
      </w:r>
      <w:r w:rsidR="00A02306">
        <w:rPr>
          <w:rFonts w:cs="Arial"/>
        </w:rPr>
        <w:t xml:space="preserve">“Service </w:t>
      </w:r>
      <w:r w:rsidR="00D60DBA">
        <w:rPr>
          <w:rFonts w:cs="Arial"/>
        </w:rPr>
        <w:t xml:space="preserve">Instance </w:t>
      </w:r>
      <w:r w:rsidR="00A02306">
        <w:rPr>
          <w:rFonts w:cs="Arial"/>
        </w:rPr>
        <w:t xml:space="preserve">Record (SIR),” which </w:t>
      </w:r>
      <w:r w:rsidR="006624DF">
        <w:rPr>
          <w:rFonts w:cs="Arial"/>
        </w:rPr>
        <w:t xml:space="preserve">is </w:t>
      </w:r>
      <w:r w:rsidR="00A02306" w:rsidRPr="00A02306">
        <w:rPr>
          <w:rFonts w:cs="Arial"/>
        </w:rPr>
        <w:t xml:space="preserve">a summarized rollup of a base service and the </w:t>
      </w:r>
      <w:r w:rsidR="00A02306" w:rsidRPr="00D17064">
        <w:rPr>
          <w:rFonts w:cs="Arial"/>
          <w:color w:val="000000" w:themeColor="text1"/>
        </w:rPr>
        <w:t xml:space="preserve">associated </w:t>
      </w:r>
      <w:r w:rsidR="00D60DBA">
        <w:rPr>
          <w:color w:val="000000" w:themeColor="text1"/>
        </w:rPr>
        <w:t>equipment, features, and other ancillary</w:t>
      </w:r>
      <w:r w:rsidR="004B557C" w:rsidRPr="00D17064">
        <w:rPr>
          <w:color w:val="000000" w:themeColor="text1"/>
        </w:rPr>
        <w:t xml:space="preserve"> </w:t>
      </w:r>
      <w:r w:rsidR="00C97D56">
        <w:rPr>
          <w:color w:val="000000" w:themeColor="text1"/>
        </w:rPr>
        <w:t>Contract Line-Item Numbers (</w:t>
      </w:r>
      <w:r w:rsidR="004B557C" w:rsidRPr="00D17064">
        <w:rPr>
          <w:color w:val="000000" w:themeColor="text1"/>
        </w:rPr>
        <w:t>CLINs</w:t>
      </w:r>
      <w:r w:rsidR="00C97D56">
        <w:rPr>
          <w:color w:val="000000" w:themeColor="text1"/>
        </w:rPr>
        <w:t>)</w:t>
      </w:r>
      <w:r w:rsidR="00D60DBA">
        <w:rPr>
          <w:color w:val="000000" w:themeColor="text1"/>
        </w:rPr>
        <w:t>.</w:t>
      </w:r>
      <w:r w:rsidR="006624DF">
        <w:rPr>
          <w:color w:val="000000" w:themeColor="text1"/>
        </w:rPr>
        <w:t xml:space="preserve"> </w:t>
      </w:r>
      <w:r w:rsidR="00C351F8">
        <w:rPr>
          <w:color w:val="000000" w:themeColor="text1"/>
        </w:rPr>
        <w:t>T</w:t>
      </w:r>
      <w:r w:rsidR="004B557C" w:rsidRPr="00D17064">
        <w:rPr>
          <w:color w:val="000000" w:themeColor="text1"/>
        </w:rPr>
        <w:t xml:space="preserve">ransition entities and GSA </w:t>
      </w:r>
      <w:r w:rsidR="00C351F8">
        <w:rPr>
          <w:color w:val="000000" w:themeColor="text1"/>
        </w:rPr>
        <w:t xml:space="preserve">use SIRs </w:t>
      </w:r>
      <w:r w:rsidR="004B557C" w:rsidRPr="00D17064">
        <w:rPr>
          <w:color w:val="000000" w:themeColor="text1"/>
        </w:rPr>
        <w:t>to track the progress of transition from Networx, WITS 3, and GSA RLS contracts</w:t>
      </w:r>
      <w:r w:rsidR="00481389" w:rsidRPr="00D17064">
        <w:rPr>
          <w:rFonts w:cs="Arial"/>
          <w:color w:val="000000" w:themeColor="text1"/>
        </w:rPr>
        <w:t>.</w:t>
      </w:r>
      <w:r w:rsidR="0042787A" w:rsidRPr="00D17064">
        <w:rPr>
          <w:rFonts w:cs="Arial"/>
          <w:color w:val="000000" w:themeColor="text1"/>
        </w:rPr>
        <w:t xml:space="preserve"> When</w:t>
      </w:r>
      <w:r w:rsidR="0042787A" w:rsidRPr="0042787A">
        <w:rPr>
          <w:rFonts w:cs="Arial"/>
        </w:rPr>
        <w:t xml:space="preserve"> SIRs are weighted based on their complexity to transition, it is referred to as SIR Proportional Weighted Value (PWV).</w:t>
      </w:r>
    </w:p>
    <w:p w14:paraId="615FC8D3" w14:textId="5E79C97B" w:rsidR="00960BF1" w:rsidRDefault="002C75E0" w:rsidP="00855D3D">
      <w:pPr>
        <w:pStyle w:val="Caption"/>
        <w:spacing w:before="240" w:after="60" w:line="240" w:lineRule="auto"/>
      </w:pPr>
      <w:bookmarkStart w:id="180" w:name="_Toc70083811"/>
      <w:bookmarkStart w:id="181" w:name="_Toc177993195"/>
      <w:bookmarkEnd w:id="177"/>
      <w:r w:rsidRPr="007660D5">
        <w:t xml:space="preserve">Table </w:t>
      </w:r>
      <w:r>
        <w:rPr>
          <w:noProof/>
        </w:rPr>
        <w:fldChar w:fldCharType="begin"/>
      </w:r>
      <w:r>
        <w:rPr>
          <w:noProof/>
        </w:rPr>
        <w:instrText xml:space="preserve"> SEQ Table \* ARABIC </w:instrText>
      </w:r>
      <w:r>
        <w:rPr>
          <w:noProof/>
        </w:rPr>
        <w:fldChar w:fldCharType="separate"/>
      </w:r>
      <w:r w:rsidR="00C85DCC">
        <w:rPr>
          <w:noProof/>
        </w:rPr>
        <w:t>1</w:t>
      </w:r>
      <w:r>
        <w:rPr>
          <w:noProof/>
        </w:rPr>
        <w:fldChar w:fldCharType="end"/>
      </w:r>
      <w:r w:rsidRPr="00D47B19">
        <w:t xml:space="preserve">. </w:t>
      </w:r>
      <w:r>
        <w:rPr>
          <w:i/>
        </w:rPr>
        <w:t>Transition Progress Metrics Summary</w:t>
      </w:r>
      <w:r w:rsidRPr="00AC7718">
        <w:rPr>
          <w:i/>
        </w:rPr>
        <w:t xml:space="preserve">: </w:t>
      </w:r>
      <w:r>
        <w:rPr>
          <w:i/>
        </w:rPr>
        <w:t>Agency Categor</w:t>
      </w:r>
      <w:bookmarkEnd w:id="180"/>
      <w:r w:rsidR="00B30BF9">
        <w:rPr>
          <w:i/>
        </w:rPr>
        <w:t>y</w:t>
      </w:r>
      <w:bookmarkEnd w:id="181"/>
      <w:r w:rsidRPr="00A42384">
        <w:t xml:space="preserve">  </w:t>
      </w:r>
    </w:p>
    <w:tbl>
      <w:tblPr>
        <w:tblW w:w="109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4680"/>
        <w:gridCol w:w="990"/>
        <w:gridCol w:w="1250"/>
        <w:gridCol w:w="820"/>
        <w:gridCol w:w="1080"/>
        <w:gridCol w:w="1080"/>
        <w:gridCol w:w="1080"/>
      </w:tblGrid>
      <w:tr w:rsidR="007E517E" w:rsidRPr="00706628" w14:paraId="1191F8E4" w14:textId="77777777" w:rsidTr="00B82FFB">
        <w:trPr>
          <w:trHeight w:hRule="exact" w:val="360"/>
          <w:tblHeader/>
          <w:jc w:val="center"/>
        </w:trPr>
        <w:tc>
          <w:tcPr>
            <w:tcW w:w="10980" w:type="dxa"/>
            <w:gridSpan w:val="7"/>
            <w:shd w:val="clear" w:color="auto" w:fill="17365D" w:themeFill="text2" w:themeFillShade="BF"/>
            <w:vAlign w:val="center"/>
          </w:tcPr>
          <w:p w14:paraId="3901B538" w14:textId="77777777" w:rsidR="007E517E" w:rsidRPr="007A39FA" w:rsidRDefault="007E517E" w:rsidP="00CF6D22">
            <w:pPr>
              <w:jc w:val="center"/>
              <w:rPr>
                <w:rFonts w:cs="Arial"/>
                <w:b/>
                <w:bCs/>
                <w:color w:val="FFFFFF"/>
                <w:sz w:val="20"/>
                <w:szCs w:val="20"/>
              </w:rPr>
            </w:pPr>
            <w:bookmarkStart w:id="182" w:name="_Hlk152857429"/>
            <w:r w:rsidRPr="007A39FA">
              <w:rPr>
                <w:rFonts w:cs="Arial"/>
                <w:b/>
                <w:bCs/>
                <w:color w:val="FFFFFF"/>
                <w:sz w:val="20"/>
                <w:szCs w:val="20"/>
                <w:u w:val="single"/>
              </w:rPr>
              <w:t>Transition Progress Metrics Summary:  Agency Category</w:t>
            </w:r>
          </w:p>
        </w:tc>
      </w:tr>
      <w:tr w:rsidR="007E517E" w:rsidRPr="00706628" w14:paraId="7097359D" w14:textId="77777777" w:rsidTr="00A853B5">
        <w:trPr>
          <w:trHeight w:hRule="exact" w:val="720"/>
          <w:tblHeader/>
          <w:jc w:val="center"/>
        </w:trPr>
        <w:tc>
          <w:tcPr>
            <w:tcW w:w="4680" w:type="dxa"/>
            <w:shd w:val="clear" w:color="auto" w:fill="1F497D" w:themeFill="text2"/>
            <w:vAlign w:val="center"/>
            <w:hideMark/>
          </w:tcPr>
          <w:p w14:paraId="28060A9C" w14:textId="77777777" w:rsidR="007E517E" w:rsidRPr="007A39FA" w:rsidRDefault="007E517E" w:rsidP="00CF6D22">
            <w:pPr>
              <w:jc w:val="center"/>
              <w:rPr>
                <w:rFonts w:cs="Arial"/>
                <w:b/>
                <w:bCs/>
                <w:color w:val="FFFFFF"/>
                <w:sz w:val="18"/>
                <w:szCs w:val="18"/>
              </w:rPr>
            </w:pPr>
            <w:r w:rsidRPr="007A39FA">
              <w:rPr>
                <w:rFonts w:cs="Arial"/>
                <w:b/>
                <w:bCs/>
                <w:color w:val="FFFFFF"/>
                <w:sz w:val="18"/>
                <w:szCs w:val="18"/>
              </w:rPr>
              <w:t>Tracking Metric</w:t>
            </w:r>
          </w:p>
        </w:tc>
        <w:tc>
          <w:tcPr>
            <w:tcW w:w="990" w:type="dxa"/>
            <w:shd w:val="clear" w:color="auto" w:fill="1F497D" w:themeFill="text2"/>
            <w:vAlign w:val="center"/>
            <w:hideMark/>
          </w:tcPr>
          <w:p w14:paraId="0AD1DCF7" w14:textId="77777777" w:rsidR="007E517E" w:rsidRPr="007A39FA" w:rsidRDefault="007E517E" w:rsidP="00CF6D22">
            <w:pPr>
              <w:jc w:val="center"/>
              <w:rPr>
                <w:rFonts w:cs="Arial"/>
                <w:b/>
                <w:bCs/>
                <w:color w:val="FFFFFF"/>
                <w:sz w:val="18"/>
                <w:szCs w:val="18"/>
              </w:rPr>
            </w:pPr>
            <w:r w:rsidRPr="007A39FA">
              <w:rPr>
                <w:rFonts w:cs="Arial"/>
                <w:b/>
                <w:bCs/>
                <w:color w:val="FFFFFF"/>
                <w:sz w:val="18"/>
                <w:szCs w:val="18"/>
              </w:rPr>
              <w:t>Date Due</w:t>
            </w:r>
          </w:p>
        </w:tc>
        <w:tc>
          <w:tcPr>
            <w:tcW w:w="1250" w:type="dxa"/>
            <w:shd w:val="clear" w:color="auto" w:fill="1F497D" w:themeFill="text2"/>
            <w:vAlign w:val="center"/>
            <w:hideMark/>
          </w:tcPr>
          <w:p w14:paraId="30169E7D" w14:textId="77777777" w:rsidR="007E517E" w:rsidRPr="007A39FA" w:rsidRDefault="007E517E" w:rsidP="00CF6D22">
            <w:pPr>
              <w:jc w:val="center"/>
              <w:rPr>
                <w:rFonts w:cs="Arial"/>
                <w:b/>
                <w:bCs/>
                <w:color w:val="FFFFFF"/>
                <w:sz w:val="18"/>
                <w:szCs w:val="18"/>
              </w:rPr>
            </w:pPr>
            <w:r w:rsidRPr="007A39FA">
              <w:rPr>
                <w:rFonts w:cs="Arial"/>
                <w:b/>
                <w:bCs/>
                <w:color w:val="FFFFFF"/>
                <w:sz w:val="18"/>
                <w:szCs w:val="18"/>
              </w:rPr>
              <w:t>Percentage Complete</w:t>
            </w:r>
          </w:p>
        </w:tc>
        <w:tc>
          <w:tcPr>
            <w:tcW w:w="820" w:type="dxa"/>
            <w:shd w:val="clear" w:color="auto" w:fill="1F497D" w:themeFill="text2"/>
            <w:vAlign w:val="center"/>
            <w:hideMark/>
          </w:tcPr>
          <w:p w14:paraId="6ECAE212" w14:textId="34A7E46A" w:rsidR="007E517E" w:rsidRPr="007A39FA" w:rsidRDefault="007E517E" w:rsidP="00CF6D22">
            <w:pPr>
              <w:jc w:val="center"/>
              <w:rPr>
                <w:rFonts w:cs="Arial"/>
                <w:b/>
                <w:bCs/>
                <w:color w:val="FFFFFF"/>
                <w:sz w:val="18"/>
                <w:szCs w:val="18"/>
              </w:rPr>
            </w:pPr>
            <w:r w:rsidRPr="007A39FA">
              <w:rPr>
                <w:rFonts w:cs="Arial"/>
                <w:b/>
                <w:bCs/>
                <w:color w:val="FFFFFF"/>
                <w:sz w:val="18"/>
                <w:szCs w:val="18"/>
              </w:rPr>
              <w:t>Total Count</w:t>
            </w:r>
          </w:p>
        </w:tc>
        <w:tc>
          <w:tcPr>
            <w:tcW w:w="1080" w:type="dxa"/>
            <w:shd w:val="clear" w:color="auto" w:fill="1F497D" w:themeFill="text2"/>
            <w:vAlign w:val="center"/>
            <w:hideMark/>
          </w:tcPr>
          <w:p w14:paraId="784FC35F" w14:textId="77777777" w:rsidR="007E517E" w:rsidRPr="007A39FA" w:rsidRDefault="007E517E" w:rsidP="00CF6D22">
            <w:pPr>
              <w:jc w:val="center"/>
              <w:rPr>
                <w:rFonts w:cs="Arial"/>
                <w:b/>
                <w:bCs/>
                <w:color w:val="FFFFFF"/>
                <w:sz w:val="18"/>
                <w:szCs w:val="18"/>
              </w:rPr>
            </w:pPr>
            <w:r w:rsidRPr="007A39FA">
              <w:rPr>
                <w:rFonts w:cs="Arial"/>
                <w:b/>
                <w:bCs/>
                <w:color w:val="FFFFFF"/>
                <w:sz w:val="18"/>
                <w:szCs w:val="18"/>
              </w:rPr>
              <w:t>Large Agencies Count</w:t>
            </w:r>
          </w:p>
        </w:tc>
        <w:tc>
          <w:tcPr>
            <w:tcW w:w="1080" w:type="dxa"/>
            <w:shd w:val="clear" w:color="auto" w:fill="1F497D" w:themeFill="text2"/>
            <w:vAlign w:val="center"/>
            <w:hideMark/>
          </w:tcPr>
          <w:p w14:paraId="27071703" w14:textId="77777777" w:rsidR="007E517E" w:rsidRPr="007A39FA" w:rsidRDefault="007E517E" w:rsidP="00CF6D22">
            <w:pPr>
              <w:jc w:val="center"/>
              <w:rPr>
                <w:rFonts w:cs="Arial"/>
                <w:b/>
                <w:bCs/>
                <w:color w:val="FFFFFF"/>
                <w:sz w:val="18"/>
                <w:szCs w:val="18"/>
              </w:rPr>
            </w:pPr>
            <w:r w:rsidRPr="007A39FA">
              <w:rPr>
                <w:rFonts w:cs="Arial"/>
                <w:b/>
                <w:bCs/>
                <w:color w:val="FFFFFF"/>
                <w:sz w:val="18"/>
                <w:szCs w:val="18"/>
              </w:rPr>
              <w:t>Medium Agencies Count</w:t>
            </w:r>
          </w:p>
        </w:tc>
        <w:tc>
          <w:tcPr>
            <w:tcW w:w="1080" w:type="dxa"/>
            <w:shd w:val="clear" w:color="auto" w:fill="1F497D" w:themeFill="text2"/>
            <w:vAlign w:val="center"/>
            <w:hideMark/>
          </w:tcPr>
          <w:p w14:paraId="560A9F89" w14:textId="77777777" w:rsidR="007E517E" w:rsidRPr="007A39FA" w:rsidRDefault="007E517E" w:rsidP="00CF6D22">
            <w:pPr>
              <w:jc w:val="center"/>
              <w:rPr>
                <w:rFonts w:cs="Arial"/>
                <w:b/>
                <w:bCs/>
                <w:color w:val="FFFFFF"/>
                <w:sz w:val="18"/>
                <w:szCs w:val="18"/>
              </w:rPr>
            </w:pPr>
            <w:r w:rsidRPr="007A39FA">
              <w:rPr>
                <w:rFonts w:cs="Arial"/>
                <w:b/>
                <w:bCs/>
                <w:color w:val="FFFFFF"/>
                <w:sz w:val="18"/>
                <w:szCs w:val="18"/>
              </w:rPr>
              <w:t>Small Agencies Count</w:t>
            </w:r>
          </w:p>
        </w:tc>
      </w:tr>
      <w:tr w:rsidR="007E517E" w:rsidRPr="00ED05E7" w14:paraId="65DC1239" w14:textId="77777777" w:rsidTr="00A853B5">
        <w:trPr>
          <w:trHeight w:hRule="exact" w:val="360"/>
          <w:jc w:val="center"/>
        </w:trPr>
        <w:tc>
          <w:tcPr>
            <w:tcW w:w="6920" w:type="dxa"/>
            <w:gridSpan w:val="3"/>
            <w:shd w:val="clear" w:color="auto" w:fill="365F91" w:themeFill="accent1" w:themeFillShade="BF"/>
            <w:vAlign w:val="center"/>
            <w:hideMark/>
          </w:tcPr>
          <w:p w14:paraId="73F0C8FC" w14:textId="77777777" w:rsidR="007E517E" w:rsidRPr="00ED05E7" w:rsidRDefault="007E517E" w:rsidP="00CF6D22">
            <w:pPr>
              <w:jc w:val="left"/>
              <w:rPr>
                <w:rFonts w:cs="Arial"/>
                <w:b/>
                <w:bCs/>
                <w:color w:val="FFFFFF" w:themeColor="background1"/>
                <w:sz w:val="18"/>
                <w:szCs w:val="18"/>
              </w:rPr>
            </w:pPr>
            <w:r w:rsidRPr="00ED05E7">
              <w:rPr>
                <w:rFonts w:cs="Arial"/>
                <w:b/>
                <w:bCs/>
                <w:color w:val="FFFFFF" w:themeColor="background1"/>
                <w:sz w:val="18"/>
                <w:szCs w:val="18"/>
              </w:rPr>
              <w:t>Total EIS Solicitations Planned</w:t>
            </w:r>
            <w:r>
              <w:rPr>
                <w:rFonts w:cs="Arial"/>
                <w:b/>
                <w:bCs/>
                <w:color w:val="FFFFFF" w:themeColor="background1"/>
                <w:sz w:val="18"/>
                <w:szCs w:val="18"/>
              </w:rPr>
              <w:t xml:space="preserve">  </w:t>
            </w:r>
            <w:r w:rsidRPr="00FD28E3">
              <w:rPr>
                <w:rFonts w:cs="Arial"/>
                <w:b/>
                <w:bCs/>
                <w:color w:val="FFFFFF" w:themeColor="background1"/>
                <w:sz w:val="18"/>
                <w:szCs w:val="18"/>
              </w:rPr>
              <w:sym w:font="Wingdings" w:char="F0E0"/>
            </w:r>
          </w:p>
          <w:p w14:paraId="775B5C9C" w14:textId="77777777" w:rsidR="007E517E" w:rsidRPr="00ED05E7" w:rsidRDefault="007E517E" w:rsidP="00CF6D22">
            <w:pPr>
              <w:jc w:val="left"/>
              <w:rPr>
                <w:rFonts w:cs="Arial"/>
                <w:color w:val="FFFFFF" w:themeColor="background1"/>
                <w:sz w:val="18"/>
                <w:szCs w:val="18"/>
              </w:rPr>
            </w:pPr>
          </w:p>
        </w:tc>
        <w:tc>
          <w:tcPr>
            <w:tcW w:w="820" w:type="dxa"/>
            <w:shd w:val="clear" w:color="auto" w:fill="365F91" w:themeFill="accent1" w:themeFillShade="BF"/>
            <w:vAlign w:val="center"/>
          </w:tcPr>
          <w:p w14:paraId="06FCD0A0" w14:textId="77777777" w:rsidR="007E517E" w:rsidRPr="00DB3221" w:rsidRDefault="007E517E" w:rsidP="00CF6D22">
            <w:pPr>
              <w:jc w:val="center"/>
              <w:rPr>
                <w:rFonts w:cs="Arial"/>
                <w:b/>
                <w:bCs/>
                <w:color w:val="FFFFFF" w:themeColor="background1"/>
                <w:sz w:val="18"/>
                <w:szCs w:val="18"/>
                <w:u w:val="single"/>
              </w:rPr>
            </w:pPr>
            <w:r w:rsidRPr="00DB3221">
              <w:rPr>
                <w:rFonts w:cs="Arial"/>
                <w:b/>
                <w:bCs/>
                <w:color w:val="FFFFFF" w:themeColor="background1"/>
                <w:sz w:val="18"/>
                <w:szCs w:val="18"/>
                <w:u w:val="single"/>
              </w:rPr>
              <w:t>209</w:t>
            </w:r>
          </w:p>
        </w:tc>
        <w:tc>
          <w:tcPr>
            <w:tcW w:w="1080" w:type="dxa"/>
            <w:shd w:val="clear" w:color="auto" w:fill="365F91" w:themeFill="accent1" w:themeFillShade="BF"/>
            <w:vAlign w:val="center"/>
          </w:tcPr>
          <w:p w14:paraId="2BDC38A8" w14:textId="77777777" w:rsidR="007E517E" w:rsidRPr="00DB3221" w:rsidRDefault="007E517E" w:rsidP="00CF6D22">
            <w:pPr>
              <w:jc w:val="center"/>
              <w:rPr>
                <w:rFonts w:cs="Arial"/>
                <w:b/>
                <w:bCs/>
                <w:color w:val="FFFFFF" w:themeColor="background1"/>
                <w:sz w:val="18"/>
                <w:szCs w:val="18"/>
                <w:u w:val="single"/>
              </w:rPr>
            </w:pPr>
            <w:r w:rsidRPr="00DB3221">
              <w:rPr>
                <w:rFonts w:cs="Arial"/>
                <w:b/>
                <w:bCs/>
                <w:color w:val="FFFFFF" w:themeColor="background1"/>
                <w:sz w:val="18"/>
                <w:szCs w:val="18"/>
                <w:u w:val="single"/>
              </w:rPr>
              <w:t>107</w:t>
            </w:r>
          </w:p>
        </w:tc>
        <w:tc>
          <w:tcPr>
            <w:tcW w:w="1080" w:type="dxa"/>
            <w:shd w:val="clear" w:color="auto" w:fill="365F91" w:themeFill="accent1" w:themeFillShade="BF"/>
            <w:vAlign w:val="center"/>
          </w:tcPr>
          <w:p w14:paraId="3A765727" w14:textId="77777777" w:rsidR="007E517E" w:rsidRPr="00DB3221" w:rsidRDefault="007E517E" w:rsidP="00CF6D22">
            <w:pPr>
              <w:jc w:val="center"/>
              <w:rPr>
                <w:rFonts w:cs="Arial"/>
                <w:b/>
                <w:bCs/>
                <w:color w:val="FFFFFF" w:themeColor="background1"/>
                <w:sz w:val="18"/>
                <w:szCs w:val="18"/>
                <w:u w:val="single"/>
              </w:rPr>
            </w:pPr>
            <w:r w:rsidRPr="00DB3221">
              <w:rPr>
                <w:rFonts w:cs="Arial"/>
                <w:b/>
                <w:bCs/>
                <w:color w:val="FFFFFF" w:themeColor="background1"/>
                <w:sz w:val="18"/>
                <w:szCs w:val="18"/>
                <w:u w:val="single"/>
              </w:rPr>
              <w:t>43</w:t>
            </w:r>
          </w:p>
        </w:tc>
        <w:tc>
          <w:tcPr>
            <w:tcW w:w="1080" w:type="dxa"/>
            <w:shd w:val="clear" w:color="auto" w:fill="365F91" w:themeFill="accent1" w:themeFillShade="BF"/>
            <w:vAlign w:val="center"/>
          </w:tcPr>
          <w:p w14:paraId="68FA5000" w14:textId="77777777" w:rsidR="007E517E" w:rsidRPr="00DB3221" w:rsidRDefault="007E517E" w:rsidP="00CF6D22">
            <w:pPr>
              <w:jc w:val="center"/>
              <w:rPr>
                <w:rFonts w:cs="Arial"/>
                <w:b/>
                <w:bCs/>
                <w:color w:val="FFFFFF" w:themeColor="background1"/>
                <w:sz w:val="18"/>
                <w:szCs w:val="18"/>
                <w:u w:val="single"/>
              </w:rPr>
            </w:pPr>
            <w:r w:rsidRPr="00DB3221">
              <w:rPr>
                <w:rFonts w:cs="Arial"/>
                <w:b/>
                <w:bCs/>
                <w:color w:val="FFFFFF" w:themeColor="background1"/>
                <w:sz w:val="18"/>
                <w:szCs w:val="18"/>
                <w:u w:val="single"/>
              </w:rPr>
              <w:t>59</w:t>
            </w:r>
          </w:p>
        </w:tc>
      </w:tr>
      <w:tr w:rsidR="007E517E" w:rsidRPr="00706628" w14:paraId="2AFD11AC" w14:textId="77777777" w:rsidTr="00A853B5">
        <w:trPr>
          <w:trHeight w:hRule="exact" w:val="317"/>
          <w:jc w:val="center"/>
        </w:trPr>
        <w:tc>
          <w:tcPr>
            <w:tcW w:w="4680" w:type="dxa"/>
            <w:shd w:val="clear" w:color="000000" w:fill="F2F2F2"/>
            <w:vAlign w:val="center"/>
            <w:hideMark/>
          </w:tcPr>
          <w:p w14:paraId="46B40912" w14:textId="77777777" w:rsidR="007E517E" w:rsidRPr="00706628" w:rsidRDefault="007E517E" w:rsidP="00CF6D22">
            <w:pPr>
              <w:jc w:val="left"/>
              <w:rPr>
                <w:rFonts w:cs="Arial"/>
                <w:color w:val="000000"/>
                <w:sz w:val="16"/>
                <w:szCs w:val="16"/>
              </w:rPr>
            </w:pPr>
            <w:r w:rsidRPr="00706628">
              <w:rPr>
                <w:rFonts w:cs="Arial"/>
                <w:color w:val="000000"/>
                <w:sz w:val="16"/>
                <w:szCs w:val="16"/>
              </w:rPr>
              <w:t>EIS Solicitations Passed GSA In-Scope Review</w:t>
            </w:r>
          </w:p>
        </w:tc>
        <w:tc>
          <w:tcPr>
            <w:tcW w:w="990" w:type="dxa"/>
            <w:shd w:val="clear" w:color="000000" w:fill="F2F2F2"/>
            <w:vAlign w:val="center"/>
            <w:hideMark/>
          </w:tcPr>
          <w:p w14:paraId="03CCD4C1" w14:textId="77777777" w:rsidR="007E517E" w:rsidRPr="00706628" w:rsidRDefault="007E517E" w:rsidP="00CF6D22">
            <w:pPr>
              <w:jc w:val="center"/>
              <w:rPr>
                <w:rFonts w:cs="Arial"/>
                <w:color w:val="000000"/>
                <w:sz w:val="16"/>
                <w:szCs w:val="16"/>
              </w:rPr>
            </w:pPr>
            <w:r w:rsidRPr="00706628">
              <w:rPr>
                <w:rFonts w:cs="Arial"/>
                <w:color w:val="000000"/>
                <w:sz w:val="16"/>
                <w:szCs w:val="16"/>
              </w:rPr>
              <w:t>3/31/2019</w:t>
            </w:r>
          </w:p>
        </w:tc>
        <w:tc>
          <w:tcPr>
            <w:tcW w:w="1250" w:type="dxa"/>
            <w:shd w:val="clear" w:color="000000" w:fill="F2F2F2"/>
            <w:vAlign w:val="center"/>
          </w:tcPr>
          <w:p w14:paraId="640AA217" w14:textId="77777777" w:rsidR="007E517E" w:rsidRPr="00455353" w:rsidRDefault="007E517E" w:rsidP="00CF6D22">
            <w:pPr>
              <w:jc w:val="center"/>
              <w:rPr>
                <w:rFonts w:cs="Arial"/>
                <w:sz w:val="16"/>
                <w:szCs w:val="16"/>
              </w:rPr>
            </w:pPr>
            <w:r>
              <w:rPr>
                <w:rFonts w:cs="Arial"/>
                <w:color w:val="000000"/>
                <w:sz w:val="16"/>
                <w:szCs w:val="16"/>
              </w:rPr>
              <w:t>100.0%</w:t>
            </w:r>
          </w:p>
        </w:tc>
        <w:tc>
          <w:tcPr>
            <w:tcW w:w="820" w:type="dxa"/>
            <w:shd w:val="clear" w:color="000000" w:fill="F2F2F2"/>
            <w:vAlign w:val="center"/>
          </w:tcPr>
          <w:p w14:paraId="06F92C1E" w14:textId="77777777" w:rsidR="007E517E" w:rsidRPr="00455353" w:rsidRDefault="007E517E" w:rsidP="00CF6D22">
            <w:pPr>
              <w:jc w:val="center"/>
              <w:rPr>
                <w:rFonts w:cs="Arial"/>
                <w:sz w:val="16"/>
                <w:szCs w:val="16"/>
              </w:rPr>
            </w:pPr>
            <w:r>
              <w:rPr>
                <w:rFonts w:cs="Arial"/>
                <w:sz w:val="16"/>
                <w:szCs w:val="16"/>
              </w:rPr>
              <w:t>209</w:t>
            </w:r>
          </w:p>
        </w:tc>
        <w:tc>
          <w:tcPr>
            <w:tcW w:w="1080" w:type="dxa"/>
            <w:shd w:val="clear" w:color="000000" w:fill="F2F2F2"/>
            <w:vAlign w:val="center"/>
          </w:tcPr>
          <w:p w14:paraId="201E339F" w14:textId="77777777" w:rsidR="007E517E" w:rsidRPr="00455353" w:rsidRDefault="007E517E" w:rsidP="00CF6D22">
            <w:pPr>
              <w:jc w:val="center"/>
              <w:rPr>
                <w:rFonts w:cs="Arial"/>
                <w:sz w:val="16"/>
                <w:szCs w:val="16"/>
              </w:rPr>
            </w:pPr>
            <w:r>
              <w:rPr>
                <w:rFonts w:cs="Arial"/>
                <w:sz w:val="16"/>
                <w:szCs w:val="16"/>
              </w:rPr>
              <w:t>107</w:t>
            </w:r>
          </w:p>
        </w:tc>
        <w:tc>
          <w:tcPr>
            <w:tcW w:w="1080" w:type="dxa"/>
            <w:shd w:val="clear" w:color="000000" w:fill="F2F2F2"/>
            <w:vAlign w:val="center"/>
          </w:tcPr>
          <w:p w14:paraId="41AF217F" w14:textId="77777777" w:rsidR="007E517E" w:rsidRPr="00455353" w:rsidRDefault="007E517E" w:rsidP="00CF6D22">
            <w:pPr>
              <w:jc w:val="center"/>
              <w:rPr>
                <w:rFonts w:cs="Arial"/>
                <w:sz w:val="16"/>
                <w:szCs w:val="16"/>
              </w:rPr>
            </w:pPr>
            <w:r>
              <w:rPr>
                <w:rFonts w:cs="Arial"/>
                <w:sz w:val="16"/>
                <w:szCs w:val="16"/>
              </w:rPr>
              <w:t>43</w:t>
            </w:r>
          </w:p>
        </w:tc>
        <w:tc>
          <w:tcPr>
            <w:tcW w:w="1080" w:type="dxa"/>
            <w:shd w:val="clear" w:color="000000" w:fill="F2F2F2"/>
            <w:vAlign w:val="center"/>
          </w:tcPr>
          <w:p w14:paraId="76A4CA98" w14:textId="77777777" w:rsidR="007E517E" w:rsidRPr="00172C62" w:rsidRDefault="007E517E" w:rsidP="00CF6D22">
            <w:pPr>
              <w:jc w:val="center"/>
              <w:rPr>
                <w:rFonts w:cs="Arial"/>
                <w:sz w:val="16"/>
                <w:szCs w:val="16"/>
              </w:rPr>
            </w:pPr>
            <w:r>
              <w:rPr>
                <w:rFonts w:cs="Arial"/>
                <w:sz w:val="16"/>
                <w:szCs w:val="16"/>
              </w:rPr>
              <w:t>59</w:t>
            </w:r>
          </w:p>
        </w:tc>
      </w:tr>
      <w:tr w:rsidR="007E517E" w:rsidRPr="00706628" w14:paraId="01C4E4DB" w14:textId="77777777" w:rsidTr="00A853B5">
        <w:trPr>
          <w:trHeight w:hRule="exact" w:val="317"/>
          <w:jc w:val="center"/>
        </w:trPr>
        <w:tc>
          <w:tcPr>
            <w:tcW w:w="4680" w:type="dxa"/>
            <w:shd w:val="clear" w:color="000000" w:fill="FFFFFF"/>
            <w:vAlign w:val="center"/>
            <w:hideMark/>
          </w:tcPr>
          <w:p w14:paraId="499BAF0D" w14:textId="77777777" w:rsidR="007E517E" w:rsidRPr="00706628" w:rsidRDefault="007E517E" w:rsidP="00CF6D22">
            <w:pPr>
              <w:jc w:val="left"/>
              <w:rPr>
                <w:rFonts w:cs="Arial"/>
                <w:color w:val="000000"/>
                <w:sz w:val="16"/>
                <w:szCs w:val="16"/>
              </w:rPr>
            </w:pPr>
            <w:r w:rsidRPr="00706628">
              <w:rPr>
                <w:rFonts w:cs="Arial"/>
                <w:color w:val="000000"/>
                <w:sz w:val="16"/>
                <w:szCs w:val="16"/>
              </w:rPr>
              <w:t>EIS Solicitations Issued to Industry</w:t>
            </w:r>
          </w:p>
        </w:tc>
        <w:tc>
          <w:tcPr>
            <w:tcW w:w="990" w:type="dxa"/>
            <w:shd w:val="clear" w:color="000000" w:fill="FFFFFF"/>
            <w:vAlign w:val="center"/>
            <w:hideMark/>
          </w:tcPr>
          <w:p w14:paraId="74976F12" w14:textId="77777777" w:rsidR="007E517E" w:rsidRPr="00706628" w:rsidRDefault="007E517E" w:rsidP="00CF6D22">
            <w:pPr>
              <w:jc w:val="center"/>
              <w:rPr>
                <w:rFonts w:cs="Arial"/>
                <w:color w:val="000000"/>
                <w:sz w:val="16"/>
                <w:szCs w:val="16"/>
              </w:rPr>
            </w:pPr>
            <w:r w:rsidRPr="00706628">
              <w:rPr>
                <w:rFonts w:cs="Arial"/>
                <w:color w:val="000000"/>
                <w:sz w:val="16"/>
                <w:szCs w:val="16"/>
              </w:rPr>
              <w:t>3/31/2019</w:t>
            </w:r>
          </w:p>
        </w:tc>
        <w:tc>
          <w:tcPr>
            <w:tcW w:w="1250" w:type="dxa"/>
            <w:shd w:val="clear" w:color="000000" w:fill="FFFFFF"/>
            <w:vAlign w:val="center"/>
          </w:tcPr>
          <w:p w14:paraId="708CEE36" w14:textId="77777777" w:rsidR="007E517E" w:rsidRPr="00455353" w:rsidRDefault="007E517E" w:rsidP="00CF6D22">
            <w:pPr>
              <w:jc w:val="center"/>
              <w:rPr>
                <w:rFonts w:cs="Arial"/>
                <w:sz w:val="16"/>
                <w:szCs w:val="16"/>
              </w:rPr>
            </w:pPr>
            <w:r>
              <w:rPr>
                <w:rFonts w:cs="Arial"/>
                <w:color w:val="000000"/>
                <w:sz w:val="16"/>
                <w:szCs w:val="16"/>
              </w:rPr>
              <w:t>100.0%</w:t>
            </w:r>
          </w:p>
        </w:tc>
        <w:tc>
          <w:tcPr>
            <w:tcW w:w="820" w:type="dxa"/>
            <w:shd w:val="clear" w:color="000000" w:fill="FFFFFF"/>
            <w:vAlign w:val="center"/>
          </w:tcPr>
          <w:p w14:paraId="699B8460" w14:textId="77777777" w:rsidR="007E517E" w:rsidRPr="00455353" w:rsidRDefault="007E517E" w:rsidP="00CF6D22">
            <w:pPr>
              <w:jc w:val="center"/>
              <w:rPr>
                <w:rFonts w:cs="Arial"/>
                <w:sz w:val="16"/>
                <w:szCs w:val="16"/>
              </w:rPr>
            </w:pPr>
            <w:r>
              <w:rPr>
                <w:rFonts w:cs="Arial"/>
                <w:sz w:val="16"/>
                <w:szCs w:val="16"/>
              </w:rPr>
              <w:t>209</w:t>
            </w:r>
          </w:p>
        </w:tc>
        <w:tc>
          <w:tcPr>
            <w:tcW w:w="1080" w:type="dxa"/>
            <w:shd w:val="clear" w:color="000000" w:fill="FFFFFF"/>
            <w:vAlign w:val="center"/>
          </w:tcPr>
          <w:p w14:paraId="0E325356" w14:textId="77777777" w:rsidR="007E517E" w:rsidRPr="00455353" w:rsidRDefault="007E517E" w:rsidP="00CF6D22">
            <w:pPr>
              <w:jc w:val="center"/>
              <w:rPr>
                <w:rFonts w:cs="Arial"/>
                <w:sz w:val="16"/>
                <w:szCs w:val="16"/>
              </w:rPr>
            </w:pPr>
            <w:r>
              <w:rPr>
                <w:rFonts w:cs="Arial"/>
                <w:sz w:val="16"/>
                <w:szCs w:val="16"/>
              </w:rPr>
              <w:t>107</w:t>
            </w:r>
          </w:p>
        </w:tc>
        <w:tc>
          <w:tcPr>
            <w:tcW w:w="1080" w:type="dxa"/>
            <w:shd w:val="clear" w:color="000000" w:fill="FFFFFF"/>
            <w:vAlign w:val="center"/>
          </w:tcPr>
          <w:p w14:paraId="3BB3B268" w14:textId="77777777" w:rsidR="007E517E" w:rsidRPr="00455353" w:rsidRDefault="007E517E" w:rsidP="00CF6D22">
            <w:pPr>
              <w:jc w:val="center"/>
              <w:rPr>
                <w:rFonts w:cs="Arial"/>
                <w:sz w:val="16"/>
                <w:szCs w:val="16"/>
              </w:rPr>
            </w:pPr>
            <w:r>
              <w:rPr>
                <w:rFonts w:cs="Arial"/>
                <w:sz w:val="16"/>
                <w:szCs w:val="16"/>
              </w:rPr>
              <w:t>43</w:t>
            </w:r>
          </w:p>
        </w:tc>
        <w:tc>
          <w:tcPr>
            <w:tcW w:w="1080" w:type="dxa"/>
            <w:shd w:val="clear" w:color="000000" w:fill="FFFFFF"/>
            <w:vAlign w:val="center"/>
          </w:tcPr>
          <w:p w14:paraId="77D0010A" w14:textId="77777777" w:rsidR="007E517E" w:rsidRPr="00172C62" w:rsidRDefault="007E517E" w:rsidP="00CF6D22">
            <w:pPr>
              <w:jc w:val="center"/>
              <w:rPr>
                <w:rFonts w:cs="Arial"/>
                <w:sz w:val="16"/>
                <w:szCs w:val="16"/>
              </w:rPr>
            </w:pPr>
            <w:r>
              <w:rPr>
                <w:rFonts w:cs="Arial"/>
                <w:sz w:val="16"/>
                <w:szCs w:val="16"/>
              </w:rPr>
              <w:t>59</w:t>
            </w:r>
          </w:p>
        </w:tc>
      </w:tr>
      <w:tr w:rsidR="009E59D5" w:rsidRPr="00706628" w14:paraId="3595DC26" w14:textId="77777777" w:rsidTr="00A853B5">
        <w:trPr>
          <w:trHeight w:hRule="exact" w:val="317"/>
          <w:jc w:val="center"/>
        </w:trPr>
        <w:tc>
          <w:tcPr>
            <w:tcW w:w="4680" w:type="dxa"/>
            <w:shd w:val="clear" w:color="000000" w:fill="F2F2F2"/>
            <w:vAlign w:val="center"/>
            <w:hideMark/>
          </w:tcPr>
          <w:p w14:paraId="798C61B9" w14:textId="77777777" w:rsidR="009E59D5" w:rsidRPr="00706628" w:rsidRDefault="009E59D5" w:rsidP="009E59D5">
            <w:pPr>
              <w:jc w:val="left"/>
              <w:rPr>
                <w:rFonts w:cs="Arial"/>
                <w:color w:val="000000"/>
                <w:sz w:val="16"/>
                <w:szCs w:val="16"/>
              </w:rPr>
            </w:pPr>
            <w:r w:rsidRPr="00706628">
              <w:rPr>
                <w:rFonts w:cs="Arial"/>
                <w:color w:val="000000"/>
                <w:sz w:val="16"/>
                <w:szCs w:val="16"/>
              </w:rPr>
              <w:t>Task Orders Awarded</w:t>
            </w:r>
            <w:r>
              <w:rPr>
                <w:rFonts w:cs="Arial"/>
                <w:color w:val="000000"/>
                <w:sz w:val="16"/>
                <w:szCs w:val="16"/>
              </w:rPr>
              <w:t xml:space="preserve"> (as defined by Key Metric)</w:t>
            </w:r>
          </w:p>
        </w:tc>
        <w:tc>
          <w:tcPr>
            <w:tcW w:w="990" w:type="dxa"/>
            <w:shd w:val="clear" w:color="000000" w:fill="F2F2F2"/>
            <w:vAlign w:val="center"/>
            <w:hideMark/>
          </w:tcPr>
          <w:p w14:paraId="198DF0F2" w14:textId="77777777" w:rsidR="009E59D5" w:rsidRPr="00706628" w:rsidRDefault="009E59D5" w:rsidP="009E59D5">
            <w:pPr>
              <w:jc w:val="center"/>
              <w:rPr>
                <w:rFonts w:cs="Arial"/>
                <w:color w:val="000000"/>
                <w:sz w:val="16"/>
                <w:szCs w:val="16"/>
              </w:rPr>
            </w:pPr>
            <w:r w:rsidRPr="00706628">
              <w:rPr>
                <w:rFonts w:cs="Arial"/>
                <w:color w:val="000000"/>
                <w:sz w:val="16"/>
                <w:szCs w:val="16"/>
              </w:rPr>
              <w:t>9/30/2019</w:t>
            </w:r>
          </w:p>
        </w:tc>
        <w:tc>
          <w:tcPr>
            <w:tcW w:w="1250" w:type="dxa"/>
            <w:shd w:val="clear" w:color="000000" w:fill="F2F2F2"/>
            <w:vAlign w:val="center"/>
          </w:tcPr>
          <w:p w14:paraId="75612C55" w14:textId="6455363C" w:rsidR="009E59D5" w:rsidRPr="00455353" w:rsidRDefault="00F92D95" w:rsidP="009E59D5">
            <w:pPr>
              <w:jc w:val="center"/>
              <w:rPr>
                <w:rFonts w:cs="Arial"/>
                <w:sz w:val="16"/>
                <w:szCs w:val="16"/>
              </w:rPr>
            </w:pPr>
            <w:r>
              <w:rPr>
                <w:rFonts w:cs="Arial"/>
                <w:color w:val="000000"/>
                <w:sz w:val="16"/>
                <w:szCs w:val="16"/>
              </w:rPr>
              <w:t>100.0</w:t>
            </w:r>
            <w:r w:rsidR="009E59D5">
              <w:rPr>
                <w:rFonts w:cs="Arial"/>
                <w:color w:val="000000"/>
                <w:sz w:val="16"/>
                <w:szCs w:val="16"/>
              </w:rPr>
              <w:t>%</w:t>
            </w:r>
          </w:p>
        </w:tc>
        <w:tc>
          <w:tcPr>
            <w:tcW w:w="820" w:type="dxa"/>
            <w:shd w:val="clear" w:color="000000" w:fill="F2F2F2"/>
            <w:vAlign w:val="center"/>
          </w:tcPr>
          <w:p w14:paraId="2BEEB077" w14:textId="340E8CA4" w:rsidR="009E59D5" w:rsidRPr="00455353" w:rsidRDefault="00F92D95" w:rsidP="009E59D5">
            <w:pPr>
              <w:jc w:val="center"/>
              <w:rPr>
                <w:rFonts w:cs="Arial"/>
                <w:sz w:val="16"/>
                <w:szCs w:val="16"/>
              </w:rPr>
            </w:pPr>
            <w:r>
              <w:rPr>
                <w:rFonts w:cs="Arial"/>
                <w:sz w:val="16"/>
                <w:szCs w:val="16"/>
              </w:rPr>
              <w:t>209</w:t>
            </w:r>
          </w:p>
        </w:tc>
        <w:tc>
          <w:tcPr>
            <w:tcW w:w="1080" w:type="dxa"/>
            <w:shd w:val="clear" w:color="000000" w:fill="F2F2F2"/>
            <w:vAlign w:val="center"/>
          </w:tcPr>
          <w:p w14:paraId="7EF49B2B" w14:textId="2D36382F" w:rsidR="009E59D5" w:rsidRPr="00455353" w:rsidRDefault="00F92D95" w:rsidP="009E59D5">
            <w:pPr>
              <w:jc w:val="center"/>
              <w:rPr>
                <w:rFonts w:cs="Arial"/>
                <w:sz w:val="16"/>
                <w:szCs w:val="16"/>
              </w:rPr>
            </w:pPr>
            <w:r>
              <w:rPr>
                <w:rFonts w:cs="Arial"/>
                <w:sz w:val="16"/>
                <w:szCs w:val="16"/>
              </w:rPr>
              <w:t>107</w:t>
            </w:r>
          </w:p>
        </w:tc>
        <w:tc>
          <w:tcPr>
            <w:tcW w:w="1080" w:type="dxa"/>
            <w:shd w:val="clear" w:color="000000" w:fill="F2F2F2"/>
            <w:vAlign w:val="center"/>
          </w:tcPr>
          <w:p w14:paraId="08F1CDF1" w14:textId="053A7EA3" w:rsidR="009E59D5" w:rsidRPr="00455353" w:rsidRDefault="009E59D5" w:rsidP="009E59D5">
            <w:pPr>
              <w:jc w:val="center"/>
              <w:rPr>
                <w:rFonts w:cs="Arial"/>
                <w:sz w:val="16"/>
                <w:szCs w:val="16"/>
              </w:rPr>
            </w:pPr>
            <w:r>
              <w:rPr>
                <w:rFonts w:cs="Arial"/>
                <w:sz w:val="16"/>
                <w:szCs w:val="16"/>
              </w:rPr>
              <w:t>43</w:t>
            </w:r>
          </w:p>
        </w:tc>
        <w:tc>
          <w:tcPr>
            <w:tcW w:w="1080" w:type="dxa"/>
            <w:shd w:val="clear" w:color="000000" w:fill="F2F2F2"/>
            <w:vAlign w:val="center"/>
          </w:tcPr>
          <w:p w14:paraId="3F7639D8" w14:textId="5A6BAA80" w:rsidR="009E59D5" w:rsidRPr="00172C62" w:rsidRDefault="005668BE" w:rsidP="009E59D5">
            <w:pPr>
              <w:jc w:val="center"/>
              <w:rPr>
                <w:rFonts w:cs="Arial"/>
                <w:sz w:val="16"/>
                <w:szCs w:val="16"/>
              </w:rPr>
            </w:pPr>
            <w:r>
              <w:rPr>
                <w:rFonts w:cs="Arial"/>
                <w:sz w:val="16"/>
                <w:szCs w:val="16"/>
              </w:rPr>
              <w:t>59</w:t>
            </w:r>
          </w:p>
        </w:tc>
      </w:tr>
      <w:tr w:rsidR="007E517E" w:rsidRPr="005D6184" w14:paraId="2CF5365E" w14:textId="77777777" w:rsidTr="00A853B5">
        <w:trPr>
          <w:trHeight w:hRule="exact" w:val="353"/>
          <w:jc w:val="center"/>
        </w:trPr>
        <w:tc>
          <w:tcPr>
            <w:tcW w:w="6920" w:type="dxa"/>
            <w:gridSpan w:val="3"/>
            <w:shd w:val="clear" w:color="auto" w:fill="365F91" w:themeFill="accent1" w:themeFillShade="BF"/>
            <w:vAlign w:val="center"/>
            <w:hideMark/>
          </w:tcPr>
          <w:p w14:paraId="512B7EFC" w14:textId="77777777" w:rsidR="007E517E" w:rsidRPr="00ED05E7" w:rsidRDefault="007E517E" w:rsidP="00CF6D22">
            <w:pPr>
              <w:jc w:val="left"/>
              <w:rPr>
                <w:rFonts w:cs="Arial"/>
                <w:b/>
                <w:bCs/>
                <w:color w:val="FFFFFF" w:themeColor="background1"/>
                <w:sz w:val="18"/>
                <w:szCs w:val="18"/>
              </w:rPr>
            </w:pPr>
            <w:r w:rsidRPr="00ED05E7">
              <w:rPr>
                <w:rFonts w:cs="Arial"/>
                <w:b/>
                <w:bCs/>
                <w:color w:val="FFFFFF" w:themeColor="background1"/>
                <w:sz w:val="18"/>
                <w:szCs w:val="18"/>
              </w:rPr>
              <w:t xml:space="preserve">Total </w:t>
            </w:r>
            <w:r>
              <w:rPr>
                <w:rFonts w:cs="Arial"/>
                <w:b/>
                <w:bCs/>
                <w:color w:val="FFFFFF" w:themeColor="background1"/>
                <w:sz w:val="18"/>
                <w:szCs w:val="18"/>
              </w:rPr>
              <w:t xml:space="preserve">Agencies  </w:t>
            </w:r>
            <w:r w:rsidRPr="00FD28E3">
              <w:rPr>
                <w:rFonts w:cs="Arial"/>
                <w:b/>
                <w:bCs/>
                <w:color w:val="FFFFFF" w:themeColor="background1"/>
                <w:sz w:val="18"/>
                <w:szCs w:val="18"/>
              </w:rPr>
              <w:sym w:font="Wingdings" w:char="F0E0"/>
            </w:r>
          </w:p>
          <w:p w14:paraId="0CB379F1" w14:textId="77777777" w:rsidR="007E517E" w:rsidRPr="00ED05E7" w:rsidRDefault="007E517E" w:rsidP="00CF6D22">
            <w:pPr>
              <w:jc w:val="left"/>
              <w:rPr>
                <w:rFonts w:cs="Arial"/>
                <w:b/>
                <w:bCs/>
                <w:color w:val="FFFFFF" w:themeColor="background1"/>
                <w:sz w:val="18"/>
                <w:szCs w:val="18"/>
              </w:rPr>
            </w:pPr>
          </w:p>
        </w:tc>
        <w:tc>
          <w:tcPr>
            <w:tcW w:w="820" w:type="dxa"/>
            <w:shd w:val="clear" w:color="auto" w:fill="365F91" w:themeFill="accent1" w:themeFillShade="BF"/>
            <w:vAlign w:val="center"/>
          </w:tcPr>
          <w:p w14:paraId="5C59D7B5" w14:textId="77777777" w:rsidR="007E517E" w:rsidRPr="00DB3221" w:rsidRDefault="007E517E" w:rsidP="00CF6D22">
            <w:pPr>
              <w:jc w:val="center"/>
              <w:rPr>
                <w:rFonts w:cs="Arial"/>
                <w:b/>
                <w:bCs/>
                <w:color w:val="FFFFFF" w:themeColor="background1"/>
                <w:sz w:val="18"/>
                <w:szCs w:val="18"/>
                <w:u w:val="single"/>
              </w:rPr>
            </w:pPr>
            <w:r w:rsidRPr="00DB3221">
              <w:rPr>
                <w:rFonts w:cs="Arial"/>
                <w:b/>
                <w:bCs/>
                <w:color w:val="FFFFFF" w:themeColor="background1"/>
                <w:sz w:val="18"/>
                <w:szCs w:val="18"/>
                <w:u w:val="single"/>
              </w:rPr>
              <w:t>221</w:t>
            </w:r>
          </w:p>
        </w:tc>
        <w:tc>
          <w:tcPr>
            <w:tcW w:w="1080" w:type="dxa"/>
            <w:shd w:val="clear" w:color="auto" w:fill="365F91" w:themeFill="accent1" w:themeFillShade="BF"/>
            <w:vAlign w:val="center"/>
          </w:tcPr>
          <w:p w14:paraId="7DB52DB1" w14:textId="77777777" w:rsidR="007E517E" w:rsidRPr="00DB3221" w:rsidRDefault="007E517E" w:rsidP="00CF6D22">
            <w:pPr>
              <w:jc w:val="center"/>
              <w:rPr>
                <w:rFonts w:cs="Arial"/>
                <w:b/>
                <w:bCs/>
                <w:color w:val="FFFFFF" w:themeColor="background1"/>
                <w:sz w:val="18"/>
                <w:szCs w:val="18"/>
                <w:u w:val="single"/>
              </w:rPr>
            </w:pPr>
            <w:r w:rsidRPr="00DB3221">
              <w:rPr>
                <w:rFonts w:cs="Arial"/>
                <w:b/>
                <w:bCs/>
                <w:color w:val="FFFFFF" w:themeColor="background1"/>
                <w:sz w:val="18"/>
                <w:szCs w:val="18"/>
                <w:u w:val="single"/>
              </w:rPr>
              <w:t>17</w:t>
            </w:r>
          </w:p>
        </w:tc>
        <w:tc>
          <w:tcPr>
            <w:tcW w:w="1080" w:type="dxa"/>
            <w:shd w:val="clear" w:color="auto" w:fill="365F91" w:themeFill="accent1" w:themeFillShade="BF"/>
            <w:vAlign w:val="center"/>
          </w:tcPr>
          <w:p w14:paraId="2AA6D191" w14:textId="77777777" w:rsidR="007E517E" w:rsidRPr="00DB3221" w:rsidRDefault="007E517E" w:rsidP="00CF6D22">
            <w:pPr>
              <w:jc w:val="center"/>
              <w:rPr>
                <w:rFonts w:cs="Arial"/>
                <w:b/>
                <w:bCs/>
                <w:color w:val="FFFFFF" w:themeColor="background1"/>
                <w:sz w:val="18"/>
                <w:szCs w:val="18"/>
                <w:u w:val="single"/>
              </w:rPr>
            </w:pPr>
            <w:r w:rsidRPr="00DB3221">
              <w:rPr>
                <w:rFonts w:cs="Arial"/>
                <w:b/>
                <w:bCs/>
                <w:color w:val="FFFFFF" w:themeColor="background1"/>
                <w:sz w:val="18"/>
                <w:szCs w:val="18"/>
                <w:u w:val="single"/>
              </w:rPr>
              <w:t>25</w:t>
            </w:r>
          </w:p>
        </w:tc>
        <w:tc>
          <w:tcPr>
            <w:tcW w:w="1080" w:type="dxa"/>
            <w:shd w:val="clear" w:color="auto" w:fill="365F91" w:themeFill="accent1" w:themeFillShade="BF"/>
            <w:vAlign w:val="center"/>
          </w:tcPr>
          <w:p w14:paraId="5CC281AA" w14:textId="77777777" w:rsidR="007E517E" w:rsidRPr="00DB3221" w:rsidRDefault="007E517E" w:rsidP="00CF6D22">
            <w:pPr>
              <w:jc w:val="center"/>
              <w:rPr>
                <w:rFonts w:cs="Arial"/>
                <w:b/>
                <w:bCs/>
                <w:color w:val="FFFFFF" w:themeColor="background1"/>
                <w:sz w:val="18"/>
                <w:szCs w:val="18"/>
                <w:u w:val="single"/>
              </w:rPr>
            </w:pPr>
            <w:r w:rsidRPr="00DB3221">
              <w:rPr>
                <w:rFonts w:cs="Arial"/>
                <w:b/>
                <w:bCs/>
                <w:color w:val="FFFFFF" w:themeColor="background1"/>
                <w:sz w:val="18"/>
                <w:szCs w:val="18"/>
                <w:u w:val="single"/>
              </w:rPr>
              <w:t>179</w:t>
            </w:r>
          </w:p>
        </w:tc>
      </w:tr>
      <w:tr w:rsidR="00DC46F4" w:rsidRPr="00706628" w14:paraId="55618B27" w14:textId="77777777" w:rsidTr="00A853B5">
        <w:trPr>
          <w:trHeight w:hRule="exact" w:val="317"/>
          <w:jc w:val="center"/>
        </w:trPr>
        <w:tc>
          <w:tcPr>
            <w:tcW w:w="4680" w:type="dxa"/>
            <w:shd w:val="clear" w:color="000000" w:fill="F2F2F2"/>
            <w:vAlign w:val="center"/>
            <w:hideMark/>
          </w:tcPr>
          <w:p w14:paraId="5633854B" w14:textId="14669819" w:rsidR="00DC46F4" w:rsidRPr="0056633F" w:rsidRDefault="00DC46F4" w:rsidP="00DC46F4">
            <w:pPr>
              <w:jc w:val="left"/>
              <w:rPr>
                <w:rFonts w:cs="Arial"/>
                <w:color w:val="000000"/>
                <w:sz w:val="16"/>
                <w:szCs w:val="16"/>
              </w:rPr>
            </w:pPr>
            <w:r w:rsidRPr="0056633F">
              <w:rPr>
                <w:rFonts w:cs="Arial"/>
                <w:color w:val="000000"/>
                <w:sz w:val="16"/>
                <w:szCs w:val="16"/>
              </w:rPr>
              <w:t xml:space="preserve">Transition 50% Complete </w:t>
            </w:r>
            <w:r>
              <w:rPr>
                <w:rFonts w:cs="Arial"/>
                <w:color w:val="000000"/>
                <w:sz w:val="16"/>
                <w:szCs w:val="16"/>
              </w:rPr>
              <w:t xml:space="preserve">(PWV Disconnects </w:t>
            </w:r>
            <w:r w:rsidRPr="0056633F">
              <w:rPr>
                <w:rFonts w:cs="Arial"/>
                <w:sz w:val="16"/>
              </w:rPr>
              <w:t>≥</w:t>
            </w:r>
            <w:r w:rsidRPr="0056633F">
              <w:rPr>
                <w:rFonts w:cs="Arial"/>
                <w:color w:val="000000"/>
                <w:sz w:val="16"/>
                <w:szCs w:val="16"/>
              </w:rPr>
              <w:t xml:space="preserve">50% </w:t>
            </w:r>
            <w:r>
              <w:rPr>
                <w:rFonts w:cs="Arial"/>
                <w:color w:val="000000"/>
                <w:sz w:val="16"/>
                <w:szCs w:val="16"/>
              </w:rPr>
              <w:t>&amp;</w:t>
            </w:r>
            <w:r w:rsidRPr="0056633F">
              <w:rPr>
                <w:rFonts w:cs="Arial"/>
                <w:color w:val="000000"/>
                <w:sz w:val="16"/>
                <w:szCs w:val="16"/>
              </w:rPr>
              <w:t xml:space="preserve"> &lt;90%)</w:t>
            </w:r>
          </w:p>
        </w:tc>
        <w:tc>
          <w:tcPr>
            <w:tcW w:w="990" w:type="dxa"/>
            <w:shd w:val="clear" w:color="000000" w:fill="F2F2F2"/>
            <w:vAlign w:val="center"/>
            <w:hideMark/>
          </w:tcPr>
          <w:p w14:paraId="118D8396" w14:textId="77777777" w:rsidR="00DC46F4" w:rsidRPr="00706628" w:rsidRDefault="00DC46F4" w:rsidP="00DC46F4">
            <w:pPr>
              <w:jc w:val="center"/>
              <w:rPr>
                <w:rFonts w:cs="Arial"/>
                <w:color w:val="000000"/>
                <w:sz w:val="16"/>
                <w:szCs w:val="16"/>
              </w:rPr>
            </w:pPr>
            <w:r w:rsidRPr="00706628">
              <w:rPr>
                <w:rFonts w:cs="Arial"/>
                <w:color w:val="000000"/>
                <w:sz w:val="16"/>
                <w:szCs w:val="16"/>
              </w:rPr>
              <w:t>3/31/2021</w:t>
            </w:r>
          </w:p>
        </w:tc>
        <w:tc>
          <w:tcPr>
            <w:tcW w:w="1250" w:type="dxa"/>
            <w:shd w:val="clear" w:color="000000" w:fill="F2F2F2"/>
            <w:vAlign w:val="center"/>
          </w:tcPr>
          <w:p w14:paraId="7CFDD633" w14:textId="178ADA25" w:rsidR="00DC46F4" w:rsidRPr="005668BE" w:rsidRDefault="00DC46F4" w:rsidP="00DC46F4">
            <w:pPr>
              <w:jc w:val="center"/>
              <w:rPr>
                <w:rFonts w:cs="Arial"/>
                <w:sz w:val="16"/>
                <w:szCs w:val="16"/>
              </w:rPr>
            </w:pPr>
            <w:r>
              <w:rPr>
                <w:rFonts w:cs="Arial"/>
                <w:color w:val="000000"/>
                <w:sz w:val="16"/>
                <w:szCs w:val="16"/>
              </w:rPr>
              <w:t>4.5%</w:t>
            </w:r>
          </w:p>
        </w:tc>
        <w:tc>
          <w:tcPr>
            <w:tcW w:w="820" w:type="dxa"/>
            <w:shd w:val="clear" w:color="000000" w:fill="F2F2F2"/>
            <w:vAlign w:val="center"/>
          </w:tcPr>
          <w:p w14:paraId="310F5206" w14:textId="44DF7557" w:rsidR="00DC46F4" w:rsidRPr="005668BE" w:rsidRDefault="00DC46F4" w:rsidP="00DC46F4">
            <w:pPr>
              <w:jc w:val="center"/>
              <w:rPr>
                <w:rFonts w:cs="Arial"/>
                <w:sz w:val="16"/>
                <w:szCs w:val="16"/>
              </w:rPr>
            </w:pPr>
            <w:r>
              <w:rPr>
                <w:rFonts w:cs="Arial"/>
                <w:color w:val="000000"/>
                <w:sz w:val="16"/>
                <w:szCs w:val="16"/>
              </w:rPr>
              <w:t>10</w:t>
            </w:r>
          </w:p>
        </w:tc>
        <w:tc>
          <w:tcPr>
            <w:tcW w:w="1080" w:type="dxa"/>
            <w:shd w:val="clear" w:color="000000" w:fill="F2F2F2"/>
            <w:vAlign w:val="center"/>
          </w:tcPr>
          <w:p w14:paraId="33CA6E72" w14:textId="4BA5516A" w:rsidR="00DC46F4" w:rsidRPr="005668BE" w:rsidRDefault="00DC46F4" w:rsidP="00DC46F4">
            <w:pPr>
              <w:jc w:val="center"/>
              <w:rPr>
                <w:rFonts w:cs="Arial"/>
                <w:sz w:val="16"/>
                <w:szCs w:val="16"/>
              </w:rPr>
            </w:pPr>
            <w:r>
              <w:rPr>
                <w:rFonts w:cs="Arial"/>
                <w:color w:val="000000"/>
                <w:sz w:val="16"/>
                <w:szCs w:val="16"/>
              </w:rPr>
              <w:t>5</w:t>
            </w:r>
          </w:p>
        </w:tc>
        <w:tc>
          <w:tcPr>
            <w:tcW w:w="1080" w:type="dxa"/>
            <w:shd w:val="clear" w:color="000000" w:fill="F2F2F2"/>
            <w:vAlign w:val="center"/>
          </w:tcPr>
          <w:p w14:paraId="77FBE314" w14:textId="20311BF0" w:rsidR="00DC46F4" w:rsidRPr="005668BE" w:rsidRDefault="00DC46F4" w:rsidP="00DC46F4">
            <w:pPr>
              <w:jc w:val="center"/>
              <w:rPr>
                <w:rFonts w:cs="Arial"/>
                <w:sz w:val="16"/>
                <w:szCs w:val="16"/>
              </w:rPr>
            </w:pPr>
            <w:r>
              <w:rPr>
                <w:rFonts w:cs="Arial"/>
                <w:color w:val="000000"/>
                <w:sz w:val="16"/>
                <w:szCs w:val="16"/>
              </w:rPr>
              <w:t>1</w:t>
            </w:r>
          </w:p>
        </w:tc>
        <w:tc>
          <w:tcPr>
            <w:tcW w:w="1080" w:type="dxa"/>
            <w:shd w:val="clear" w:color="000000" w:fill="F2F2F2"/>
            <w:vAlign w:val="center"/>
          </w:tcPr>
          <w:p w14:paraId="1543640A" w14:textId="17098428" w:rsidR="00DC46F4" w:rsidRPr="005668BE" w:rsidRDefault="00DC46F4" w:rsidP="00DC46F4">
            <w:pPr>
              <w:jc w:val="center"/>
              <w:rPr>
                <w:rFonts w:cs="Arial"/>
                <w:sz w:val="16"/>
                <w:szCs w:val="16"/>
              </w:rPr>
            </w:pPr>
            <w:r>
              <w:rPr>
                <w:rFonts w:cs="Arial"/>
                <w:color w:val="000000"/>
                <w:sz w:val="16"/>
                <w:szCs w:val="16"/>
              </w:rPr>
              <w:t>4</w:t>
            </w:r>
          </w:p>
        </w:tc>
      </w:tr>
      <w:tr w:rsidR="00DC46F4" w:rsidRPr="00706628" w14:paraId="77F684DA" w14:textId="77777777" w:rsidTr="00A853B5">
        <w:trPr>
          <w:trHeight w:hRule="exact" w:val="317"/>
          <w:jc w:val="center"/>
        </w:trPr>
        <w:tc>
          <w:tcPr>
            <w:tcW w:w="4680" w:type="dxa"/>
            <w:shd w:val="clear" w:color="000000" w:fill="FFFFFF"/>
            <w:vAlign w:val="center"/>
            <w:hideMark/>
          </w:tcPr>
          <w:p w14:paraId="1A2447DD" w14:textId="04FB2726" w:rsidR="00DC46F4" w:rsidRPr="0056633F" w:rsidRDefault="00DC46F4" w:rsidP="00DC46F4">
            <w:pPr>
              <w:jc w:val="left"/>
              <w:rPr>
                <w:rFonts w:cs="Arial"/>
                <w:color w:val="000000"/>
                <w:sz w:val="16"/>
                <w:szCs w:val="16"/>
              </w:rPr>
            </w:pPr>
            <w:r w:rsidRPr="0056633F">
              <w:rPr>
                <w:rFonts w:cs="Arial"/>
                <w:color w:val="000000"/>
                <w:sz w:val="16"/>
                <w:szCs w:val="16"/>
              </w:rPr>
              <w:t>Transition 90% Complete</w:t>
            </w:r>
            <w:r>
              <w:rPr>
                <w:rFonts w:cs="Arial"/>
                <w:color w:val="000000"/>
                <w:sz w:val="16"/>
                <w:szCs w:val="16"/>
              </w:rPr>
              <w:t xml:space="preserve"> (PWV Disconnects </w:t>
            </w:r>
            <w:r w:rsidRPr="0056633F">
              <w:rPr>
                <w:rFonts w:cs="Arial"/>
                <w:sz w:val="16"/>
              </w:rPr>
              <w:t>≥</w:t>
            </w:r>
            <w:r w:rsidRPr="0056633F">
              <w:rPr>
                <w:rFonts w:cs="Arial"/>
                <w:color w:val="000000"/>
                <w:sz w:val="16"/>
                <w:szCs w:val="16"/>
              </w:rPr>
              <w:t xml:space="preserve">90% </w:t>
            </w:r>
            <w:r>
              <w:rPr>
                <w:rFonts w:cs="Arial"/>
                <w:color w:val="000000"/>
                <w:sz w:val="16"/>
                <w:szCs w:val="16"/>
              </w:rPr>
              <w:t>&amp;</w:t>
            </w:r>
            <w:r w:rsidRPr="0056633F">
              <w:rPr>
                <w:rFonts w:cs="Arial"/>
                <w:color w:val="000000"/>
                <w:sz w:val="16"/>
                <w:szCs w:val="16"/>
              </w:rPr>
              <w:t xml:space="preserve"> &lt;100%)</w:t>
            </w:r>
          </w:p>
        </w:tc>
        <w:tc>
          <w:tcPr>
            <w:tcW w:w="990" w:type="dxa"/>
            <w:shd w:val="clear" w:color="000000" w:fill="FFFFFF"/>
            <w:vAlign w:val="center"/>
            <w:hideMark/>
          </w:tcPr>
          <w:p w14:paraId="7CE5A3F3" w14:textId="77777777" w:rsidR="00DC46F4" w:rsidRPr="00706628" w:rsidRDefault="00DC46F4" w:rsidP="00DC46F4">
            <w:pPr>
              <w:jc w:val="center"/>
              <w:rPr>
                <w:rFonts w:cs="Arial"/>
                <w:color w:val="000000"/>
                <w:sz w:val="16"/>
                <w:szCs w:val="16"/>
              </w:rPr>
            </w:pPr>
            <w:r w:rsidRPr="00706628">
              <w:rPr>
                <w:rFonts w:cs="Arial"/>
                <w:color w:val="000000"/>
                <w:sz w:val="16"/>
                <w:szCs w:val="16"/>
              </w:rPr>
              <w:t>3/31/2022</w:t>
            </w:r>
          </w:p>
        </w:tc>
        <w:tc>
          <w:tcPr>
            <w:tcW w:w="1250" w:type="dxa"/>
            <w:shd w:val="clear" w:color="000000" w:fill="FFFFFF"/>
            <w:vAlign w:val="center"/>
          </w:tcPr>
          <w:p w14:paraId="10CFAA1A" w14:textId="631FAE52" w:rsidR="00DC46F4" w:rsidRPr="005668BE" w:rsidRDefault="00DC46F4" w:rsidP="00DC46F4">
            <w:pPr>
              <w:jc w:val="center"/>
              <w:rPr>
                <w:rFonts w:cs="Arial"/>
                <w:sz w:val="16"/>
                <w:szCs w:val="16"/>
              </w:rPr>
            </w:pPr>
            <w:r>
              <w:rPr>
                <w:rFonts w:cs="Arial"/>
                <w:color w:val="000000"/>
                <w:sz w:val="16"/>
                <w:szCs w:val="16"/>
              </w:rPr>
              <w:t>6.3%</w:t>
            </w:r>
          </w:p>
        </w:tc>
        <w:tc>
          <w:tcPr>
            <w:tcW w:w="820" w:type="dxa"/>
            <w:shd w:val="clear" w:color="000000" w:fill="FFFFFF"/>
            <w:vAlign w:val="center"/>
          </w:tcPr>
          <w:p w14:paraId="09BD4EA3" w14:textId="516F7E0B" w:rsidR="00DC46F4" w:rsidRPr="005668BE" w:rsidRDefault="00DC46F4" w:rsidP="00DC46F4">
            <w:pPr>
              <w:jc w:val="center"/>
              <w:rPr>
                <w:rFonts w:cs="Arial"/>
                <w:sz w:val="16"/>
                <w:szCs w:val="16"/>
              </w:rPr>
            </w:pPr>
            <w:r>
              <w:rPr>
                <w:rFonts w:cs="Arial"/>
                <w:color w:val="000000"/>
                <w:sz w:val="16"/>
                <w:szCs w:val="16"/>
              </w:rPr>
              <w:t>14</w:t>
            </w:r>
          </w:p>
        </w:tc>
        <w:tc>
          <w:tcPr>
            <w:tcW w:w="1080" w:type="dxa"/>
            <w:shd w:val="clear" w:color="000000" w:fill="FFFFFF"/>
            <w:vAlign w:val="center"/>
          </w:tcPr>
          <w:p w14:paraId="3E7E769E" w14:textId="3D43484F" w:rsidR="00DC46F4" w:rsidRPr="005668BE" w:rsidRDefault="00DC46F4" w:rsidP="00DC46F4">
            <w:pPr>
              <w:jc w:val="center"/>
              <w:rPr>
                <w:rFonts w:cs="Arial"/>
                <w:sz w:val="16"/>
                <w:szCs w:val="16"/>
              </w:rPr>
            </w:pPr>
            <w:r>
              <w:rPr>
                <w:rFonts w:cs="Arial"/>
                <w:color w:val="000000"/>
                <w:sz w:val="16"/>
                <w:szCs w:val="16"/>
              </w:rPr>
              <w:t>5</w:t>
            </w:r>
          </w:p>
        </w:tc>
        <w:tc>
          <w:tcPr>
            <w:tcW w:w="1080" w:type="dxa"/>
            <w:shd w:val="clear" w:color="000000" w:fill="FFFFFF"/>
            <w:vAlign w:val="center"/>
          </w:tcPr>
          <w:p w14:paraId="1499561B" w14:textId="5939D025" w:rsidR="00DC46F4" w:rsidRPr="005668BE" w:rsidRDefault="00DC46F4" w:rsidP="00DC46F4">
            <w:pPr>
              <w:jc w:val="center"/>
              <w:rPr>
                <w:rFonts w:cs="Arial"/>
                <w:sz w:val="16"/>
                <w:szCs w:val="16"/>
              </w:rPr>
            </w:pPr>
            <w:r>
              <w:rPr>
                <w:rFonts w:cs="Arial"/>
                <w:color w:val="000000"/>
                <w:sz w:val="16"/>
                <w:szCs w:val="16"/>
              </w:rPr>
              <w:t>6</w:t>
            </w:r>
          </w:p>
        </w:tc>
        <w:tc>
          <w:tcPr>
            <w:tcW w:w="1080" w:type="dxa"/>
            <w:shd w:val="clear" w:color="000000" w:fill="FFFFFF"/>
            <w:vAlign w:val="center"/>
          </w:tcPr>
          <w:p w14:paraId="598900F4" w14:textId="19F3064B" w:rsidR="00DC46F4" w:rsidRPr="005668BE" w:rsidRDefault="00DC46F4" w:rsidP="00DC46F4">
            <w:pPr>
              <w:jc w:val="center"/>
              <w:rPr>
                <w:rFonts w:cs="Arial"/>
                <w:sz w:val="16"/>
                <w:szCs w:val="16"/>
              </w:rPr>
            </w:pPr>
            <w:r>
              <w:rPr>
                <w:rFonts w:cs="Arial"/>
                <w:color w:val="000000"/>
                <w:sz w:val="16"/>
                <w:szCs w:val="16"/>
              </w:rPr>
              <w:t>3</w:t>
            </w:r>
          </w:p>
        </w:tc>
      </w:tr>
      <w:tr w:rsidR="00DC46F4" w:rsidRPr="00706628" w14:paraId="36C5ABAA" w14:textId="77777777" w:rsidTr="00A853B5">
        <w:trPr>
          <w:trHeight w:hRule="exact" w:val="317"/>
          <w:jc w:val="center"/>
        </w:trPr>
        <w:tc>
          <w:tcPr>
            <w:tcW w:w="4680" w:type="dxa"/>
            <w:shd w:val="clear" w:color="000000" w:fill="F2F2F2"/>
            <w:vAlign w:val="center"/>
            <w:hideMark/>
          </w:tcPr>
          <w:p w14:paraId="475394D5" w14:textId="5C42840A" w:rsidR="00DC46F4" w:rsidRPr="0056633F" w:rsidRDefault="00DC46F4" w:rsidP="00DC46F4">
            <w:pPr>
              <w:jc w:val="left"/>
              <w:rPr>
                <w:rFonts w:cs="Arial"/>
                <w:color w:val="000000"/>
                <w:sz w:val="16"/>
                <w:szCs w:val="16"/>
              </w:rPr>
            </w:pPr>
            <w:r w:rsidRPr="0056633F">
              <w:rPr>
                <w:rFonts w:cs="Arial"/>
                <w:color w:val="000000"/>
                <w:sz w:val="16"/>
                <w:szCs w:val="16"/>
              </w:rPr>
              <w:t>Transition 100% Complete</w:t>
            </w:r>
            <w:r>
              <w:rPr>
                <w:rFonts w:cs="Arial"/>
                <w:color w:val="000000"/>
                <w:sz w:val="16"/>
                <w:szCs w:val="16"/>
              </w:rPr>
              <w:t xml:space="preserve"> (Disconnects </w:t>
            </w:r>
            <w:r w:rsidRPr="0056633F">
              <w:rPr>
                <w:rFonts w:cs="Arial"/>
                <w:color w:val="000000"/>
                <w:sz w:val="16"/>
                <w:szCs w:val="16"/>
              </w:rPr>
              <w:t>=100%)</w:t>
            </w:r>
          </w:p>
        </w:tc>
        <w:tc>
          <w:tcPr>
            <w:tcW w:w="990" w:type="dxa"/>
            <w:shd w:val="clear" w:color="000000" w:fill="F2F2F2"/>
            <w:vAlign w:val="center"/>
            <w:hideMark/>
          </w:tcPr>
          <w:p w14:paraId="6C81901C" w14:textId="77777777" w:rsidR="00DC46F4" w:rsidRPr="00706628" w:rsidRDefault="00DC46F4" w:rsidP="00DC46F4">
            <w:pPr>
              <w:jc w:val="center"/>
              <w:rPr>
                <w:rFonts w:cs="Arial"/>
                <w:color w:val="000000"/>
                <w:sz w:val="16"/>
                <w:szCs w:val="16"/>
              </w:rPr>
            </w:pPr>
            <w:r w:rsidRPr="00706628">
              <w:rPr>
                <w:rFonts w:cs="Arial"/>
                <w:color w:val="000000"/>
                <w:sz w:val="16"/>
                <w:szCs w:val="16"/>
              </w:rPr>
              <w:t>9/30/2022</w:t>
            </w:r>
          </w:p>
        </w:tc>
        <w:tc>
          <w:tcPr>
            <w:tcW w:w="1250" w:type="dxa"/>
            <w:shd w:val="clear" w:color="000000" w:fill="F2F2F2"/>
            <w:vAlign w:val="center"/>
          </w:tcPr>
          <w:p w14:paraId="41826F1E" w14:textId="1B451F79" w:rsidR="00DC46F4" w:rsidRPr="005668BE" w:rsidRDefault="00DC46F4" w:rsidP="00DC46F4">
            <w:pPr>
              <w:jc w:val="center"/>
              <w:rPr>
                <w:rFonts w:cs="Arial"/>
                <w:sz w:val="16"/>
                <w:szCs w:val="16"/>
              </w:rPr>
            </w:pPr>
            <w:r>
              <w:rPr>
                <w:rFonts w:cs="Arial"/>
                <w:color w:val="000000"/>
                <w:sz w:val="16"/>
                <w:szCs w:val="16"/>
              </w:rPr>
              <w:t>87.8%</w:t>
            </w:r>
          </w:p>
        </w:tc>
        <w:tc>
          <w:tcPr>
            <w:tcW w:w="820" w:type="dxa"/>
            <w:shd w:val="clear" w:color="000000" w:fill="F2F2F2"/>
            <w:vAlign w:val="center"/>
          </w:tcPr>
          <w:p w14:paraId="43EDAFEF" w14:textId="45D52F96" w:rsidR="00DC46F4" w:rsidRPr="005668BE" w:rsidRDefault="00DC46F4" w:rsidP="00DC46F4">
            <w:pPr>
              <w:jc w:val="center"/>
              <w:rPr>
                <w:rFonts w:cs="Arial"/>
                <w:sz w:val="16"/>
                <w:szCs w:val="16"/>
              </w:rPr>
            </w:pPr>
            <w:r>
              <w:rPr>
                <w:rFonts w:cs="Arial"/>
                <w:color w:val="000000"/>
                <w:sz w:val="16"/>
                <w:szCs w:val="16"/>
              </w:rPr>
              <w:t>194</w:t>
            </w:r>
          </w:p>
        </w:tc>
        <w:tc>
          <w:tcPr>
            <w:tcW w:w="1080" w:type="dxa"/>
            <w:shd w:val="clear" w:color="000000" w:fill="F2F2F2"/>
            <w:vAlign w:val="center"/>
          </w:tcPr>
          <w:p w14:paraId="10833C18" w14:textId="1E8F6409" w:rsidR="00DC46F4" w:rsidRPr="005668BE" w:rsidRDefault="00DC46F4" w:rsidP="00DC46F4">
            <w:pPr>
              <w:jc w:val="center"/>
              <w:rPr>
                <w:rFonts w:cs="Arial"/>
                <w:sz w:val="16"/>
                <w:szCs w:val="16"/>
              </w:rPr>
            </w:pPr>
            <w:r>
              <w:rPr>
                <w:rFonts w:cs="Arial"/>
                <w:color w:val="000000"/>
                <w:sz w:val="16"/>
                <w:szCs w:val="16"/>
              </w:rPr>
              <w:t>7</w:t>
            </w:r>
          </w:p>
        </w:tc>
        <w:tc>
          <w:tcPr>
            <w:tcW w:w="1080" w:type="dxa"/>
            <w:shd w:val="clear" w:color="000000" w:fill="F2F2F2"/>
            <w:vAlign w:val="center"/>
          </w:tcPr>
          <w:p w14:paraId="15A51726" w14:textId="7DFD7F3D" w:rsidR="00DC46F4" w:rsidRPr="005668BE" w:rsidRDefault="00DC46F4" w:rsidP="00DC46F4">
            <w:pPr>
              <w:jc w:val="center"/>
              <w:rPr>
                <w:rFonts w:cs="Arial"/>
                <w:sz w:val="16"/>
                <w:szCs w:val="16"/>
              </w:rPr>
            </w:pPr>
            <w:r>
              <w:rPr>
                <w:rFonts w:cs="Arial"/>
                <w:color w:val="000000"/>
                <w:sz w:val="16"/>
                <w:szCs w:val="16"/>
              </w:rPr>
              <w:t>18</w:t>
            </w:r>
          </w:p>
        </w:tc>
        <w:tc>
          <w:tcPr>
            <w:tcW w:w="1080" w:type="dxa"/>
            <w:shd w:val="clear" w:color="000000" w:fill="F2F2F2"/>
            <w:vAlign w:val="center"/>
          </w:tcPr>
          <w:p w14:paraId="7975C9A5" w14:textId="01073C6D" w:rsidR="00DC46F4" w:rsidRPr="005668BE" w:rsidRDefault="00DC46F4" w:rsidP="00DC46F4">
            <w:pPr>
              <w:jc w:val="center"/>
              <w:rPr>
                <w:rFonts w:cs="Arial"/>
                <w:sz w:val="16"/>
                <w:szCs w:val="16"/>
              </w:rPr>
            </w:pPr>
            <w:r>
              <w:rPr>
                <w:rFonts w:cs="Arial"/>
                <w:color w:val="000000"/>
                <w:sz w:val="16"/>
                <w:szCs w:val="16"/>
              </w:rPr>
              <w:t>169</w:t>
            </w:r>
          </w:p>
        </w:tc>
      </w:tr>
    </w:tbl>
    <w:p w14:paraId="1EF0CFAD" w14:textId="41C54302" w:rsidR="00695B77" w:rsidRDefault="00695B77" w:rsidP="00695B77">
      <w:pPr>
        <w:pStyle w:val="Heading2"/>
      </w:pPr>
      <w:bookmarkStart w:id="183" w:name="_Toc175231589"/>
      <w:bookmarkEnd w:id="178"/>
      <w:bookmarkEnd w:id="179"/>
      <w:bookmarkEnd w:id="182"/>
      <w:r>
        <w:t>Transition Volume</w:t>
      </w:r>
      <w:bookmarkEnd w:id="183"/>
    </w:p>
    <w:p w14:paraId="58736426" w14:textId="435B546E" w:rsidR="00695B77" w:rsidRDefault="00695B77" w:rsidP="00695B77">
      <w:pPr>
        <w:rPr>
          <w:rFonts w:cs="Arial"/>
          <w:color w:val="000000" w:themeColor="text1"/>
        </w:rPr>
      </w:pPr>
      <w:r w:rsidRPr="0071006D">
        <w:t>Transition volume provides a</w:t>
      </w:r>
      <w:r w:rsidRPr="0071006D">
        <w:rPr>
          <w:rFonts w:cs="Arial"/>
          <w:color w:val="000000" w:themeColor="text1"/>
        </w:rPr>
        <w:t xml:space="preserve"> count of active SIRs in TI </w:t>
      </w:r>
      <w:r w:rsidR="00755BAA">
        <w:rPr>
          <w:rFonts w:cs="Arial"/>
          <w:color w:val="000000" w:themeColor="text1"/>
        </w:rPr>
        <w:t>during</w:t>
      </w:r>
      <w:r w:rsidRPr="0071006D">
        <w:rPr>
          <w:rFonts w:cs="Arial"/>
          <w:color w:val="000000" w:themeColor="text1"/>
        </w:rPr>
        <w:t xml:space="preserve"> the current period. </w:t>
      </w:r>
      <w:r w:rsidRPr="00046D88">
        <w:rPr>
          <w:rFonts w:cs="Arial"/>
          <w:color w:val="000000" w:themeColor="text1"/>
        </w:rPr>
        <w:t>Since the</w:t>
      </w:r>
      <w:r>
        <w:rPr>
          <w:rFonts w:cs="Arial"/>
          <w:color w:val="000000" w:themeColor="text1"/>
        </w:rPr>
        <w:t xml:space="preserve"> volume of active SIRs and current BV are indicators of </w:t>
      </w:r>
      <w:r w:rsidRPr="0071006D">
        <w:rPr>
          <w:rFonts w:cs="Arial"/>
          <w:color w:val="000000" w:themeColor="text1"/>
        </w:rPr>
        <w:t>agency transition completion status</w:t>
      </w:r>
      <w:r w:rsidRPr="007505C6">
        <w:rPr>
          <w:rFonts w:cs="Arial"/>
          <w:color w:val="000000" w:themeColor="text1"/>
        </w:rPr>
        <w:t>,</w:t>
      </w:r>
      <w:r w:rsidRPr="00113BF4">
        <w:rPr>
          <w:rFonts w:cs="Arial"/>
          <w:color w:val="000000" w:themeColor="text1"/>
        </w:rPr>
        <w:t xml:space="preserve"> </w:t>
      </w:r>
      <w:r w:rsidRPr="00046D88">
        <w:rPr>
          <w:rFonts w:cs="Arial"/>
          <w:color w:val="000000" w:themeColor="text1"/>
        </w:rPr>
        <w:t>GSA</w:t>
      </w:r>
      <w:r>
        <w:rPr>
          <w:rFonts w:cs="Arial"/>
          <w:color w:val="000000" w:themeColor="text1"/>
        </w:rPr>
        <w:t>’s TCC</w:t>
      </w:r>
      <w:r w:rsidRPr="00046D88">
        <w:rPr>
          <w:rFonts w:cs="Arial"/>
          <w:color w:val="000000" w:themeColor="text1"/>
        </w:rPr>
        <w:t xml:space="preserve"> will</w:t>
      </w:r>
      <w:r w:rsidRPr="0071006D">
        <w:rPr>
          <w:rFonts w:cs="Arial"/>
          <w:color w:val="000000" w:themeColor="text1"/>
        </w:rPr>
        <w:t xml:space="preserve"> </w:t>
      </w:r>
      <w:r w:rsidRPr="00113BF4">
        <w:rPr>
          <w:rFonts w:cs="Arial"/>
          <w:color w:val="000000" w:themeColor="text1"/>
        </w:rPr>
        <w:t xml:space="preserve">report on the </w:t>
      </w:r>
      <w:r>
        <w:rPr>
          <w:rFonts w:cs="Arial"/>
          <w:color w:val="000000" w:themeColor="text1"/>
        </w:rPr>
        <w:t>volume</w:t>
      </w:r>
      <w:r w:rsidRPr="00113BF4">
        <w:rPr>
          <w:rFonts w:cs="Arial"/>
          <w:color w:val="000000" w:themeColor="text1"/>
        </w:rPr>
        <w:t xml:space="preserve"> of </w:t>
      </w:r>
      <w:r w:rsidR="00637695">
        <w:rPr>
          <w:rFonts w:cs="Arial"/>
          <w:color w:val="000000" w:themeColor="text1"/>
        </w:rPr>
        <w:t xml:space="preserve">active </w:t>
      </w:r>
      <w:r w:rsidRPr="00113BF4">
        <w:rPr>
          <w:rFonts w:cs="Arial"/>
          <w:color w:val="000000" w:themeColor="text1"/>
        </w:rPr>
        <w:t xml:space="preserve">services remaining </w:t>
      </w:r>
      <w:r w:rsidRPr="000E39B4">
        <w:rPr>
          <w:rFonts w:cs="Arial"/>
          <w:color w:val="000000" w:themeColor="text1"/>
        </w:rPr>
        <w:t>on expiring contracts and</w:t>
      </w:r>
      <w:r>
        <w:rPr>
          <w:rFonts w:cs="Arial"/>
          <w:color w:val="000000" w:themeColor="text1"/>
        </w:rPr>
        <w:t xml:space="preserve"> the associated BV until both volumes are zero</w:t>
      </w:r>
      <w:r w:rsidR="00EF2BCA">
        <w:rPr>
          <w:rFonts w:cs="Arial"/>
          <w:color w:val="000000" w:themeColor="text1"/>
        </w:rPr>
        <w:t xml:space="preserve"> and there are no remaining charges</w:t>
      </w:r>
      <w:r w:rsidRPr="00113BF4">
        <w:rPr>
          <w:rFonts w:cs="Arial"/>
          <w:color w:val="000000" w:themeColor="text1"/>
        </w:rPr>
        <w:t xml:space="preserve">. </w:t>
      </w:r>
    </w:p>
    <w:p w14:paraId="687962B5" w14:textId="17A2EB33" w:rsidR="00EA537E" w:rsidRDefault="00EA537E">
      <w:pPr>
        <w:jc w:val="left"/>
        <w:rPr>
          <w:shd w:val="clear" w:color="auto" w:fill="FFFFFF" w:themeFill="background1"/>
        </w:rPr>
      </w:pPr>
      <w:r>
        <w:rPr>
          <w:shd w:val="clear" w:color="auto" w:fill="FFFFFF" w:themeFill="background1"/>
        </w:rPr>
        <w:br w:type="page"/>
      </w:r>
    </w:p>
    <w:p w14:paraId="12388F9B" w14:textId="468E9F12" w:rsidR="00637695" w:rsidRDefault="0008485A" w:rsidP="00C0604D">
      <w:r w:rsidRPr="00292540">
        <w:rPr>
          <w:shd w:val="clear" w:color="auto" w:fill="FFFFFF" w:themeFill="background1"/>
        </w:rPr>
        <w:lastRenderedPageBreak/>
        <w:t>Figure</w:t>
      </w:r>
      <w:r w:rsidR="009515AC" w:rsidRPr="00292540">
        <w:rPr>
          <w:shd w:val="clear" w:color="auto" w:fill="FFFFFF" w:themeFill="background1"/>
        </w:rPr>
        <w:t xml:space="preserve"> </w:t>
      </w:r>
      <w:r w:rsidR="00520782" w:rsidRPr="00292540">
        <w:rPr>
          <w:shd w:val="clear" w:color="auto" w:fill="FFFFFF" w:themeFill="background1"/>
        </w:rPr>
        <w:t>2</w:t>
      </w:r>
      <w:r w:rsidR="009515AC">
        <w:t xml:space="preserve"> </w:t>
      </w:r>
      <w:r w:rsidR="00637695" w:rsidRPr="00236C3B">
        <w:rPr>
          <w:rFonts w:cs="Arial"/>
        </w:rPr>
        <w:t>illustrates</w:t>
      </w:r>
      <w:r w:rsidR="00637695">
        <w:rPr>
          <w:rFonts w:cs="Arial"/>
        </w:rPr>
        <w:t xml:space="preserve"> the active SIR count by agency category as a percentage of the Government-wide active SIR count.</w:t>
      </w:r>
      <w:r w:rsidR="00637695">
        <w:t xml:space="preserve">  </w:t>
      </w:r>
    </w:p>
    <w:p w14:paraId="2ED6BB30" w14:textId="45102E2C" w:rsidR="000E0A19" w:rsidRDefault="00ED1B7C">
      <w:pPr>
        <w:jc w:val="center"/>
        <w:rPr>
          <w:noProof/>
        </w:rPr>
      </w:pPr>
      <w:r>
        <w:rPr>
          <w:noProof/>
        </w:rPr>
        <w:t xml:space="preserve"> </w:t>
      </w:r>
    </w:p>
    <w:p w14:paraId="7EF26DC6" w14:textId="42FEE414" w:rsidR="009515AC" w:rsidRDefault="00B27E54">
      <w:pPr>
        <w:jc w:val="center"/>
        <w:rPr>
          <w:noProof/>
        </w:rPr>
      </w:pPr>
      <w:r>
        <w:rPr>
          <w:noProof/>
        </w:rPr>
        <w:drawing>
          <wp:inline distT="0" distB="0" distL="0" distR="0" wp14:anchorId="75974AA1" wp14:editId="5280E878">
            <wp:extent cx="3588589" cy="3154603"/>
            <wp:effectExtent l="0" t="0" r="0" b="8255"/>
            <wp:docPr id="1452806648" name="Picture 3" descr="Figure 2 illustrates the active SIR count by agency category as a percentage of the Government-wide active SIR cou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2806648" name="Picture 3" descr="Figure 2 illustrates the active SIR count by agency category as a percentage of the Government-wide active SIR count. "/>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594612" cy="3159898"/>
                    </a:xfrm>
                    <a:prstGeom prst="rect">
                      <a:avLst/>
                    </a:prstGeom>
                    <a:noFill/>
                  </pic:spPr>
                </pic:pic>
              </a:graphicData>
            </a:graphic>
          </wp:inline>
        </w:drawing>
      </w:r>
    </w:p>
    <w:p w14:paraId="0AC3EFA6" w14:textId="2E54FF0F" w:rsidR="009515AC" w:rsidRPr="00C67C38" w:rsidRDefault="009515AC" w:rsidP="009515AC">
      <w:pPr>
        <w:pStyle w:val="Caption"/>
        <w:spacing w:before="60"/>
        <w:rPr>
          <w:i/>
        </w:rPr>
      </w:pPr>
      <w:bookmarkStart w:id="184" w:name="_Toc142395233"/>
      <w:bookmarkStart w:id="185" w:name="_Toc177993221"/>
      <w:r>
        <w:t xml:space="preserve">Figure </w:t>
      </w:r>
      <w:r w:rsidR="007954BB">
        <w:fldChar w:fldCharType="begin"/>
      </w:r>
      <w:r w:rsidR="007954BB">
        <w:instrText xml:space="preserve"> SEQ Figure \* ARABIC </w:instrText>
      </w:r>
      <w:r w:rsidR="007954BB">
        <w:fldChar w:fldCharType="separate"/>
      </w:r>
      <w:r w:rsidR="00C85DCC">
        <w:rPr>
          <w:noProof/>
        </w:rPr>
        <w:t>2</w:t>
      </w:r>
      <w:r w:rsidR="007954BB">
        <w:rPr>
          <w:noProof/>
        </w:rPr>
        <w:fldChar w:fldCharType="end"/>
      </w:r>
      <w:r>
        <w:t xml:space="preserve">. </w:t>
      </w:r>
      <w:r>
        <w:rPr>
          <w:i/>
        </w:rPr>
        <w:t xml:space="preserve">SIR # Active </w:t>
      </w:r>
      <w:r w:rsidR="00637695">
        <w:rPr>
          <w:i/>
        </w:rPr>
        <w:t xml:space="preserve">and </w:t>
      </w:r>
      <w:r>
        <w:rPr>
          <w:i/>
        </w:rPr>
        <w:t xml:space="preserve">% of </w:t>
      </w:r>
      <w:r w:rsidR="00637695">
        <w:rPr>
          <w:i/>
        </w:rPr>
        <w:t xml:space="preserve">Government-wide </w:t>
      </w:r>
      <w:r>
        <w:rPr>
          <w:i/>
        </w:rPr>
        <w:t>SIR # Active: Agency Category</w:t>
      </w:r>
      <w:bookmarkEnd w:id="184"/>
      <w:bookmarkEnd w:id="185"/>
    </w:p>
    <w:p w14:paraId="1B0E69E8" w14:textId="77777777" w:rsidR="009515AC" w:rsidRDefault="009515AC">
      <w:pPr>
        <w:jc w:val="center"/>
        <w:rPr>
          <w:noProof/>
        </w:rPr>
      </w:pPr>
    </w:p>
    <w:p w14:paraId="2AED8E94" w14:textId="027741CF" w:rsidR="009515AC" w:rsidRDefault="009515AC" w:rsidP="009515AC">
      <w:r w:rsidRPr="003663BE">
        <w:t xml:space="preserve">Figure </w:t>
      </w:r>
      <w:r w:rsidR="00520782" w:rsidRPr="003663BE">
        <w:t>3</w:t>
      </w:r>
      <w:r w:rsidRPr="003663BE">
        <w:t xml:space="preserve"> </w:t>
      </w:r>
      <w:r w:rsidR="00637695" w:rsidRPr="003663BE">
        <w:rPr>
          <w:rFonts w:cs="Arial"/>
        </w:rPr>
        <w:t>illustrates</w:t>
      </w:r>
      <w:r w:rsidR="00637695">
        <w:rPr>
          <w:rFonts w:cs="Arial"/>
        </w:rPr>
        <w:t xml:space="preserve"> the current BV </w:t>
      </w:r>
      <w:r w:rsidR="00BF0872">
        <w:rPr>
          <w:rFonts w:cs="Arial"/>
        </w:rPr>
        <w:t xml:space="preserve">amount ($) </w:t>
      </w:r>
      <w:r w:rsidR="00637695">
        <w:rPr>
          <w:rFonts w:cs="Arial"/>
        </w:rPr>
        <w:t xml:space="preserve">by agency category as a percentage of </w:t>
      </w:r>
      <w:r w:rsidR="00C91C7F">
        <w:rPr>
          <w:rFonts w:cs="Arial"/>
        </w:rPr>
        <w:t>the Government</w:t>
      </w:r>
      <w:r w:rsidR="00637695">
        <w:rPr>
          <w:rFonts w:cs="Arial"/>
        </w:rPr>
        <w:t>-wide current BV</w:t>
      </w:r>
      <w:r w:rsidR="00BF0872">
        <w:rPr>
          <w:rFonts w:cs="Arial"/>
        </w:rPr>
        <w:t xml:space="preserve"> amount ($)</w:t>
      </w:r>
      <w:r w:rsidR="00637695">
        <w:rPr>
          <w:rFonts w:cs="Arial"/>
        </w:rPr>
        <w:t>.</w:t>
      </w:r>
      <w:r w:rsidR="00801633">
        <w:rPr>
          <w:rFonts w:cs="Arial"/>
        </w:rPr>
        <w:t xml:space="preserve"> </w:t>
      </w:r>
    </w:p>
    <w:p w14:paraId="4D3904E1" w14:textId="6095B233" w:rsidR="000E0A19" w:rsidRDefault="004E2A4F" w:rsidP="006E5466">
      <w:pPr>
        <w:jc w:val="center"/>
        <w:rPr>
          <w:noProof/>
        </w:rPr>
      </w:pPr>
      <w:r w:rsidRPr="004E2A4F">
        <w:rPr>
          <w:noProof/>
        </w:rPr>
        <w:t xml:space="preserve"> </w:t>
      </w:r>
    </w:p>
    <w:p w14:paraId="4E907C0C" w14:textId="26E643B4" w:rsidR="00ED1B7C" w:rsidRDefault="00B27E54" w:rsidP="006E5466">
      <w:pPr>
        <w:jc w:val="center"/>
      </w:pPr>
      <w:r>
        <w:rPr>
          <w:noProof/>
        </w:rPr>
        <w:drawing>
          <wp:inline distT="0" distB="0" distL="0" distR="0" wp14:anchorId="46903699" wp14:editId="098B9F36">
            <wp:extent cx="3631721" cy="3162800"/>
            <wp:effectExtent l="0" t="0" r="6985" b="0"/>
            <wp:docPr id="56484627" name="Picture 4" descr="Figure 3 illustrates the current BV amount by agency category as a percentage of the Government-wide current BV amou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84627" name="Picture 4" descr="Figure 3 illustrates the current BV amount by agency category as a percentage of the Government-wide current BV amount. "/>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636964" cy="3167366"/>
                    </a:xfrm>
                    <a:prstGeom prst="rect">
                      <a:avLst/>
                    </a:prstGeom>
                    <a:noFill/>
                  </pic:spPr>
                </pic:pic>
              </a:graphicData>
            </a:graphic>
          </wp:inline>
        </w:drawing>
      </w:r>
    </w:p>
    <w:p w14:paraId="3FDB995B" w14:textId="3B157583" w:rsidR="00ED1B7C" w:rsidRDefault="009515AC" w:rsidP="00D17064">
      <w:pPr>
        <w:pStyle w:val="Caption"/>
        <w:spacing w:before="60"/>
        <w:rPr>
          <w:i/>
        </w:rPr>
      </w:pPr>
      <w:bookmarkStart w:id="186" w:name="_Toc142395234"/>
      <w:bookmarkStart w:id="187" w:name="_Toc177993222"/>
      <w:r w:rsidRPr="008D3A54">
        <w:t xml:space="preserve">Figure </w:t>
      </w:r>
      <w:r w:rsidR="007954BB">
        <w:fldChar w:fldCharType="begin"/>
      </w:r>
      <w:r w:rsidR="007954BB">
        <w:instrText xml:space="preserve"> SEQ Figure \* ARABIC </w:instrText>
      </w:r>
      <w:r w:rsidR="007954BB">
        <w:fldChar w:fldCharType="separate"/>
      </w:r>
      <w:r w:rsidR="00223B2E" w:rsidRPr="008D3A54">
        <w:rPr>
          <w:noProof/>
        </w:rPr>
        <w:t>3</w:t>
      </w:r>
      <w:r w:rsidR="007954BB">
        <w:rPr>
          <w:noProof/>
        </w:rPr>
        <w:fldChar w:fldCharType="end"/>
      </w:r>
      <w:r w:rsidRPr="008D3A54">
        <w:t xml:space="preserve">. </w:t>
      </w:r>
      <w:r w:rsidRPr="008D3A54">
        <w:rPr>
          <w:i/>
        </w:rPr>
        <w:t>BV</w:t>
      </w:r>
      <w:r>
        <w:rPr>
          <w:i/>
        </w:rPr>
        <w:t xml:space="preserve"> $ Current </w:t>
      </w:r>
      <w:r w:rsidR="00637695">
        <w:rPr>
          <w:i/>
        </w:rPr>
        <w:t xml:space="preserve">and </w:t>
      </w:r>
      <w:r>
        <w:rPr>
          <w:i/>
        </w:rPr>
        <w:t xml:space="preserve">% of </w:t>
      </w:r>
      <w:r w:rsidR="00637695">
        <w:rPr>
          <w:i/>
        </w:rPr>
        <w:t xml:space="preserve">Government-wide </w:t>
      </w:r>
      <w:r>
        <w:rPr>
          <w:i/>
        </w:rPr>
        <w:t>BV $ Current: Agency Category</w:t>
      </w:r>
      <w:bookmarkEnd w:id="186"/>
      <w:bookmarkEnd w:id="187"/>
    </w:p>
    <w:p w14:paraId="31DB5C79" w14:textId="3CA42C39" w:rsidR="00A906FD" w:rsidRDefault="00A906FD">
      <w:pPr>
        <w:jc w:val="left"/>
      </w:pPr>
      <w:r>
        <w:br w:type="page"/>
      </w:r>
    </w:p>
    <w:p w14:paraId="253A02E1" w14:textId="13E7158C" w:rsidR="009A4121" w:rsidRDefault="004E2A4F" w:rsidP="00F171F1">
      <w:pPr>
        <w:pStyle w:val="Heading2"/>
        <w:jc w:val="left"/>
      </w:pPr>
      <w:bookmarkStart w:id="188" w:name="_Toc175231590"/>
      <w:r>
        <w:lastRenderedPageBreak/>
        <w:t>Transition Progress</w:t>
      </w:r>
      <w:r w:rsidR="00DC50B9">
        <w:t xml:space="preserve"> -</w:t>
      </w:r>
      <w:r>
        <w:t xml:space="preserve"> Large and Medium Agencies</w:t>
      </w:r>
      <w:bookmarkEnd w:id="188"/>
      <w:r>
        <w:t xml:space="preserve"> </w:t>
      </w:r>
    </w:p>
    <w:p w14:paraId="3D060D8A" w14:textId="007DEA7B" w:rsidR="004E2A4F" w:rsidRDefault="003B24B0" w:rsidP="00FD32E2">
      <w:pPr>
        <w:rPr>
          <w:rFonts w:cs="Arial"/>
        </w:rPr>
      </w:pPr>
      <w:bookmarkStart w:id="189" w:name="_Hlk7683773"/>
      <w:bookmarkStart w:id="190" w:name="_Hlk101523714"/>
      <w:r>
        <w:rPr>
          <w:rFonts w:cs="Arial"/>
        </w:rPr>
        <w:t>Tables 2 and 3 provide</w:t>
      </w:r>
      <w:r w:rsidR="004E2A4F">
        <w:rPr>
          <w:rFonts w:cs="Arial"/>
        </w:rPr>
        <w:t xml:space="preserve"> </w:t>
      </w:r>
      <w:r w:rsidR="00DC50B9">
        <w:rPr>
          <w:rFonts w:cs="Arial"/>
        </w:rPr>
        <w:t>the status</w:t>
      </w:r>
      <w:r w:rsidR="004E2A4F" w:rsidRPr="008F2369">
        <w:rPr>
          <w:rFonts w:cs="Arial"/>
        </w:rPr>
        <w:t xml:space="preserve"> of transition </w:t>
      </w:r>
      <w:r w:rsidR="0042787A">
        <w:rPr>
          <w:rFonts w:cs="Arial"/>
        </w:rPr>
        <w:t xml:space="preserve">progress </w:t>
      </w:r>
      <w:r w:rsidR="008243A2">
        <w:rPr>
          <w:rFonts w:cs="Arial"/>
        </w:rPr>
        <w:t>of</w:t>
      </w:r>
      <w:r w:rsidR="004E2A4F">
        <w:rPr>
          <w:rFonts w:cs="Arial"/>
        </w:rPr>
        <w:t xml:space="preserve"> the </w:t>
      </w:r>
      <w:r w:rsidR="002D13A9">
        <w:rPr>
          <w:rFonts w:cs="Arial"/>
        </w:rPr>
        <w:t xml:space="preserve">large and medium </w:t>
      </w:r>
      <w:r w:rsidR="004E2A4F">
        <w:rPr>
          <w:rFonts w:cs="Arial"/>
        </w:rPr>
        <w:t>agenc</w:t>
      </w:r>
      <w:r w:rsidR="008243A2">
        <w:rPr>
          <w:rFonts w:cs="Arial"/>
        </w:rPr>
        <w:t>ies</w:t>
      </w:r>
      <w:r w:rsidR="004E2A4F" w:rsidRPr="008F2369">
        <w:rPr>
          <w:rFonts w:cs="Arial"/>
        </w:rPr>
        <w:t xml:space="preserve">. The </w:t>
      </w:r>
      <w:r w:rsidR="00BD3996">
        <w:rPr>
          <w:rFonts w:cs="Arial"/>
        </w:rPr>
        <w:t xml:space="preserve">difference between the total SIR count and the </w:t>
      </w:r>
      <w:r w:rsidR="004E2A4F" w:rsidRPr="008F2369">
        <w:rPr>
          <w:rFonts w:cs="Arial"/>
        </w:rPr>
        <w:t xml:space="preserve">number of </w:t>
      </w:r>
      <w:r w:rsidR="001F401E">
        <w:rPr>
          <w:rFonts w:cs="Arial"/>
        </w:rPr>
        <w:t xml:space="preserve">active </w:t>
      </w:r>
      <w:r w:rsidR="004E2A4F" w:rsidRPr="008F2369">
        <w:rPr>
          <w:rFonts w:cs="Arial"/>
        </w:rPr>
        <w:t>SIRs</w:t>
      </w:r>
      <w:r w:rsidR="001F401E" w:rsidRPr="008F2369">
        <w:rPr>
          <w:rFonts w:cs="Arial"/>
        </w:rPr>
        <w:t xml:space="preserve"> </w:t>
      </w:r>
      <w:r w:rsidR="00BD3996">
        <w:rPr>
          <w:rFonts w:cs="Arial"/>
        </w:rPr>
        <w:t xml:space="preserve">is divided by the total SIR count </w:t>
      </w:r>
      <w:r w:rsidR="004E2A4F" w:rsidRPr="008F2369">
        <w:rPr>
          <w:rFonts w:cs="Arial"/>
        </w:rPr>
        <w:t xml:space="preserve">to </w:t>
      </w:r>
      <w:r w:rsidR="00F47A0E">
        <w:rPr>
          <w:rFonts w:cs="Arial"/>
        </w:rPr>
        <w:t>calculate</w:t>
      </w:r>
      <w:r w:rsidR="004E2A4F" w:rsidRPr="008F2369">
        <w:rPr>
          <w:rFonts w:cs="Arial"/>
        </w:rPr>
        <w:t xml:space="preserve"> the SIR percentage disconnected; this is shown alongside the SIR PWV percentage disconnected</w:t>
      </w:r>
      <w:r w:rsidR="0042787A">
        <w:rPr>
          <w:rFonts w:cs="Arial"/>
        </w:rPr>
        <w:t>,</w:t>
      </w:r>
      <w:r w:rsidR="004E2A4F" w:rsidRPr="008F2369">
        <w:rPr>
          <w:rFonts w:cs="Arial"/>
        </w:rPr>
        <w:t xml:space="preserve"> which factors in complexity. The </w:t>
      </w:r>
      <w:r w:rsidR="00C70C06">
        <w:rPr>
          <w:rFonts w:cs="Arial"/>
        </w:rPr>
        <w:t xml:space="preserve">current </w:t>
      </w:r>
      <w:r w:rsidR="004E2A4F" w:rsidRPr="008F2369">
        <w:rPr>
          <w:rFonts w:cs="Arial"/>
        </w:rPr>
        <w:t xml:space="preserve">BV amount ($) is compared to the initial BV </w:t>
      </w:r>
      <w:r w:rsidR="00BF0872">
        <w:rPr>
          <w:rFonts w:cs="Arial"/>
        </w:rPr>
        <w:t xml:space="preserve">amount </w:t>
      </w:r>
      <w:r w:rsidR="008D1F2A">
        <w:rPr>
          <w:rFonts w:cs="Arial"/>
        </w:rPr>
        <w:t xml:space="preserve">($) </w:t>
      </w:r>
      <w:r w:rsidR="004866F3">
        <w:rPr>
          <w:rFonts w:cs="Arial"/>
        </w:rPr>
        <w:t>from</w:t>
      </w:r>
      <w:r w:rsidR="0042787A">
        <w:rPr>
          <w:rFonts w:cs="Arial"/>
        </w:rPr>
        <w:t xml:space="preserve"> November 2016 </w:t>
      </w:r>
      <w:r w:rsidR="004E2A4F" w:rsidRPr="008F2369">
        <w:rPr>
          <w:rFonts w:cs="Arial"/>
        </w:rPr>
        <w:t xml:space="preserve">to </w:t>
      </w:r>
      <w:r w:rsidR="00F47A0E">
        <w:rPr>
          <w:rFonts w:cs="Arial"/>
        </w:rPr>
        <w:t>calculate</w:t>
      </w:r>
      <w:r w:rsidR="004E2A4F" w:rsidRPr="008F2369">
        <w:rPr>
          <w:rFonts w:cs="Arial"/>
        </w:rPr>
        <w:t xml:space="preserve"> BV percentage reduction.</w:t>
      </w:r>
      <w:r w:rsidR="004E2A4F">
        <w:rPr>
          <w:rFonts w:cs="Arial"/>
        </w:rPr>
        <w:t xml:space="preserve"> </w:t>
      </w:r>
      <w:bookmarkStart w:id="191" w:name="_Hlk150338778"/>
      <w:r w:rsidR="006B3EEB">
        <w:rPr>
          <w:rFonts w:cs="Arial"/>
        </w:rPr>
        <w:t>Note that the BV % reduction can exceed 100</w:t>
      </w:r>
      <w:r w:rsidR="006B3EEB" w:rsidRPr="008E4432">
        <w:rPr>
          <w:rFonts w:cs="Arial"/>
        </w:rPr>
        <w:t>% when</w:t>
      </w:r>
      <w:r w:rsidR="00C35A99" w:rsidRPr="00D17064">
        <w:rPr>
          <w:rFonts w:cs="Arial"/>
        </w:rPr>
        <w:t xml:space="preserve"> </w:t>
      </w:r>
      <w:r w:rsidR="000C0F0B" w:rsidRPr="008E4432">
        <w:rPr>
          <w:rFonts w:cs="Arial"/>
        </w:rPr>
        <w:t xml:space="preserve">the </w:t>
      </w:r>
      <w:r w:rsidR="00C35A99" w:rsidRPr="00D17064">
        <w:rPr>
          <w:rFonts w:cs="Arial"/>
        </w:rPr>
        <w:t>current month’s</w:t>
      </w:r>
      <w:r w:rsidR="000C0F0B" w:rsidRPr="00D17064">
        <w:rPr>
          <w:rFonts w:cs="Arial"/>
        </w:rPr>
        <w:t xml:space="preserve"> data contains</w:t>
      </w:r>
      <w:r w:rsidR="006B3EEB" w:rsidRPr="008E4432">
        <w:rPr>
          <w:rFonts w:cs="Arial"/>
        </w:rPr>
        <w:t xml:space="preserve"> </w:t>
      </w:r>
      <w:r w:rsidR="003D59A7">
        <w:rPr>
          <w:rFonts w:cs="Arial"/>
        </w:rPr>
        <w:t>credit</w:t>
      </w:r>
      <w:r w:rsidR="00235213">
        <w:rPr>
          <w:rFonts w:cs="Arial"/>
        </w:rPr>
        <w:t xml:space="preserve"> </w:t>
      </w:r>
      <w:r w:rsidR="003D59A7" w:rsidRPr="008E4432">
        <w:rPr>
          <w:rFonts w:cs="Arial"/>
        </w:rPr>
        <w:t>adjustments</w:t>
      </w:r>
      <w:r w:rsidR="003A09F1">
        <w:rPr>
          <w:rFonts w:cs="Arial"/>
        </w:rPr>
        <w:t xml:space="preserve"> greater than the billing charges</w:t>
      </w:r>
      <w:r w:rsidR="000C0F0B" w:rsidRPr="008E4432">
        <w:rPr>
          <w:rFonts w:cs="Arial"/>
        </w:rPr>
        <w:t>.</w:t>
      </w:r>
    </w:p>
    <w:bookmarkEnd w:id="191"/>
    <w:p w14:paraId="1AD263D3" w14:textId="77777777" w:rsidR="00FA5805" w:rsidRDefault="00FA5805" w:rsidP="00FD32E2">
      <w:pPr>
        <w:rPr>
          <w:rFonts w:cs="Arial"/>
        </w:rPr>
      </w:pPr>
    </w:p>
    <w:bookmarkEnd w:id="189"/>
    <w:bookmarkEnd w:id="190"/>
    <w:p w14:paraId="6FCB69AA" w14:textId="29A86B83" w:rsidR="00D70523" w:rsidRDefault="00212843" w:rsidP="00C0604D">
      <w:pPr>
        <w:rPr>
          <w:rFonts w:cs="Arial"/>
        </w:rPr>
      </w:pPr>
      <w:r w:rsidRPr="00633579">
        <w:rPr>
          <w:rFonts w:cs="Arial"/>
        </w:rPr>
        <w:t xml:space="preserve">This Key </w:t>
      </w:r>
      <w:r w:rsidR="005B02DF" w:rsidRPr="00633579">
        <w:rPr>
          <w:rFonts w:cs="Arial"/>
        </w:rPr>
        <w:t xml:space="preserve">identifies the markings used </w:t>
      </w:r>
      <w:r w:rsidR="0042787A">
        <w:rPr>
          <w:rFonts w:cs="Arial"/>
        </w:rPr>
        <w:t>in the</w:t>
      </w:r>
      <w:r w:rsidRPr="00633579">
        <w:rPr>
          <w:rFonts w:cs="Arial"/>
        </w:rPr>
        <w:t xml:space="preserve"> </w:t>
      </w:r>
      <w:r w:rsidR="002D13A9">
        <w:rPr>
          <w:rFonts w:cs="Arial"/>
        </w:rPr>
        <w:t xml:space="preserve">EIS </w:t>
      </w:r>
      <w:r w:rsidR="00674E42">
        <w:rPr>
          <w:rFonts w:cs="Arial"/>
        </w:rPr>
        <w:t>Transition progress</w:t>
      </w:r>
      <w:r w:rsidR="002D13A9">
        <w:rPr>
          <w:rFonts w:cs="Arial"/>
        </w:rPr>
        <w:t xml:space="preserve"> tables</w:t>
      </w:r>
      <w:r w:rsidRPr="00633579">
        <w:rPr>
          <w:rFonts w:cs="Arial"/>
        </w:rPr>
        <w:t>.</w:t>
      </w:r>
      <w:r w:rsidR="00D70523" w:rsidRPr="00D70523">
        <w:rPr>
          <w:rFonts w:cs="Arial"/>
        </w:rPr>
        <w:t xml:space="preserve"> </w:t>
      </w:r>
    </w:p>
    <w:p w14:paraId="69A198F7" w14:textId="77777777" w:rsidR="00BA7108" w:rsidRPr="00380338" w:rsidRDefault="00BA7108" w:rsidP="00845EFD">
      <w:pPr>
        <w:jc w:val="left"/>
        <w:rPr>
          <w:rFonts w:cs="Arial"/>
          <w:sz w:val="20"/>
          <w:szCs w:val="20"/>
        </w:rPr>
      </w:pPr>
    </w:p>
    <w:p w14:paraId="5C864437" w14:textId="52876796" w:rsidR="00A320FE" w:rsidRDefault="003A09F1" w:rsidP="00C17343">
      <w:pPr>
        <w:jc w:val="center"/>
        <w:rPr>
          <w:noProof/>
        </w:rPr>
      </w:pPr>
      <w:r w:rsidRPr="003A09F1">
        <w:rPr>
          <w:noProof/>
        </w:rPr>
        <w:t xml:space="preserve"> </w:t>
      </w:r>
      <w:r w:rsidR="001440D7" w:rsidRPr="001440D7">
        <w:rPr>
          <w:noProof/>
        </w:rPr>
        <w:t xml:space="preserve"> </w:t>
      </w:r>
      <w:r w:rsidR="00EA66BF">
        <w:rPr>
          <w:noProof/>
        </w:rPr>
        <w:drawing>
          <wp:inline distT="0" distB="0" distL="0" distR="0" wp14:anchorId="61B865B5" wp14:editId="3B84E415">
            <wp:extent cx="2042871" cy="1221639"/>
            <wp:effectExtent l="0" t="0" r="0" b="0"/>
            <wp:docPr id="7" name="Picture 6" descr="Key shows markings used for the figure labeled EIS Transition Progress: Large Agencies and EIS Transition Progress: Medium  Agencies. The colors noted below apply to SIR % disconnected, SIR PWV % disconnected, and BV % reduction.  Pink represents percents  less than 50. Orange represents percents equal to or greater than 50 but less than 90. Yellow represents percents equal to or greater than 90 but less than 100. Green represents percents equal to 100.  ">
              <a:extLst xmlns:a="http://schemas.openxmlformats.org/drawingml/2006/main">
                <a:ext uri="{FF2B5EF4-FFF2-40B4-BE49-F238E27FC236}">
                  <a16:creationId xmlns:a16="http://schemas.microsoft.com/office/drawing/2014/main" id="{19EEA2CB-43C3-4B9B-823F-6A17A66586D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Key shows markings used for the figure labeled EIS Transition Progress: Large Agencies and EIS Transition Progress: Medium  Agencies. The colors noted below apply to SIR % disconnected, SIR PWV % disconnected, and BV % reduction.  Pink represents percents  less than 50. Orange represents percents equal to or greater than 50 but less than 90. Yellow represents percents equal to or greater than 90 but less than 100. Green represents percents equal to 100.  ">
                      <a:extLst>
                        <a:ext uri="{FF2B5EF4-FFF2-40B4-BE49-F238E27FC236}">
                          <a16:creationId xmlns:a16="http://schemas.microsoft.com/office/drawing/2014/main" id="{19EEA2CB-43C3-4B9B-823F-6A17A66586D8}"/>
                        </a:ext>
                      </a:extLst>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51539" cy="1226822"/>
                    </a:xfrm>
                    <a:prstGeom prst="rect">
                      <a:avLst/>
                    </a:prstGeom>
                    <a:noFill/>
                  </pic:spPr>
                </pic:pic>
              </a:graphicData>
            </a:graphic>
          </wp:inline>
        </w:drawing>
      </w:r>
    </w:p>
    <w:p w14:paraId="2FF494E5" w14:textId="77777777" w:rsidR="00430E11" w:rsidRDefault="00430E11" w:rsidP="00C17343">
      <w:pPr>
        <w:jc w:val="center"/>
        <w:rPr>
          <w:noProof/>
        </w:rPr>
      </w:pPr>
    </w:p>
    <w:p w14:paraId="5CE3EAA4" w14:textId="4D9D1E54" w:rsidR="00E10DB3" w:rsidRDefault="000D1B1A" w:rsidP="007C753F">
      <w:pPr>
        <w:pStyle w:val="Caption"/>
        <w:spacing w:before="240" w:after="60" w:line="276" w:lineRule="auto"/>
        <w:rPr>
          <w:rFonts w:cs="Arial"/>
        </w:rPr>
      </w:pPr>
      <w:bookmarkStart w:id="192" w:name="_Toc177993196"/>
      <w:r w:rsidRPr="00430E11">
        <w:t xml:space="preserve">Table </w:t>
      </w:r>
      <w:r w:rsidRPr="00616B65">
        <w:rPr>
          <w:b w:val="0"/>
          <w:bCs w:val="0"/>
          <w:noProof/>
        </w:rPr>
        <w:fldChar w:fldCharType="begin"/>
      </w:r>
      <w:r w:rsidRPr="00430E11">
        <w:rPr>
          <w:noProof/>
        </w:rPr>
        <w:instrText xml:space="preserve"> SEQ Table \* ARABIC </w:instrText>
      </w:r>
      <w:r w:rsidRPr="00616B65">
        <w:rPr>
          <w:b w:val="0"/>
          <w:bCs w:val="0"/>
          <w:noProof/>
        </w:rPr>
        <w:fldChar w:fldCharType="separate"/>
      </w:r>
      <w:r w:rsidRPr="00430E11">
        <w:rPr>
          <w:noProof/>
        </w:rPr>
        <w:t>2</w:t>
      </w:r>
      <w:r w:rsidRPr="00616B65">
        <w:rPr>
          <w:b w:val="0"/>
          <w:bCs w:val="0"/>
          <w:noProof/>
        </w:rPr>
        <w:fldChar w:fldCharType="end"/>
      </w:r>
      <w:r w:rsidRPr="00430E11">
        <w:t>.</w:t>
      </w:r>
      <w:r w:rsidRPr="00616B65">
        <w:rPr>
          <w:i/>
          <w:iCs/>
        </w:rPr>
        <w:t xml:space="preserve"> EIS Transition Progress: Large Agencies</w:t>
      </w:r>
      <w:bookmarkEnd w:id="192"/>
      <w:r w:rsidR="00C57BD3" w:rsidRPr="00C57BD3">
        <w:rPr>
          <w:rFonts w:cs="Arial"/>
        </w:rPr>
        <w:t xml:space="preserve"> </w:t>
      </w:r>
      <w:r w:rsidR="006D0888" w:rsidRPr="006D0888">
        <w:rPr>
          <w:rFonts w:cs="Arial"/>
          <w:b w:val="0"/>
          <w:bCs w:val="0"/>
        </w:rPr>
        <w:t xml:space="preserve"> </w:t>
      </w:r>
      <w:r w:rsidR="00A140A2" w:rsidRPr="00A140A2">
        <w:rPr>
          <w:rFonts w:cs="Arial"/>
        </w:rPr>
        <w:t xml:space="preserve"> </w:t>
      </w:r>
      <w:r w:rsidR="00DC46F4" w:rsidRPr="00DC46F4">
        <w:rPr>
          <w:rFonts w:cs="Arial"/>
          <w:b w:val="0"/>
          <w:bCs w:val="0"/>
        </w:rPr>
        <w:t xml:space="preserve"> </w:t>
      </w:r>
      <w:r w:rsidR="00B27E54" w:rsidRPr="00B27E54">
        <w:rPr>
          <w:noProof/>
        </w:rPr>
        <w:drawing>
          <wp:inline distT="0" distB="0" distL="0" distR="0" wp14:anchorId="7890B9BA" wp14:editId="13008107">
            <wp:extent cx="6485445" cy="4295775"/>
            <wp:effectExtent l="0" t="0" r="0" b="0"/>
            <wp:docPr id="292009505" name="Picture 5" descr="Table 2 illustrates the EIS transition progress for large agencies by SIR % disconnected, SIR PWV % disconnected, and BV % re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009505" name="Picture 5" descr="Table 2 illustrates the EIS transition progress for large agencies by SIR % disconnected, SIR PWV % disconnected, and BV % reduction."/>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503331" cy="4307622"/>
                    </a:xfrm>
                    <a:prstGeom prst="rect">
                      <a:avLst/>
                    </a:prstGeom>
                    <a:noFill/>
                    <a:ln>
                      <a:noFill/>
                    </a:ln>
                  </pic:spPr>
                </pic:pic>
              </a:graphicData>
            </a:graphic>
          </wp:inline>
        </w:drawing>
      </w:r>
    </w:p>
    <w:p w14:paraId="0A62A6EC" w14:textId="75F4EC93" w:rsidR="00425D82" w:rsidRDefault="00425D82">
      <w:pPr>
        <w:jc w:val="left"/>
        <w:rPr>
          <w:rFonts w:cs="Arial"/>
        </w:rPr>
      </w:pPr>
      <w:r>
        <w:rPr>
          <w:rFonts w:cs="Arial"/>
        </w:rPr>
        <w:br w:type="page"/>
      </w:r>
    </w:p>
    <w:p w14:paraId="6353EFE6" w14:textId="00F4AB37" w:rsidR="004B23E4" w:rsidRDefault="000D1B1A" w:rsidP="007C753F">
      <w:pPr>
        <w:pStyle w:val="Caption"/>
        <w:spacing w:before="240" w:after="60" w:line="276" w:lineRule="auto"/>
      </w:pPr>
      <w:bookmarkStart w:id="193" w:name="_Hlk180570946"/>
      <w:bookmarkStart w:id="194" w:name="_Toc177993197"/>
      <w:r w:rsidRPr="003B5092">
        <w:lastRenderedPageBreak/>
        <w:t xml:space="preserve">Table </w:t>
      </w:r>
      <w:r>
        <w:rPr>
          <w:b w:val="0"/>
          <w:bCs w:val="0"/>
          <w:noProof/>
        </w:rPr>
        <w:fldChar w:fldCharType="begin"/>
      </w:r>
      <w:r>
        <w:rPr>
          <w:noProof/>
        </w:rPr>
        <w:instrText xml:space="preserve"> SEQ Table \* ARABIC </w:instrText>
      </w:r>
      <w:r>
        <w:rPr>
          <w:b w:val="0"/>
          <w:bCs w:val="0"/>
          <w:noProof/>
        </w:rPr>
        <w:fldChar w:fldCharType="separate"/>
      </w:r>
      <w:r>
        <w:rPr>
          <w:noProof/>
        </w:rPr>
        <w:t>3</w:t>
      </w:r>
      <w:r>
        <w:rPr>
          <w:b w:val="0"/>
          <w:bCs w:val="0"/>
          <w:noProof/>
        </w:rPr>
        <w:fldChar w:fldCharType="end"/>
      </w:r>
      <w:r w:rsidRPr="003B5092">
        <w:t>.</w:t>
      </w:r>
      <w:r>
        <w:t xml:space="preserve"> </w:t>
      </w:r>
      <w:r>
        <w:rPr>
          <w:i/>
        </w:rPr>
        <w:t>EIS Transition Progress</w:t>
      </w:r>
      <w:r w:rsidRPr="00B810A2">
        <w:rPr>
          <w:i/>
        </w:rPr>
        <w:t>:</w:t>
      </w:r>
      <w:r>
        <w:rPr>
          <w:i/>
        </w:rPr>
        <w:t xml:space="preserve"> Medium Agencies</w:t>
      </w:r>
      <w:bookmarkEnd w:id="193"/>
      <w:bookmarkEnd w:id="194"/>
      <w:r w:rsidR="00C57BD3" w:rsidRPr="00C57BD3">
        <w:t xml:space="preserve"> </w:t>
      </w:r>
      <w:r w:rsidR="006D0888" w:rsidRPr="006D0888">
        <w:rPr>
          <w:b w:val="0"/>
          <w:bCs w:val="0"/>
        </w:rPr>
        <w:t xml:space="preserve"> </w:t>
      </w:r>
      <w:r w:rsidR="00A140A2" w:rsidRPr="00A140A2">
        <w:t xml:space="preserve"> </w:t>
      </w:r>
      <w:r w:rsidR="00DC46F4" w:rsidRPr="00DC46F4">
        <w:rPr>
          <w:b w:val="0"/>
          <w:bCs w:val="0"/>
        </w:rPr>
        <w:t xml:space="preserve"> </w:t>
      </w:r>
      <w:r w:rsidR="00B8454F" w:rsidRPr="00B8454F">
        <w:rPr>
          <w:noProof/>
        </w:rPr>
        <w:drawing>
          <wp:inline distT="0" distB="0" distL="0" distR="0" wp14:anchorId="69DB3358" wp14:editId="3669CC1D">
            <wp:extent cx="6400800" cy="5551805"/>
            <wp:effectExtent l="0" t="0" r="0" b="0"/>
            <wp:docPr id="368706944" name="Picture 1" descr="Table 3 illustrates the EIS transition progress for medium agencies by SIR % disconnected, SIR PWV % disconnected, and BV % re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706944" name="Picture 1" descr="Table 3 illustrates the EIS transition progress for medium agencies by SIR % disconnected, SIR PWV % disconnected, and BV % reduction."/>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400800" cy="5551805"/>
                    </a:xfrm>
                    <a:prstGeom prst="rect">
                      <a:avLst/>
                    </a:prstGeom>
                    <a:noFill/>
                    <a:ln>
                      <a:noFill/>
                    </a:ln>
                  </pic:spPr>
                </pic:pic>
              </a:graphicData>
            </a:graphic>
          </wp:inline>
        </w:drawing>
      </w:r>
    </w:p>
    <w:p w14:paraId="5CFAEA15" w14:textId="77777777" w:rsidR="004B23E4" w:rsidRDefault="004B23E4" w:rsidP="004B23E4"/>
    <w:p w14:paraId="2DFF397D" w14:textId="77777777" w:rsidR="004B23E4" w:rsidRDefault="004B23E4" w:rsidP="004B23E4"/>
    <w:p w14:paraId="08178CA9" w14:textId="77777777" w:rsidR="004B23E4" w:rsidRDefault="004B23E4" w:rsidP="004B23E4"/>
    <w:p w14:paraId="5DC2A95F" w14:textId="77777777" w:rsidR="004B23E4" w:rsidRDefault="004B23E4" w:rsidP="004B23E4"/>
    <w:p w14:paraId="222E2E79" w14:textId="77777777" w:rsidR="004B23E4" w:rsidRDefault="004B23E4" w:rsidP="004B23E4"/>
    <w:p w14:paraId="3F7300EE" w14:textId="77777777" w:rsidR="004B23E4" w:rsidRDefault="004B23E4" w:rsidP="004B23E4"/>
    <w:p w14:paraId="1E22DFE4" w14:textId="77777777" w:rsidR="001F401E" w:rsidRDefault="001F401E" w:rsidP="004B23E4"/>
    <w:p w14:paraId="2F23B0D8" w14:textId="77777777" w:rsidR="00C16191" w:rsidRDefault="00C16191" w:rsidP="004B23E4"/>
    <w:p w14:paraId="0F7A6903" w14:textId="77777777" w:rsidR="00996892" w:rsidRDefault="00996892" w:rsidP="004B23E4"/>
    <w:p w14:paraId="174E16A5" w14:textId="77777777" w:rsidR="00C16191" w:rsidRDefault="00C16191" w:rsidP="004B23E4"/>
    <w:p w14:paraId="06DCA944" w14:textId="77777777" w:rsidR="00E813BA" w:rsidRDefault="00E813BA" w:rsidP="004B23E4"/>
    <w:p w14:paraId="18621599" w14:textId="77777777" w:rsidR="002837C8" w:rsidRDefault="002837C8" w:rsidP="004B23E4"/>
    <w:p w14:paraId="5578D14A" w14:textId="77777777" w:rsidR="00E813BA" w:rsidRDefault="00E813BA" w:rsidP="004B23E4"/>
    <w:p w14:paraId="13D77796" w14:textId="2540D673" w:rsidR="00252B1B" w:rsidRDefault="00ED0DD5">
      <w:pPr>
        <w:pStyle w:val="Heading1"/>
      </w:pPr>
      <w:bookmarkStart w:id="195" w:name="_Toc4077000"/>
      <w:bookmarkStart w:id="196" w:name="_Toc4077451"/>
      <w:bookmarkStart w:id="197" w:name="_Toc4077953"/>
      <w:bookmarkStart w:id="198" w:name="_Toc4078405"/>
      <w:bookmarkStart w:id="199" w:name="_Toc4079157"/>
      <w:bookmarkStart w:id="200" w:name="_Toc4080967"/>
      <w:bookmarkStart w:id="201" w:name="_Toc4085647"/>
      <w:bookmarkStart w:id="202" w:name="_Toc4136523"/>
      <w:bookmarkStart w:id="203" w:name="_Toc4138043"/>
      <w:bookmarkStart w:id="204" w:name="_Toc4492192"/>
      <w:bookmarkStart w:id="205" w:name="_Toc4495232"/>
      <w:bookmarkStart w:id="206" w:name="_Toc4077001"/>
      <w:bookmarkStart w:id="207" w:name="_Toc4077452"/>
      <w:bookmarkStart w:id="208" w:name="_Toc4077954"/>
      <w:bookmarkStart w:id="209" w:name="_Toc4078406"/>
      <w:bookmarkStart w:id="210" w:name="_Toc4079158"/>
      <w:bookmarkStart w:id="211" w:name="_Toc4080968"/>
      <w:bookmarkStart w:id="212" w:name="_Toc4085648"/>
      <w:bookmarkStart w:id="213" w:name="_Toc4136524"/>
      <w:bookmarkStart w:id="214" w:name="_Toc4138044"/>
      <w:bookmarkStart w:id="215" w:name="_Toc4492193"/>
      <w:bookmarkStart w:id="216" w:name="_Toc4495233"/>
      <w:bookmarkStart w:id="217" w:name="_Toc4077002"/>
      <w:bookmarkStart w:id="218" w:name="_Toc4077453"/>
      <w:bookmarkStart w:id="219" w:name="_Toc4077955"/>
      <w:bookmarkStart w:id="220" w:name="_Toc4078407"/>
      <w:bookmarkStart w:id="221" w:name="_Toc4079159"/>
      <w:bookmarkStart w:id="222" w:name="_Toc4080969"/>
      <w:bookmarkStart w:id="223" w:name="_Toc4085649"/>
      <w:bookmarkStart w:id="224" w:name="_Toc4136525"/>
      <w:bookmarkStart w:id="225" w:name="_Toc4138045"/>
      <w:bookmarkStart w:id="226" w:name="_Toc4492194"/>
      <w:bookmarkStart w:id="227" w:name="_Toc4495234"/>
      <w:bookmarkStart w:id="228" w:name="_Toc4077003"/>
      <w:bookmarkStart w:id="229" w:name="_Toc4077454"/>
      <w:bookmarkStart w:id="230" w:name="_Toc4077956"/>
      <w:bookmarkStart w:id="231" w:name="_Toc4078408"/>
      <w:bookmarkStart w:id="232" w:name="_Toc4079160"/>
      <w:bookmarkStart w:id="233" w:name="_Toc4080970"/>
      <w:bookmarkStart w:id="234" w:name="_Toc4085650"/>
      <w:bookmarkStart w:id="235" w:name="_Toc4136526"/>
      <w:bookmarkStart w:id="236" w:name="_Toc4138046"/>
      <w:bookmarkStart w:id="237" w:name="_Toc4492195"/>
      <w:bookmarkStart w:id="238" w:name="_Toc4495235"/>
      <w:bookmarkStart w:id="239" w:name="_Toc521653110"/>
      <w:bookmarkStart w:id="240" w:name="_Toc521653111"/>
      <w:bookmarkStart w:id="241" w:name="_Toc4065982"/>
      <w:bookmarkStart w:id="242" w:name="_Toc4076018"/>
      <w:bookmarkStart w:id="243" w:name="_Toc4076532"/>
      <w:bookmarkStart w:id="244" w:name="_Toc4077034"/>
      <w:bookmarkStart w:id="245" w:name="_Toc4077485"/>
      <w:bookmarkStart w:id="246" w:name="_Toc4077987"/>
      <w:bookmarkStart w:id="247" w:name="_Toc4078439"/>
      <w:bookmarkStart w:id="248" w:name="_Toc4079191"/>
      <w:bookmarkStart w:id="249" w:name="_Toc4081001"/>
      <w:bookmarkStart w:id="250" w:name="_Toc4085681"/>
      <w:bookmarkStart w:id="251" w:name="_Toc4136557"/>
      <w:bookmarkStart w:id="252" w:name="_Toc4138077"/>
      <w:bookmarkStart w:id="253" w:name="_Toc4492226"/>
      <w:bookmarkStart w:id="254" w:name="_Toc4495266"/>
      <w:bookmarkStart w:id="255" w:name="_Toc4065983"/>
      <w:bookmarkStart w:id="256" w:name="_Toc4076019"/>
      <w:bookmarkStart w:id="257" w:name="_Toc4076533"/>
      <w:bookmarkStart w:id="258" w:name="_Toc4077035"/>
      <w:bookmarkStart w:id="259" w:name="_Toc4077486"/>
      <w:bookmarkStart w:id="260" w:name="_Toc4077988"/>
      <w:bookmarkStart w:id="261" w:name="_Toc4078440"/>
      <w:bookmarkStart w:id="262" w:name="_Toc4079192"/>
      <w:bookmarkStart w:id="263" w:name="_Toc4081002"/>
      <w:bookmarkStart w:id="264" w:name="_Toc4085682"/>
      <w:bookmarkStart w:id="265" w:name="_Toc4136558"/>
      <w:bookmarkStart w:id="266" w:name="_Toc4138078"/>
      <w:bookmarkStart w:id="267" w:name="_Toc4492227"/>
      <w:bookmarkStart w:id="268" w:name="_Toc4495267"/>
      <w:bookmarkStart w:id="269" w:name="_Toc4065984"/>
      <w:bookmarkStart w:id="270" w:name="_Toc4076020"/>
      <w:bookmarkStart w:id="271" w:name="_Toc4076534"/>
      <w:bookmarkStart w:id="272" w:name="_Toc4077036"/>
      <w:bookmarkStart w:id="273" w:name="_Toc4077487"/>
      <w:bookmarkStart w:id="274" w:name="_Toc4077989"/>
      <w:bookmarkStart w:id="275" w:name="_Toc4078441"/>
      <w:bookmarkStart w:id="276" w:name="_Toc4079193"/>
      <w:bookmarkStart w:id="277" w:name="_Toc4081003"/>
      <w:bookmarkStart w:id="278" w:name="_Toc4085683"/>
      <w:bookmarkStart w:id="279" w:name="_Toc4136559"/>
      <w:bookmarkStart w:id="280" w:name="_Toc4138079"/>
      <w:bookmarkStart w:id="281" w:name="_Toc4492228"/>
      <w:bookmarkStart w:id="282" w:name="_Toc4495268"/>
      <w:bookmarkStart w:id="283" w:name="_Toc4065985"/>
      <w:bookmarkStart w:id="284" w:name="_Toc4076021"/>
      <w:bookmarkStart w:id="285" w:name="_Toc4076535"/>
      <w:bookmarkStart w:id="286" w:name="_Toc4077037"/>
      <w:bookmarkStart w:id="287" w:name="_Toc4077488"/>
      <w:bookmarkStart w:id="288" w:name="_Toc4077990"/>
      <w:bookmarkStart w:id="289" w:name="_Toc4078442"/>
      <w:bookmarkStart w:id="290" w:name="_Toc4079194"/>
      <w:bookmarkStart w:id="291" w:name="_Toc4081004"/>
      <w:bookmarkStart w:id="292" w:name="_Toc4085684"/>
      <w:bookmarkStart w:id="293" w:name="_Toc4136560"/>
      <w:bookmarkStart w:id="294" w:name="_Toc4138080"/>
      <w:bookmarkStart w:id="295" w:name="_Toc4492229"/>
      <w:bookmarkStart w:id="296" w:name="_Toc4495269"/>
      <w:bookmarkStart w:id="297" w:name="_Toc4065986"/>
      <w:bookmarkStart w:id="298" w:name="_Toc4076022"/>
      <w:bookmarkStart w:id="299" w:name="_Toc4076536"/>
      <w:bookmarkStart w:id="300" w:name="_Toc4077038"/>
      <w:bookmarkStart w:id="301" w:name="_Toc4077489"/>
      <w:bookmarkStart w:id="302" w:name="_Toc4077991"/>
      <w:bookmarkStart w:id="303" w:name="_Toc4078443"/>
      <w:bookmarkStart w:id="304" w:name="_Toc4079195"/>
      <w:bookmarkStart w:id="305" w:name="_Toc4081005"/>
      <w:bookmarkStart w:id="306" w:name="_Toc4085685"/>
      <w:bookmarkStart w:id="307" w:name="_Toc4136561"/>
      <w:bookmarkStart w:id="308" w:name="_Toc4138081"/>
      <w:bookmarkStart w:id="309" w:name="_Toc4492230"/>
      <w:bookmarkStart w:id="310" w:name="_Toc4495270"/>
      <w:bookmarkStart w:id="311" w:name="_Toc4065987"/>
      <w:bookmarkStart w:id="312" w:name="_Toc4076023"/>
      <w:bookmarkStart w:id="313" w:name="_Toc4076537"/>
      <w:bookmarkStart w:id="314" w:name="_Toc4077039"/>
      <w:bookmarkStart w:id="315" w:name="_Toc4077490"/>
      <w:bookmarkStart w:id="316" w:name="_Toc4077992"/>
      <w:bookmarkStart w:id="317" w:name="_Toc4078444"/>
      <w:bookmarkStart w:id="318" w:name="_Toc4079196"/>
      <w:bookmarkStart w:id="319" w:name="_Toc4081006"/>
      <w:bookmarkStart w:id="320" w:name="_Toc4085686"/>
      <w:bookmarkStart w:id="321" w:name="_Toc4136562"/>
      <w:bookmarkStart w:id="322" w:name="_Toc4138082"/>
      <w:bookmarkStart w:id="323" w:name="_Toc4492231"/>
      <w:bookmarkStart w:id="324" w:name="_Toc4495271"/>
      <w:bookmarkStart w:id="325" w:name="_Toc4065988"/>
      <w:bookmarkStart w:id="326" w:name="_Toc4076024"/>
      <w:bookmarkStart w:id="327" w:name="_Toc4076538"/>
      <w:bookmarkStart w:id="328" w:name="_Toc4077040"/>
      <w:bookmarkStart w:id="329" w:name="_Toc4077491"/>
      <w:bookmarkStart w:id="330" w:name="_Toc4077993"/>
      <w:bookmarkStart w:id="331" w:name="_Toc4078445"/>
      <w:bookmarkStart w:id="332" w:name="_Toc4079197"/>
      <w:bookmarkStart w:id="333" w:name="_Toc4081007"/>
      <w:bookmarkStart w:id="334" w:name="_Toc4085687"/>
      <w:bookmarkStart w:id="335" w:name="_Toc4136563"/>
      <w:bookmarkStart w:id="336" w:name="_Toc4138083"/>
      <w:bookmarkStart w:id="337" w:name="_Toc4492232"/>
      <w:bookmarkStart w:id="338" w:name="_Toc4495272"/>
      <w:bookmarkStart w:id="339" w:name="_Toc4065989"/>
      <w:bookmarkStart w:id="340" w:name="_Toc4076025"/>
      <w:bookmarkStart w:id="341" w:name="_Toc4076539"/>
      <w:bookmarkStart w:id="342" w:name="_Toc4077041"/>
      <w:bookmarkStart w:id="343" w:name="_Toc4077492"/>
      <w:bookmarkStart w:id="344" w:name="_Toc4077994"/>
      <w:bookmarkStart w:id="345" w:name="_Toc4078446"/>
      <w:bookmarkStart w:id="346" w:name="_Toc4079198"/>
      <w:bookmarkStart w:id="347" w:name="_Toc4081008"/>
      <w:bookmarkStart w:id="348" w:name="_Toc4085688"/>
      <w:bookmarkStart w:id="349" w:name="_Toc4136564"/>
      <w:bookmarkStart w:id="350" w:name="_Toc4138084"/>
      <w:bookmarkStart w:id="351" w:name="_Toc4492233"/>
      <w:bookmarkStart w:id="352" w:name="_Toc4495273"/>
      <w:bookmarkStart w:id="353" w:name="_Toc4065990"/>
      <w:bookmarkStart w:id="354" w:name="_Toc4076026"/>
      <w:bookmarkStart w:id="355" w:name="_Toc4076540"/>
      <w:bookmarkStart w:id="356" w:name="_Toc4077042"/>
      <w:bookmarkStart w:id="357" w:name="_Toc4077493"/>
      <w:bookmarkStart w:id="358" w:name="_Toc4077995"/>
      <w:bookmarkStart w:id="359" w:name="_Toc4078447"/>
      <w:bookmarkStart w:id="360" w:name="_Toc4079199"/>
      <w:bookmarkStart w:id="361" w:name="_Toc4081009"/>
      <w:bookmarkStart w:id="362" w:name="_Toc4085689"/>
      <w:bookmarkStart w:id="363" w:name="_Toc4136565"/>
      <w:bookmarkStart w:id="364" w:name="_Toc4138085"/>
      <w:bookmarkStart w:id="365" w:name="_Toc4492234"/>
      <w:bookmarkStart w:id="366" w:name="_Toc4495274"/>
      <w:bookmarkStart w:id="367" w:name="_Toc4065991"/>
      <w:bookmarkStart w:id="368" w:name="_Toc4076027"/>
      <w:bookmarkStart w:id="369" w:name="_Toc4076541"/>
      <w:bookmarkStart w:id="370" w:name="_Toc4077043"/>
      <w:bookmarkStart w:id="371" w:name="_Toc4077494"/>
      <w:bookmarkStart w:id="372" w:name="_Toc4077996"/>
      <w:bookmarkStart w:id="373" w:name="_Toc4078448"/>
      <w:bookmarkStart w:id="374" w:name="_Toc4079200"/>
      <w:bookmarkStart w:id="375" w:name="_Toc4081010"/>
      <w:bookmarkStart w:id="376" w:name="_Toc4085690"/>
      <w:bookmarkStart w:id="377" w:name="_Toc4136566"/>
      <w:bookmarkStart w:id="378" w:name="_Toc4138086"/>
      <w:bookmarkStart w:id="379" w:name="_Toc4492235"/>
      <w:bookmarkStart w:id="380" w:name="_Toc4495275"/>
      <w:bookmarkStart w:id="381" w:name="_Toc4065992"/>
      <w:bookmarkStart w:id="382" w:name="_Toc4076028"/>
      <w:bookmarkStart w:id="383" w:name="_Toc4076542"/>
      <w:bookmarkStart w:id="384" w:name="_Toc4077044"/>
      <w:bookmarkStart w:id="385" w:name="_Toc4077495"/>
      <w:bookmarkStart w:id="386" w:name="_Toc4077997"/>
      <w:bookmarkStart w:id="387" w:name="_Toc4078449"/>
      <w:bookmarkStart w:id="388" w:name="_Toc4079201"/>
      <w:bookmarkStart w:id="389" w:name="_Toc4081011"/>
      <w:bookmarkStart w:id="390" w:name="_Toc4085691"/>
      <w:bookmarkStart w:id="391" w:name="_Toc4136567"/>
      <w:bookmarkStart w:id="392" w:name="_Toc4138087"/>
      <w:bookmarkStart w:id="393" w:name="_Toc4492236"/>
      <w:bookmarkStart w:id="394" w:name="_Toc4495276"/>
      <w:bookmarkStart w:id="395" w:name="_Toc4065993"/>
      <w:bookmarkStart w:id="396" w:name="_Toc4076029"/>
      <w:bookmarkStart w:id="397" w:name="_Toc4076543"/>
      <w:bookmarkStart w:id="398" w:name="_Toc4077045"/>
      <w:bookmarkStart w:id="399" w:name="_Toc4077496"/>
      <w:bookmarkStart w:id="400" w:name="_Toc4077998"/>
      <w:bookmarkStart w:id="401" w:name="_Toc4078450"/>
      <w:bookmarkStart w:id="402" w:name="_Toc4079202"/>
      <w:bookmarkStart w:id="403" w:name="_Toc4081012"/>
      <w:bookmarkStart w:id="404" w:name="_Toc4085692"/>
      <w:bookmarkStart w:id="405" w:name="_Toc4136568"/>
      <w:bookmarkStart w:id="406" w:name="_Toc4138088"/>
      <w:bookmarkStart w:id="407" w:name="_Toc4492237"/>
      <w:bookmarkStart w:id="408" w:name="_Toc4495277"/>
      <w:bookmarkStart w:id="409" w:name="_Toc521653113"/>
      <w:bookmarkStart w:id="410" w:name="_Toc521653114"/>
      <w:bookmarkStart w:id="411" w:name="_Toc521653115"/>
      <w:bookmarkStart w:id="412" w:name="_Toc521653116"/>
      <w:bookmarkStart w:id="413" w:name="_Toc521653141"/>
      <w:bookmarkStart w:id="414" w:name="_Toc521653142"/>
      <w:bookmarkStart w:id="415" w:name="_Toc521653143"/>
      <w:bookmarkStart w:id="416" w:name="_Toc521653144"/>
      <w:bookmarkStart w:id="417" w:name="_Toc521653145"/>
      <w:bookmarkStart w:id="418" w:name="_Toc521653146"/>
      <w:bookmarkStart w:id="419" w:name="_Toc483568422"/>
      <w:bookmarkStart w:id="420" w:name="_Toc483568423"/>
      <w:bookmarkStart w:id="421" w:name="_Toc483568424"/>
      <w:bookmarkStart w:id="422" w:name="_Toc483568425"/>
      <w:bookmarkStart w:id="423" w:name="_Toc483568426"/>
      <w:bookmarkStart w:id="424" w:name="_Toc483568427"/>
      <w:bookmarkStart w:id="425" w:name="_Toc483568428"/>
      <w:bookmarkStart w:id="426" w:name="_Toc483568429"/>
      <w:bookmarkStart w:id="427" w:name="_Toc483568430"/>
      <w:bookmarkStart w:id="428" w:name="_Toc483568431"/>
      <w:bookmarkStart w:id="429" w:name="_Toc483568432"/>
      <w:bookmarkStart w:id="430" w:name="_Toc483568433"/>
      <w:bookmarkStart w:id="431" w:name="_Toc483568434"/>
      <w:bookmarkStart w:id="432" w:name="_Toc483568435"/>
      <w:bookmarkStart w:id="433" w:name="_Toc175231591"/>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r>
        <w:lastRenderedPageBreak/>
        <w:t xml:space="preserve">Detailed </w:t>
      </w:r>
      <w:r w:rsidR="003363CF">
        <w:t xml:space="preserve">Transition </w:t>
      </w:r>
      <w:r w:rsidR="000B03D1">
        <w:t xml:space="preserve">Progress </w:t>
      </w:r>
      <w:r>
        <w:t xml:space="preserve">Status </w:t>
      </w:r>
      <w:r w:rsidR="00C62EAA">
        <w:t>Measurements</w:t>
      </w:r>
      <w:bookmarkEnd w:id="433"/>
    </w:p>
    <w:p w14:paraId="0BFB6B3B" w14:textId="2D059065" w:rsidR="00147226" w:rsidRDefault="00761C6B" w:rsidP="00147226">
      <w:pPr>
        <w:rPr>
          <w:rFonts w:cs="Arial"/>
        </w:rPr>
      </w:pPr>
      <w:bookmarkStart w:id="434" w:name="h.bly61du0zj4e" w:colFirst="0" w:colLast="0"/>
      <w:bookmarkStart w:id="435" w:name="h.5n9mlq6mo2k3" w:colFirst="0" w:colLast="0"/>
      <w:bookmarkStart w:id="436" w:name="_Toc4065996"/>
      <w:bookmarkStart w:id="437" w:name="_Toc4076032"/>
      <w:bookmarkStart w:id="438" w:name="_Toc4076546"/>
      <w:bookmarkStart w:id="439" w:name="_Toc4077048"/>
      <w:bookmarkStart w:id="440" w:name="_Toc4077499"/>
      <w:bookmarkStart w:id="441" w:name="_Toc4078001"/>
      <w:bookmarkStart w:id="442" w:name="_Toc4078453"/>
      <w:bookmarkStart w:id="443" w:name="_Toc4079205"/>
      <w:bookmarkStart w:id="444" w:name="_Toc4081015"/>
      <w:bookmarkStart w:id="445" w:name="_Toc4085695"/>
      <w:bookmarkStart w:id="446" w:name="_Toc4136571"/>
      <w:bookmarkStart w:id="447" w:name="_Toc4138091"/>
      <w:bookmarkStart w:id="448" w:name="_Toc4492240"/>
      <w:bookmarkStart w:id="449" w:name="_Toc4495280"/>
      <w:bookmarkStart w:id="450" w:name="_Toc4065997"/>
      <w:bookmarkStart w:id="451" w:name="_Toc4076033"/>
      <w:bookmarkStart w:id="452" w:name="_Toc4076547"/>
      <w:bookmarkStart w:id="453" w:name="_Toc4077049"/>
      <w:bookmarkStart w:id="454" w:name="_Toc4077500"/>
      <w:bookmarkStart w:id="455" w:name="_Toc4078002"/>
      <w:bookmarkStart w:id="456" w:name="_Toc4078454"/>
      <w:bookmarkStart w:id="457" w:name="_Toc4079206"/>
      <w:bookmarkStart w:id="458" w:name="_Toc4081016"/>
      <w:bookmarkStart w:id="459" w:name="_Toc4085696"/>
      <w:bookmarkStart w:id="460" w:name="_Toc4136572"/>
      <w:bookmarkStart w:id="461" w:name="_Toc4138092"/>
      <w:bookmarkStart w:id="462" w:name="_Toc4492241"/>
      <w:bookmarkStart w:id="463" w:name="_Toc4495281"/>
      <w:bookmarkStart w:id="464" w:name="_Toc4065998"/>
      <w:bookmarkStart w:id="465" w:name="_Toc4076034"/>
      <w:bookmarkStart w:id="466" w:name="_Toc4076548"/>
      <w:bookmarkStart w:id="467" w:name="_Toc4077050"/>
      <w:bookmarkStart w:id="468" w:name="_Toc4077501"/>
      <w:bookmarkStart w:id="469" w:name="_Toc4078003"/>
      <w:bookmarkStart w:id="470" w:name="_Toc4078455"/>
      <w:bookmarkStart w:id="471" w:name="_Toc4079207"/>
      <w:bookmarkStart w:id="472" w:name="_Toc4081017"/>
      <w:bookmarkStart w:id="473" w:name="_Toc4085697"/>
      <w:bookmarkStart w:id="474" w:name="_Toc4136573"/>
      <w:bookmarkStart w:id="475" w:name="_Toc4138093"/>
      <w:bookmarkStart w:id="476" w:name="_Toc4492242"/>
      <w:bookmarkStart w:id="477" w:name="_Toc4495282"/>
      <w:bookmarkStart w:id="478" w:name="_Toc4065999"/>
      <w:bookmarkStart w:id="479" w:name="_Toc4076035"/>
      <w:bookmarkStart w:id="480" w:name="_Toc4076549"/>
      <w:bookmarkStart w:id="481" w:name="_Toc4077051"/>
      <w:bookmarkStart w:id="482" w:name="_Toc4077502"/>
      <w:bookmarkStart w:id="483" w:name="_Toc4078004"/>
      <w:bookmarkStart w:id="484" w:name="_Toc4078456"/>
      <w:bookmarkStart w:id="485" w:name="_Toc4079208"/>
      <w:bookmarkStart w:id="486" w:name="_Toc4081018"/>
      <w:bookmarkStart w:id="487" w:name="_Toc4085698"/>
      <w:bookmarkStart w:id="488" w:name="_Toc4136574"/>
      <w:bookmarkStart w:id="489" w:name="_Toc4138094"/>
      <w:bookmarkStart w:id="490" w:name="_Toc4492243"/>
      <w:bookmarkStart w:id="491" w:name="_Toc4495283"/>
      <w:bookmarkStart w:id="492" w:name="_Toc4066000"/>
      <w:bookmarkStart w:id="493" w:name="_Toc4076036"/>
      <w:bookmarkStart w:id="494" w:name="_Toc4076550"/>
      <w:bookmarkStart w:id="495" w:name="_Toc4077052"/>
      <w:bookmarkStart w:id="496" w:name="_Toc4077503"/>
      <w:bookmarkStart w:id="497" w:name="_Toc4078005"/>
      <w:bookmarkStart w:id="498" w:name="_Toc4078457"/>
      <w:bookmarkStart w:id="499" w:name="_Toc4079209"/>
      <w:bookmarkStart w:id="500" w:name="_Toc4081019"/>
      <w:bookmarkStart w:id="501" w:name="_Toc4085699"/>
      <w:bookmarkStart w:id="502" w:name="_Toc4136575"/>
      <w:bookmarkStart w:id="503" w:name="_Toc4138095"/>
      <w:bookmarkStart w:id="504" w:name="_Toc4492244"/>
      <w:bookmarkStart w:id="505" w:name="_Toc4495284"/>
      <w:bookmarkStart w:id="506" w:name="_Toc4066001"/>
      <w:bookmarkStart w:id="507" w:name="_Toc4076037"/>
      <w:bookmarkStart w:id="508" w:name="_Toc4076551"/>
      <w:bookmarkStart w:id="509" w:name="_Toc4077053"/>
      <w:bookmarkStart w:id="510" w:name="_Toc4077504"/>
      <w:bookmarkStart w:id="511" w:name="_Toc4078006"/>
      <w:bookmarkStart w:id="512" w:name="_Toc4078458"/>
      <w:bookmarkStart w:id="513" w:name="_Toc4079210"/>
      <w:bookmarkStart w:id="514" w:name="_Toc4081020"/>
      <w:bookmarkStart w:id="515" w:name="_Toc4085700"/>
      <w:bookmarkStart w:id="516" w:name="_Toc4136576"/>
      <w:bookmarkStart w:id="517" w:name="_Toc4138096"/>
      <w:bookmarkStart w:id="518" w:name="_Toc4492245"/>
      <w:bookmarkStart w:id="519" w:name="_Toc4495285"/>
      <w:bookmarkStart w:id="520" w:name="_Toc4066002"/>
      <w:bookmarkStart w:id="521" w:name="_Toc4076038"/>
      <w:bookmarkStart w:id="522" w:name="_Toc4076552"/>
      <w:bookmarkStart w:id="523" w:name="_Toc4077054"/>
      <w:bookmarkStart w:id="524" w:name="_Toc4077505"/>
      <w:bookmarkStart w:id="525" w:name="_Toc4078007"/>
      <w:bookmarkStart w:id="526" w:name="_Toc4078459"/>
      <w:bookmarkStart w:id="527" w:name="_Toc4079211"/>
      <w:bookmarkStart w:id="528" w:name="_Toc4081021"/>
      <w:bookmarkStart w:id="529" w:name="_Toc4085701"/>
      <w:bookmarkStart w:id="530" w:name="_Toc4136577"/>
      <w:bookmarkStart w:id="531" w:name="_Toc4138097"/>
      <w:bookmarkStart w:id="532" w:name="_Toc4492246"/>
      <w:bookmarkStart w:id="533" w:name="_Toc4495286"/>
      <w:bookmarkStart w:id="534" w:name="_Toc4066003"/>
      <w:bookmarkStart w:id="535" w:name="_Toc4076039"/>
      <w:bookmarkStart w:id="536" w:name="_Toc4076553"/>
      <w:bookmarkStart w:id="537" w:name="_Toc4077055"/>
      <w:bookmarkStart w:id="538" w:name="_Toc4077506"/>
      <w:bookmarkStart w:id="539" w:name="_Toc4078008"/>
      <w:bookmarkStart w:id="540" w:name="_Toc4078460"/>
      <w:bookmarkStart w:id="541" w:name="_Toc4079212"/>
      <w:bookmarkStart w:id="542" w:name="_Toc4081022"/>
      <w:bookmarkStart w:id="543" w:name="_Toc4085702"/>
      <w:bookmarkStart w:id="544" w:name="_Toc4136578"/>
      <w:bookmarkStart w:id="545" w:name="_Toc4138098"/>
      <w:bookmarkStart w:id="546" w:name="_Toc4492247"/>
      <w:bookmarkStart w:id="547" w:name="_Toc4495287"/>
      <w:bookmarkStart w:id="548" w:name="_Toc4066146"/>
      <w:bookmarkStart w:id="549" w:name="_Toc4076182"/>
      <w:bookmarkStart w:id="550" w:name="_Toc4076696"/>
      <w:bookmarkStart w:id="551" w:name="_Toc4077198"/>
      <w:bookmarkStart w:id="552" w:name="_Toc4077649"/>
      <w:bookmarkStart w:id="553" w:name="_Toc4078151"/>
      <w:bookmarkStart w:id="554" w:name="_Toc4078603"/>
      <w:bookmarkStart w:id="555" w:name="_Toc4079355"/>
      <w:bookmarkStart w:id="556" w:name="_Toc4081165"/>
      <w:bookmarkStart w:id="557" w:name="_Toc4085845"/>
      <w:bookmarkStart w:id="558" w:name="_Toc4136721"/>
      <w:bookmarkStart w:id="559" w:name="_Toc4138241"/>
      <w:bookmarkStart w:id="560" w:name="_Toc4492390"/>
      <w:bookmarkStart w:id="561" w:name="_Toc4495430"/>
      <w:bookmarkStart w:id="562" w:name="_Toc4066148"/>
      <w:bookmarkStart w:id="563" w:name="_Toc4076184"/>
      <w:bookmarkStart w:id="564" w:name="_Toc4076698"/>
      <w:bookmarkStart w:id="565" w:name="_Toc4077200"/>
      <w:bookmarkStart w:id="566" w:name="_Toc4077651"/>
      <w:bookmarkStart w:id="567" w:name="_Toc4078153"/>
      <w:bookmarkStart w:id="568" w:name="_Toc4078605"/>
      <w:bookmarkStart w:id="569" w:name="_Toc4079357"/>
      <w:bookmarkStart w:id="570" w:name="_Toc4081167"/>
      <w:bookmarkStart w:id="571" w:name="_Toc4085847"/>
      <w:bookmarkStart w:id="572" w:name="_Toc4136723"/>
      <w:bookmarkStart w:id="573" w:name="_Toc4138243"/>
      <w:bookmarkStart w:id="574" w:name="_Toc4492392"/>
      <w:bookmarkStart w:id="575" w:name="_Toc4495432"/>
      <w:bookmarkStart w:id="576" w:name="_Toc4066340"/>
      <w:bookmarkStart w:id="577" w:name="_Toc4076376"/>
      <w:bookmarkStart w:id="578" w:name="_Toc4076890"/>
      <w:bookmarkStart w:id="579" w:name="_Toc4077392"/>
      <w:bookmarkStart w:id="580" w:name="_Toc4077843"/>
      <w:bookmarkStart w:id="581" w:name="_Toc4078345"/>
      <w:bookmarkStart w:id="582" w:name="_Toc4078797"/>
      <w:bookmarkStart w:id="583" w:name="_Toc4079549"/>
      <w:bookmarkStart w:id="584" w:name="_Toc4081359"/>
      <w:bookmarkStart w:id="585" w:name="_Toc4086039"/>
      <w:bookmarkStart w:id="586" w:name="_Toc4136915"/>
      <w:bookmarkStart w:id="587" w:name="_Toc4138435"/>
      <w:bookmarkStart w:id="588" w:name="_Toc4492584"/>
      <w:bookmarkStart w:id="589" w:name="_Toc4495624"/>
      <w:bookmarkStart w:id="590" w:name="_Toc469654902"/>
      <w:bookmarkStart w:id="591" w:name="_Toc469654903"/>
      <w:bookmarkStart w:id="592" w:name="_Toc469654904"/>
      <w:bookmarkStart w:id="593" w:name="h.duvg6bmagwh4" w:colFirst="0" w:colLast="0"/>
      <w:bookmarkStart w:id="594" w:name="_Toc462661040"/>
      <w:bookmarkStart w:id="595" w:name="_Toc4066342"/>
      <w:bookmarkStart w:id="596" w:name="_Toc4076378"/>
      <w:bookmarkStart w:id="597" w:name="_Toc4076892"/>
      <w:bookmarkStart w:id="598" w:name="_Toc4077394"/>
      <w:bookmarkStart w:id="599" w:name="_Toc4077845"/>
      <w:bookmarkStart w:id="600" w:name="_Toc4078347"/>
      <w:bookmarkStart w:id="601" w:name="_Toc4078799"/>
      <w:bookmarkStart w:id="602" w:name="_Toc4079551"/>
      <w:bookmarkStart w:id="603" w:name="_Toc4081361"/>
      <w:bookmarkStart w:id="604" w:name="_Toc4086041"/>
      <w:bookmarkStart w:id="605" w:name="_Toc4136917"/>
      <w:bookmarkStart w:id="606" w:name="_Toc4138437"/>
      <w:bookmarkStart w:id="607" w:name="_Toc4492586"/>
      <w:bookmarkStart w:id="608" w:name="_Toc4495626"/>
      <w:bookmarkStart w:id="609" w:name="_Toc4066343"/>
      <w:bookmarkStart w:id="610" w:name="_Toc4076379"/>
      <w:bookmarkStart w:id="611" w:name="_Toc4076893"/>
      <w:bookmarkStart w:id="612" w:name="_Toc4077395"/>
      <w:bookmarkStart w:id="613" w:name="_Toc4077846"/>
      <w:bookmarkStart w:id="614" w:name="_Toc4078348"/>
      <w:bookmarkStart w:id="615" w:name="_Toc4078800"/>
      <w:bookmarkStart w:id="616" w:name="_Toc4079552"/>
      <w:bookmarkStart w:id="617" w:name="_Toc4081362"/>
      <w:bookmarkStart w:id="618" w:name="_Toc4086042"/>
      <w:bookmarkStart w:id="619" w:name="_Toc4136918"/>
      <w:bookmarkStart w:id="620" w:name="_Toc4138438"/>
      <w:bookmarkStart w:id="621" w:name="_Toc4492587"/>
      <w:bookmarkStart w:id="622" w:name="_Toc4495627"/>
      <w:bookmarkStart w:id="623" w:name="_Toc4066344"/>
      <w:bookmarkStart w:id="624" w:name="_Toc4076380"/>
      <w:bookmarkStart w:id="625" w:name="_Toc4076894"/>
      <w:bookmarkStart w:id="626" w:name="_Toc4077396"/>
      <w:bookmarkStart w:id="627" w:name="_Toc4077847"/>
      <w:bookmarkStart w:id="628" w:name="_Toc4078349"/>
      <w:bookmarkStart w:id="629" w:name="_Toc4078801"/>
      <w:bookmarkStart w:id="630" w:name="_Toc4079553"/>
      <w:bookmarkStart w:id="631" w:name="_Toc4081363"/>
      <w:bookmarkStart w:id="632" w:name="_Toc4086043"/>
      <w:bookmarkStart w:id="633" w:name="_Toc4136919"/>
      <w:bookmarkStart w:id="634" w:name="_Toc4138439"/>
      <w:bookmarkStart w:id="635" w:name="_Toc4492588"/>
      <w:bookmarkStart w:id="636" w:name="_Toc4495628"/>
      <w:bookmarkStart w:id="637" w:name="_Toc4066345"/>
      <w:bookmarkStart w:id="638" w:name="_Toc4076381"/>
      <w:bookmarkStart w:id="639" w:name="_Toc4076895"/>
      <w:bookmarkStart w:id="640" w:name="_Toc4077397"/>
      <w:bookmarkStart w:id="641" w:name="_Toc4077848"/>
      <w:bookmarkStart w:id="642" w:name="_Toc4078350"/>
      <w:bookmarkStart w:id="643" w:name="_Toc4078802"/>
      <w:bookmarkStart w:id="644" w:name="_Toc4079554"/>
      <w:bookmarkStart w:id="645" w:name="_Toc4081364"/>
      <w:bookmarkStart w:id="646" w:name="_Toc4086044"/>
      <w:bookmarkStart w:id="647" w:name="_Toc4136920"/>
      <w:bookmarkStart w:id="648" w:name="_Toc4138440"/>
      <w:bookmarkStart w:id="649" w:name="_Toc4492589"/>
      <w:bookmarkStart w:id="650" w:name="_Toc4495629"/>
      <w:bookmarkStart w:id="651" w:name="_Toc4066346"/>
      <w:bookmarkStart w:id="652" w:name="_Toc4076382"/>
      <w:bookmarkStart w:id="653" w:name="_Toc4076896"/>
      <w:bookmarkStart w:id="654" w:name="_Toc4077398"/>
      <w:bookmarkStart w:id="655" w:name="_Toc4077849"/>
      <w:bookmarkStart w:id="656" w:name="_Toc4078351"/>
      <w:bookmarkStart w:id="657" w:name="_Toc4078803"/>
      <w:bookmarkStart w:id="658" w:name="_Toc4079555"/>
      <w:bookmarkStart w:id="659" w:name="_Toc4081365"/>
      <w:bookmarkStart w:id="660" w:name="_Toc4086045"/>
      <w:bookmarkStart w:id="661" w:name="_Toc4136921"/>
      <w:bookmarkStart w:id="662" w:name="_Toc4138441"/>
      <w:bookmarkStart w:id="663" w:name="_Toc4492590"/>
      <w:bookmarkStart w:id="664" w:name="_Toc4495630"/>
      <w:bookmarkStart w:id="665" w:name="_Toc4066347"/>
      <w:bookmarkStart w:id="666" w:name="_Toc4076383"/>
      <w:bookmarkStart w:id="667" w:name="_Toc4076897"/>
      <w:bookmarkStart w:id="668" w:name="_Toc4077399"/>
      <w:bookmarkStart w:id="669" w:name="_Toc4077850"/>
      <w:bookmarkStart w:id="670" w:name="_Toc4078352"/>
      <w:bookmarkStart w:id="671" w:name="_Toc4078804"/>
      <w:bookmarkStart w:id="672" w:name="_Toc4079556"/>
      <w:bookmarkStart w:id="673" w:name="_Toc4081366"/>
      <w:bookmarkStart w:id="674" w:name="_Toc4086046"/>
      <w:bookmarkStart w:id="675" w:name="_Toc4136922"/>
      <w:bookmarkStart w:id="676" w:name="_Toc4138442"/>
      <w:bookmarkStart w:id="677" w:name="_Toc4492591"/>
      <w:bookmarkStart w:id="678" w:name="_Toc4495631"/>
      <w:bookmarkStart w:id="679" w:name="_Toc4066348"/>
      <w:bookmarkStart w:id="680" w:name="_Toc4076384"/>
      <w:bookmarkStart w:id="681" w:name="_Toc4076898"/>
      <w:bookmarkStart w:id="682" w:name="_Toc4077400"/>
      <w:bookmarkStart w:id="683" w:name="_Toc4077851"/>
      <w:bookmarkStart w:id="684" w:name="_Toc4078353"/>
      <w:bookmarkStart w:id="685" w:name="_Toc4078805"/>
      <w:bookmarkStart w:id="686" w:name="_Toc4079557"/>
      <w:bookmarkStart w:id="687" w:name="_Toc4081367"/>
      <w:bookmarkStart w:id="688" w:name="_Toc4086047"/>
      <w:bookmarkStart w:id="689" w:name="_Toc4136923"/>
      <w:bookmarkStart w:id="690" w:name="_Toc4138443"/>
      <w:bookmarkStart w:id="691" w:name="_Toc4492592"/>
      <w:bookmarkStart w:id="692" w:name="_Toc4495632"/>
      <w:bookmarkStart w:id="693" w:name="_Toc4066349"/>
      <w:bookmarkStart w:id="694" w:name="_Toc4076385"/>
      <w:bookmarkStart w:id="695" w:name="_Toc4076899"/>
      <w:bookmarkStart w:id="696" w:name="_Toc4077401"/>
      <w:bookmarkStart w:id="697" w:name="_Toc4077852"/>
      <w:bookmarkStart w:id="698" w:name="_Toc4078354"/>
      <w:bookmarkStart w:id="699" w:name="_Toc4078806"/>
      <w:bookmarkStart w:id="700" w:name="_Toc4079558"/>
      <w:bookmarkStart w:id="701" w:name="_Toc4081368"/>
      <w:bookmarkStart w:id="702" w:name="_Toc4086048"/>
      <w:bookmarkStart w:id="703" w:name="_Toc4136924"/>
      <w:bookmarkStart w:id="704" w:name="_Toc4138444"/>
      <w:bookmarkStart w:id="705" w:name="_Toc4492593"/>
      <w:bookmarkStart w:id="706" w:name="_Toc4495633"/>
      <w:bookmarkStart w:id="707" w:name="_Toc4066350"/>
      <w:bookmarkStart w:id="708" w:name="_Toc4076386"/>
      <w:bookmarkStart w:id="709" w:name="_Toc4076900"/>
      <w:bookmarkStart w:id="710" w:name="_Toc4077402"/>
      <w:bookmarkStart w:id="711" w:name="_Toc4077853"/>
      <w:bookmarkStart w:id="712" w:name="_Toc4078355"/>
      <w:bookmarkStart w:id="713" w:name="_Toc4078807"/>
      <w:bookmarkStart w:id="714" w:name="_Toc4079559"/>
      <w:bookmarkStart w:id="715" w:name="_Toc4081369"/>
      <w:bookmarkStart w:id="716" w:name="_Toc4086049"/>
      <w:bookmarkStart w:id="717" w:name="_Toc4136925"/>
      <w:bookmarkStart w:id="718" w:name="_Toc4138445"/>
      <w:bookmarkStart w:id="719" w:name="_Toc4492594"/>
      <w:bookmarkStart w:id="720" w:name="_Toc4495634"/>
      <w:bookmarkStart w:id="721" w:name="_Toc4066351"/>
      <w:bookmarkStart w:id="722" w:name="_Toc4076387"/>
      <w:bookmarkStart w:id="723" w:name="_Toc4076901"/>
      <w:bookmarkStart w:id="724" w:name="_Toc4077403"/>
      <w:bookmarkStart w:id="725" w:name="_Toc4077854"/>
      <w:bookmarkStart w:id="726" w:name="_Toc4078356"/>
      <w:bookmarkStart w:id="727" w:name="_Toc4078808"/>
      <w:bookmarkStart w:id="728" w:name="_Toc4079560"/>
      <w:bookmarkStart w:id="729" w:name="_Toc4081370"/>
      <w:bookmarkStart w:id="730" w:name="_Toc4086050"/>
      <w:bookmarkStart w:id="731" w:name="_Toc4136926"/>
      <w:bookmarkStart w:id="732" w:name="_Toc4138446"/>
      <w:bookmarkStart w:id="733" w:name="_Toc4492595"/>
      <w:bookmarkStart w:id="734" w:name="_Toc4495635"/>
      <w:bookmarkStart w:id="735" w:name="_Toc482266856"/>
      <w:bookmarkStart w:id="736" w:name="_Toc470075687"/>
      <w:bookmarkStart w:id="737" w:name="_Toc469654907"/>
      <w:bookmarkStart w:id="738" w:name="_Toc469654908"/>
      <w:bookmarkStart w:id="739" w:name="_Toc462661042"/>
      <w:bookmarkStart w:id="740" w:name="_Toc4066352"/>
      <w:bookmarkStart w:id="741" w:name="_Toc4076388"/>
      <w:bookmarkStart w:id="742" w:name="_Toc4076902"/>
      <w:bookmarkStart w:id="743" w:name="_Toc4077404"/>
      <w:bookmarkStart w:id="744" w:name="_Toc4077855"/>
      <w:bookmarkStart w:id="745" w:name="_Toc4078357"/>
      <w:bookmarkStart w:id="746" w:name="_Toc4078809"/>
      <w:bookmarkStart w:id="747" w:name="_Toc4079561"/>
      <w:bookmarkStart w:id="748" w:name="_Toc4081371"/>
      <w:bookmarkStart w:id="749" w:name="_Toc4086051"/>
      <w:bookmarkStart w:id="750" w:name="_Toc4136927"/>
      <w:bookmarkStart w:id="751" w:name="_Toc4138447"/>
      <w:bookmarkStart w:id="752" w:name="_Toc4492596"/>
      <w:bookmarkStart w:id="753" w:name="_Toc4495636"/>
      <w:bookmarkStart w:id="754" w:name="_Toc4066353"/>
      <w:bookmarkStart w:id="755" w:name="_Toc4076389"/>
      <w:bookmarkStart w:id="756" w:name="_Toc4076903"/>
      <w:bookmarkStart w:id="757" w:name="_Toc4077405"/>
      <w:bookmarkStart w:id="758" w:name="_Toc4077856"/>
      <w:bookmarkStart w:id="759" w:name="_Toc4078358"/>
      <w:bookmarkStart w:id="760" w:name="_Toc4078810"/>
      <w:bookmarkStart w:id="761" w:name="_Toc4079562"/>
      <w:bookmarkStart w:id="762" w:name="_Toc4081372"/>
      <w:bookmarkStart w:id="763" w:name="_Toc4086052"/>
      <w:bookmarkStart w:id="764" w:name="_Toc4136928"/>
      <w:bookmarkStart w:id="765" w:name="_Toc4138448"/>
      <w:bookmarkStart w:id="766" w:name="_Toc4492597"/>
      <w:bookmarkStart w:id="767" w:name="_Toc4495637"/>
      <w:bookmarkStart w:id="768" w:name="_Toc4066354"/>
      <w:bookmarkStart w:id="769" w:name="_Toc4076390"/>
      <w:bookmarkStart w:id="770" w:name="_Toc4076904"/>
      <w:bookmarkStart w:id="771" w:name="_Toc4077406"/>
      <w:bookmarkStart w:id="772" w:name="_Toc4077857"/>
      <w:bookmarkStart w:id="773" w:name="_Toc4078359"/>
      <w:bookmarkStart w:id="774" w:name="_Toc4078811"/>
      <w:bookmarkStart w:id="775" w:name="_Toc4079563"/>
      <w:bookmarkStart w:id="776" w:name="_Toc4081373"/>
      <w:bookmarkStart w:id="777" w:name="_Toc4086053"/>
      <w:bookmarkStart w:id="778" w:name="_Toc4136929"/>
      <w:bookmarkStart w:id="779" w:name="_Toc4138449"/>
      <w:bookmarkStart w:id="780" w:name="_Toc4492598"/>
      <w:bookmarkStart w:id="781" w:name="_Toc4495638"/>
      <w:bookmarkStart w:id="782" w:name="_Toc4066355"/>
      <w:bookmarkStart w:id="783" w:name="_Toc4076391"/>
      <w:bookmarkStart w:id="784" w:name="_Toc4076905"/>
      <w:bookmarkStart w:id="785" w:name="_Toc4077407"/>
      <w:bookmarkStart w:id="786" w:name="_Toc4077858"/>
      <w:bookmarkStart w:id="787" w:name="_Toc4078360"/>
      <w:bookmarkStart w:id="788" w:name="_Toc4078812"/>
      <w:bookmarkStart w:id="789" w:name="_Toc4079564"/>
      <w:bookmarkStart w:id="790" w:name="_Toc4081374"/>
      <w:bookmarkStart w:id="791" w:name="_Toc4086054"/>
      <w:bookmarkStart w:id="792" w:name="_Toc4136930"/>
      <w:bookmarkStart w:id="793" w:name="_Toc4138450"/>
      <w:bookmarkStart w:id="794" w:name="_Toc4492599"/>
      <w:bookmarkStart w:id="795" w:name="_Toc4495639"/>
      <w:bookmarkStart w:id="796" w:name="_Toc485659561"/>
      <w:bookmarkStart w:id="797" w:name="_Toc470075689"/>
      <w:bookmarkStart w:id="798" w:name="_Toc460340999"/>
      <w:bookmarkStart w:id="799" w:name="_Toc460341080"/>
      <w:bookmarkStart w:id="800" w:name="_Toc4066356"/>
      <w:bookmarkStart w:id="801" w:name="_Toc4076392"/>
      <w:bookmarkStart w:id="802" w:name="_Toc4076906"/>
      <w:bookmarkStart w:id="803" w:name="_Toc4077408"/>
      <w:bookmarkStart w:id="804" w:name="_Toc4077859"/>
      <w:bookmarkStart w:id="805" w:name="_Toc4078361"/>
      <w:bookmarkStart w:id="806" w:name="_Toc4078813"/>
      <w:bookmarkStart w:id="807" w:name="_Toc4079565"/>
      <w:bookmarkStart w:id="808" w:name="_Toc4081375"/>
      <w:bookmarkStart w:id="809" w:name="_Toc4086055"/>
      <w:bookmarkStart w:id="810" w:name="_Toc4136931"/>
      <w:bookmarkStart w:id="811" w:name="_Toc4138451"/>
      <w:bookmarkStart w:id="812" w:name="_Toc4492600"/>
      <w:bookmarkStart w:id="813" w:name="_Toc4495640"/>
      <w:bookmarkStart w:id="814" w:name="_Toc4066358"/>
      <w:bookmarkStart w:id="815" w:name="_Toc4076394"/>
      <w:bookmarkStart w:id="816" w:name="_Toc4076908"/>
      <w:bookmarkStart w:id="817" w:name="_Toc4077410"/>
      <w:bookmarkStart w:id="818" w:name="_Toc4077861"/>
      <w:bookmarkStart w:id="819" w:name="_Toc4078363"/>
      <w:bookmarkStart w:id="820" w:name="_Toc4078815"/>
      <w:bookmarkStart w:id="821" w:name="_Toc4079567"/>
      <w:bookmarkStart w:id="822" w:name="_Toc4081377"/>
      <w:bookmarkStart w:id="823" w:name="_Toc4086057"/>
      <w:bookmarkStart w:id="824" w:name="_Toc4136933"/>
      <w:bookmarkStart w:id="825" w:name="_Toc4138453"/>
      <w:bookmarkStart w:id="826" w:name="_Toc4492602"/>
      <w:bookmarkStart w:id="827" w:name="_Toc4495642"/>
      <w:bookmarkStart w:id="828" w:name="_Toc512937627"/>
      <w:bookmarkStart w:id="829" w:name="_Toc521653155"/>
      <w:bookmarkStart w:id="830" w:name="_Toc7192642"/>
      <w:bookmarkStart w:id="831" w:name="_Toc7192643"/>
      <w:bookmarkStart w:id="832" w:name="_Toc462661046"/>
      <w:bookmarkStart w:id="833" w:name="_Toc72761883"/>
      <w:bookmarkStart w:id="834" w:name="_Toc7512466"/>
      <w:bookmarkStart w:id="835" w:name="_Toc450306006"/>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r>
        <w:rPr>
          <w:rFonts w:cs="Arial"/>
        </w:rPr>
        <w:t xml:space="preserve">This section provides additional details on the activities associated with each </w:t>
      </w:r>
      <w:r w:rsidR="00432DF5">
        <w:rPr>
          <w:rFonts w:cs="Arial"/>
        </w:rPr>
        <w:t>metric,</w:t>
      </w:r>
      <w:r>
        <w:rPr>
          <w:rFonts w:cs="Arial"/>
        </w:rPr>
        <w:t xml:space="preserve"> driving the results on the </w:t>
      </w:r>
      <w:r w:rsidR="004E2A4F">
        <w:rPr>
          <w:rFonts w:cs="Arial"/>
        </w:rPr>
        <w:t>EIS Transition Progress tables</w:t>
      </w:r>
      <w:r>
        <w:rPr>
          <w:rFonts w:cs="Arial"/>
        </w:rPr>
        <w:t xml:space="preserve"> in </w:t>
      </w:r>
      <w:r w:rsidRPr="00F171F1">
        <w:rPr>
          <w:rFonts w:cs="Arial"/>
        </w:rPr>
        <w:t>Section 2.</w:t>
      </w:r>
      <w:r w:rsidR="0027567B" w:rsidRPr="00F171F1">
        <w:rPr>
          <w:rFonts w:cs="Arial"/>
        </w:rPr>
        <w:t>3</w:t>
      </w:r>
      <w:r w:rsidR="008159F3">
        <w:rPr>
          <w:rFonts w:cs="Arial"/>
        </w:rPr>
        <w:t xml:space="preserve"> and </w:t>
      </w:r>
      <w:r w:rsidR="004D6104">
        <w:rPr>
          <w:rFonts w:cs="Arial"/>
        </w:rPr>
        <w:t>at other</w:t>
      </w:r>
      <w:r w:rsidR="008159F3">
        <w:rPr>
          <w:rFonts w:cs="Arial"/>
        </w:rPr>
        <w:t xml:space="preserve"> tracking levels</w:t>
      </w:r>
      <w:r w:rsidRPr="004E2A4F">
        <w:rPr>
          <w:rFonts w:cs="Arial"/>
        </w:rPr>
        <w:t>.</w:t>
      </w:r>
      <w:r w:rsidRPr="00DB79AF">
        <w:rPr>
          <w:rFonts w:cs="Arial"/>
        </w:rPr>
        <w:t xml:space="preserve"> </w:t>
      </w:r>
      <w:bookmarkStart w:id="836" w:name="_Toc464629121"/>
      <w:bookmarkStart w:id="837" w:name="_Toc464629297"/>
      <w:bookmarkStart w:id="838" w:name="_Toc464630025"/>
      <w:bookmarkStart w:id="839" w:name="_Toc465065764"/>
      <w:bookmarkStart w:id="840" w:name="_Toc465077904"/>
      <w:bookmarkStart w:id="841" w:name="_Toc465077952"/>
      <w:bookmarkStart w:id="842" w:name="_Toc464629122"/>
      <w:bookmarkStart w:id="843" w:name="_Toc464629298"/>
      <w:bookmarkStart w:id="844" w:name="_Toc464630026"/>
      <w:bookmarkStart w:id="845" w:name="_Toc465065765"/>
      <w:bookmarkStart w:id="846" w:name="_Toc465077905"/>
      <w:bookmarkStart w:id="847" w:name="_Toc465077953"/>
      <w:bookmarkStart w:id="848" w:name="_Toc464629123"/>
      <w:bookmarkStart w:id="849" w:name="_Toc464629299"/>
      <w:bookmarkStart w:id="850" w:name="_Toc464630027"/>
      <w:bookmarkStart w:id="851" w:name="_Toc465065766"/>
      <w:bookmarkStart w:id="852" w:name="_Toc465077906"/>
      <w:bookmarkStart w:id="853" w:name="_Toc46507795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r w:rsidR="00A8013E">
        <w:rPr>
          <w:rFonts w:cs="Arial"/>
        </w:rPr>
        <w:t>Agencies were required to follow a</w:t>
      </w:r>
      <w:r w:rsidR="004D6104">
        <w:rPr>
          <w:rFonts w:cs="Arial"/>
        </w:rPr>
        <w:t xml:space="preserve"> </w:t>
      </w:r>
      <w:r w:rsidR="00C96BFA">
        <w:rPr>
          <w:rFonts w:cs="Arial"/>
        </w:rPr>
        <w:t>fair opportunity (</w:t>
      </w:r>
      <w:r w:rsidR="00A8013E">
        <w:rPr>
          <w:rFonts w:cs="Arial"/>
        </w:rPr>
        <w:t>FO</w:t>
      </w:r>
      <w:r w:rsidR="00C96BFA">
        <w:rPr>
          <w:rFonts w:cs="Arial"/>
        </w:rPr>
        <w:t>)</w:t>
      </w:r>
      <w:r w:rsidR="00A8013E">
        <w:rPr>
          <w:rFonts w:cs="Arial"/>
        </w:rPr>
        <w:t xml:space="preserve"> process to issue solicitations to industry and award at least one </w:t>
      </w:r>
      <w:r w:rsidR="00CB4CF9">
        <w:rPr>
          <w:rFonts w:cs="Arial"/>
        </w:rPr>
        <w:t>task order (</w:t>
      </w:r>
      <w:r w:rsidR="00A8013E">
        <w:rPr>
          <w:rFonts w:cs="Arial"/>
        </w:rPr>
        <w:t>TO</w:t>
      </w:r>
      <w:r w:rsidR="00CB4CF9">
        <w:rPr>
          <w:rFonts w:cs="Arial"/>
        </w:rPr>
        <w:t>)</w:t>
      </w:r>
      <w:r w:rsidR="00A8013E">
        <w:rPr>
          <w:rFonts w:cs="Arial"/>
        </w:rPr>
        <w:t xml:space="preserve"> against each FO solicitation. </w:t>
      </w:r>
      <w:r w:rsidR="00ED386F">
        <w:rPr>
          <w:rFonts w:cs="Arial"/>
        </w:rPr>
        <w:t xml:space="preserve">Once </w:t>
      </w:r>
      <w:r w:rsidR="00A8013E">
        <w:rPr>
          <w:rFonts w:cs="Arial"/>
        </w:rPr>
        <w:t xml:space="preserve">the </w:t>
      </w:r>
      <w:r w:rsidR="0015799A">
        <w:rPr>
          <w:rFonts w:cs="Arial"/>
        </w:rPr>
        <w:t xml:space="preserve">EIS </w:t>
      </w:r>
      <w:r w:rsidR="00ED386F">
        <w:rPr>
          <w:rFonts w:cs="Arial"/>
        </w:rPr>
        <w:t xml:space="preserve">TOs </w:t>
      </w:r>
      <w:r w:rsidR="002C4D11">
        <w:rPr>
          <w:rFonts w:cs="Arial"/>
        </w:rPr>
        <w:t>are</w:t>
      </w:r>
      <w:r w:rsidR="00ED386F">
        <w:rPr>
          <w:rFonts w:cs="Arial"/>
        </w:rPr>
        <w:t xml:space="preserve"> awarded, agencies work directly with EIS contractors to execute the transition of services. Transition is considered complete when all SIRs from expiring contracts have been disconnected and BV has been reduced to zero</w:t>
      </w:r>
      <w:r w:rsidR="00B14114">
        <w:rPr>
          <w:rFonts w:cs="Arial"/>
        </w:rPr>
        <w:t xml:space="preserve"> </w:t>
      </w:r>
      <w:r w:rsidR="00B14114" w:rsidRPr="003663BE">
        <w:rPr>
          <w:rFonts w:cs="Arial"/>
        </w:rPr>
        <w:t xml:space="preserve">(also reported as BV </w:t>
      </w:r>
      <w:r w:rsidR="00B14114" w:rsidRPr="003663BE">
        <w:rPr>
          <w:rFonts w:cs="Arial"/>
          <w:i/>
          <w:iCs/>
        </w:rPr>
        <w:t>reduction</w:t>
      </w:r>
      <w:r w:rsidR="00B14114" w:rsidRPr="003663BE">
        <w:rPr>
          <w:rFonts w:cs="Arial"/>
        </w:rPr>
        <w:t xml:space="preserve"> = 100%)</w:t>
      </w:r>
      <w:r w:rsidR="00801607">
        <w:rPr>
          <w:rFonts w:cs="Arial"/>
        </w:rPr>
        <w:t xml:space="preserve"> and there are no remaining charges</w:t>
      </w:r>
      <w:r w:rsidR="00B14114" w:rsidRPr="003663BE">
        <w:rPr>
          <w:rFonts w:cs="Arial"/>
        </w:rPr>
        <w:t>.</w:t>
      </w:r>
      <w:r w:rsidR="00ED386F">
        <w:rPr>
          <w:rFonts w:cs="Arial"/>
        </w:rPr>
        <w:t xml:space="preserve"> These metrics are tracked at the following tracking levels: Government-wide, Program, Contractor, Agency Category (</w:t>
      </w:r>
      <w:r w:rsidR="00ED386F" w:rsidRPr="005D08DA">
        <w:rPr>
          <w:rFonts w:cs="Arial"/>
        </w:rPr>
        <w:t>Large, Medium, Small</w:t>
      </w:r>
      <w:r w:rsidR="00ED386F" w:rsidRPr="000E39B4">
        <w:rPr>
          <w:rFonts w:cs="Arial"/>
        </w:rPr>
        <w:t>), and Service Category</w:t>
      </w:r>
      <w:r w:rsidR="000037A9" w:rsidRPr="000E39B4">
        <w:rPr>
          <w:rFonts w:cs="Arial"/>
        </w:rPr>
        <w:t>.</w:t>
      </w:r>
      <w:r w:rsidR="000037A9">
        <w:rPr>
          <w:rFonts w:cs="Arial"/>
        </w:rPr>
        <w:t xml:space="preserve"> </w:t>
      </w:r>
    </w:p>
    <w:p w14:paraId="3994F486" w14:textId="4FE8B6A2" w:rsidR="000037A9" w:rsidRPr="000037A9" w:rsidRDefault="00674E42" w:rsidP="00D17064">
      <w:pPr>
        <w:pStyle w:val="Heading2"/>
      </w:pPr>
      <w:bookmarkStart w:id="854" w:name="_Toc175231592"/>
      <w:r>
        <w:t xml:space="preserve">Transition </w:t>
      </w:r>
      <w:r w:rsidR="00660013">
        <w:t>P</w:t>
      </w:r>
      <w:r>
        <w:t>rogress</w:t>
      </w:r>
      <w:r w:rsidR="000037A9" w:rsidRPr="00BF6FDC">
        <w:t xml:space="preserve"> </w:t>
      </w:r>
      <w:r w:rsidR="000037A9">
        <w:t>Metrics</w:t>
      </w:r>
      <w:bookmarkEnd w:id="854"/>
    </w:p>
    <w:p w14:paraId="22758482" w14:textId="0F5CF108" w:rsidR="008658FE" w:rsidRDefault="008658FE" w:rsidP="008658FE">
      <w:pPr>
        <w:rPr>
          <w:rFonts w:cs="Arial"/>
        </w:rPr>
      </w:pPr>
      <w:r w:rsidRPr="00F8074B">
        <w:rPr>
          <w:rFonts w:cs="Arial"/>
        </w:rPr>
        <w:t xml:space="preserve">This section provides an overview of </w:t>
      </w:r>
      <w:r w:rsidR="000037A9">
        <w:rPr>
          <w:rFonts w:cs="Arial"/>
        </w:rPr>
        <w:t xml:space="preserve">the metrics used to track and report </w:t>
      </w:r>
      <w:r w:rsidRPr="00F8074B">
        <w:rPr>
          <w:rFonts w:cs="Arial"/>
        </w:rPr>
        <w:t>transition progress</w:t>
      </w:r>
      <w:r w:rsidR="000037A9">
        <w:rPr>
          <w:rFonts w:cs="Arial"/>
        </w:rPr>
        <w:t>.</w:t>
      </w:r>
      <w:r w:rsidRPr="00F8074B">
        <w:rPr>
          <w:rFonts w:cs="Arial"/>
        </w:rPr>
        <w:t xml:space="preserve"> </w:t>
      </w:r>
    </w:p>
    <w:p w14:paraId="1169422D" w14:textId="77777777" w:rsidR="00241B7F" w:rsidRPr="00F8074B" w:rsidRDefault="00241B7F" w:rsidP="008658FE">
      <w:pPr>
        <w:rPr>
          <w:rFonts w:cs="Arial"/>
        </w:rPr>
      </w:pPr>
    </w:p>
    <w:p w14:paraId="0E1C6EC0" w14:textId="4AC377C4" w:rsidR="00B46288" w:rsidRDefault="00B46288" w:rsidP="00B46288">
      <w:pPr>
        <w:rPr>
          <w:rFonts w:cs="Arial"/>
        </w:rPr>
      </w:pPr>
      <w:r w:rsidRPr="00B46288">
        <w:rPr>
          <w:rFonts w:cs="Arial"/>
          <w:b/>
          <w:u w:val="single"/>
        </w:rPr>
        <w:t>Disconnect/Transition of SIRs</w:t>
      </w:r>
      <w:r w:rsidRPr="003D0D37">
        <w:rPr>
          <w:rFonts w:cs="Arial"/>
          <w:b/>
        </w:rPr>
        <w:t>:</w:t>
      </w:r>
      <w:r w:rsidRPr="003D0D37">
        <w:rPr>
          <w:rFonts w:cs="Arial"/>
        </w:rPr>
        <w:t xml:space="preserve"> </w:t>
      </w:r>
      <w:bookmarkStart w:id="855" w:name="_Hlk118720663"/>
      <w:r w:rsidR="00CF7A5B" w:rsidRPr="003D0D37">
        <w:rPr>
          <w:rFonts w:cs="Arial"/>
        </w:rPr>
        <w:t xml:space="preserve">The </w:t>
      </w:r>
      <w:r w:rsidR="00CF7A5B" w:rsidRPr="003D0D37">
        <w:rPr>
          <w:rFonts w:cs="Arial"/>
          <w:u w:val="single"/>
        </w:rPr>
        <w:t xml:space="preserve">SIR </w:t>
      </w:r>
      <w:r w:rsidR="00C42120">
        <w:rPr>
          <w:rFonts w:cs="Arial"/>
          <w:u w:val="single"/>
        </w:rPr>
        <w:t>#</w:t>
      </w:r>
      <w:r w:rsidR="00C42120" w:rsidRPr="003D0D37">
        <w:rPr>
          <w:rFonts w:cs="Arial"/>
          <w:u w:val="single"/>
        </w:rPr>
        <w:t xml:space="preserve"> </w:t>
      </w:r>
      <w:r w:rsidR="00C42120" w:rsidRPr="00463F1B">
        <w:rPr>
          <w:rFonts w:cs="Arial"/>
          <w:u w:val="single"/>
        </w:rPr>
        <w:t>Disconnected</w:t>
      </w:r>
      <w:r w:rsidR="00C42120" w:rsidRPr="006D3CBD">
        <w:rPr>
          <w:rFonts w:cs="Arial"/>
        </w:rPr>
        <w:t xml:space="preserve"> </w:t>
      </w:r>
      <w:r w:rsidR="00CF7A5B" w:rsidRPr="003D0D37">
        <w:rPr>
          <w:rFonts w:cs="Arial"/>
        </w:rPr>
        <w:t xml:space="preserve">refers to the </w:t>
      </w:r>
      <w:r w:rsidR="00CF7A5B">
        <w:rPr>
          <w:rFonts w:cs="Arial"/>
        </w:rPr>
        <w:t>difference</w:t>
      </w:r>
      <w:r w:rsidR="00CF7A5B" w:rsidRPr="003D0D37">
        <w:rPr>
          <w:rFonts w:cs="Arial"/>
        </w:rPr>
        <w:t xml:space="preserve"> in </w:t>
      </w:r>
      <w:r w:rsidR="00C351F8">
        <w:rPr>
          <w:rFonts w:cs="Arial"/>
        </w:rPr>
        <w:t xml:space="preserve">the current month’s </w:t>
      </w:r>
      <w:r w:rsidR="00CF7A5B" w:rsidRPr="003D0D37">
        <w:rPr>
          <w:rFonts w:cs="Arial"/>
        </w:rPr>
        <w:t>data</w:t>
      </w:r>
      <w:r w:rsidR="0061317F">
        <w:rPr>
          <w:rFonts w:cs="Arial"/>
        </w:rPr>
        <w:t xml:space="preserve"> </w:t>
      </w:r>
      <w:r w:rsidR="00C351F8">
        <w:rPr>
          <w:rFonts w:cs="Arial"/>
        </w:rPr>
        <w:t xml:space="preserve">of </w:t>
      </w:r>
      <w:r w:rsidR="0061317F">
        <w:rPr>
          <w:rFonts w:cs="Arial"/>
        </w:rPr>
        <w:t>counts</w:t>
      </w:r>
      <w:r w:rsidR="00CF7A5B" w:rsidRPr="003D0D37">
        <w:rPr>
          <w:rFonts w:cs="Arial"/>
        </w:rPr>
        <w:t xml:space="preserve"> from the SIR </w:t>
      </w:r>
      <w:r w:rsidR="00CF7A5B">
        <w:rPr>
          <w:rFonts w:cs="Arial"/>
        </w:rPr>
        <w:t xml:space="preserve"># Total </w:t>
      </w:r>
      <w:r w:rsidR="00CF7A5B" w:rsidRPr="003D0D37">
        <w:rPr>
          <w:rFonts w:cs="Arial"/>
        </w:rPr>
        <w:t>count</w:t>
      </w:r>
      <w:r w:rsidR="00CF7A5B">
        <w:rPr>
          <w:rFonts w:cs="Arial"/>
        </w:rPr>
        <w:t xml:space="preserve"> and the SIR # Active count</w:t>
      </w:r>
      <w:r w:rsidR="00CF7A5B" w:rsidRPr="003D0D37">
        <w:rPr>
          <w:rFonts w:cs="Arial"/>
        </w:rPr>
        <w:t>.</w:t>
      </w:r>
      <w:r w:rsidR="00CF7A5B">
        <w:rPr>
          <w:rFonts w:cs="Arial"/>
        </w:rPr>
        <w:t xml:space="preserve"> </w:t>
      </w:r>
      <w:r w:rsidR="00672A30">
        <w:rPr>
          <w:rFonts w:cs="Arial"/>
        </w:rPr>
        <w:t xml:space="preserve">The SIR % Disconnected </w:t>
      </w:r>
      <w:r w:rsidR="00743CCB">
        <w:rPr>
          <w:rFonts w:cs="Arial"/>
        </w:rPr>
        <w:t>is</w:t>
      </w:r>
      <w:r w:rsidRPr="003D0D37">
        <w:rPr>
          <w:rFonts w:cs="Arial"/>
        </w:rPr>
        <w:t xml:space="preserve"> tracked </w:t>
      </w:r>
      <w:r>
        <w:rPr>
          <w:rFonts w:cs="Arial"/>
        </w:rPr>
        <w:t xml:space="preserve">and reported </w:t>
      </w:r>
      <w:r w:rsidRPr="003D0D37">
        <w:rPr>
          <w:rFonts w:cs="Arial"/>
        </w:rPr>
        <w:t xml:space="preserve">by dividing the </w:t>
      </w:r>
      <w:r w:rsidR="00F8461A">
        <w:rPr>
          <w:rFonts w:cs="Arial"/>
        </w:rPr>
        <w:t xml:space="preserve">current month </w:t>
      </w:r>
      <w:r w:rsidR="0051714A">
        <w:rPr>
          <w:rFonts w:cs="Arial"/>
        </w:rPr>
        <w:t>SIR</w:t>
      </w:r>
      <w:r w:rsidR="00F8461A">
        <w:rPr>
          <w:rFonts w:cs="Arial"/>
        </w:rPr>
        <w:t xml:space="preserve"> </w:t>
      </w:r>
      <w:r w:rsidR="00C42120">
        <w:rPr>
          <w:rFonts w:cs="Arial"/>
        </w:rPr>
        <w:t># D</w:t>
      </w:r>
      <w:r w:rsidR="0051714A">
        <w:rPr>
          <w:rFonts w:cs="Arial"/>
        </w:rPr>
        <w:t>isconnected</w:t>
      </w:r>
      <w:r w:rsidR="00672A30">
        <w:rPr>
          <w:rFonts w:cs="Arial"/>
        </w:rPr>
        <w:t xml:space="preserve"> counts</w:t>
      </w:r>
      <w:r w:rsidR="0051714A">
        <w:rPr>
          <w:rFonts w:cs="Arial"/>
        </w:rPr>
        <w:t xml:space="preserve"> </w:t>
      </w:r>
      <w:r w:rsidRPr="003D0D37">
        <w:rPr>
          <w:rFonts w:cs="Arial"/>
        </w:rPr>
        <w:t>by the SIR</w:t>
      </w:r>
      <w:r w:rsidR="008D29A7">
        <w:rPr>
          <w:rFonts w:cs="Arial"/>
        </w:rPr>
        <w:t xml:space="preserve"> # Total</w:t>
      </w:r>
      <w:r w:rsidR="0061317F">
        <w:rPr>
          <w:rFonts w:cs="Arial"/>
        </w:rPr>
        <w:t xml:space="preserve"> </w:t>
      </w:r>
      <w:r w:rsidR="00672A30">
        <w:rPr>
          <w:rFonts w:cs="Arial"/>
        </w:rPr>
        <w:t>count</w:t>
      </w:r>
      <w:r w:rsidRPr="003D0D37">
        <w:rPr>
          <w:rFonts w:cs="Arial"/>
        </w:rPr>
        <w:t xml:space="preserve">. The </w:t>
      </w:r>
      <w:r w:rsidRPr="00093935">
        <w:rPr>
          <w:rFonts w:cs="Arial"/>
          <w:u w:val="single"/>
        </w:rPr>
        <w:t>SIR # Total</w:t>
      </w:r>
      <w:r w:rsidRPr="006D3CBD">
        <w:rPr>
          <w:rFonts w:cs="Arial"/>
        </w:rPr>
        <w:t xml:space="preserve"> </w:t>
      </w:r>
      <w:r w:rsidRPr="003D0D37">
        <w:rPr>
          <w:rFonts w:cs="Arial"/>
        </w:rPr>
        <w:t>includes all SIRs (active and disconnects) including new SIRs that were added to TI since the prior reporting period. Thus, the denominator for percent disconnected is always the most current SIR</w:t>
      </w:r>
      <w:r w:rsidR="008D29A7">
        <w:rPr>
          <w:rFonts w:cs="Arial"/>
        </w:rPr>
        <w:t xml:space="preserve"> # Total</w:t>
      </w:r>
      <w:r w:rsidRPr="003D0D37">
        <w:rPr>
          <w:rFonts w:cs="Arial"/>
        </w:rPr>
        <w:t xml:space="preserve">, which allows the goal to </w:t>
      </w:r>
      <w:r w:rsidR="00046934" w:rsidRPr="003D0D37">
        <w:rPr>
          <w:rFonts w:cs="Arial"/>
        </w:rPr>
        <w:t>remain</w:t>
      </w:r>
      <w:r w:rsidRPr="003D0D37">
        <w:rPr>
          <w:rFonts w:cs="Arial"/>
        </w:rPr>
        <w:t xml:space="preserve"> 100% disconnected. </w:t>
      </w:r>
    </w:p>
    <w:bookmarkEnd w:id="855"/>
    <w:p w14:paraId="4470D58A" w14:textId="77777777" w:rsidR="00FE4B61" w:rsidRDefault="00FE4B61" w:rsidP="00B46288">
      <w:pPr>
        <w:rPr>
          <w:rFonts w:cs="Arial"/>
        </w:rPr>
      </w:pPr>
    </w:p>
    <w:p w14:paraId="43E71E47" w14:textId="510F077A" w:rsidR="00241B7F" w:rsidRDefault="008658FE" w:rsidP="00241B7F">
      <w:pPr>
        <w:rPr>
          <w:rFonts w:cs="Arial"/>
        </w:rPr>
      </w:pPr>
      <w:r w:rsidRPr="00E03FCB">
        <w:rPr>
          <w:rFonts w:cs="Arial"/>
          <w:b/>
          <w:u w:val="single"/>
        </w:rPr>
        <w:t>Disconnect/Transition of S</w:t>
      </w:r>
      <w:r w:rsidR="007C7490" w:rsidRPr="00E03FCB">
        <w:rPr>
          <w:rFonts w:cs="Arial"/>
          <w:b/>
          <w:u w:val="single"/>
        </w:rPr>
        <w:t xml:space="preserve">IR </w:t>
      </w:r>
      <w:r w:rsidRPr="00E03FCB">
        <w:rPr>
          <w:rFonts w:cs="Arial"/>
          <w:b/>
          <w:u w:val="single"/>
        </w:rPr>
        <w:t>PWV</w:t>
      </w:r>
      <w:r w:rsidRPr="00236C3B">
        <w:rPr>
          <w:rFonts w:cs="Arial"/>
          <w:b/>
        </w:rPr>
        <w:t xml:space="preserve">: </w:t>
      </w:r>
      <w:bookmarkStart w:id="856" w:name="_Hlk118720713"/>
      <w:r w:rsidRPr="00D47EFE">
        <w:rPr>
          <w:rFonts w:cs="Arial"/>
        </w:rPr>
        <w:t>Progress for SIR</w:t>
      </w:r>
      <w:r w:rsidR="007C7490" w:rsidRPr="00D47EFE">
        <w:rPr>
          <w:rFonts w:cs="Arial"/>
        </w:rPr>
        <w:t>s with</w:t>
      </w:r>
      <w:r w:rsidRPr="00D47EFE">
        <w:rPr>
          <w:rFonts w:cs="Arial"/>
        </w:rPr>
        <w:t xml:space="preserve"> PWV </w:t>
      </w:r>
      <w:r w:rsidR="008E1C58">
        <w:rPr>
          <w:rFonts w:cs="Arial"/>
        </w:rPr>
        <w:t>is</w:t>
      </w:r>
      <w:r w:rsidRPr="00D47EFE">
        <w:rPr>
          <w:rFonts w:cs="Arial"/>
        </w:rPr>
        <w:t xml:space="preserve"> tracked and reported </w:t>
      </w:r>
      <w:r w:rsidR="007C7490" w:rsidRPr="00D47EFE">
        <w:rPr>
          <w:rFonts w:cs="Arial"/>
        </w:rPr>
        <w:t>similarly to SIRs.</w:t>
      </w:r>
      <w:r w:rsidR="00D47EFE">
        <w:rPr>
          <w:rFonts w:cs="Arial"/>
        </w:rPr>
        <w:t xml:space="preserve"> </w:t>
      </w:r>
      <w:r w:rsidR="007C7490" w:rsidRPr="00D47EFE">
        <w:rPr>
          <w:rFonts w:cs="Arial"/>
        </w:rPr>
        <w:t xml:space="preserve">PWV </w:t>
      </w:r>
      <w:r w:rsidRPr="00D47EFE">
        <w:rPr>
          <w:rFonts w:cs="Arial"/>
        </w:rPr>
        <w:t xml:space="preserve">is assigned to services based on the relative difficulty of transitioning that </w:t>
      </w:r>
      <w:r w:rsidR="00C62183" w:rsidRPr="00D47EFE">
        <w:rPr>
          <w:rFonts w:cs="Arial"/>
        </w:rPr>
        <w:t>service</w:t>
      </w:r>
      <w:r w:rsidRPr="00D47EFE">
        <w:rPr>
          <w:rFonts w:cs="Arial"/>
        </w:rPr>
        <w:t xml:space="preserve">. </w:t>
      </w:r>
      <w:r w:rsidRPr="00747AB4">
        <w:rPr>
          <w:rFonts w:cs="Arial"/>
        </w:rPr>
        <w:t xml:space="preserve">The SIR </w:t>
      </w:r>
      <w:r w:rsidR="0051714A" w:rsidRPr="00747AB4">
        <w:rPr>
          <w:rFonts w:cs="Arial"/>
        </w:rPr>
        <w:t># D</w:t>
      </w:r>
      <w:r w:rsidRPr="00747AB4">
        <w:rPr>
          <w:rFonts w:cs="Arial"/>
        </w:rPr>
        <w:t xml:space="preserve">isconnected </w:t>
      </w:r>
      <w:r w:rsidR="0093583A" w:rsidRPr="00633579">
        <w:rPr>
          <w:rFonts w:cs="Arial"/>
        </w:rPr>
        <w:t xml:space="preserve">counts </w:t>
      </w:r>
      <w:r w:rsidR="008D29A7" w:rsidRPr="00747AB4">
        <w:rPr>
          <w:rFonts w:cs="Arial"/>
        </w:rPr>
        <w:t xml:space="preserve">for each service </w:t>
      </w:r>
      <w:r w:rsidR="0093583A" w:rsidRPr="00633579">
        <w:rPr>
          <w:rFonts w:cs="Arial"/>
        </w:rPr>
        <w:t>are</w:t>
      </w:r>
      <w:r w:rsidR="0093583A" w:rsidRPr="00747AB4">
        <w:rPr>
          <w:rFonts w:cs="Arial"/>
        </w:rPr>
        <w:t xml:space="preserve"> </w:t>
      </w:r>
      <w:r w:rsidRPr="00747AB4">
        <w:rPr>
          <w:rFonts w:cs="Arial"/>
        </w:rPr>
        <w:t>multiplied by the appropriate weighted value</w:t>
      </w:r>
      <w:r w:rsidR="007C7490" w:rsidRPr="00052CE9">
        <w:rPr>
          <w:rFonts w:cs="Arial"/>
        </w:rPr>
        <w:t xml:space="preserve"> for that service</w:t>
      </w:r>
      <w:r w:rsidR="008D29A7" w:rsidRPr="00747AB4">
        <w:rPr>
          <w:rFonts w:cs="Arial"/>
        </w:rPr>
        <w:t xml:space="preserve"> and the resulting values summed</w:t>
      </w:r>
      <w:r w:rsidR="007C7490" w:rsidRPr="00747AB4">
        <w:rPr>
          <w:rFonts w:cs="Arial"/>
        </w:rPr>
        <w:t>;</w:t>
      </w:r>
      <w:r w:rsidRPr="00747AB4">
        <w:rPr>
          <w:rFonts w:cs="Arial"/>
        </w:rPr>
        <w:t xml:space="preserve"> that numerator is divided by the total weighted value of the SIRs to </w:t>
      </w:r>
      <w:r w:rsidR="008E1C58">
        <w:rPr>
          <w:rFonts w:cs="Arial"/>
        </w:rPr>
        <w:t>calculate the</w:t>
      </w:r>
      <w:r w:rsidRPr="00747AB4">
        <w:rPr>
          <w:rFonts w:cs="Arial"/>
        </w:rPr>
        <w:t xml:space="preserve"> weighted percent </w:t>
      </w:r>
      <w:r w:rsidR="003B76B8" w:rsidRPr="00747AB4">
        <w:rPr>
          <w:rFonts w:cs="Arial"/>
        </w:rPr>
        <w:t>disconnected</w:t>
      </w:r>
      <w:r w:rsidRPr="00D47EFE">
        <w:rPr>
          <w:rFonts w:cs="Arial"/>
        </w:rPr>
        <w:t>.</w:t>
      </w:r>
      <w:r w:rsidR="00241B7F">
        <w:rPr>
          <w:rFonts w:cs="Arial"/>
        </w:rPr>
        <w:t xml:space="preserve"> </w:t>
      </w:r>
      <w:r w:rsidR="00121B9E" w:rsidRPr="003D0D37">
        <w:rPr>
          <w:rFonts w:cs="Arial"/>
        </w:rPr>
        <w:t xml:space="preserve">The </w:t>
      </w:r>
      <w:r w:rsidR="00121B9E" w:rsidRPr="003D0D37">
        <w:rPr>
          <w:rFonts w:cs="Arial"/>
          <w:u w:val="single"/>
        </w:rPr>
        <w:t xml:space="preserve">SIR PWV % </w:t>
      </w:r>
      <w:r w:rsidR="0051714A" w:rsidRPr="006D3CBD">
        <w:rPr>
          <w:rFonts w:cs="Arial"/>
          <w:u w:val="single"/>
        </w:rPr>
        <w:t>D</w:t>
      </w:r>
      <w:r w:rsidR="00121B9E" w:rsidRPr="006D3CBD">
        <w:rPr>
          <w:rFonts w:cs="Arial"/>
          <w:u w:val="single"/>
        </w:rPr>
        <w:t>isconnected</w:t>
      </w:r>
      <w:r w:rsidR="00121B9E" w:rsidRPr="00463F1B">
        <w:rPr>
          <w:rFonts w:cs="Arial"/>
        </w:rPr>
        <w:t xml:space="preserve"> </w:t>
      </w:r>
      <w:r w:rsidR="008E1C58">
        <w:rPr>
          <w:rFonts w:cs="Arial"/>
        </w:rPr>
        <w:t>is</w:t>
      </w:r>
      <w:r w:rsidR="00672A30">
        <w:rPr>
          <w:rFonts w:cs="Arial"/>
        </w:rPr>
        <w:t xml:space="preserve"> tracked and reported by dividing the current month</w:t>
      </w:r>
      <w:r w:rsidR="0061317F">
        <w:rPr>
          <w:rFonts w:cs="Arial"/>
        </w:rPr>
        <w:t xml:space="preserve"> </w:t>
      </w:r>
      <w:r w:rsidR="00121B9E" w:rsidRPr="003D0D37">
        <w:rPr>
          <w:rFonts w:cs="Arial"/>
        </w:rPr>
        <w:t xml:space="preserve">SIR </w:t>
      </w:r>
      <w:r w:rsidR="0051714A">
        <w:rPr>
          <w:rFonts w:cs="Arial"/>
        </w:rPr>
        <w:t xml:space="preserve"># </w:t>
      </w:r>
      <w:r w:rsidR="0061317F">
        <w:rPr>
          <w:rFonts w:cs="Arial"/>
        </w:rPr>
        <w:t xml:space="preserve">Disconnected </w:t>
      </w:r>
      <w:r w:rsidR="00121B9E" w:rsidRPr="003D0D37">
        <w:rPr>
          <w:rFonts w:cs="Arial"/>
        </w:rPr>
        <w:t>count</w:t>
      </w:r>
      <w:r w:rsidR="008E1C58">
        <w:rPr>
          <w:rFonts w:cs="Arial"/>
        </w:rPr>
        <w:t>,</w:t>
      </w:r>
      <w:r w:rsidR="00121B9E" w:rsidRPr="003D0D37">
        <w:rPr>
          <w:rFonts w:cs="Arial"/>
        </w:rPr>
        <w:t xml:space="preserve"> with weight</w:t>
      </w:r>
      <w:r w:rsidR="000F3A7B">
        <w:rPr>
          <w:rFonts w:cs="Arial"/>
        </w:rPr>
        <w:t>ed</w:t>
      </w:r>
      <w:r w:rsidR="00121B9E" w:rsidRPr="003D0D37">
        <w:rPr>
          <w:rFonts w:cs="Arial"/>
        </w:rPr>
        <w:t xml:space="preserve"> values applied</w:t>
      </w:r>
      <w:r w:rsidR="008E1C58">
        <w:rPr>
          <w:rFonts w:cs="Arial"/>
        </w:rPr>
        <w:t>,</w:t>
      </w:r>
      <w:r w:rsidR="0061317F">
        <w:rPr>
          <w:rFonts w:cs="Arial"/>
        </w:rPr>
        <w:t xml:space="preserve"> by </w:t>
      </w:r>
      <w:r w:rsidR="00121B9E">
        <w:rPr>
          <w:rFonts w:cs="Arial"/>
        </w:rPr>
        <w:t xml:space="preserve">the </w:t>
      </w:r>
      <w:r w:rsidR="00EB0BC8">
        <w:rPr>
          <w:rFonts w:cs="Arial"/>
        </w:rPr>
        <w:t xml:space="preserve">SIR # </w:t>
      </w:r>
      <w:r w:rsidR="0061317F">
        <w:rPr>
          <w:rFonts w:cs="Arial"/>
        </w:rPr>
        <w:t xml:space="preserve">Total </w:t>
      </w:r>
      <w:r w:rsidR="00121B9E">
        <w:rPr>
          <w:rFonts w:cs="Arial"/>
        </w:rPr>
        <w:t>count</w:t>
      </w:r>
      <w:r w:rsidR="008E1C58">
        <w:rPr>
          <w:rFonts w:cs="Arial"/>
        </w:rPr>
        <w:t>,</w:t>
      </w:r>
      <w:r w:rsidR="00121B9E">
        <w:rPr>
          <w:rFonts w:cs="Arial"/>
        </w:rPr>
        <w:t xml:space="preserve"> with </w:t>
      </w:r>
      <w:r w:rsidR="000F3A7B">
        <w:rPr>
          <w:rFonts w:cs="Arial"/>
        </w:rPr>
        <w:t xml:space="preserve">weighted </w:t>
      </w:r>
      <w:r w:rsidR="00121B9E">
        <w:rPr>
          <w:rFonts w:cs="Arial"/>
        </w:rPr>
        <w:t>values applied</w:t>
      </w:r>
      <w:r w:rsidR="00121B9E" w:rsidRPr="003D0D37">
        <w:rPr>
          <w:rFonts w:cs="Arial"/>
        </w:rPr>
        <w:t xml:space="preserve">. </w:t>
      </w:r>
      <w:bookmarkEnd w:id="856"/>
      <w:r w:rsidR="003309EA">
        <w:rPr>
          <w:rFonts w:cs="Arial"/>
        </w:rPr>
        <w:t xml:space="preserve">See </w:t>
      </w:r>
      <w:r w:rsidR="003309EA" w:rsidRPr="00DC50B9">
        <w:rPr>
          <w:rFonts w:cs="Arial"/>
        </w:rPr>
        <w:t xml:space="preserve">Appendix </w:t>
      </w:r>
      <w:r w:rsidR="00713993" w:rsidRPr="00DC50B9">
        <w:rPr>
          <w:rFonts w:cs="Arial"/>
        </w:rPr>
        <w:t xml:space="preserve">F </w:t>
      </w:r>
      <w:r w:rsidR="003309EA" w:rsidRPr="00DC50B9">
        <w:rPr>
          <w:rFonts w:cs="Arial"/>
        </w:rPr>
        <w:t>for</w:t>
      </w:r>
      <w:r w:rsidR="003309EA">
        <w:rPr>
          <w:rFonts w:cs="Arial"/>
        </w:rPr>
        <w:t xml:space="preserve"> the </w:t>
      </w:r>
      <w:r w:rsidR="00A53580">
        <w:rPr>
          <w:rFonts w:cs="Arial"/>
        </w:rPr>
        <w:t>PWV</w:t>
      </w:r>
      <w:r w:rsidR="003309EA">
        <w:rPr>
          <w:rFonts w:cs="Arial"/>
        </w:rPr>
        <w:t>s applied to each service.</w:t>
      </w:r>
    </w:p>
    <w:p w14:paraId="6F061C0B" w14:textId="77777777" w:rsidR="00340628" w:rsidRPr="00D47EFE" w:rsidRDefault="00340628" w:rsidP="00241B7F">
      <w:pPr>
        <w:rPr>
          <w:rFonts w:cs="Arial"/>
        </w:rPr>
      </w:pPr>
    </w:p>
    <w:p w14:paraId="434B0A5A" w14:textId="3F7B25FC" w:rsidR="008658FE" w:rsidRDefault="00167EF8" w:rsidP="00241B7F">
      <w:pPr>
        <w:rPr>
          <w:rFonts w:cs="Arial"/>
        </w:rPr>
      </w:pPr>
      <w:bookmarkStart w:id="857" w:name="_Hlk118720760"/>
      <w:r w:rsidRPr="00E03FCB">
        <w:rPr>
          <w:rFonts w:cs="Arial"/>
          <w:b/>
          <w:u w:val="single"/>
        </w:rPr>
        <w:t xml:space="preserve">Business </w:t>
      </w:r>
      <w:r w:rsidR="008658FE" w:rsidRPr="00E03FCB">
        <w:rPr>
          <w:rFonts w:cs="Arial"/>
          <w:b/>
          <w:u w:val="single"/>
        </w:rPr>
        <w:t>Volume</w:t>
      </w:r>
      <w:r w:rsidR="00416ED0" w:rsidRPr="00E03FCB">
        <w:rPr>
          <w:rFonts w:cs="Arial"/>
          <w:b/>
          <w:u w:val="single"/>
        </w:rPr>
        <w:t xml:space="preserve"> (BV)</w:t>
      </w:r>
      <w:r w:rsidR="008658FE" w:rsidRPr="00E03FCB">
        <w:rPr>
          <w:rFonts w:cs="Arial"/>
          <w:b/>
          <w:u w:val="single"/>
        </w:rPr>
        <w:t xml:space="preserve"> Reduction</w:t>
      </w:r>
      <w:r w:rsidR="008658FE" w:rsidRPr="00DB15BB">
        <w:rPr>
          <w:rFonts w:cs="Arial"/>
          <w:b/>
        </w:rPr>
        <w:t>:</w:t>
      </w:r>
      <w:r w:rsidR="008658FE" w:rsidRPr="00321E27">
        <w:rPr>
          <w:rFonts w:cs="Arial"/>
        </w:rPr>
        <w:t xml:space="preserve">  </w:t>
      </w:r>
      <w:r w:rsidR="00CF7A5B" w:rsidRPr="00CF7A5B">
        <w:rPr>
          <w:rFonts w:cs="Arial"/>
        </w:rPr>
        <w:t xml:space="preserve">The BV Reduction metric compares the initial BV to current BV </w:t>
      </w:r>
      <w:r w:rsidR="00C62183" w:rsidRPr="00CF7A5B">
        <w:rPr>
          <w:rFonts w:cs="Arial"/>
        </w:rPr>
        <w:t>monthly</w:t>
      </w:r>
      <w:r w:rsidR="00CF7A5B" w:rsidRPr="00CF7A5B">
        <w:rPr>
          <w:rFonts w:cs="Arial"/>
        </w:rPr>
        <w:t xml:space="preserve">. </w:t>
      </w:r>
      <w:r w:rsidR="00241B7F">
        <w:rPr>
          <w:rFonts w:cs="Arial"/>
        </w:rPr>
        <w:t xml:space="preserve">The </w:t>
      </w:r>
      <w:r w:rsidR="001B4563" w:rsidRPr="00241B7F">
        <w:rPr>
          <w:rFonts w:cs="Arial"/>
          <w:u w:val="single"/>
        </w:rPr>
        <w:t>BV</w:t>
      </w:r>
      <w:r w:rsidR="00241B7F">
        <w:rPr>
          <w:rFonts w:cs="Arial"/>
          <w:u w:val="single"/>
        </w:rPr>
        <w:t xml:space="preserve"> </w:t>
      </w:r>
      <w:r w:rsidR="000505AE">
        <w:rPr>
          <w:rFonts w:cs="Arial"/>
          <w:u w:val="single"/>
        </w:rPr>
        <w:t xml:space="preserve">$ </w:t>
      </w:r>
      <w:r w:rsidR="0051714A">
        <w:rPr>
          <w:rFonts w:cs="Arial"/>
          <w:u w:val="single"/>
        </w:rPr>
        <w:t>Initial</w:t>
      </w:r>
      <w:r w:rsidR="0051714A" w:rsidRPr="006D3CBD">
        <w:rPr>
          <w:rFonts w:cs="Arial"/>
        </w:rPr>
        <w:t xml:space="preserve"> </w:t>
      </w:r>
      <w:r w:rsidR="00241B7F">
        <w:rPr>
          <w:rFonts w:cs="Arial"/>
        </w:rPr>
        <w:t xml:space="preserve">refers to the </w:t>
      </w:r>
      <w:r w:rsidR="00302EDA">
        <w:rPr>
          <w:rFonts w:cs="Arial"/>
        </w:rPr>
        <w:t>BV</w:t>
      </w:r>
      <w:r w:rsidR="00241B7F">
        <w:rPr>
          <w:rFonts w:cs="Arial"/>
        </w:rPr>
        <w:t xml:space="preserve"> total</w:t>
      </w:r>
      <w:r w:rsidR="001B4563" w:rsidRPr="00DB15BB">
        <w:rPr>
          <w:rFonts w:cs="Arial"/>
        </w:rPr>
        <w:t xml:space="preserve"> as of </w:t>
      </w:r>
      <w:r w:rsidR="00C7455C">
        <w:rPr>
          <w:rFonts w:cs="Arial"/>
        </w:rPr>
        <w:t>November</w:t>
      </w:r>
      <w:r w:rsidR="0015799A">
        <w:rPr>
          <w:rFonts w:cs="Arial"/>
        </w:rPr>
        <w:t xml:space="preserve"> 1,</w:t>
      </w:r>
      <w:r w:rsidR="00C7455C" w:rsidRPr="00DB15BB">
        <w:rPr>
          <w:rFonts w:cs="Arial"/>
        </w:rPr>
        <w:t xml:space="preserve"> </w:t>
      </w:r>
      <w:r w:rsidR="001B4563" w:rsidRPr="00DB15BB">
        <w:rPr>
          <w:rFonts w:cs="Arial"/>
        </w:rPr>
        <w:t xml:space="preserve">2016.  </w:t>
      </w:r>
      <w:r w:rsidR="00EB0BC8">
        <w:rPr>
          <w:rFonts w:cs="Arial"/>
        </w:rPr>
        <w:t xml:space="preserve">The </w:t>
      </w:r>
      <w:r w:rsidR="00EB0BC8" w:rsidRPr="00241B7F">
        <w:rPr>
          <w:rFonts w:cs="Arial"/>
          <w:u w:val="single"/>
        </w:rPr>
        <w:t>BV</w:t>
      </w:r>
      <w:r w:rsidR="00EB0BC8">
        <w:rPr>
          <w:rFonts w:cs="Arial"/>
          <w:u w:val="single"/>
        </w:rPr>
        <w:t xml:space="preserve"> $ Current</w:t>
      </w:r>
      <w:r w:rsidR="00EB0BC8" w:rsidRPr="006D3CBD">
        <w:rPr>
          <w:rFonts w:cs="Arial"/>
        </w:rPr>
        <w:t xml:space="preserve"> </w:t>
      </w:r>
      <w:r w:rsidR="00EB0BC8">
        <w:rPr>
          <w:rFonts w:cs="Arial"/>
        </w:rPr>
        <w:t xml:space="preserve">refers to the </w:t>
      </w:r>
      <w:r w:rsidR="00302EDA">
        <w:rPr>
          <w:rFonts w:cs="Arial"/>
        </w:rPr>
        <w:t>BV</w:t>
      </w:r>
      <w:r w:rsidR="00EB0BC8">
        <w:rPr>
          <w:rFonts w:cs="Arial"/>
        </w:rPr>
        <w:t xml:space="preserve"> total</w:t>
      </w:r>
      <w:r w:rsidR="00EB0BC8" w:rsidRPr="00DB15BB">
        <w:rPr>
          <w:rFonts w:cs="Arial"/>
        </w:rPr>
        <w:t xml:space="preserve"> as of the end of the </w:t>
      </w:r>
      <w:r w:rsidR="00EB0BC8">
        <w:rPr>
          <w:rFonts w:cs="Arial"/>
        </w:rPr>
        <w:t>current</w:t>
      </w:r>
      <w:r w:rsidR="00EB0BC8" w:rsidRPr="00DB15BB">
        <w:rPr>
          <w:rFonts w:cs="Arial"/>
        </w:rPr>
        <w:t xml:space="preserve"> reporting month</w:t>
      </w:r>
      <w:r w:rsidR="00EB0BC8">
        <w:rPr>
          <w:rFonts w:cs="Arial"/>
        </w:rPr>
        <w:t>.</w:t>
      </w:r>
      <w:r w:rsidR="00EB0BC8" w:rsidRPr="00742FA2">
        <w:rPr>
          <w:rFonts w:cs="Arial"/>
          <w:b/>
          <w:i/>
        </w:rPr>
        <w:t xml:space="preserve"> </w:t>
      </w:r>
      <w:r w:rsidR="003B76B8" w:rsidRPr="00742FA2">
        <w:rPr>
          <w:rFonts w:cs="Arial"/>
          <w:b/>
          <w:i/>
        </w:rPr>
        <w:t>Note</w:t>
      </w:r>
      <w:r w:rsidR="00B33EF4" w:rsidRPr="00742FA2">
        <w:rPr>
          <w:rFonts w:cs="Arial"/>
          <w:b/>
          <w:i/>
        </w:rPr>
        <w:t>:</w:t>
      </w:r>
      <w:r w:rsidR="00B33EF4">
        <w:rPr>
          <w:rFonts w:cs="Arial"/>
          <w:b/>
        </w:rPr>
        <w:t xml:space="preserve"> </w:t>
      </w:r>
      <w:r w:rsidR="00B33EF4">
        <w:rPr>
          <w:rFonts w:cs="Arial"/>
        </w:rPr>
        <w:t>S</w:t>
      </w:r>
      <w:r w:rsidR="003B76B8">
        <w:rPr>
          <w:rFonts w:cs="Arial"/>
        </w:rPr>
        <w:t>ervices could be 100% disconnected while BV is still &gt; 0.  Also, BV is affected by many factors other than disconnects, such as billing adjustments</w:t>
      </w:r>
      <w:r w:rsidR="009625C7">
        <w:rPr>
          <w:rFonts w:cs="Arial"/>
        </w:rPr>
        <w:t xml:space="preserve"> and</w:t>
      </w:r>
      <w:r w:rsidR="003B76B8">
        <w:rPr>
          <w:rFonts w:cs="Arial"/>
        </w:rPr>
        <w:t xml:space="preserve"> </w:t>
      </w:r>
      <w:r w:rsidR="003B6AD1">
        <w:rPr>
          <w:rFonts w:cs="Arial"/>
        </w:rPr>
        <w:t>usage fluctuations</w:t>
      </w:r>
      <w:r w:rsidR="009970EC">
        <w:rPr>
          <w:rFonts w:cs="Arial"/>
        </w:rPr>
        <w:t>,</w:t>
      </w:r>
      <w:r w:rsidR="003B6AD1">
        <w:rPr>
          <w:rFonts w:cs="Arial"/>
        </w:rPr>
        <w:t xml:space="preserve"> </w:t>
      </w:r>
      <w:r w:rsidR="003B76B8">
        <w:rPr>
          <w:rFonts w:cs="Arial"/>
        </w:rPr>
        <w:t>and therefore could increase or decrease with no correlation to transition progress.</w:t>
      </w:r>
      <w:r w:rsidR="00241B7F">
        <w:rPr>
          <w:rFonts w:cs="Arial"/>
        </w:rPr>
        <w:t xml:space="preserve"> </w:t>
      </w:r>
    </w:p>
    <w:p w14:paraId="5B06F583" w14:textId="77777777" w:rsidR="003D59A7" w:rsidRDefault="003D59A7" w:rsidP="00241B7F">
      <w:pPr>
        <w:rPr>
          <w:rFonts w:cs="Arial"/>
        </w:rPr>
      </w:pPr>
    </w:p>
    <w:p w14:paraId="159AFC76" w14:textId="77777777" w:rsidR="003D59A7" w:rsidRDefault="003D59A7" w:rsidP="00241B7F">
      <w:pPr>
        <w:rPr>
          <w:rFonts w:cs="Arial"/>
        </w:rPr>
      </w:pPr>
    </w:p>
    <w:p w14:paraId="456B2057" w14:textId="77777777" w:rsidR="003D59A7" w:rsidRDefault="003D59A7" w:rsidP="00241B7F">
      <w:pPr>
        <w:rPr>
          <w:rFonts w:cs="Arial"/>
        </w:rPr>
      </w:pPr>
    </w:p>
    <w:p w14:paraId="2B468318" w14:textId="77777777" w:rsidR="003D59A7" w:rsidRDefault="003D59A7" w:rsidP="00241B7F">
      <w:pPr>
        <w:rPr>
          <w:rFonts w:cs="Arial"/>
        </w:rPr>
      </w:pPr>
    </w:p>
    <w:p w14:paraId="06F64D87" w14:textId="77777777" w:rsidR="003D59A7" w:rsidRDefault="003D59A7" w:rsidP="00241B7F">
      <w:pPr>
        <w:rPr>
          <w:rFonts w:cs="Arial"/>
        </w:rPr>
      </w:pPr>
    </w:p>
    <w:p w14:paraId="00A21F9B" w14:textId="77777777" w:rsidR="003D59A7" w:rsidRDefault="003D59A7" w:rsidP="00241B7F">
      <w:pPr>
        <w:rPr>
          <w:rFonts w:cs="Arial"/>
        </w:rPr>
      </w:pPr>
    </w:p>
    <w:p w14:paraId="341EF563" w14:textId="77777777" w:rsidR="003D59A7" w:rsidRDefault="003D59A7" w:rsidP="00241B7F">
      <w:pPr>
        <w:rPr>
          <w:rFonts w:cs="Arial"/>
        </w:rPr>
      </w:pPr>
    </w:p>
    <w:p w14:paraId="094C42ED" w14:textId="77777777" w:rsidR="003D59A7" w:rsidRPr="00241B7F" w:rsidRDefault="003D59A7" w:rsidP="00241B7F"/>
    <w:p w14:paraId="6B6E7AB7" w14:textId="39233EE9" w:rsidR="008658FE" w:rsidRPr="00BF6FDC" w:rsidRDefault="008658FE" w:rsidP="00D17064">
      <w:pPr>
        <w:pStyle w:val="Heading2"/>
      </w:pPr>
      <w:bookmarkStart w:id="858" w:name="_Toc175231593"/>
      <w:bookmarkStart w:id="859" w:name="_Toc456710055"/>
      <w:bookmarkEnd w:id="857"/>
      <w:r w:rsidRPr="00BF6FDC">
        <w:lastRenderedPageBreak/>
        <w:t>Transition Progress</w:t>
      </w:r>
      <w:r w:rsidR="000037A9">
        <w:t xml:space="preserve"> – Government-wide</w:t>
      </w:r>
      <w:bookmarkEnd w:id="858"/>
      <w:r w:rsidRPr="00BF6FDC">
        <w:t xml:space="preserve"> </w:t>
      </w:r>
      <w:bookmarkEnd w:id="859"/>
    </w:p>
    <w:p w14:paraId="09C78575" w14:textId="2A71D151" w:rsidR="00166887" w:rsidRDefault="008658FE" w:rsidP="004E225C">
      <w:pPr>
        <w:rPr>
          <w:rFonts w:cs="Arial"/>
        </w:rPr>
      </w:pPr>
      <w:r w:rsidRPr="00F8074B">
        <w:rPr>
          <w:rFonts w:cs="Arial"/>
        </w:rPr>
        <w:t xml:space="preserve">This section </w:t>
      </w:r>
      <w:r w:rsidR="00F70558">
        <w:rPr>
          <w:rFonts w:cs="Arial"/>
        </w:rPr>
        <w:t>identifies</w:t>
      </w:r>
      <w:r w:rsidRPr="00F8074B">
        <w:rPr>
          <w:rFonts w:cs="Arial"/>
        </w:rPr>
        <w:t xml:space="preserve"> </w:t>
      </w:r>
      <w:r w:rsidR="00674E42">
        <w:rPr>
          <w:rFonts w:cs="Arial"/>
        </w:rPr>
        <w:t>transition progress</w:t>
      </w:r>
      <w:r w:rsidRPr="00F8074B">
        <w:rPr>
          <w:rFonts w:cs="Arial"/>
        </w:rPr>
        <w:t xml:space="preserve"> </w:t>
      </w:r>
      <w:r w:rsidR="003A37C0">
        <w:rPr>
          <w:rFonts w:cs="Arial"/>
        </w:rPr>
        <w:t>G</w:t>
      </w:r>
      <w:r w:rsidR="003B76B8">
        <w:rPr>
          <w:rFonts w:cs="Arial"/>
        </w:rPr>
        <w:t>overnment-wide</w:t>
      </w:r>
      <w:r w:rsidRPr="00F8074B">
        <w:rPr>
          <w:rFonts w:cs="Arial"/>
        </w:rPr>
        <w:t xml:space="preserve"> for </w:t>
      </w:r>
      <w:r w:rsidR="00B63D83">
        <w:rPr>
          <w:rFonts w:cs="Arial"/>
          <w:color w:val="000000" w:themeColor="text1"/>
        </w:rPr>
        <w:t>the following</w:t>
      </w:r>
      <w:r w:rsidR="00B63D83" w:rsidRPr="00A0043B">
        <w:rPr>
          <w:rFonts w:cs="Arial"/>
          <w:color w:val="000000" w:themeColor="text1"/>
        </w:rPr>
        <w:t xml:space="preserve"> metrics: </w:t>
      </w:r>
      <w:r w:rsidR="00B63D83">
        <w:rPr>
          <w:rFonts w:cs="Arial"/>
          <w:color w:val="000000" w:themeColor="text1"/>
        </w:rPr>
        <w:t>SIR disconnect</w:t>
      </w:r>
      <w:r w:rsidR="00D457DA">
        <w:rPr>
          <w:rFonts w:cs="Arial"/>
          <w:color w:val="000000" w:themeColor="text1"/>
        </w:rPr>
        <w:t>ed</w:t>
      </w:r>
      <w:r w:rsidR="00B63D83">
        <w:rPr>
          <w:rFonts w:cs="Arial"/>
          <w:color w:val="000000" w:themeColor="text1"/>
        </w:rPr>
        <w:t xml:space="preserve">, </w:t>
      </w:r>
      <w:r w:rsidR="00B63D83" w:rsidRPr="00EA733F">
        <w:rPr>
          <w:rFonts w:cs="Arial"/>
        </w:rPr>
        <w:t>SIR PWV</w:t>
      </w:r>
      <w:r w:rsidR="00B63D83">
        <w:rPr>
          <w:rFonts w:cs="Arial"/>
        </w:rPr>
        <w:t xml:space="preserve"> disconnect</w:t>
      </w:r>
      <w:r w:rsidR="00D457DA">
        <w:rPr>
          <w:rFonts w:cs="Arial"/>
        </w:rPr>
        <w:t>ed</w:t>
      </w:r>
      <w:r w:rsidR="00B63D83" w:rsidRPr="00EA733F">
        <w:rPr>
          <w:rFonts w:cs="Arial"/>
        </w:rPr>
        <w:t xml:space="preserve">, and </w:t>
      </w:r>
      <w:r w:rsidR="00B63D83">
        <w:rPr>
          <w:rFonts w:cs="Arial"/>
        </w:rPr>
        <w:t>BV</w:t>
      </w:r>
      <w:r w:rsidR="00B63D83" w:rsidRPr="00EA733F">
        <w:rPr>
          <w:rFonts w:cs="Arial"/>
        </w:rPr>
        <w:t xml:space="preserve"> reduction</w:t>
      </w:r>
      <w:r w:rsidR="00642006" w:rsidRPr="00F8074B">
        <w:rPr>
          <w:rFonts w:cs="Arial"/>
        </w:rPr>
        <w:t>.</w:t>
      </w:r>
      <w:r w:rsidR="00B63D83" w:rsidRPr="00B63D83">
        <w:rPr>
          <w:rFonts w:cs="Arial"/>
        </w:rPr>
        <w:t xml:space="preserve"> </w:t>
      </w:r>
    </w:p>
    <w:p w14:paraId="37830D2D" w14:textId="77777777" w:rsidR="00A142B3" w:rsidRDefault="00A142B3" w:rsidP="00A142B3">
      <w:pPr>
        <w:rPr>
          <w:rFonts w:cs="Arial"/>
        </w:rPr>
      </w:pPr>
    </w:p>
    <w:p w14:paraId="39FA2D3A" w14:textId="5307D85E" w:rsidR="00B82FFB" w:rsidRDefault="00A142B3" w:rsidP="00A142B3">
      <w:pPr>
        <w:rPr>
          <w:rFonts w:cs="Arial"/>
        </w:rPr>
      </w:pPr>
      <w:r w:rsidRPr="00C22C73">
        <w:rPr>
          <w:rFonts w:cs="Arial"/>
        </w:rPr>
        <w:t xml:space="preserve">Table </w:t>
      </w:r>
      <w:r w:rsidR="00CE07C3">
        <w:rPr>
          <w:rFonts w:cs="Arial"/>
        </w:rPr>
        <w:t>4</w:t>
      </w:r>
      <w:r w:rsidR="00244DEC" w:rsidRPr="008F2369">
        <w:rPr>
          <w:rFonts w:cs="Arial"/>
        </w:rPr>
        <w:t xml:space="preserve"> </w:t>
      </w:r>
      <w:r w:rsidR="00A41C45">
        <w:rPr>
          <w:rFonts w:cs="Arial"/>
        </w:rPr>
        <w:t xml:space="preserve">and Figure 4 </w:t>
      </w:r>
      <w:r w:rsidRPr="008F2369">
        <w:rPr>
          <w:rFonts w:cs="Arial"/>
        </w:rPr>
        <w:t xml:space="preserve">illustrate the status </w:t>
      </w:r>
      <w:r w:rsidR="00A41C45">
        <w:rPr>
          <w:rFonts w:cs="Arial"/>
        </w:rPr>
        <w:t xml:space="preserve">and trending </w:t>
      </w:r>
      <w:r w:rsidRPr="008F2369">
        <w:rPr>
          <w:rFonts w:cs="Arial"/>
        </w:rPr>
        <w:t xml:space="preserve">of </w:t>
      </w:r>
      <w:r w:rsidR="00674E42">
        <w:rPr>
          <w:rFonts w:cs="Arial"/>
        </w:rPr>
        <w:t>transition progress</w:t>
      </w:r>
      <w:r w:rsidRPr="008F2369">
        <w:rPr>
          <w:rFonts w:cs="Arial"/>
        </w:rPr>
        <w:t xml:space="preserve"> </w:t>
      </w:r>
      <w:r>
        <w:rPr>
          <w:rFonts w:cs="Arial"/>
        </w:rPr>
        <w:t>Government-wide</w:t>
      </w:r>
      <w:r w:rsidRPr="008F2369">
        <w:rPr>
          <w:rFonts w:cs="Arial"/>
        </w:rPr>
        <w:t xml:space="preserve">. The </w:t>
      </w:r>
      <w:r w:rsidR="00BD3996">
        <w:rPr>
          <w:rFonts w:cs="Arial"/>
        </w:rPr>
        <w:t xml:space="preserve">difference between the total SIR count and the </w:t>
      </w:r>
      <w:r w:rsidRPr="008F2369">
        <w:rPr>
          <w:rFonts w:cs="Arial"/>
        </w:rPr>
        <w:t>number of</w:t>
      </w:r>
      <w:r w:rsidR="002C4D11">
        <w:rPr>
          <w:rFonts w:cs="Arial"/>
        </w:rPr>
        <w:t xml:space="preserve"> active</w:t>
      </w:r>
      <w:r w:rsidRPr="008F2369">
        <w:rPr>
          <w:rFonts w:cs="Arial"/>
        </w:rPr>
        <w:t xml:space="preserve"> SIRs is </w:t>
      </w:r>
      <w:r w:rsidR="00F542D2">
        <w:rPr>
          <w:rFonts w:cs="Arial"/>
        </w:rPr>
        <w:t xml:space="preserve">divided by the total SIR count </w:t>
      </w:r>
      <w:r w:rsidRPr="008F2369">
        <w:rPr>
          <w:rFonts w:cs="Arial"/>
        </w:rPr>
        <w:t xml:space="preserve">to </w:t>
      </w:r>
      <w:r w:rsidR="00F47A0E">
        <w:rPr>
          <w:rFonts w:cs="Arial"/>
        </w:rPr>
        <w:t>calculate</w:t>
      </w:r>
      <w:r w:rsidRPr="008F2369">
        <w:rPr>
          <w:rFonts w:cs="Arial"/>
        </w:rPr>
        <w:t xml:space="preserve"> the SIR percentage disconnected; this is shown alongside the SIR PWV percentage disconnected which factors in complexity. The </w:t>
      </w:r>
      <w:r w:rsidR="00C70C06">
        <w:rPr>
          <w:rFonts w:cs="Arial"/>
        </w:rPr>
        <w:t xml:space="preserve">current </w:t>
      </w:r>
      <w:r w:rsidRPr="008F2369">
        <w:rPr>
          <w:rFonts w:cs="Arial"/>
        </w:rPr>
        <w:t xml:space="preserve">BV amount ($) is compared to the initial BV </w:t>
      </w:r>
      <w:r w:rsidR="00BF0872">
        <w:rPr>
          <w:rFonts w:cs="Arial"/>
        </w:rPr>
        <w:t xml:space="preserve">amount </w:t>
      </w:r>
      <w:r w:rsidR="00144C14">
        <w:rPr>
          <w:rFonts w:cs="Arial"/>
        </w:rPr>
        <w:t xml:space="preserve">($) </w:t>
      </w:r>
      <w:r w:rsidRPr="008F2369">
        <w:rPr>
          <w:rFonts w:cs="Arial"/>
        </w:rPr>
        <w:t xml:space="preserve">to </w:t>
      </w:r>
      <w:r w:rsidR="00F47A0E">
        <w:rPr>
          <w:rFonts w:cs="Arial"/>
        </w:rPr>
        <w:t>calculate</w:t>
      </w:r>
      <w:r w:rsidRPr="008F2369">
        <w:rPr>
          <w:rFonts w:cs="Arial"/>
        </w:rPr>
        <w:t xml:space="preserve"> BV percentage reduction.</w:t>
      </w:r>
      <w:r>
        <w:rPr>
          <w:rFonts w:cs="Arial"/>
        </w:rPr>
        <w:t xml:space="preserve"> </w:t>
      </w:r>
    </w:p>
    <w:p w14:paraId="6FCD9B8C" w14:textId="44DF7B41" w:rsidR="00EC1EB0" w:rsidRDefault="00EC1EB0" w:rsidP="00EC1EB0">
      <w:pPr>
        <w:pStyle w:val="Caption"/>
        <w:spacing w:before="160" w:after="60"/>
      </w:pPr>
      <w:bookmarkStart w:id="860" w:name="_Toc177993198"/>
      <w:bookmarkStart w:id="861" w:name="_Hlk170215991"/>
      <w:r w:rsidRPr="003B5092">
        <w:t xml:space="preserve">Table </w:t>
      </w:r>
      <w:r>
        <w:rPr>
          <w:noProof/>
        </w:rPr>
        <w:fldChar w:fldCharType="begin"/>
      </w:r>
      <w:r>
        <w:rPr>
          <w:noProof/>
        </w:rPr>
        <w:instrText xml:space="preserve"> SEQ Table \* ARABIC </w:instrText>
      </w:r>
      <w:r>
        <w:rPr>
          <w:noProof/>
        </w:rPr>
        <w:fldChar w:fldCharType="separate"/>
      </w:r>
      <w:r>
        <w:rPr>
          <w:noProof/>
        </w:rPr>
        <w:t>4</w:t>
      </w:r>
      <w:r>
        <w:rPr>
          <w:noProof/>
        </w:rPr>
        <w:fldChar w:fldCharType="end"/>
      </w:r>
      <w:r w:rsidRPr="003B5092">
        <w:t>.</w:t>
      </w:r>
      <w:r>
        <w:t xml:space="preserve"> </w:t>
      </w:r>
      <w:r>
        <w:rPr>
          <w:i/>
        </w:rPr>
        <w:t>EIS Transition Progress</w:t>
      </w:r>
      <w:r w:rsidRPr="00B810A2">
        <w:rPr>
          <w:i/>
        </w:rPr>
        <w:t>:</w:t>
      </w:r>
      <w:r>
        <w:rPr>
          <w:i/>
        </w:rPr>
        <w:t xml:space="preserve"> Government-wide</w:t>
      </w:r>
      <w:bookmarkEnd w:id="860"/>
    </w:p>
    <w:tbl>
      <w:tblPr>
        <w:tblW w:w="5189" w:type="pct"/>
        <w:tblInd w:w="-19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621"/>
        <w:gridCol w:w="1079"/>
        <w:gridCol w:w="1079"/>
        <w:gridCol w:w="1441"/>
        <w:gridCol w:w="1443"/>
        <w:gridCol w:w="1261"/>
        <w:gridCol w:w="1257"/>
        <w:gridCol w:w="1259"/>
      </w:tblGrid>
      <w:tr w:rsidR="00926337" w:rsidRPr="00926337" w14:paraId="5FCDA5BE" w14:textId="77777777" w:rsidTr="003227AC">
        <w:trPr>
          <w:trHeight w:hRule="exact" w:val="432"/>
        </w:trPr>
        <w:tc>
          <w:tcPr>
            <w:tcW w:w="5000" w:type="pct"/>
            <w:gridSpan w:val="8"/>
            <w:shd w:val="clear" w:color="auto" w:fill="17365D" w:themeFill="text2" w:themeFillShade="BF"/>
            <w:noWrap/>
            <w:vAlign w:val="center"/>
            <w:hideMark/>
          </w:tcPr>
          <w:bookmarkEnd w:id="861"/>
          <w:p w14:paraId="28D3C8DE" w14:textId="4D59CE77" w:rsidR="00926337" w:rsidRPr="006E5466" w:rsidRDefault="00926337" w:rsidP="00926337">
            <w:pPr>
              <w:jc w:val="center"/>
              <w:rPr>
                <w:rFonts w:cs="Arial"/>
                <w:b/>
                <w:bCs/>
                <w:color w:val="FFFFFF"/>
                <w:sz w:val="20"/>
                <w:szCs w:val="20"/>
                <w:u w:val="single"/>
              </w:rPr>
            </w:pPr>
            <w:r w:rsidRPr="006E5466">
              <w:rPr>
                <w:rFonts w:cs="Arial"/>
                <w:b/>
                <w:bCs/>
                <w:color w:val="FFFFFF"/>
                <w:sz w:val="20"/>
                <w:szCs w:val="20"/>
                <w:u w:val="single"/>
              </w:rPr>
              <w:t xml:space="preserve">EIS Transition </w:t>
            </w:r>
            <w:r w:rsidR="00CF0D8A">
              <w:rPr>
                <w:rFonts w:cs="Arial"/>
                <w:b/>
                <w:bCs/>
                <w:color w:val="FFFFFF"/>
                <w:sz w:val="20"/>
                <w:szCs w:val="20"/>
                <w:u w:val="single"/>
              </w:rPr>
              <w:t>Progress</w:t>
            </w:r>
            <w:r w:rsidRPr="006E5466">
              <w:rPr>
                <w:rFonts w:cs="Arial"/>
                <w:b/>
                <w:bCs/>
                <w:color w:val="FFFFFF"/>
                <w:sz w:val="20"/>
                <w:szCs w:val="20"/>
                <w:u w:val="single"/>
              </w:rPr>
              <w:t>: Government-wide</w:t>
            </w:r>
          </w:p>
        </w:tc>
      </w:tr>
      <w:tr w:rsidR="00F6523A" w:rsidRPr="00926337" w14:paraId="36BE5650" w14:textId="77777777" w:rsidTr="003227AC">
        <w:trPr>
          <w:trHeight w:val="281"/>
        </w:trPr>
        <w:tc>
          <w:tcPr>
            <w:tcW w:w="776" w:type="pct"/>
            <w:vMerge w:val="restart"/>
            <w:shd w:val="clear" w:color="auto" w:fill="1F497D" w:themeFill="text2"/>
            <w:vAlign w:val="center"/>
            <w:hideMark/>
          </w:tcPr>
          <w:p w14:paraId="6F5C5398" w14:textId="3B9377EF" w:rsidR="001E0098" w:rsidRPr="00926337" w:rsidRDefault="001E0098" w:rsidP="00926337">
            <w:pPr>
              <w:jc w:val="center"/>
              <w:rPr>
                <w:rFonts w:cs="Arial"/>
                <w:b/>
                <w:bCs/>
                <w:color w:val="FFFFFF"/>
                <w:sz w:val="20"/>
                <w:szCs w:val="20"/>
                <w:u w:val="single"/>
              </w:rPr>
            </w:pPr>
            <w:r w:rsidRPr="00926337">
              <w:rPr>
                <w:rFonts w:cs="Arial"/>
                <w:b/>
                <w:bCs/>
                <w:color w:val="FFFFFF"/>
                <w:sz w:val="18"/>
                <w:szCs w:val="18"/>
              </w:rPr>
              <w:t>Category</w:t>
            </w:r>
          </w:p>
        </w:tc>
        <w:tc>
          <w:tcPr>
            <w:tcW w:w="2415" w:type="pct"/>
            <w:gridSpan w:val="4"/>
            <w:shd w:val="clear" w:color="auto" w:fill="1F497D" w:themeFill="text2"/>
            <w:vAlign w:val="center"/>
            <w:hideMark/>
          </w:tcPr>
          <w:p w14:paraId="43FFEBCC" w14:textId="77777777" w:rsidR="001E0098" w:rsidRPr="00926337" w:rsidRDefault="001E0098" w:rsidP="00926337">
            <w:pPr>
              <w:jc w:val="center"/>
              <w:rPr>
                <w:rFonts w:cs="Arial"/>
                <w:b/>
                <w:bCs/>
                <w:color w:val="FFFFFF"/>
                <w:sz w:val="20"/>
                <w:szCs w:val="20"/>
                <w:u w:val="single"/>
              </w:rPr>
            </w:pPr>
            <w:r w:rsidRPr="00926337">
              <w:rPr>
                <w:rFonts w:cs="Arial"/>
                <w:b/>
                <w:bCs/>
                <w:color w:val="FFFFFF"/>
                <w:sz w:val="20"/>
                <w:szCs w:val="20"/>
                <w:u w:val="single"/>
              </w:rPr>
              <w:t>Service Instance Records</w:t>
            </w:r>
          </w:p>
        </w:tc>
        <w:tc>
          <w:tcPr>
            <w:tcW w:w="1809" w:type="pct"/>
            <w:gridSpan w:val="3"/>
            <w:shd w:val="clear" w:color="auto" w:fill="1F497D" w:themeFill="text2"/>
            <w:vAlign w:val="center"/>
            <w:hideMark/>
          </w:tcPr>
          <w:p w14:paraId="4C05DB6F" w14:textId="77777777" w:rsidR="001E0098" w:rsidRPr="00926337" w:rsidRDefault="001E0098" w:rsidP="00926337">
            <w:pPr>
              <w:jc w:val="center"/>
              <w:rPr>
                <w:rFonts w:cs="Arial"/>
                <w:b/>
                <w:bCs/>
                <w:color w:val="FFFFFF"/>
                <w:sz w:val="20"/>
                <w:szCs w:val="20"/>
                <w:u w:val="single"/>
              </w:rPr>
            </w:pPr>
            <w:r w:rsidRPr="00926337">
              <w:rPr>
                <w:rFonts w:cs="Arial"/>
                <w:b/>
                <w:bCs/>
                <w:color w:val="FFFFFF"/>
                <w:sz w:val="20"/>
                <w:szCs w:val="20"/>
                <w:u w:val="single"/>
              </w:rPr>
              <w:t>Business Volume</w:t>
            </w:r>
          </w:p>
        </w:tc>
      </w:tr>
      <w:tr w:rsidR="00781AEA" w:rsidRPr="00926337" w14:paraId="0A86FE55" w14:textId="77777777" w:rsidTr="00685CB4">
        <w:trPr>
          <w:trHeight w:val="547"/>
        </w:trPr>
        <w:tc>
          <w:tcPr>
            <w:tcW w:w="776" w:type="pct"/>
            <w:vMerge/>
            <w:shd w:val="clear" w:color="auto" w:fill="1F497D" w:themeFill="text2"/>
            <w:vAlign w:val="center"/>
            <w:hideMark/>
          </w:tcPr>
          <w:p w14:paraId="3C064C9D" w14:textId="571AD613" w:rsidR="001E0098" w:rsidRPr="00926337" w:rsidRDefault="001E0098" w:rsidP="00926337">
            <w:pPr>
              <w:jc w:val="center"/>
              <w:rPr>
                <w:rFonts w:cs="Arial"/>
                <w:b/>
                <w:bCs/>
                <w:color w:val="FFFFFF"/>
                <w:sz w:val="18"/>
                <w:szCs w:val="18"/>
              </w:rPr>
            </w:pPr>
          </w:p>
        </w:tc>
        <w:tc>
          <w:tcPr>
            <w:tcW w:w="517" w:type="pct"/>
            <w:shd w:val="clear" w:color="auto" w:fill="1F497D" w:themeFill="text2"/>
            <w:vAlign w:val="center"/>
            <w:hideMark/>
          </w:tcPr>
          <w:p w14:paraId="58B5F6F4" w14:textId="77777777" w:rsidR="001E0098" w:rsidRPr="00926337" w:rsidRDefault="001E0098" w:rsidP="00926337">
            <w:pPr>
              <w:jc w:val="center"/>
              <w:rPr>
                <w:rFonts w:cs="Arial"/>
                <w:b/>
                <w:bCs/>
                <w:color w:val="FFFFFF"/>
                <w:sz w:val="18"/>
                <w:szCs w:val="18"/>
              </w:rPr>
            </w:pPr>
            <w:r w:rsidRPr="00926337">
              <w:rPr>
                <w:rFonts w:cs="Arial"/>
                <w:b/>
                <w:bCs/>
                <w:color w:val="FFFFFF"/>
                <w:sz w:val="18"/>
                <w:szCs w:val="18"/>
              </w:rPr>
              <w:t>SIR # Total</w:t>
            </w:r>
          </w:p>
        </w:tc>
        <w:tc>
          <w:tcPr>
            <w:tcW w:w="517" w:type="pct"/>
            <w:shd w:val="clear" w:color="auto" w:fill="1F497D" w:themeFill="text2"/>
            <w:vAlign w:val="center"/>
            <w:hideMark/>
          </w:tcPr>
          <w:p w14:paraId="57CFD943" w14:textId="77777777" w:rsidR="001E0098" w:rsidRPr="00926337" w:rsidRDefault="001E0098" w:rsidP="00926337">
            <w:pPr>
              <w:jc w:val="center"/>
              <w:rPr>
                <w:rFonts w:cs="Arial"/>
                <w:b/>
                <w:bCs/>
                <w:color w:val="FFFFFF"/>
                <w:sz w:val="18"/>
                <w:szCs w:val="18"/>
              </w:rPr>
            </w:pPr>
            <w:r w:rsidRPr="00926337">
              <w:rPr>
                <w:rFonts w:cs="Arial"/>
                <w:b/>
                <w:bCs/>
                <w:color w:val="FFFFFF"/>
                <w:sz w:val="18"/>
                <w:szCs w:val="18"/>
              </w:rPr>
              <w:t>SIR # Active</w:t>
            </w:r>
          </w:p>
        </w:tc>
        <w:tc>
          <w:tcPr>
            <w:tcW w:w="690" w:type="pct"/>
            <w:shd w:val="clear" w:color="auto" w:fill="1F497D" w:themeFill="text2"/>
            <w:vAlign w:val="center"/>
            <w:hideMark/>
          </w:tcPr>
          <w:p w14:paraId="5BCECB63" w14:textId="77777777" w:rsidR="001E0098" w:rsidRPr="00926337" w:rsidRDefault="001E0098" w:rsidP="00926337">
            <w:pPr>
              <w:jc w:val="center"/>
              <w:rPr>
                <w:rFonts w:cs="Arial"/>
                <w:b/>
                <w:bCs/>
                <w:color w:val="FFFFFF"/>
                <w:sz w:val="18"/>
                <w:szCs w:val="18"/>
              </w:rPr>
            </w:pPr>
            <w:r w:rsidRPr="00926337">
              <w:rPr>
                <w:rFonts w:cs="Arial"/>
                <w:b/>
                <w:bCs/>
                <w:color w:val="FFFFFF"/>
                <w:sz w:val="18"/>
                <w:szCs w:val="18"/>
              </w:rPr>
              <w:t>SIR % Disconnected</w:t>
            </w:r>
          </w:p>
        </w:tc>
        <w:tc>
          <w:tcPr>
            <w:tcW w:w="691" w:type="pct"/>
            <w:shd w:val="clear" w:color="auto" w:fill="1F497D" w:themeFill="text2"/>
            <w:vAlign w:val="center"/>
            <w:hideMark/>
          </w:tcPr>
          <w:p w14:paraId="275D6BF5" w14:textId="77777777" w:rsidR="001E0098" w:rsidRPr="00926337" w:rsidRDefault="001E0098" w:rsidP="00926337">
            <w:pPr>
              <w:jc w:val="center"/>
              <w:rPr>
                <w:rFonts w:cs="Arial"/>
                <w:b/>
                <w:bCs/>
                <w:color w:val="FFFFFF"/>
                <w:sz w:val="18"/>
                <w:szCs w:val="18"/>
              </w:rPr>
            </w:pPr>
            <w:r w:rsidRPr="00926337">
              <w:rPr>
                <w:rFonts w:cs="Arial"/>
                <w:b/>
                <w:bCs/>
                <w:color w:val="FFFFFF"/>
                <w:sz w:val="18"/>
                <w:szCs w:val="18"/>
              </w:rPr>
              <w:t>SIR PWV % Disconnected</w:t>
            </w:r>
          </w:p>
        </w:tc>
        <w:tc>
          <w:tcPr>
            <w:tcW w:w="604" w:type="pct"/>
            <w:shd w:val="clear" w:color="auto" w:fill="1F497D" w:themeFill="text2"/>
            <w:vAlign w:val="center"/>
            <w:hideMark/>
          </w:tcPr>
          <w:p w14:paraId="46036B6C" w14:textId="77777777" w:rsidR="001E0098" w:rsidRPr="00926337" w:rsidRDefault="001E0098" w:rsidP="00926337">
            <w:pPr>
              <w:jc w:val="center"/>
              <w:rPr>
                <w:rFonts w:cs="Arial"/>
                <w:b/>
                <w:bCs/>
                <w:color w:val="FFFFFF"/>
                <w:sz w:val="18"/>
                <w:szCs w:val="18"/>
              </w:rPr>
            </w:pPr>
            <w:r w:rsidRPr="00926337">
              <w:rPr>
                <w:rFonts w:cs="Arial"/>
                <w:b/>
                <w:bCs/>
                <w:color w:val="FFFFFF"/>
                <w:sz w:val="18"/>
                <w:szCs w:val="18"/>
              </w:rPr>
              <w:t>BV $ Initial</w:t>
            </w:r>
          </w:p>
        </w:tc>
        <w:tc>
          <w:tcPr>
            <w:tcW w:w="602" w:type="pct"/>
            <w:shd w:val="clear" w:color="auto" w:fill="1F497D" w:themeFill="text2"/>
            <w:vAlign w:val="center"/>
            <w:hideMark/>
          </w:tcPr>
          <w:p w14:paraId="0C3CEAC6" w14:textId="77777777" w:rsidR="001E0098" w:rsidRPr="00926337" w:rsidRDefault="001E0098" w:rsidP="00926337">
            <w:pPr>
              <w:jc w:val="center"/>
              <w:rPr>
                <w:rFonts w:cs="Arial"/>
                <w:b/>
                <w:bCs/>
                <w:color w:val="FFFFFF"/>
                <w:sz w:val="18"/>
                <w:szCs w:val="18"/>
              </w:rPr>
            </w:pPr>
            <w:r w:rsidRPr="00926337">
              <w:rPr>
                <w:rFonts w:cs="Arial"/>
                <w:b/>
                <w:bCs/>
                <w:color w:val="FFFFFF"/>
                <w:sz w:val="18"/>
                <w:szCs w:val="18"/>
              </w:rPr>
              <w:t>BV $ Current</w:t>
            </w:r>
          </w:p>
        </w:tc>
        <w:tc>
          <w:tcPr>
            <w:tcW w:w="603" w:type="pct"/>
            <w:shd w:val="clear" w:color="auto" w:fill="1F497D" w:themeFill="text2"/>
            <w:vAlign w:val="center"/>
            <w:hideMark/>
          </w:tcPr>
          <w:p w14:paraId="18076DEC" w14:textId="77777777" w:rsidR="001E0098" w:rsidRPr="00926337" w:rsidRDefault="001E0098" w:rsidP="00926337">
            <w:pPr>
              <w:jc w:val="center"/>
              <w:rPr>
                <w:rFonts w:cs="Arial"/>
                <w:b/>
                <w:bCs/>
                <w:color w:val="FFFFFF"/>
                <w:sz w:val="18"/>
                <w:szCs w:val="18"/>
              </w:rPr>
            </w:pPr>
            <w:r w:rsidRPr="00926337">
              <w:rPr>
                <w:rFonts w:cs="Arial"/>
                <w:b/>
                <w:bCs/>
                <w:color w:val="FFFFFF"/>
                <w:sz w:val="18"/>
                <w:szCs w:val="18"/>
              </w:rPr>
              <w:t>BV % Reduction</w:t>
            </w:r>
          </w:p>
        </w:tc>
      </w:tr>
      <w:tr w:rsidR="00B27E54" w:rsidRPr="006B1ABC" w14:paraId="78539D13" w14:textId="77777777" w:rsidTr="00685CB4">
        <w:trPr>
          <w:trHeight w:val="412"/>
        </w:trPr>
        <w:tc>
          <w:tcPr>
            <w:tcW w:w="776" w:type="pct"/>
            <w:shd w:val="clear" w:color="000000" w:fill="D9D9D9"/>
            <w:vAlign w:val="center"/>
            <w:hideMark/>
          </w:tcPr>
          <w:p w14:paraId="4B10E345" w14:textId="77777777" w:rsidR="00B27E54" w:rsidRPr="007A39FA" w:rsidRDefault="00B27E54" w:rsidP="00B27E54">
            <w:pPr>
              <w:jc w:val="center"/>
              <w:rPr>
                <w:rFonts w:cs="Arial"/>
                <w:b/>
                <w:bCs/>
                <w:sz w:val="16"/>
                <w:szCs w:val="16"/>
              </w:rPr>
            </w:pPr>
            <w:r w:rsidRPr="007A39FA">
              <w:rPr>
                <w:rFonts w:cs="Arial"/>
                <w:b/>
                <w:bCs/>
                <w:sz w:val="16"/>
                <w:szCs w:val="16"/>
              </w:rPr>
              <w:t>Government-wide</w:t>
            </w:r>
          </w:p>
        </w:tc>
        <w:tc>
          <w:tcPr>
            <w:tcW w:w="517" w:type="pct"/>
            <w:shd w:val="clear" w:color="000000" w:fill="D9D9D9"/>
            <w:vAlign w:val="center"/>
          </w:tcPr>
          <w:p w14:paraId="61EBB47E" w14:textId="3F2CA53E" w:rsidR="00B27E54" w:rsidRPr="007A39FA" w:rsidRDefault="00B27E54" w:rsidP="00432DF5">
            <w:pPr>
              <w:jc w:val="center"/>
              <w:rPr>
                <w:rFonts w:cs="Arial"/>
                <w:b/>
                <w:bCs/>
                <w:sz w:val="16"/>
                <w:szCs w:val="16"/>
              </w:rPr>
            </w:pPr>
            <w:r>
              <w:rPr>
                <w:rFonts w:cs="Arial"/>
                <w:b/>
                <w:bCs/>
                <w:sz w:val="16"/>
                <w:szCs w:val="16"/>
              </w:rPr>
              <w:t xml:space="preserve">9,474,612 </w:t>
            </w:r>
          </w:p>
        </w:tc>
        <w:tc>
          <w:tcPr>
            <w:tcW w:w="517" w:type="pct"/>
            <w:shd w:val="clear" w:color="000000" w:fill="D9D9D9"/>
            <w:vAlign w:val="center"/>
          </w:tcPr>
          <w:p w14:paraId="2A782B3A" w14:textId="2ECC16CA" w:rsidR="00B27E54" w:rsidRPr="007A39FA" w:rsidRDefault="00B27E54" w:rsidP="00432DF5">
            <w:pPr>
              <w:jc w:val="center"/>
              <w:rPr>
                <w:rFonts w:cs="Arial"/>
                <w:b/>
                <w:bCs/>
                <w:sz w:val="16"/>
                <w:szCs w:val="16"/>
              </w:rPr>
            </w:pPr>
            <w:r>
              <w:rPr>
                <w:rFonts w:cs="Arial"/>
                <w:b/>
                <w:bCs/>
                <w:sz w:val="16"/>
                <w:szCs w:val="16"/>
              </w:rPr>
              <w:t xml:space="preserve">591,369 </w:t>
            </w:r>
          </w:p>
        </w:tc>
        <w:tc>
          <w:tcPr>
            <w:tcW w:w="690" w:type="pct"/>
            <w:shd w:val="clear" w:color="000000" w:fill="D9D9D9"/>
            <w:noWrap/>
            <w:vAlign w:val="center"/>
          </w:tcPr>
          <w:p w14:paraId="5F1F27A9" w14:textId="6692FFFF" w:rsidR="00B27E54" w:rsidRPr="007A39FA" w:rsidRDefault="00B27E54" w:rsidP="00B27E54">
            <w:pPr>
              <w:jc w:val="center"/>
              <w:rPr>
                <w:rFonts w:cs="Arial"/>
                <w:b/>
                <w:bCs/>
                <w:sz w:val="16"/>
                <w:szCs w:val="16"/>
              </w:rPr>
            </w:pPr>
            <w:r>
              <w:rPr>
                <w:rFonts w:cs="Arial"/>
                <w:b/>
                <w:bCs/>
                <w:sz w:val="16"/>
                <w:szCs w:val="16"/>
              </w:rPr>
              <w:t>93.8%</w:t>
            </w:r>
          </w:p>
        </w:tc>
        <w:tc>
          <w:tcPr>
            <w:tcW w:w="691" w:type="pct"/>
            <w:shd w:val="clear" w:color="000000" w:fill="D9D9D9"/>
            <w:noWrap/>
            <w:vAlign w:val="center"/>
          </w:tcPr>
          <w:p w14:paraId="49416532" w14:textId="3073D7D1" w:rsidR="00B27E54" w:rsidRPr="007A39FA" w:rsidRDefault="00B27E54" w:rsidP="00B27E54">
            <w:pPr>
              <w:jc w:val="center"/>
              <w:rPr>
                <w:rFonts w:cs="Arial"/>
                <w:b/>
                <w:bCs/>
                <w:sz w:val="16"/>
                <w:szCs w:val="16"/>
              </w:rPr>
            </w:pPr>
            <w:r>
              <w:rPr>
                <w:rFonts w:cs="Arial"/>
                <w:b/>
                <w:bCs/>
                <w:sz w:val="16"/>
                <w:szCs w:val="16"/>
              </w:rPr>
              <w:t>94.1%</w:t>
            </w:r>
          </w:p>
        </w:tc>
        <w:tc>
          <w:tcPr>
            <w:tcW w:w="604" w:type="pct"/>
            <w:shd w:val="clear" w:color="000000" w:fill="D9D9D9"/>
            <w:vAlign w:val="center"/>
          </w:tcPr>
          <w:p w14:paraId="6CD41118" w14:textId="672B4244" w:rsidR="00B27E54" w:rsidRPr="007A39FA" w:rsidRDefault="00B27E54" w:rsidP="00B27E54">
            <w:pPr>
              <w:jc w:val="center"/>
              <w:rPr>
                <w:rFonts w:cs="Arial"/>
                <w:b/>
                <w:bCs/>
                <w:sz w:val="16"/>
                <w:szCs w:val="16"/>
              </w:rPr>
            </w:pPr>
            <w:r>
              <w:rPr>
                <w:rFonts w:cs="Arial"/>
                <w:b/>
                <w:bCs/>
                <w:sz w:val="16"/>
                <w:szCs w:val="16"/>
              </w:rPr>
              <w:t>$199,055,190</w:t>
            </w:r>
          </w:p>
        </w:tc>
        <w:tc>
          <w:tcPr>
            <w:tcW w:w="602" w:type="pct"/>
            <w:shd w:val="clear" w:color="000000" w:fill="D9D9D9"/>
            <w:vAlign w:val="center"/>
          </w:tcPr>
          <w:p w14:paraId="1EA0AF12" w14:textId="019A26A3" w:rsidR="00B27E54" w:rsidRPr="007A39FA" w:rsidRDefault="00B27E54" w:rsidP="00B27E54">
            <w:pPr>
              <w:jc w:val="center"/>
              <w:rPr>
                <w:rFonts w:cs="Arial"/>
                <w:b/>
                <w:bCs/>
                <w:sz w:val="16"/>
                <w:szCs w:val="16"/>
              </w:rPr>
            </w:pPr>
            <w:r>
              <w:rPr>
                <w:rFonts w:cs="Arial"/>
                <w:b/>
                <w:bCs/>
                <w:sz w:val="16"/>
                <w:szCs w:val="16"/>
              </w:rPr>
              <w:t>$33,271,813</w:t>
            </w:r>
          </w:p>
        </w:tc>
        <w:tc>
          <w:tcPr>
            <w:tcW w:w="603" w:type="pct"/>
            <w:shd w:val="clear" w:color="000000" w:fill="D9D9D9"/>
            <w:noWrap/>
            <w:vAlign w:val="center"/>
          </w:tcPr>
          <w:p w14:paraId="15690801" w14:textId="11C8FF54" w:rsidR="00B27E54" w:rsidRPr="007A39FA" w:rsidRDefault="00B27E54" w:rsidP="00B27E54">
            <w:pPr>
              <w:jc w:val="center"/>
              <w:rPr>
                <w:rFonts w:cs="Arial"/>
                <w:b/>
                <w:bCs/>
                <w:sz w:val="16"/>
                <w:szCs w:val="16"/>
              </w:rPr>
            </w:pPr>
            <w:r>
              <w:rPr>
                <w:rFonts w:cs="Arial"/>
                <w:b/>
                <w:bCs/>
                <w:sz w:val="16"/>
                <w:szCs w:val="16"/>
              </w:rPr>
              <w:t>83.3%</w:t>
            </w:r>
          </w:p>
        </w:tc>
      </w:tr>
    </w:tbl>
    <w:p w14:paraId="11C9B480" w14:textId="77777777" w:rsidR="00B14114" w:rsidRDefault="00B14114" w:rsidP="00EE3269"/>
    <w:p w14:paraId="43B7E96F" w14:textId="77777777" w:rsidR="00D37F66" w:rsidRDefault="00D37F66" w:rsidP="00D37F66"/>
    <w:p w14:paraId="5B27DB02" w14:textId="66F7F143" w:rsidR="00C9224C" w:rsidRDefault="00B27E54" w:rsidP="001A544D">
      <w:pPr>
        <w:jc w:val="center"/>
      </w:pPr>
      <w:r>
        <w:rPr>
          <w:noProof/>
        </w:rPr>
        <w:drawing>
          <wp:inline distT="0" distB="0" distL="0" distR="0" wp14:anchorId="74BBD1DB" wp14:editId="6F5FF6AC">
            <wp:extent cx="5787809" cy="3335564"/>
            <wp:effectExtent l="0" t="0" r="3810" b="0"/>
            <wp:docPr id="2038531122" name="Picture 7" descr="Figure 4 graph illustrates Government-wide semi-annual trending of SIR % disconnected, SIR PWV % disconnected, and BV % reduction for November 2016 to the current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8531122" name="Picture 7" descr="Figure 4 graph illustrates Government-wide semi-annual trending of SIR % disconnected, SIR PWV % disconnected, and BV % reduction for November 2016 to the current perio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05466" cy="3345740"/>
                    </a:xfrm>
                    <a:prstGeom prst="rect">
                      <a:avLst/>
                    </a:prstGeom>
                    <a:noFill/>
                  </pic:spPr>
                </pic:pic>
              </a:graphicData>
            </a:graphic>
          </wp:inline>
        </w:drawing>
      </w:r>
    </w:p>
    <w:p w14:paraId="6ED5F303" w14:textId="4FD47B51" w:rsidR="000A3680" w:rsidRDefault="00DB6424" w:rsidP="00507E43">
      <w:pPr>
        <w:pStyle w:val="Caption"/>
        <w:spacing w:before="60"/>
        <w:rPr>
          <w:i/>
        </w:rPr>
      </w:pPr>
      <w:bookmarkStart w:id="862" w:name="_Toc142395235"/>
      <w:bookmarkStart w:id="863" w:name="_Toc177993223"/>
      <w:r>
        <w:t xml:space="preserve">Figure </w:t>
      </w:r>
      <w:r w:rsidR="007954BB">
        <w:fldChar w:fldCharType="begin"/>
      </w:r>
      <w:r w:rsidR="007954BB">
        <w:instrText xml:space="preserve"> SEQ Figure \* ARABIC </w:instrText>
      </w:r>
      <w:r w:rsidR="007954BB">
        <w:fldChar w:fldCharType="separate"/>
      </w:r>
      <w:r w:rsidR="00223B2E">
        <w:rPr>
          <w:noProof/>
        </w:rPr>
        <w:t>4</w:t>
      </w:r>
      <w:r w:rsidR="007954BB">
        <w:rPr>
          <w:noProof/>
        </w:rPr>
        <w:fldChar w:fldCharType="end"/>
      </w:r>
      <w:r>
        <w:t xml:space="preserve">. </w:t>
      </w:r>
      <w:r w:rsidR="005145A9">
        <w:rPr>
          <w:i/>
        </w:rPr>
        <w:t>Semi-Annual</w:t>
      </w:r>
      <w:r w:rsidR="005145A9" w:rsidRPr="00926F7E">
        <w:rPr>
          <w:i/>
        </w:rPr>
        <w:t xml:space="preserve"> </w:t>
      </w:r>
      <w:r w:rsidRPr="001A544D">
        <w:rPr>
          <w:i/>
        </w:rPr>
        <w:t>Trending % Complete: Government-wide</w:t>
      </w:r>
      <w:bookmarkEnd w:id="862"/>
      <w:bookmarkEnd w:id="863"/>
    </w:p>
    <w:p w14:paraId="7ACEA0DD" w14:textId="77777777" w:rsidR="00A95AE1" w:rsidRDefault="00A95AE1" w:rsidP="008159F3">
      <w:pPr>
        <w:jc w:val="center"/>
      </w:pPr>
      <w:bookmarkStart w:id="864" w:name="_Toc462661054"/>
      <w:bookmarkStart w:id="865" w:name="_Toc456710056"/>
      <w:bookmarkEnd w:id="864"/>
    </w:p>
    <w:p w14:paraId="042CC70A" w14:textId="77777777" w:rsidR="00A95AE1" w:rsidRDefault="00A95AE1" w:rsidP="008159F3">
      <w:pPr>
        <w:jc w:val="center"/>
      </w:pPr>
    </w:p>
    <w:p w14:paraId="43DB22B0" w14:textId="77777777" w:rsidR="00A95AE1" w:rsidRDefault="00A95AE1" w:rsidP="008159F3">
      <w:pPr>
        <w:jc w:val="center"/>
      </w:pPr>
    </w:p>
    <w:p w14:paraId="4F136D18" w14:textId="77777777" w:rsidR="00A95AE1" w:rsidRDefault="00A95AE1" w:rsidP="008159F3">
      <w:pPr>
        <w:jc w:val="center"/>
      </w:pPr>
    </w:p>
    <w:p w14:paraId="6B102BA6" w14:textId="48A3DDF4" w:rsidR="004D64C8" w:rsidRDefault="004D64C8">
      <w:pPr>
        <w:jc w:val="left"/>
      </w:pPr>
      <w:r>
        <w:br w:type="page"/>
      </w:r>
    </w:p>
    <w:p w14:paraId="638656EA" w14:textId="262A78F7" w:rsidR="00A95AE1" w:rsidRDefault="00A95AE1" w:rsidP="00C0604D">
      <w:r w:rsidRPr="003663BE">
        <w:lastRenderedPageBreak/>
        <w:t>Figure 5</w:t>
      </w:r>
      <w:r w:rsidRPr="00B55B0C">
        <w:t xml:space="preserve"> </w:t>
      </w:r>
      <w:r w:rsidR="00534E42" w:rsidRPr="00236C3B">
        <w:rPr>
          <w:rFonts w:cs="Arial"/>
        </w:rPr>
        <w:t>illustrates</w:t>
      </w:r>
      <w:r w:rsidR="00534E42">
        <w:rPr>
          <w:rFonts w:cs="Arial"/>
        </w:rPr>
        <w:t xml:space="preserve"> the </w:t>
      </w:r>
      <w:r w:rsidR="00C70C06">
        <w:rPr>
          <w:rFonts w:cs="Arial"/>
        </w:rPr>
        <w:t xml:space="preserve">number of active </w:t>
      </w:r>
      <w:r w:rsidR="005A2583">
        <w:rPr>
          <w:rFonts w:cs="Arial"/>
        </w:rPr>
        <w:t>SIR</w:t>
      </w:r>
      <w:r w:rsidR="00C70C06">
        <w:rPr>
          <w:rFonts w:cs="Arial"/>
        </w:rPr>
        <w:t>s</w:t>
      </w:r>
      <w:r w:rsidR="005A2583">
        <w:rPr>
          <w:rFonts w:cs="Arial"/>
        </w:rPr>
        <w:t xml:space="preserve"> and </w:t>
      </w:r>
      <w:r w:rsidR="00C70C06">
        <w:rPr>
          <w:rFonts w:cs="Arial"/>
        </w:rPr>
        <w:t xml:space="preserve">the number of disconnected </w:t>
      </w:r>
      <w:r w:rsidR="005A2583">
        <w:rPr>
          <w:rFonts w:cs="Arial"/>
        </w:rPr>
        <w:t>SIR</w:t>
      </w:r>
      <w:r w:rsidR="00C70C06">
        <w:rPr>
          <w:rFonts w:cs="Arial"/>
        </w:rPr>
        <w:t>s</w:t>
      </w:r>
      <w:r w:rsidR="005A2583">
        <w:rPr>
          <w:rFonts w:cs="Arial"/>
        </w:rPr>
        <w:t xml:space="preserve"> </w:t>
      </w:r>
      <w:r w:rsidR="00534E42">
        <w:rPr>
          <w:rFonts w:cs="Arial"/>
        </w:rPr>
        <w:t>as percentage</w:t>
      </w:r>
      <w:r w:rsidR="00C617FB">
        <w:rPr>
          <w:rFonts w:cs="Arial"/>
        </w:rPr>
        <w:t>s</w:t>
      </w:r>
      <w:r w:rsidR="00534E42">
        <w:rPr>
          <w:rFonts w:cs="Arial"/>
        </w:rPr>
        <w:t xml:space="preserve"> of the Government-wide </w:t>
      </w:r>
      <w:r w:rsidR="005A2583">
        <w:rPr>
          <w:rFonts w:cs="Arial"/>
        </w:rPr>
        <w:t xml:space="preserve">total </w:t>
      </w:r>
      <w:r w:rsidR="00534E42">
        <w:rPr>
          <w:rFonts w:cs="Arial"/>
        </w:rPr>
        <w:t>SIR count</w:t>
      </w:r>
      <w:r w:rsidR="00687EDB">
        <w:rPr>
          <w:rFonts w:cs="Arial"/>
        </w:rPr>
        <w:t>.</w:t>
      </w:r>
    </w:p>
    <w:p w14:paraId="5FE5A831" w14:textId="77777777" w:rsidR="00534E42" w:rsidRDefault="00534E42" w:rsidP="00F171F1">
      <w:pPr>
        <w:jc w:val="left"/>
        <w:rPr>
          <w:noProof/>
        </w:rPr>
      </w:pPr>
    </w:p>
    <w:p w14:paraId="0654611E" w14:textId="227A043A" w:rsidR="008159F3" w:rsidRDefault="00B27E54" w:rsidP="008159F3">
      <w:pPr>
        <w:jc w:val="center"/>
      </w:pPr>
      <w:r>
        <w:rPr>
          <w:noProof/>
        </w:rPr>
        <w:drawing>
          <wp:inline distT="0" distB="0" distL="0" distR="0" wp14:anchorId="4BF83D20" wp14:editId="4CE83EE7">
            <wp:extent cx="3717985" cy="3129507"/>
            <wp:effectExtent l="0" t="0" r="0" b="0"/>
            <wp:docPr id="1147068968" name="Picture 8" descr="Figure 5 illustrates the number of active SIRs and the number of disconnected SIRs as percentages of the Government-wide total SIR co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7068968" name="Picture 8" descr="Figure 5 illustrates the number of active SIRs and the number of disconnected SIRs as percentages of the Government-wide total SIR count."/>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724808" cy="3135250"/>
                    </a:xfrm>
                    <a:prstGeom prst="rect">
                      <a:avLst/>
                    </a:prstGeom>
                    <a:noFill/>
                  </pic:spPr>
                </pic:pic>
              </a:graphicData>
            </a:graphic>
          </wp:inline>
        </w:drawing>
      </w:r>
    </w:p>
    <w:p w14:paraId="121B530B" w14:textId="3115C5D7" w:rsidR="008159F3" w:rsidRDefault="008159F3" w:rsidP="00600706">
      <w:pPr>
        <w:pStyle w:val="Caption"/>
        <w:spacing w:before="60"/>
        <w:rPr>
          <w:noProof/>
        </w:rPr>
      </w:pPr>
      <w:bookmarkStart w:id="866" w:name="_Toc177993224"/>
      <w:r>
        <w:t xml:space="preserve">Figure </w:t>
      </w:r>
      <w:r w:rsidR="007954BB">
        <w:fldChar w:fldCharType="begin"/>
      </w:r>
      <w:r w:rsidR="007954BB">
        <w:instrText xml:space="preserve"> SEQ Figure \* ARABIC </w:instrText>
      </w:r>
      <w:r w:rsidR="007954BB">
        <w:fldChar w:fldCharType="separate"/>
      </w:r>
      <w:r w:rsidR="00223B2E">
        <w:rPr>
          <w:noProof/>
        </w:rPr>
        <w:t>5</w:t>
      </w:r>
      <w:r w:rsidR="007954BB">
        <w:rPr>
          <w:noProof/>
        </w:rPr>
        <w:fldChar w:fldCharType="end"/>
      </w:r>
      <w:r>
        <w:t xml:space="preserve">. </w:t>
      </w:r>
      <w:r w:rsidR="00614E11">
        <w:rPr>
          <w:i/>
        </w:rPr>
        <w:t xml:space="preserve">SIR # Active </w:t>
      </w:r>
      <w:r w:rsidR="001551B8">
        <w:rPr>
          <w:i/>
        </w:rPr>
        <w:t>and</w:t>
      </w:r>
      <w:r w:rsidR="00614E11">
        <w:rPr>
          <w:i/>
        </w:rPr>
        <w:t xml:space="preserve"> SIR # Disconnected: Government-wide</w:t>
      </w:r>
      <w:bookmarkEnd w:id="866"/>
    </w:p>
    <w:p w14:paraId="65DBFD10" w14:textId="77777777" w:rsidR="008159F3" w:rsidRDefault="008159F3">
      <w:pPr>
        <w:jc w:val="left"/>
        <w:rPr>
          <w:noProof/>
        </w:rPr>
      </w:pPr>
    </w:p>
    <w:p w14:paraId="08FB48E8" w14:textId="232D2FF5" w:rsidR="00534E42" w:rsidRDefault="00534E42" w:rsidP="00600706">
      <w:r w:rsidRPr="003663BE">
        <w:t xml:space="preserve">Figure 6 </w:t>
      </w:r>
      <w:r w:rsidRPr="003663BE">
        <w:rPr>
          <w:rFonts w:cs="Arial"/>
        </w:rPr>
        <w:t>illustrates</w:t>
      </w:r>
      <w:r>
        <w:rPr>
          <w:rFonts w:cs="Arial"/>
        </w:rPr>
        <w:t xml:space="preserve"> the </w:t>
      </w:r>
      <w:r w:rsidR="00C70C06">
        <w:rPr>
          <w:rFonts w:cs="Arial"/>
        </w:rPr>
        <w:t xml:space="preserve">current </w:t>
      </w:r>
      <w:r w:rsidR="005A2583">
        <w:rPr>
          <w:rFonts w:cs="Arial"/>
        </w:rPr>
        <w:t xml:space="preserve">BV </w:t>
      </w:r>
      <w:r w:rsidR="00BF0872">
        <w:rPr>
          <w:rFonts w:cs="Arial"/>
        </w:rPr>
        <w:t>amount ($)</w:t>
      </w:r>
      <w:r w:rsidR="001D072C">
        <w:rPr>
          <w:rFonts w:cs="Arial"/>
        </w:rPr>
        <w:t xml:space="preserve"> </w:t>
      </w:r>
      <w:r w:rsidR="005A2583">
        <w:rPr>
          <w:rFonts w:cs="Arial"/>
        </w:rPr>
        <w:t xml:space="preserve">and </w:t>
      </w:r>
      <w:r w:rsidR="00C70C06">
        <w:rPr>
          <w:rFonts w:cs="Arial"/>
        </w:rPr>
        <w:t xml:space="preserve">the </w:t>
      </w:r>
      <w:r w:rsidR="005A2583">
        <w:rPr>
          <w:rFonts w:cs="Arial"/>
        </w:rPr>
        <w:t xml:space="preserve">BV </w:t>
      </w:r>
      <w:r w:rsidR="0098101B">
        <w:rPr>
          <w:rFonts w:cs="Arial"/>
        </w:rPr>
        <w:t>r</w:t>
      </w:r>
      <w:r w:rsidR="005A2583">
        <w:rPr>
          <w:rFonts w:cs="Arial"/>
        </w:rPr>
        <w:t>eduction</w:t>
      </w:r>
      <w:r w:rsidR="00C70C06">
        <w:rPr>
          <w:rFonts w:cs="Arial"/>
        </w:rPr>
        <w:t xml:space="preserve"> amount</w:t>
      </w:r>
      <w:r w:rsidR="005A2583">
        <w:rPr>
          <w:rFonts w:cs="Arial"/>
        </w:rPr>
        <w:t xml:space="preserve"> </w:t>
      </w:r>
      <w:r w:rsidR="00BF0872">
        <w:rPr>
          <w:rFonts w:cs="Arial"/>
        </w:rPr>
        <w:t xml:space="preserve">($) </w:t>
      </w:r>
      <w:r>
        <w:rPr>
          <w:rFonts w:cs="Arial"/>
        </w:rPr>
        <w:t>as percentage</w:t>
      </w:r>
      <w:r w:rsidR="00C617FB">
        <w:rPr>
          <w:rFonts w:cs="Arial"/>
        </w:rPr>
        <w:t>s</w:t>
      </w:r>
      <w:r>
        <w:rPr>
          <w:rFonts w:cs="Arial"/>
        </w:rPr>
        <w:t xml:space="preserve"> of the Government-wide </w:t>
      </w:r>
      <w:r w:rsidR="005A2583">
        <w:rPr>
          <w:rFonts w:cs="Arial"/>
        </w:rPr>
        <w:t>total</w:t>
      </w:r>
      <w:r>
        <w:rPr>
          <w:rFonts w:cs="Arial"/>
        </w:rPr>
        <w:t xml:space="preserve"> BV</w:t>
      </w:r>
      <w:r w:rsidR="005A2583">
        <w:rPr>
          <w:rFonts w:cs="Arial"/>
        </w:rPr>
        <w:t xml:space="preserve"> amount</w:t>
      </w:r>
      <w:r w:rsidR="00C70C06">
        <w:rPr>
          <w:rFonts w:cs="Arial"/>
        </w:rPr>
        <w:t xml:space="preserve"> </w:t>
      </w:r>
      <w:r w:rsidR="00687EDB">
        <w:rPr>
          <w:rFonts w:cs="Arial"/>
        </w:rPr>
        <w:t>($)</w:t>
      </w:r>
      <w:r w:rsidR="00C70C06">
        <w:rPr>
          <w:rFonts w:cs="Arial"/>
        </w:rPr>
        <w:t>.</w:t>
      </w:r>
    </w:p>
    <w:p w14:paraId="0C15A4AA" w14:textId="77777777" w:rsidR="00534E42" w:rsidRDefault="00534E42">
      <w:pPr>
        <w:jc w:val="left"/>
        <w:rPr>
          <w:noProof/>
        </w:rPr>
      </w:pPr>
    </w:p>
    <w:p w14:paraId="69C4A5E2" w14:textId="3E00F851" w:rsidR="0046339F" w:rsidRDefault="00B27E54" w:rsidP="008159F3">
      <w:pPr>
        <w:jc w:val="center"/>
        <w:rPr>
          <w:rFonts w:cs="Arial"/>
          <w:b/>
          <w:bCs/>
          <w:sz w:val="26"/>
          <w:szCs w:val="26"/>
        </w:rPr>
      </w:pPr>
      <w:r>
        <w:rPr>
          <w:rFonts w:cs="Arial"/>
          <w:b/>
          <w:bCs/>
          <w:noProof/>
          <w:sz w:val="26"/>
          <w:szCs w:val="26"/>
        </w:rPr>
        <w:drawing>
          <wp:inline distT="0" distB="0" distL="0" distR="0" wp14:anchorId="773DC213" wp14:editId="13230EE4">
            <wp:extent cx="3640347" cy="3024973"/>
            <wp:effectExtent l="0" t="0" r="0" b="4445"/>
            <wp:docPr id="375649539" name="Picture 9" descr="Figure 6 illustrates the current BV amount  and the current BV reduction amount  as percentages of the Government-wide total BV amo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649539" name="Picture 9" descr="Figure 6 illustrates the current BV amount  and the current BV reduction amount  as percentages of the Government-wide total BV amount."/>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651807" cy="3034495"/>
                    </a:xfrm>
                    <a:prstGeom prst="rect">
                      <a:avLst/>
                    </a:prstGeom>
                    <a:noFill/>
                  </pic:spPr>
                </pic:pic>
              </a:graphicData>
            </a:graphic>
          </wp:inline>
        </w:drawing>
      </w:r>
    </w:p>
    <w:p w14:paraId="5BB77837" w14:textId="2B538905" w:rsidR="00614E11" w:rsidRDefault="00614E11" w:rsidP="00600706">
      <w:pPr>
        <w:pStyle w:val="Caption"/>
        <w:spacing w:before="60"/>
        <w:rPr>
          <w:i/>
        </w:rPr>
      </w:pPr>
      <w:bookmarkStart w:id="867" w:name="_Toc177993225"/>
      <w:r w:rsidRPr="005F6E7F">
        <w:t xml:space="preserve">Figure </w:t>
      </w:r>
      <w:r w:rsidR="007954BB">
        <w:fldChar w:fldCharType="begin"/>
      </w:r>
      <w:r w:rsidR="007954BB">
        <w:instrText xml:space="preserve"> SEQ Figure \* ARABIC </w:instrText>
      </w:r>
      <w:r w:rsidR="007954BB">
        <w:fldChar w:fldCharType="separate"/>
      </w:r>
      <w:r w:rsidR="00223B2E" w:rsidRPr="005F6E7F">
        <w:rPr>
          <w:noProof/>
        </w:rPr>
        <w:t>6</w:t>
      </w:r>
      <w:r w:rsidR="007954BB">
        <w:rPr>
          <w:noProof/>
        </w:rPr>
        <w:fldChar w:fldCharType="end"/>
      </w:r>
      <w:r w:rsidRPr="005F6E7F">
        <w:t>.</w:t>
      </w:r>
      <w:r>
        <w:t xml:space="preserve"> </w:t>
      </w:r>
      <w:r>
        <w:rPr>
          <w:i/>
        </w:rPr>
        <w:t>BV $ Current and BV $ Reduction: Government-wide</w:t>
      </w:r>
      <w:bookmarkEnd w:id="867"/>
    </w:p>
    <w:p w14:paraId="10B6825F" w14:textId="77777777" w:rsidR="008A4C6D" w:rsidRPr="008A4C6D" w:rsidRDefault="008A4C6D" w:rsidP="008A4C6D"/>
    <w:p w14:paraId="578A23AE" w14:textId="5AE6F06D" w:rsidR="008658FE" w:rsidRPr="002C18E9" w:rsidRDefault="00674E42" w:rsidP="00D17064">
      <w:pPr>
        <w:pStyle w:val="Heading2"/>
      </w:pPr>
      <w:bookmarkStart w:id="868" w:name="_Toc175231594"/>
      <w:r>
        <w:lastRenderedPageBreak/>
        <w:t xml:space="preserve">Transition </w:t>
      </w:r>
      <w:r w:rsidR="00660013">
        <w:t>P</w:t>
      </w:r>
      <w:r>
        <w:t>rogress</w:t>
      </w:r>
      <w:r w:rsidR="008658FE" w:rsidRPr="002C18E9">
        <w:t xml:space="preserve"> </w:t>
      </w:r>
      <w:r w:rsidR="008D1F2A">
        <w:t>–</w:t>
      </w:r>
      <w:r w:rsidR="008658FE" w:rsidRPr="002C18E9">
        <w:t xml:space="preserve"> </w:t>
      </w:r>
      <w:bookmarkEnd w:id="865"/>
      <w:r w:rsidR="001F464E">
        <w:t>Program</w:t>
      </w:r>
      <w:bookmarkEnd w:id="868"/>
      <w:r w:rsidR="001F464E" w:rsidRPr="002C18E9">
        <w:t xml:space="preserve"> </w:t>
      </w:r>
    </w:p>
    <w:p w14:paraId="6987AADE" w14:textId="78DFFE86" w:rsidR="00BF3F7F" w:rsidRDefault="008658FE" w:rsidP="008658FE">
      <w:pPr>
        <w:rPr>
          <w:rFonts w:cs="Arial"/>
        </w:rPr>
      </w:pPr>
      <w:r w:rsidRPr="00EA733F">
        <w:rPr>
          <w:rFonts w:cs="Arial"/>
        </w:rPr>
        <w:t xml:space="preserve">This section </w:t>
      </w:r>
      <w:r w:rsidR="00537FDD">
        <w:rPr>
          <w:rFonts w:cs="Arial"/>
        </w:rPr>
        <w:t xml:space="preserve">identifies </w:t>
      </w:r>
      <w:r w:rsidR="00674E42">
        <w:rPr>
          <w:rFonts w:cs="Arial"/>
        </w:rPr>
        <w:t>transition progress</w:t>
      </w:r>
      <w:r w:rsidRPr="00EA733F">
        <w:rPr>
          <w:rFonts w:cs="Arial"/>
        </w:rPr>
        <w:t xml:space="preserve"> by </w:t>
      </w:r>
      <w:r w:rsidR="001F464E">
        <w:rPr>
          <w:rFonts w:cs="Arial"/>
        </w:rPr>
        <w:t>program</w:t>
      </w:r>
      <w:r w:rsidR="00BB6A68" w:rsidRPr="00EA733F">
        <w:rPr>
          <w:rFonts w:cs="Arial"/>
        </w:rPr>
        <w:t xml:space="preserve"> including</w:t>
      </w:r>
      <w:r w:rsidRPr="00EA733F">
        <w:rPr>
          <w:rFonts w:cs="Arial"/>
        </w:rPr>
        <w:t xml:space="preserve"> </w:t>
      </w:r>
      <w:r w:rsidR="0025574B" w:rsidRPr="00EA733F">
        <w:rPr>
          <w:rFonts w:cs="Arial"/>
        </w:rPr>
        <w:t xml:space="preserve">Networx (Universal and Enterprise), WITS 3, and </w:t>
      </w:r>
      <w:r w:rsidR="0025574B" w:rsidRPr="00A0043B">
        <w:rPr>
          <w:rFonts w:cs="Arial"/>
          <w:color w:val="000000" w:themeColor="text1"/>
        </w:rPr>
        <w:t xml:space="preserve">the </w:t>
      </w:r>
      <w:r w:rsidR="007E0EE6" w:rsidRPr="00A0043B">
        <w:rPr>
          <w:rFonts w:cs="Arial"/>
          <w:color w:val="000000" w:themeColor="text1"/>
        </w:rPr>
        <w:t>GSA RLS</w:t>
      </w:r>
      <w:r w:rsidR="00330450" w:rsidRPr="00A0043B">
        <w:rPr>
          <w:rFonts w:cs="Arial"/>
          <w:color w:val="000000" w:themeColor="text1"/>
        </w:rPr>
        <w:t xml:space="preserve"> </w:t>
      </w:r>
      <w:r w:rsidR="0025574B" w:rsidRPr="00A0043B">
        <w:rPr>
          <w:rFonts w:cs="Arial"/>
          <w:color w:val="000000" w:themeColor="text1"/>
        </w:rPr>
        <w:t>(</w:t>
      </w:r>
      <w:r w:rsidR="00B47C6E">
        <w:rPr>
          <w:rFonts w:cs="Arial"/>
          <w:color w:val="000000" w:themeColor="text1"/>
        </w:rPr>
        <w:t xml:space="preserve">where </w:t>
      </w:r>
      <w:r w:rsidR="0025574B" w:rsidRPr="00A0043B">
        <w:rPr>
          <w:rFonts w:cs="Arial"/>
          <w:color w:val="000000" w:themeColor="text1"/>
        </w:rPr>
        <w:t xml:space="preserve">all </w:t>
      </w:r>
      <w:r w:rsidR="007E0EE6" w:rsidRPr="00A0043B">
        <w:rPr>
          <w:rFonts w:cs="Arial"/>
          <w:color w:val="000000" w:themeColor="text1"/>
        </w:rPr>
        <w:t>GSA RLS</w:t>
      </w:r>
      <w:r w:rsidR="00330450" w:rsidRPr="00A0043B">
        <w:rPr>
          <w:rFonts w:cs="Arial"/>
          <w:color w:val="000000" w:themeColor="text1"/>
        </w:rPr>
        <w:t xml:space="preserve"> </w:t>
      </w:r>
      <w:r w:rsidR="0025574B" w:rsidRPr="00A0043B">
        <w:rPr>
          <w:rFonts w:cs="Arial"/>
          <w:color w:val="000000" w:themeColor="text1"/>
        </w:rPr>
        <w:t>contracts are grouped together)</w:t>
      </w:r>
      <w:r w:rsidRPr="00A0043B">
        <w:rPr>
          <w:rFonts w:cs="Arial"/>
          <w:color w:val="000000" w:themeColor="text1"/>
        </w:rPr>
        <w:t xml:space="preserve"> for </w:t>
      </w:r>
      <w:r w:rsidR="00A95E75">
        <w:rPr>
          <w:rFonts w:cs="Arial"/>
          <w:color w:val="000000" w:themeColor="text1"/>
        </w:rPr>
        <w:t>the following</w:t>
      </w:r>
      <w:r w:rsidRPr="00A0043B">
        <w:rPr>
          <w:rFonts w:cs="Arial"/>
          <w:color w:val="000000" w:themeColor="text1"/>
        </w:rPr>
        <w:t xml:space="preserve"> metrics: </w:t>
      </w:r>
      <w:r w:rsidR="00B47C6E">
        <w:rPr>
          <w:rFonts w:cs="Arial"/>
          <w:color w:val="000000" w:themeColor="text1"/>
        </w:rPr>
        <w:t>SIR</w:t>
      </w:r>
      <w:r w:rsidR="009E2399">
        <w:rPr>
          <w:rFonts w:cs="Arial"/>
          <w:color w:val="000000" w:themeColor="text1"/>
        </w:rPr>
        <w:t xml:space="preserve"> disconnect</w:t>
      </w:r>
      <w:r w:rsidR="00D457DA">
        <w:rPr>
          <w:rFonts w:cs="Arial"/>
          <w:color w:val="000000" w:themeColor="text1"/>
        </w:rPr>
        <w:t>ed</w:t>
      </w:r>
      <w:r w:rsidR="00A95E75">
        <w:rPr>
          <w:rFonts w:cs="Arial"/>
          <w:color w:val="000000" w:themeColor="text1"/>
        </w:rPr>
        <w:t xml:space="preserve">, </w:t>
      </w:r>
      <w:r w:rsidR="00642006" w:rsidRPr="00EA733F">
        <w:rPr>
          <w:rFonts w:cs="Arial"/>
        </w:rPr>
        <w:t>SIR PWV</w:t>
      </w:r>
      <w:r w:rsidR="00A95E75">
        <w:rPr>
          <w:rFonts w:cs="Arial"/>
        </w:rPr>
        <w:t xml:space="preserve"> disconnect</w:t>
      </w:r>
      <w:r w:rsidR="00D457DA">
        <w:rPr>
          <w:rFonts w:cs="Arial"/>
        </w:rPr>
        <w:t>ed</w:t>
      </w:r>
      <w:r w:rsidR="00642006" w:rsidRPr="00EA733F">
        <w:rPr>
          <w:rFonts w:cs="Arial"/>
        </w:rPr>
        <w:t xml:space="preserve">, and </w:t>
      </w:r>
      <w:r w:rsidR="00B47C6E">
        <w:rPr>
          <w:rFonts w:cs="Arial"/>
        </w:rPr>
        <w:t>BV</w:t>
      </w:r>
      <w:r w:rsidR="007E558A" w:rsidRPr="00EA733F">
        <w:rPr>
          <w:rFonts w:cs="Arial"/>
        </w:rPr>
        <w:t xml:space="preserve"> </w:t>
      </w:r>
      <w:r w:rsidR="00642006" w:rsidRPr="00EA733F">
        <w:rPr>
          <w:rFonts w:cs="Arial"/>
        </w:rPr>
        <w:t>reduction.</w:t>
      </w:r>
    </w:p>
    <w:p w14:paraId="2E93ADEA" w14:textId="77777777" w:rsidR="004159EC" w:rsidRDefault="004159EC" w:rsidP="004243B0">
      <w:pPr>
        <w:rPr>
          <w:rFonts w:cs="Arial"/>
        </w:rPr>
      </w:pPr>
    </w:p>
    <w:p w14:paraId="7F5C2B6D" w14:textId="57F85412" w:rsidR="004F3747" w:rsidRPr="00A22FC7" w:rsidRDefault="009C493A" w:rsidP="004243B0">
      <w:pPr>
        <w:rPr>
          <w:rFonts w:cs="Arial"/>
        </w:rPr>
      </w:pPr>
      <w:r w:rsidRPr="00C22C73">
        <w:rPr>
          <w:rFonts w:cs="Arial"/>
        </w:rPr>
        <w:t xml:space="preserve">Table </w:t>
      </w:r>
      <w:r w:rsidR="00E453CD">
        <w:rPr>
          <w:rFonts w:cs="Arial"/>
        </w:rPr>
        <w:t>5</w:t>
      </w:r>
      <w:r w:rsidR="00A4154F" w:rsidRPr="00C22C73">
        <w:rPr>
          <w:rFonts w:cs="Arial"/>
        </w:rPr>
        <w:t xml:space="preserve"> </w:t>
      </w:r>
      <w:r w:rsidR="00A41C45">
        <w:rPr>
          <w:rFonts w:cs="Arial"/>
        </w:rPr>
        <w:t xml:space="preserve">and Figures 7-10 </w:t>
      </w:r>
      <w:r w:rsidR="00151B59" w:rsidRPr="00C22C73">
        <w:rPr>
          <w:rFonts w:cs="Arial"/>
        </w:rPr>
        <w:t>illustrate</w:t>
      </w:r>
      <w:r w:rsidR="00151B59" w:rsidRPr="008F2369">
        <w:rPr>
          <w:rFonts w:cs="Arial"/>
        </w:rPr>
        <w:t xml:space="preserve"> the status</w:t>
      </w:r>
      <w:r w:rsidR="00674E42">
        <w:rPr>
          <w:rFonts w:cs="Arial"/>
        </w:rPr>
        <w:t xml:space="preserve"> and trending</w:t>
      </w:r>
      <w:r w:rsidR="00151B59" w:rsidRPr="008F2369">
        <w:rPr>
          <w:rFonts w:cs="Arial"/>
        </w:rPr>
        <w:t xml:space="preserve"> of </w:t>
      </w:r>
      <w:r w:rsidR="00674E42">
        <w:rPr>
          <w:rFonts w:cs="Arial"/>
        </w:rPr>
        <w:t>transition progress</w:t>
      </w:r>
      <w:r w:rsidR="00151B59">
        <w:rPr>
          <w:rFonts w:cs="Arial"/>
        </w:rPr>
        <w:t xml:space="preserve"> by program</w:t>
      </w:r>
      <w:r w:rsidR="00151B59" w:rsidRPr="008F2369">
        <w:rPr>
          <w:rFonts w:cs="Arial"/>
        </w:rPr>
        <w:t xml:space="preserve">. The </w:t>
      </w:r>
      <w:r w:rsidR="004F2CB5">
        <w:rPr>
          <w:rFonts w:cs="Arial"/>
        </w:rPr>
        <w:t xml:space="preserve">difference </w:t>
      </w:r>
      <w:r w:rsidR="00906853">
        <w:rPr>
          <w:rFonts w:cs="Arial"/>
        </w:rPr>
        <w:t>between</w:t>
      </w:r>
      <w:r w:rsidR="004F2CB5">
        <w:rPr>
          <w:rFonts w:cs="Arial"/>
        </w:rPr>
        <w:t xml:space="preserve"> the </w:t>
      </w:r>
      <w:r w:rsidR="00906853">
        <w:rPr>
          <w:rFonts w:cs="Arial"/>
        </w:rPr>
        <w:t xml:space="preserve">total SIR count and the </w:t>
      </w:r>
      <w:r w:rsidR="00151B59" w:rsidRPr="008F2369">
        <w:rPr>
          <w:rFonts w:cs="Arial"/>
        </w:rPr>
        <w:t xml:space="preserve">number of </w:t>
      </w:r>
      <w:r w:rsidR="002C4D11">
        <w:rPr>
          <w:rFonts w:cs="Arial"/>
        </w:rPr>
        <w:t xml:space="preserve">active </w:t>
      </w:r>
      <w:r w:rsidR="00151B59" w:rsidRPr="008F2369">
        <w:rPr>
          <w:rFonts w:cs="Arial"/>
        </w:rPr>
        <w:t xml:space="preserve">SIRs </w:t>
      </w:r>
      <w:r w:rsidR="00906853">
        <w:rPr>
          <w:rFonts w:cs="Arial"/>
        </w:rPr>
        <w:t xml:space="preserve">is divided by the total SIR count </w:t>
      </w:r>
      <w:r w:rsidR="00151B59" w:rsidRPr="008F2369">
        <w:rPr>
          <w:rFonts w:cs="Arial"/>
        </w:rPr>
        <w:t xml:space="preserve">to </w:t>
      </w:r>
      <w:r w:rsidR="00F47A0E">
        <w:rPr>
          <w:rFonts w:cs="Arial"/>
        </w:rPr>
        <w:t>calculate</w:t>
      </w:r>
      <w:r w:rsidR="00151B59" w:rsidRPr="008F2369">
        <w:rPr>
          <w:rFonts w:cs="Arial"/>
        </w:rPr>
        <w:t xml:space="preserve"> the SIR percentage disconnected; this is shown alongside the SIR PWV percentage disconnected which factors in complexity. The </w:t>
      </w:r>
      <w:r w:rsidR="00BF0872">
        <w:rPr>
          <w:rFonts w:cs="Arial"/>
        </w:rPr>
        <w:t xml:space="preserve">current </w:t>
      </w:r>
      <w:r w:rsidR="00151B59" w:rsidRPr="008F2369">
        <w:rPr>
          <w:rFonts w:cs="Arial"/>
        </w:rPr>
        <w:t xml:space="preserve">BV amount ($) is compared to the initial BV </w:t>
      </w:r>
      <w:r w:rsidR="00BF0872">
        <w:rPr>
          <w:rFonts w:cs="Arial"/>
        </w:rPr>
        <w:t xml:space="preserve">amount </w:t>
      </w:r>
      <w:r w:rsidR="008D1F2A">
        <w:rPr>
          <w:rFonts w:cs="Arial"/>
        </w:rPr>
        <w:t xml:space="preserve">($) </w:t>
      </w:r>
      <w:r w:rsidR="00151B59" w:rsidRPr="008F2369">
        <w:rPr>
          <w:rFonts w:cs="Arial"/>
        </w:rPr>
        <w:t xml:space="preserve">to </w:t>
      </w:r>
      <w:r w:rsidR="00F47A0E">
        <w:rPr>
          <w:rFonts w:cs="Arial"/>
        </w:rPr>
        <w:t>calculate</w:t>
      </w:r>
      <w:r w:rsidR="00151B59" w:rsidRPr="008F2369">
        <w:rPr>
          <w:rFonts w:cs="Arial"/>
        </w:rPr>
        <w:t xml:space="preserve"> BV percentage reduction.</w:t>
      </w:r>
      <w:r w:rsidR="00151B59">
        <w:rPr>
          <w:rFonts w:cs="Arial"/>
        </w:rPr>
        <w:t xml:space="preserve"> </w:t>
      </w:r>
    </w:p>
    <w:p w14:paraId="765F06E3" w14:textId="2BB03DDF" w:rsidR="00642006" w:rsidRDefault="007629A7" w:rsidP="00855D3D">
      <w:pPr>
        <w:pStyle w:val="Caption"/>
        <w:spacing w:before="160" w:after="60" w:line="240" w:lineRule="auto"/>
      </w:pPr>
      <w:bookmarkStart w:id="869" w:name="_Toc177993199"/>
      <w:r w:rsidRPr="003B5092">
        <w:t xml:space="preserve">Table </w:t>
      </w:r>
      <w:r w:rsidR="002527DC">
        <w:rPr>
          <w:noProof/>
        </w:rPr>
        <w:fldChar w:fldCharType="begin"/>
      </w:r>
      <w:r w:rsidR="002527DC">
        <w:rPr>
          <w:noProof/>
        </w:rPr>
        <w:instrText xml:space="preserve"> SEQ Table \* ARABIC </w:instrText>
      </w:r>
      <w:r w:rsidR="002527DC">
        <w:rPr>
          <w:noProof/>
        </w:rPr>
        <w:fldChar w:fldCharType="separate"/>
      </w:r>
      <w:r w:rsidR="00223B2E">
        <w:rPr>
          <w:noProof/>
        </w:rPr>
        <w:t>5</w:t>
      </w:r>
      <w:r w:rsidR="002527DC">
        <w:rPr>
          <w:noProof/>
        </w:rPr>
        <w:fldChar w:fldCharType="end"/>
      </w:r>
      <w:r w:rsidRPr="003B5092">
        <w:t>.</w:t>
      </w:r>
      <w:r>
        <w:t xml:space="preserve"> </w:t>
      </w:r>
      <w:r w:rsidR="00A4154F">
        <w:rPr>
          <w:i/>
        </w:rPr>
        <w:t xml:space="preserve">EIS </w:t>
      </w:r>
      <w:r w:rsidR="00F16C6B">
        <w:rPr>
          <w:i/>
        </w:rPr>
        <w:t xml:space="preserve">Transition </w:t>
      </w:r>
      <w:r w:rsidR="00660013">
        <w:rPr>
          <w:i/>
        </w:rPr>
        <w:t>P</w:t>
      </w:r>
      <w:r w:rsidR="00F16C6B">
        <w:rPr>
          <w:i/>
        </w:rPr>
        <w:t>rogress</w:t>
      </w:r>
      <w:r w:rsidR="00C2193B" w:rsidRPr="00B810A2">
        <w:rPr>
          <w:i/>
        </w:rPr>
        <w:t>: Program</w:t>
      </w:r>
      <w:bookmarkEnd w:id="869"/>
    </w:p>
    <w:tbl>
      <w:tblPr>
        <w:tblW w:w="5094"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988"/>
        <w:gridCol w:w="1170"/>
        <w:gridCol w:w="1343"/>
        <w:gridCol w:w="1449"/>
        <w:gridCol w:w="1441"/>
        <w:gridCol w:w="1259"/>
        <w:gridCol w:w="1351"/>
        <w:gridCol w:w="1248"/>
      </w:tblGrid>
      <w:tr w:rsidR="00C85DCC" w:rsidRPr="00421484" w14:paraId="5D8B65AC" w14:textId="77777777" w:rsidTr="00B82FFB">
        <w:trPr>
          <w:trHeight w:hRule="exact" w:val="360"/>
          <w:tblHeader/>
        </w:trPr>
        <w:tc>
          <w:tcPr>
            <w:tcW w:w="5000" w:type="pct"/>
            <w:gridSpan w:val="8"/>
            <w:shd w:val="clear" w:color="auto" w:fill="17365D" w:themeFill="text2" w:themeFillShade="BF"/>
            <w:noWrap/>
            <w:vAlign w:val="center"/>
            <w:hideMark/>
          </w:tcPr>
          <w:p w14:paraId="471DCE98" w14:textId="04F443D5" w:rsidR="00C85DCC" w:rsidRPr="00421484" w:rsidRDefault="00C85DCC" w:rsidP="00197AFE">
            <w:pPr>
              <w:jc w:val="center"/>
              <w:rPr>
                <w:rFonts w:cs="Arial"/>
                <w:b/>
                <w:bCs/>
                <w:color w:val="FFFFFF"/>
                <w:sz w:val="20"/>
                <w:szCs w:val="20"/>
                <w:u w:val="single"/>
              </w:rPr>
            </w:pPr>
            <w:r>
              <w:rPr>
                <w:rFonts w:cs="Arial"/>
                <w:b/>
                <w:bCs/>
                <w:color w:val="FFFFFF"/>
                <w:sz w:val="20"/>
                <w:szCs w:val="20"/>
                <w:u w:val="single"/>
              </w:rPr>
              <w:t>EIS Transition Progress:</w:t>
            </w:r>
            <w:r w:rsidRPr="00421484">
              <w:rPr>
                <w:rFonts w:cs="Arial"/>
                <w:b/>
                <w:bCs/>
                <w:color w:val="FFFFFF"/>
                <w:sz w:val="20"/>
                <w:szCs w:val="20"/>
                <w:u w:val="single"/>
              </w:rPr>
              <w:t xml:space="preserve"> </w:t>
            </w:r>
            <w:r>
              <w:rPr>
                <w:rFonts w:cs="Arial"/>
                <w:b/>
                <w:bCs/>
                <w:color w:val="FFFFFF"/>
                <w:sz w:val="20"/>
                <w:szCs w:val="20"/>
                <w:u w:val="single"/>
              </w:rPr>
              <w:t>Program</w:t>
            </w:r>
          </w:p>
        </w:tc>
      </w:tr>
      <w:tr w:rsidR="00F6523A" w:rsidRPr="00421484" w14:paraId="3CBEC396" w14:textId="77777777" w:rsidTr="00F6523A">
        <w:tblPrEx>
          <w:jc w:val="center"/>
        </w:tblPrEx>
        <w:trPr>
          <w:trHeight w:val="277"/>
          <w:tblHeader/>
          <w:jc w:val="center"/>
        </w:trPr>
        <w:tc>
          <w:tcPr>
            <w:tcW w:w="482" w:type="pct"/>
            <w:vMerge w:val="restart"/>
            <w:shd w:val="clear" w:color="auto" w:fill="1F497D" w:themeFill="text2"/>
            <w:vAlign w:val="center"/>
            <w:hideMark/>
          </w:tcPr>
          <w:p w14:paraId="04D8EC1E" w14:textId="363C5BFE" w:rsidR="001E0098" w:rsidRPr="007A39FA" w:rsidRDefault="001E0098" w:rsidP="002B0FDE">
            <w:pPr>
              <w:jc w:val="center"/>
              <w:rPr>
                <w:rFonts w:cs="Arial"/>
                <w:b/>
                <w:bCs/>
                <w:color w:val="FFFFFF"/>
                <w:sz w:val="18"/>
                <w:szCs w:val="18"/>
                <w:u w:val="single"/>
              </w:rPr>
            </w:pPr>
            <w:r w:rsidRPr="006B1ABC">
              <w:rPr>
                <w:rFonts w:cs="Arial"/>
                <w:b/>
                <w:bCs/>
                <w:color w:val="FFFFFF"/>
                <w:sz w:val="18"/>
                <w:szCs w:val="18"/>
              </w:rPr>
              <w:t>Program</w:t>
            </w:r>
          </w:p>
        </w:tc>
        <w:tc>
          <w:tcPr>
            <w:tcW w:w="2636" w:type="pct"/>
            <w:gridSpan w:val="4"/>
            <w:shd w:val="clear" w:color="auto" w:fill="1F497D" w:themeFill="text2"/>
            <w:vAlign w:val="center"/>
            <w:hideMark/>
          </w:tcPr>
          <w:p w14:paraId="10E6FC8A" w14:textId="77777777" w:rsidR="001E0098" w:rsidRPr="00E813BA" w:rsidRDefault="001E0098" w:rsidP="00DA3EF8">
            <w:pPr>
              <w:jc w:val="center"/>
              <w:rPr>
                <w:rFonts w:cs="Arial"/>
                <w:b/>
                <w:bCs/>
                <w:color w:val="FFFFFF"/>
                <w:sz w:val="20"/>
                <w:szCs w:val="20"/>
                <w:u w:val="single"/>
              </w:rPr>
            </w:pPr>
            <w:r w:rsidRPr="00E813BA">
              <w:rPr>
                <w:rFonts w:cs="Arial"/>
                <w:b/>
                <w:bCs/>
                <w:color w:val="FFFFFF"/>
                <w:sz w:val="20"/>
                <w:szCs w:val="20"/>
                <w:u w:val="single"/>
              </w:rPr>
              <w:t>Service Instance Records</w:t>
            </w:r>
          </w:p>
        </w:tc>
        <w:tc>
          <w:tcPr>
            <w:tcW w:w="1882" w:type="pct"/>
            <w:gridSpan w:val="3"/>
            <w:shd w:val="clear" w:color="auto" w:fill="1F497D" w:themeFill="text2"/>
            <w:vAlign w:val="center"/>
            <w:hideMark/>
          </w:tcPr>
          <w:p w14:paraId="0872F21C" w14:textId="77777777" w:rsidR="001E0098" w:rsidRPr="00E813BA" w:rsidRDefault="001E0098" w:rsidP="00DA3EF8">
            <w:pPr>
              <w:jc w:val="center"/>
              <w:rPr>
                <w:rFonts w:cs="Arial"/>
                <w:b/>
                <w:bCs/>
                <w:color w:val="FFFFFF"/>
                <w:sz w:val="20"/>
                <w:szCs w:val="20"/>
                <w:u w:val="single"/>
              </w:rPr>
            </w:pPr>
            <w:r w:rsidRPr="00E813BA">
              <w:rPr>
                <w:rFonts w:cs="Arial"/>
                <w:b/>
                <w:bCs/>
                <w:color w:val="FFFFFF"/>
                <w:sz w:val="20"/>
                <w:szCs w:val="20"/>
                <w:u w:val="single"/>
              </w:rPr>
              <w:t>Business Volume</w:t>
            </w:r>
          </w:p>
        </w:tc>
      </w:tr>
      <w:tr w:rsidR="00F6523A" w:rsidRPr="00F11A7D" w14:paraId="16BB25A0" w14:textId="210973A2" w:rsidTr="007C0066">
        <w:tblPrEx>
          <w:jc w:val="center"/>
        </w:tblPrEx>
        <w:trPr>
          <w:trHeight w:val="601"/>
          <w:tblHeader/>
          <w:jc w:val="center"/>
        </w:trPr>
        <w:tc>
          <w:tcPr>
            <w:tcW w:w="482" w:type="pct"/>
            <w:vMerge/>
            <w:shd w:val="clear" w:color="auto" w:fill="1F497D" w:themeFill="text2"/>
            <w:vAlign w:val="center"/>
            <w:hideMark/>
          </w:tcPr>
          <w:p w14:paraId="27C5FD59" w14:textId="36FA2A7A" w:rsidR="001E0098" w:rsidRPr="006B1ABC" w:rsidRDefault="001E0098" w:rsidP="002B0FDE">
            <w:pPr>
              <w:jc w:val="center"/>
              <w:rPr>
                <w:rFonts w:cs="Arial"/>
                <w:b/>
                <w:bCs/>
                <w:color w:val="FFFFFF"/>
                <w:sz w:val="18"/>
                <w:szCs w:val="18"/>
              </w:rPr>
            </w:pPr>
          </w:p>
        </w:tc>
        <w:tc>
          <w:tcPr>
            <w:tcW w:w="571" w:type="pct"/>
            <w:shd w:val="clear" w:color="auto" w:fill="1F497D" w:themeFill="text2"/>
            <w:vAlign w:val="center"/>
            <w:hideMark/>
          </w:tcPr>
          <w:p w14:paraId="71950217" w14:textId="77777777" w:rsidR="001E0098" w:rsidRPr="006B1ABC" w:rsidRDefault="001E0098" w:rsidP="002B0FDE">
            <w:pPr>
              <w:jc w:val="center"/>
              <w:rPr>
                <w:rFonts w:cs="Arial"/>
                <w:b/>
                <w:bCs/>
                <w:color w:val="FFFFFF"/>
                <w:sz w:val="18"/>
                <w:szCs w:val="18"/>
              </w:rPr>
            </w:pPr>
            <w:r w:rsidRPr="006B1ABC">
              <w:rPr>
                <w:rFonts w:cs="Arial"/>
                <w:b/>
                <w:bCs/>
                <w:color w:val="FFFFFF"/>
                <w:sz w:val="18"/>
                <w:szCs w:val="18"/>
              </w:rPr>
              <w:t>SIR # Total</w:t>
            </w:r>
          </w:p>
        </w:tc>
        <w:tc>
          <w:tcPr>
            <w:tcW w:w="655" w:type="pct"/>
            <w:shd w:val="clear" w:color="auto" w:fill="1F497D" w:themeFill="text2"/>
            <w:vAlign w:val="center"/>
            <w:hideMark/>
          </w:tcPr>
          <w:p w14:paraId="7C7E267C" w14:textId="77777777" w:rsidR="001E0098" w:rsidRPr="006B1ABC" w:rsidRDefault="001E0098" w:rsidP="002B0FDE">
            <w:pPr>
              <w:jc w:val="center"/>
              <w:rPr>
                <w:rFonts w:cs="Arial"/>
                <w:b/>
                <w:bCs/>
                <w:color w:val="FFFFFF"/>
                <w:sz w:val="18"/>
                <w:szCs w:val="18"/>
              </w:rPr>
            </w:pPr>
            <w:r w:rsidRPr="006B1ABC">
              <w:rPr>
                <w:rFonts w:cs="Arial"/>
                <w:b/>
                <w:bCs/>
                <w:color w:val="FFFFFF"/>
                <w:sz w:val="18"/>
                <w:szCs w:val="18"/>
              </w:rPr>
              <w:t>SIR # Active</w:t>
            </w:r>
          </w:p>
        </w:tc>
        <w:tc>
          <w:tcPr>
            <w:tcW w:w="707" w:type="pct"/>
            <w:shd w:val="clear" w:color="auto" w:fill="1F497D" w:themeFill="text2"/>
            <w:vAlign w:val="center"/>
          </w:tcPr>
          <w:p w14:paraId="42FA8E88" w14:textId="743ACF66" w:rsidR="001E0098" w:rsidRPr="006B1ABC" w:rsidRDefault="001E0098" w:rsidP="002B0FDE">
            <w:pPr>
              <w:jc w:val="center"/>
              <w:rPr>
                <w:rFonts w:cs="Arial"/>
                <w:b/>
                <w:bCs/>
                <w:color w:val="FFFFFF"/>
                <w:sz w:val="18"/>
                <w:szCs w:val="18"/>
              </w:rPr>
            </w:pPr>
            <w:r w:rsidRPr="006B1ABC">
              <w:rPr>
                <w:rFonts w:cs="Arial"/>
                <w:b/>
                <w:bCs/>
                <w:color w:val="FFFFFF"/>
                <w:sz w:val="18"/>
                <w:szCs w:val="18"/>
              </w:rPr>
              <w:t>SIR % Disconnected</w:t>
            </w:r>
          </w:p>
        </w:tc>
        <w:tc>
          <w:tcPr>
            <w:tcW w:w="703" w:type="pct"/>
            <w:shd w:val="clear" w:color="auto" w:fill="1F497D" w:themeFill="text2"/>
            <w:vAlign w:val="center"/>
          </w:tcPr>
          <w:p w14:paraId="213AD7EB" w14:textId="0F3382EE" w:rsidR="001E0098" w:rsidRPr="006B1ABC" w:rsidRDefault="001E0098" w:rsidP="002B0FDE">
            <w:pPr>
              <w:jc w:val="center"/>
              <w:rPr>
                <w:rFonts w:cs="Arial"/>
                <w:b/>
                <w:bCs/>
                <w:color w:val="FFFFFF"/>
                <w:sz w:val="18"/>
                <w:szCs w:val="18"/>
              </w:rPr>
            </w:pPr>
            <w:r w:rsidRPr="006B1ABC">
              <w:rPr>
                <w:rFonts w:cs="Arial"/>
                <w:b/>
                <w:bCs/>
                <w:color w:val="FFFFFF"/>
                <w:sz w:val="18"/>
                <w:szCs w:val="18"/>
              </w:rPr>
              <w:t>SIR PWV % Disconnected</w:t>
            </w:r>
          </w:p>
        </w:tc>
        <w:tc>
          <w:tcPr>
            <w:tcW w:w="614" w:type="pct"/>
            <w:shd w:val="clear" w:color="auto" w:fill="1F497D" w:themeFill="text2"/>
            <w:vAlign w:val="center"/>
            <w:hideMark/>
          </w:tcPr>
          <w:p w14:paraId="0E976640" w14:textId="507C133B" w:rsidR="001E0098" w:rsidRPr="006B1ABC" w:rsidRDefault="001E0098" w:rsidP="002B0FDE">
            <w:pPr>
              <w:jc w:val="center"/>
              <w:rPr>
                <w:rFonts w:cs="Arial"/>
                <w:b/>
                <w:bCs/>
                <w:color w:val="FFFFFF"/>
                <w:sz w:val="18"/>
                <w:szCs w:val="18"/>
              </w:rPr>
            </w:pPr>
            <w:r w:rsidRPr="006B1ABC">
              <w:rPr>
                <w:rFonts w:cs="Arial"/>
                <w:b/>
                <w:bCs/>
                <w:color w:val="FFFFFF"/>
                <w:sz w:val="18"/>
                <w:szCs w:val="18"/>
              </w:rPr>
              <w:t>BV $ Initial</w:t>
            </w:r>
          </w:p>
        </w:tc>
        <w:tc>
          <w:tcPr>
            <w:tcW w:w="659" w:type="pct"/>
            <w:shd w:val="clear" w:color="auto" w:fill="1F497D" w:themeFill="text2"/>
            <w:vAlign w:val="center"/>
            <w:hideMark/>
          </w:tcPr>
          <w:p w14:paraId="613A5AD2" w14:textId="3DB4D039" w:rsidR="001E0098" w:rsidRPr="006B1ABC" w:rsidRDefault="001E0098" w:rsidP="002B0FDE">
            <w:pPr>
              <w:jc w:val="center"/>
              <w:rPr>
                <w:rFonts w:cs="Arial"/>
                <w:b/>
                <w:bCs/>
                <w:color w:val="FFFFFF"/>
                <w:sz w:val="18"/>
                <w:szCs w:val="18"/>
              </w:rPr>
            </w:pPr>
            <w:r w:rsidRPr="006B1ABC">
              <w:rPr>
                <w:rFonts w:cs="Arial"/>
                <w:b/>
                <w:bCs/>
                <w:color w:val="FFFFFF"/>
                <w:sz w:val="18"/>
                <w:szCs w:val="18"/>
              </w:rPr>
              <w:t>BV $ Current</w:t>
            </w:r>
          </w:p>
        </w:tc>
        <w:tc>
          <w:tcPr>
            <w:tcW w:w="609" w:type="pct"/>
            <w:shd w:val="clear" w:color="auto" w:fill="1F497D" w:themeFill="text2"/>
            <w:vAlign w:val="center"/>
          </w:tcPr>
          <w:p w14:paraId="02A5CA8C" w14:textId="06400566" w:rsidR="001E0098" w:rsidRPr="006B1ABC" w:rsidRDefault="001E0098" w:rsidP="002B0FDE">
            <w:pPr>
              <w:jc w:val="center"/>
              <w:rPr>
                <w:rFonts w:cs="Arial"/>
                <w:b/>
                <w:bCs/>
                <w:color w:val="FFFFFF"/>
                <w:sz w:val="18"/>
                <w:szCs w:val="18"/>
              </w:rPr>
            </w:pPr>
            <w:r w:rsidRPr="006B1ABC">
              <w:rPr>
                <w:rFonts w:cs="Arial"/>
                <w:b/>
                <w:bCs/>
                <w:color w:val="FFFFFF"/>
                <w:sz w:val="18"/>
                <w:szCs w:val="18"/>
              </w:rPr>
              <w:t xml:space="preserve">BV </w:t>
            </w:r>
            <w:r>
              <w:rPr>
                <w:rFonts w:cs="Arial"/>
                <w:b/>
                <w:bCs/>
                <w:color w:val="FFFFFF"/>
                <w:sz w:val="18"/>
                <w:szCs w:val="18"/>
              </w:rPr>
              <w:t>%</w:t>
            </w:r>
            <w:r w:rsidRPr="006B1ABC">
              <w:rPr>
                <w:rFonts w:cs="Arial"/>
                <w:b/>
                <w:bCs/>
                <w:color w:val="FFFFFF"/>
                <w:sz w:val="18"/>
                <w:szCs w:val="18"/>
              </w:rPr>
              <w:t xml:space="preserve"> </w:t>
            </w:r>
            <w:r>
              <w:rPr>
                <w:rFonts w:cs="Arial"/>
                <w:b/>
                <w:bCs/>
                <w:color w:val="FFFFFF"/>
                <w:sz w:val="18"/>
                <w:szCs w:val="18"/>
              </w:rPr>
              <w:t>Reduction</w:t>
            </w:r>
          </w:p>
        </w:tc>
      </w:tr>
      <w:tr w:rsidR="00C53EA8" w:rsidRPr="0008783D" w14:paraId="31D1C483" w14:textId="2D581548" w:rsidTr="00C22802">
        <w:tblPrEx>
          <w:jc w:val="center"/>
        </w:tblPrEx>
        <w:trPr>
          <w:trHeight w:val="305"/>
          <w:jc w:val="center"/>
        </w:trPr>
        <w:tc>
          <w:tcPr>
            <w:tcW w:w="482" w:type="pct"/>
            <w:shd w:val="clear" w:color="auto" w:fill="auto"/>
            <w:vAlign w:val="center"/>
            <w:hideMark/>
          </w:tcPr>
          <w:p w14:paraId="249F1DDA" w14:textId="77777777" w:rsidR="00C53EA8" w:rsidRPr="000E0812" w:rsidRDefault="00C53EA8" w:rsidP="00C53EA8">
            <w:pPr>
              <w:jc w:val="left"/>
              <w:rPr>
                <w:rFonts w:cs="Arial"/>
                <w:b/>
                <w:bCs/>
                <w:sz w:val="16"/>
                <w:szCs w:val="16"/>
              </w:rPr>
            </w:pPr>
            <w:r w:rsidRPr="000E0812">
              <w:rPr>
                <w:rFonts w:cs="Arial"/>
                <w:b/>
                <w:bCs/>
                <w:sz w:val="16"/>
                <w:szCs w:val="16"/>
              </w:rPr>
              <w:t>Networx</w:t>
            </w:r>
          </w:p>
        </w:tc>
        <w:tc>
          <w:tcPr>
            <w:tcW w:w="571" w:type="pct"/>
            <w:shd w:val="clear" w:color="auto" w:fill="auto"/>
            <w:noWrap/>
            <w:vAlign w:val="center"/>
          </w:tcPr>
          <w:p w14:paraId="07490CEA" w14:textId="07B20EF3" w:rsidR="00C53EA8" w:rsidRPr="007A39FA" w:rsidRDefault="00C53EA8" w:rsidP="00432DF5">
            <w:pPr>
              <w:jc w:val="right"/>
              <w:rPr>
                <w:rFonts w:cs="Arial"/>
                <w:sz w:val="16"/>
                <w:szCs w:val="16"/>
              </w:rPr>
            </w:pPr>
            <w:r>
              <w:rPr>
                <w:rFonts w:cs="Arial"/>
                <w:sz w:val="16"/>
                <w:szCs w:val="16"/>
              </w:rPr>
              <w:t xml:space="preserve">7,339,210 </w:t>
            </w:r>
          </w:p>
        </w:tc>
        <w:tc>
          <w:tcPr>
            <w:tcW w:w="655" w:type="pct"/>
            <w:shd w:val="clear" w:color="auto" w:fill="auto"/>
            <w:noWrap/>
            <w:vAlign w:val="center"/>
          </w:tcPr>
          <w:p w14:paraId="188122E2" w14:textId="54F42F68" w:rsidR="00C53EA8" w:rsidRPr="007A39FA" w:rsidRDefault="00C53EA8" w:rsidP="00432DF5">
            <w:pPr>
              <w:jc w:val="right"/>
              <w:rPr>
                <w:rFonts w:cs="Arial"/>
                <w:sz w:val="16"/>
                <w:szCs w:val="16"/>
              </w:rPr>
            </w:pPr>
            <w:r>
              <w:rPr>
                <w:rFonts w:cs="Arial"/>
                <w:sz w:val="16"/>
                <w:szCs w:val="16"/>
              </w:rPr>
              <w:t xml:space="preserve">442,091 </w:t>
            </w:r>
          </w:p>
        </w:tc>
        <w:tc>
          <w:tcPr>
            <w:tcW w:w="707" w:type="pct"/>
            <w:vAlign w:val="center"/>
          </w:tcPr>
          <w:p w14:paraId="08FA2A9D" w14:textId="36CB8C49" w:rsidR="00C53EA8" w:rsidRPr="007A39FA" w:rsidRDefault="00C53EA8" w:rsidP="00C53EA8">
            <w:pPr>
              <w:jc w:val="right"/>
              <w:rPr>
                <w:rFonts w:cs="Arial"/>
                <w:sz w:val="16"/>
                <w:szCs w:val="16"/>
              </w:rPr>
            </w:pPr>
            <w:r>
              <w:rPr>
                <w:rFonts w:cs="Arial"/>
                <w:sz w:val="16"/>
                <w:szCs w:val="16"/>
              </w:rPr>
              <w:t>94.0%</w:t>
            </w:r>
          </w:p>
        </w:tc>
        <w:tc>
          <w:tcPr>
            <w:tcW w:w="703" w:type="pct"/>
            <w:vAlign w:val="center"/>
          </w:tcPr>
          <w:p w14:paraId="00416BE2" w14:textId="39D1AEC0" w:rsidR="00C53EA8" w:rsidRPr="007A39FA" w:rsidRDefault="00C53EA8" w:rsidP="00C53EA8">
            <w:pPr>
              <w:jc w:val="right"/>
              <w:rPr>
                <w:rFonts w:cs="Arial"/>
                <w:sz w:val="16"/>
                <w:szCs w:val="16"/>
              </w:rPr>
            </w:pPr>
            <w:r>
              <w:rPr>
                <w:rFonts w:cs="Arial"/>
                <w:sz w:val="16"/>
                <w:szCs w:val="16"/>
              </w:rPr>
              <w:t>92.3%</w:t>
            </w:r>
          </w:p>
        </w:tc>
        <w:tc>
          <w:tcPr>
            <w:tcW w:w="614" w:type="pct"/>
            <w:shd w:val="clear" w:color="auto" w:fill="auto"/>
            <w:noWrap/>
            <w:vAlign w:val="center"/>
          </w:tcPr>
          <w:p w14:paraId="2D240295" w14:textId="3C29DA9C" w:rsidR="00C53EA8" w:rsidRPr="007A39FA" w:rsidRDefault="00C53EA8" w:rsidP="00C53EA8">
            <w:pPr>
              <w:jc w:val="right"/>
              <w:rPr>
                <w:rFonts w:cs="Arial"/>
                <w:sz w:val="16"/>
                <w:szCs w:val="16"/>
              </w:rPr>
            </w:pPr>
            <w:r>
              <w:rPr>
                <w:rFonts w:cs="Arial"/>
                <w:sz w:val="16"/>
                <w:szCs w:val="16"/>
              </w:rPr>
              <w:t>$154,091,619</w:t>
            </w:r>
          </w:p>
        </w:tc>
        <w:tc>
          <w:tcPr>
            <w:tcW w:w="659" w:type="pct"/>
            <w:shd w:val="clear" w:color="auto" w:fill="auto"/>
            <w:noWrap/>
            <w:vAlign w:val="center"/>
          </w:tcPr>
          <w:p w14:paraId="5983D6BC" w14:textId="2CB46ADD" w:rsidR="00C53EA8" w:rsidRPr="007A39FA" w:rsidRDefault="00C53EA8" w:rsidP="00C53EA8">
            <w:pPr>
              <w:jc w:val="right"/>
              <w:rPr>
                <w:rFonts w:cs="Arial"/>
                <w:sz w:val="16"/>
                <w:szCs w:val="16"/>
              </w:rPr>
            </w:pPr>
            <w:r>
              <w:rPr>
                <w:rFonts w:cs="Arial"/>
                <w:sz w:val="16"/>
                <w:szCs w:val="16"/>
              </w:rPr>
              <w:t>$16,254,120</w:t>
            </w:r>
          </w:p>
        </w:tc>
        <w:tc>
          <w:tcPr>
            <w:tcW w:w="609" w:type="pct"/>
            <w:vAlign w:val="center"/>
          </w:tcPr>
          <w:p w14:paraId="27353C62" w14:textId="2074721C" w:rsidR="00C53EA8" w:rsidRPr="007A39FA" w:rsidRDefault="00C53EA8" w:rsidP="00C53EA8">
            <w:pPr>
              <w:jc w:val="right"/>
              <w:rPr>
                <w:rFonts w:cs="Arial"/>
                <w:sz w:val="16"/>
                <w:szCs w:val="16"/>
              </w:rPr>
            </w:pPr>
            <w:r>
              <w:rPr>
                <w:rFonts w:cs="Arial"/>
                <w:sz w:val="16"/>
                <w:szCs w:val="16"/>
              </w:rPr>
              <w:t>89.5%</w:t>
            </w:r>
          </w:p>
        </w:tc>
      </w:tr>
      <w:tr w:rsidR="00C53EA8" w:rsidRPr="0008783D" w14:paraId="1888CA54" w14:textId="405A422F" w:rsidTr="00C22802">
        <w:tblPrEx>
          <w:jc w:val="center"/>
        </w:tblPrEx>
        <w:trPr>
          <w:trHeight w:val="288"/>
          <w:jc w:val="center"/>
        </w:trPr>
        <w:tc>
          <w:tcPr>
            <w:tcW w:w="482" w:type="pct"/>
            <w:shd w:val="clear" w:color="auto" w:fill="auto"/>
            <w:vAlign w:val="center"/>
            <w:hideMark/>
          </w:tcPr>
          <w:p w14:paraId="576CA3BD" w14:textId="77777777" w:rsidR="00C53EA8" w:rsidRPr="000E0812" w:rsidRDefault="00C53EA8" w:rsidP="00C53EA8">
            <w:pPr>
              <w:jc w:val="left"/>
              <w:rPr>
                <w:rFonts w:cs="Arial"/>
                <w:b/>
                <w:bCs/>
                <w:sz w:val="16"/>
                <w:szCs w:val="16"/>
              </w:rPr>
            </w:pPr>
            <w:r w:rsidRPr="000E0812">
              <w:rPr>
                <w:rFonts w:cs="Arial"/>
                <w:b/>
                <w:bCs/>
                <w:sz w:val="16"/>
                <w:szCs w:val="16"/>
              </w:rPr>
              <w:t>WITS 3</w:t>
            </w:r>
          </w:p>
        </w:tc>
        <w:tc>
          <w:tcPr>
            <w:tcW w:w="571" w:type="pct"/>
            <w:shd w:val="clear" w:color="auto" w:fill="auto"/>
            <w:noWrap/>
            <w:vAlign w:val="center"/>
          </w:tcPr>
          <w:p w14:paraId="7DD274CE" w14:textId="2E4A5D23" w:rsidR="00C53EA8" w:rsidRPr="007A39FA" w:rsidRDefault="00C53EA8" w:rsidP="00432DF5">
            <w:pPr>
              <w:jc w:val="right"/>
              <w:rPr>
                <w:rFonts w:cs="Arial"/>
                <w:sz w:val="16"/>
                <w:szCs w:val="16"/>
              </w:rPr>
            </w:pPr>
            <w:r>
              <w:rPr>
                <w:rFonts w:cs="Arial"/>
                <w:sz w:val="16"/>
                <w:szCs w:val="16"/>
              </w:rPr>
              <w:t xml:space="preserve">1,239,972 </w:t>
            </w:r>
          </w:p>
        </w:tc>
        <w:tc>
          <w:tcPr>
            <w:tcW w:w="655" w:type="pct"/>
            <w:shd w:val="clear" w:color="auto" w:fill="auto"/>
            <w:noWrap/>
            <w:vAlign w:val="center"/>
          </w:tcPr>
          <w:p w14:paraId="0DD7F94D" w14:textId="75E3CDB2" w:rsidR="00C53EA8" w:rsidRPr="007A39FA" w:rsidRDefault="00C53EA8" w:rsidP="00432DF5">
            <w:pPr>
              <w:jc w:val="right"/>
              <w:rPr>
                <w:rFonts w:cs="Arial"/>
                <w:sz w:val="16"/>
                <w:szCs w:val="16"/>
              </w:rPr>
            </w:pPr>
            <w:r>
              <w:rPr>
                <w:rFonts w:cs="Arial"/>
                <w:sz w:val="16"/>
                <w:szCs w:val="16"/>
              </w:rPr>
              <w:t xml:space="preserve">62,605 </w:t>
            </w:r>
          </w:p>
        </w:tc>
        <w:tc>
          <w:tcPr>
            <w:tcW w:w="707" w:type="pct"/>
            <w:vAlign w:val="center"/>
          </w:tcPr>
          <w:p w14:paraId="35D93301" w14:textId="3F571888" w:rsidR="00C53EA8" w:rsidRPr="007A39FA" w:rsidRDefault="00C53EA8" w:rsidP="00C53EA8">
            <w:pPr>
              <w:jc w:val="right"/>
              <w:rPr>
                <w:rFonts w:cs="Arial"/>
                <w:sz w:val="16"/>
                <w:szCs w:val="16"/>
              </w:rPr>
            </w:pPr>
            <w:r>
              <w:rPr>
                <w:rFonts w:cs="Arial"/>
                <w:sz w:val="16"/>
                <w:szCs w:val="16"/>
              </w:rPr>
              <w:t>95.0%</w:t>
            </w:r>
          </w:p>
        </w:tc>
        <w:tc>
          <w:tcPr>
            <w:tcW w:w="703" w:type="pct"/>
            <w:vAlign w:val="center"/>
          </w:tcPr>
          <w:p w14:paraId="68868387" w14:textId="0B54DE6B" w:rsidR="00C53EA8" w:rsidRPr="007A39FA" w:rsidRDefault="00C53EA8" w:rsidP="00C53EA8">
            <w:pPr>
              <w:jc w:val="right"/>
              <w:rPr>
                <w:rFonts w:cs="Arial"/>
                <w:sz w:val="16"/>
                <w:szCs w:val="16"/>
              </w:rPr>
            </w:pPr>
            <w:r>
              <w:rPr>
                <w:rFonts w:cs="Arial"/>
                <w:sz w:val="16"/>
                <w:szCs w:val="16"/>
              </w:rPr>
              <w:t>97.8%</w:t>
            </w:r>
          </w:p>
        </w:tc>
        <w:tc>
          <w:tcPr>
            <w:tcW w:w="614" w:type="pct"/>
            <w:shd w:val="clear" w:color="auto" w:fill="auto"/>
            <w:noWrap/>
            <w:vAlign w:val="center"/>
          </w:tcPr>
          <w:p w14:paraId="3183B931" w14:textId="51E56D83" w:rsidR="00C53EA8" w:rsidRPr="007A39FA" w:rsidRDefault="00C53EA8" w:rsidP="00C53EA8">
            <w:pPr>
              <w:jc w:val="right"/>
              <w:rPr>
                <w:rFonts w:cs="Arial"/>
                <w:sz w:val="16"/>
                <w:szCs w:val="16"/>
              </w:rPr>
            </w:pPr>
            <w:r>
              <w:rPr>
                <w:rFonts w:cs="Arial"/>
                <w:sz w:val="16"/>
                <w:szCs w:val="16"/>
              </w:rPr>
              <w:t>$35,257,099</w:t>
            </w:r>
          </w:p>
        </w:tc>
        <w:tc>
          <w:tcPr>
            <w:tcW w:w="659" w:type="pct"/>
            <w:shd w:val="clear" w:color="auto" w:fill="auto"/>
            <w:noWrap/>
            <w:vAlign w:val="center"/>
          </w:tcPr>
          <w:p w14:paraId="25646BD0" w14:textId="69A70EBB" w:rsidR="00C53EA8" w:rsidRPr="007A39FA" w:rsidRDefault="00C53EA8" w:rsidP="00C53EA8">
            <w:pPr>
              <w:jc w:val="right"/>
              <w:rPr>
                <w:rFonts w:cs="Arial"/>
                <w:sz w:val="16"/>
                <w:szCs w:val="16"/>
              </w:rPr>
            </w:pPr>
            <w:r>
              <w:rPr>
                <w:rFonts w:cs="Arial"/>
                <w:sz w:val="16"/>
                <w:szCs w:val="16"/>
              </w:rPr>
              <w:t>$14,379,263</w:t>
            </w:r>
          </w:p>
        </w:tc>
        <w:tc>
          <w:tcPr>
            <w:tcW w:w="609" w:type="pct"/>
            <w:vAlign w:val="center"/>
          </w:tcPr>
          <w:p w14:paraId="61A9E2F5" w14:textId="48ED1B76" w:rsidR="00C53EA8" w:rsidRPr="007A39FA" w:rsidRDefault="00C53EA8" w:rsidP="00C53EA8">
            <w:pPr>
              <w:jc w:val="right"/>
              <w:rPr>
                <w:rFonts w:cs="Arial"/>
                <w:sz w:val="16"/>
                <w:szCs w:val="16"/>
              </w:rPr>
            </w:pPr>
            <w:r>
              <w:rPr>
                <w:rFonts w:cs="Arial"/>
                <w:sz w:val="16"/>
                <w:szCs w:val="16"/>
              </w:rPr>
              <w:t>59.2%</w:t>
            </w:r>
          </w:p>
        </w:tc>
      </w:tr>
      <w:tr w:rsidR="00C53EA8" w:rsidRPr="0008783D" w14:paraId="3812D08E" w14:textId="4D74C1B2" w:rsidTr="00C22802">
        <w:tblPrEx>
          <w:jc w:val="center"/>
        </w:tblPrEx>
        <w:trPr>
          <w:trHeight w:val="288"/>
          <w:jc w:val="center"/>
        </w:trPr>
        <w:tc>
          <w:tcPr>
            <w:tcW w:w="482" w:type="pct"/>
            <w:shd w:val="clear" w:color="auto" w:fill="auto"/>
            <w:vAlign w:val="center"/>
            <w:hideMark/>
          </w:tcPr>
          <w:p w14:paraId="52C6C218" w14:textId="77777777" w:rsidR="00C53EA8" w:rsidRPr="000E0812" w:rsidRDefault="00C53EA8" w:rsidP="00C53EA8">
            <w:pPr>
              <w:jc w:val="left"/>
              <w:rPr>
                <w:rFonts w:cs="Arial"/>
                <w:b/>
                <w:bCs/>
                <w:sz w:val="16"/>
                <w:szCs w:val="16"/>
              </w:rPr>
            </w:pPr>
            <w:r w:rsidRPr="000E0812">
              <w:rPr>
                <w:rFonts w:cs="Arial"/>
                <w:b/>
                <w:bCs/>
                <w:sz w:val="16"/>
                <w:szCs w:val="16"/>
              </w:rPr>
              <w:t>GSA RLS</w:t>
            </w:r>
          </w:p>
        </w:tc>
        <w:tc>
          <w:tcPr>
            <w:tcW w:w="571" w:type="pct"/>
            <w:shd w:val="clear" w:color="auto" w:fill="auto"/>
            <w:noWrap/>
            <w:vAlign w:val="center"/>
          </w:tcPr>
          <w:p w14:paraId="2E10FACC" w14:textId="4B435D8D" w:rsidR="00C53EA8" w:rsidRPr="007A39FA" w:rsidRDefault="00C53EA8" w:rsidP="00432DF5">
            <w:pPr>
              <w:jc w:val="right"/>
              <w:rPr>
                <w:rFonts w:cs="Arial"/>
                <w:sz w:val="16"/>
                <w:szCs w:val="16"/>
              </w:rPr>
            </w:pPr>
            <w:r>
              <w:rPr>
                <w:rFonts w:cs="Arial"/>
                <w:sz w:val="16"/>
                <w:szCs w:val="16"/>
              </w:rPr>
              <w:t xml:space="preserve">895,430 </w:t>
            </w:r>
          </w:p>
        </w:tc>
        <w:tc>
          <w:tcPr>
            <w:tcW w:w="655" w:type="pct"/>
            <w:shd w:val="clear" w:color="auto" w:fill="auto"/>
            <w:noWrap/>
            <w:vAlign w:val="center"/>
          </w:tcPr>
          <w:p w14:paraId="5C72230C" w14:textId="7268C256" w:rsidR="00C53EA8" w:rsidRPr="007A39FA" w:rsidRDefault="00C53EA8" w:rsidP="00432DF5">
            <w:pPr>
              <w:jc w:val="right"/>
              <w:rPr>
                <w:rFonts w:cs="Arial"/>
                <w:sz w:val="16"/>
                <w:szCs w:val="16"/>
              </w:rPr>
            </w:pPr>
            <w:r>
              <w:rPr>
                <w:rFonts w:cs="Arial"/>
                <w:sz w:val="16"/>
                <w:szCs w:val="16"/>
              </w:rPr>
              <w:t xml:space="preserve">86,673 </w:t>
            </w:r>
          </w:p>
        </w:tc>
        <w:tc>
          <w:tcPr>
            <w:tcW w:w="707" w:type="pct"/>
            <w:vAlign w:val="center"/>
          </w:tcPr>
          <w:p w14:paraId="0197D410" w14:textId="37F44E76" w:rsidR="00C53EA8" w:rsidRPr="007A39FA" w:rsidRDefault="00C53EA8" w:rsidP="00C53EA8">
            <w:pPr>
              <w:jc w:val="right"/>
              <w:rPr>
                <w:rFonts w:cs="Arial"/>
                <w:sz w:val="16"/>
                <w:szCs w:val="16"/>
              </w:rPr>
            </w:pPr>
            <w:r>
              <w:rPr>
                <w:rFonts w:cs="Arial"/>
                <w:sz w:val="16"/>
                <w:szCs w:val="16"/>
              </w:rPr>
              <w:t>90.3%</w:t>
            </w:r>
          </w:p>
        </w:tc>
        <w:tc>
          <w:tcPr>
            <w:tcW w:w="703" w:type="pct"/>
            <w:vAlign w:val="center"/>
          </w:tcPr>
          <w:p w14:paraId="38AF25AE" w14:textId="3272CA07" w:rsidR="00C53EA8" w:rsidRPr="007A39FA" w:rsidRDefault="00C53EA8" w:rsidP="00C53EA8">
            <w:pPr>
              <w:jc w:val="right"/>
              <w:rPr>
                <w:rFonts w:cs="Arial"/>
                <w:sz w:val="16"/>
                <w:szCs w:val="16"/>
              </w:rPr>
            </w:pPr>
            <w:r>
              <w:rPr>
                <w:rFonts w:cs="Arial"/>
                <w:sz w:val="16"/>
                <w:szCs w:val="16"/>
              </w:rPr>
              <w:t>91.7%</w:t>
            </w:r>
          </w:p>
        </w:tc>
        <w:tc>
          <w:tcPr>
            <w:tcW w:w="614" w:type="pct"/>
            <w:shd w:val="clear" w:color="auto" w:fill="auto"/>
            <w:noWrap/>
            <w:vAlign w:val="center"/>
          </w:tcPr>
          <w:p w14:paraId="21B77361" w14:textId="78BD3B1E" w:rsidR="00C53EA8" w:rsidRPr="007A39FA" w:rsidRDefault="00C53EA8" w:rsidP="00C53EA8">
            <w:pPr>
              <w:jc w:val="right"/>
              <w:rPr>
                <w:rFonts w:cs="Arial"/>
                <w:sz w:val="16"/>
                <w:szCs w:val="16"/>
              </w:rPr>
            </w:pPr>
            <w:r>
              <w:rPr>
                <w:rFonts w:cs="Arial"/>
                <w:sz w:val="16"/>
                <w:szCs w:val="16"/>
              </w:rPr>
              <w:t>$9,706,472</w:t>
            </w:r>
          </w:p>
        </w:tc>
        <w:tc>
          <w:tcPr>
            <w:tcW w:w="659" w:type="pct"/>
            <w:shd w:val="clear" w:color="auto" w:fill="auto"/>
            <w:noWrap/>
            <w:vAlign w:val="center"/>
          </w:tcPr>
          <w:p w14:paraId="15D218EC" w14:textId="0E91E02B" w:rsidR="00C53EA8" w:rsidRPr="007A39FA" w:rsidRDefault="00C53EA8" w:rsidP="00C53EA8">
            <w:pPr>
              <w:jc w:val="right"/>
              <w:rPr>
                <w:rFonts w:cs="Arial"/>
                <w:sz w:val="16"/>
                <w:szCs w:val="16"/>
              </w:rPr>
            </w:pPr>
            <w:r>
              <w:rPr>
                <w:rFonts w:cs="Arial"/>
                <w:sz w:val="16"/>
                <w:szCs w:val="16"/>
              </w:rPr>
              <w:t>$2,638,430</w:t>
            </w:r>
          </w:p>
        </w:tc>
        <w:tc>
          <w:tcPr>
            <w:tcW w:w="609" w:type="pct"/>
            <w:vAlign w:val="center"/>
          </w:tcPr>
          <w:p w14:paraId="1337AAB3" w14:textId="0D518540" w:rsidR="00C53EA8" w:rsidRPr="007A39FA" w:rsidRDefault="00C53EA8" w:rsidP="00C53EA8">
            <w:pPr>
              <w:jc w:val="right"/>
              <w:rPr>
                <w:rFonts w:cs="Arial"/>
                <w:sz w:val="16"/>
                <w:szCs w:val="16"/>
              </w:rPr>
            </w:pPr>
            <w:r>
              <w:rPr>
                <w:rFonts w:cs="Arial"/>
                <w:sz w:val="16"/>
                <w:szCs w:val="16"/>
              </w:rPr>
              <w:t>72.8%</w:t>
            </w:r>
          </w:p>
        </w:tc>
      </w:tr>
      <w:tr w:rsidR="00C53EA8" w:rsidRPr="0008783D" w14:paraId="18241DA9" w14:textId="599C511E" w:rsidTr="00C22802">
        <w:tblPrEx>
          <w:jc w:val="center"/>
        </w:tblPrEx>
        <w:trPr>
          <w:trHeight w:val="295"/>
          <w:jc w:val="center"/>
        </w:trPr>
        <w:tc>
          <w:tcPr>
            <w:tcW w:w="482" w:type="pct"/>
            <w:shd w:val="clear" w:color="000000" w:fill="D9D9D9"/>
            <w:vAlign w:val="center"/>
            <w:hideMark/>
          </w:tcPr>
          <w:p w14:paraId="44D7A19D" w14:textId="350AA331" w:rsidR="00C53EA8" w:rsidRPr="007A39FA" w:rsidRDefault="00C53EA8" w:rsidP="00C53EA8">
            <w:pPr>
              <w:jc w:val="left"/>
              <w:rPr>
                <w:rFonts w:cs="Arial"/>
                <w:b/>
                <w:bCs/>
                <w:sz w:val="16"/>
                <w:szCs w:val="16"/>
              </w:rPr>
            </w:pPr>
            <w:r w:rsidRPr="007A39FA">
              <w:rPr>
                <w:rFonts w:cs="Arial"/>
                <w:b/>
                <w:bCs/>
                <w:sz w:val="16"/>
                <w:szCs w:val="16"/>
              </w:rPr>
              <w:t>T</w:t>
            </w:r>
            <w:r>
              <w:rPr>
                <w:rFonts w:cs="Arial"/>
                <w:b/>
                <w:bCs/>
                <w:sz w:val="16"/>
                <w:szCs w:val="16"/>
              </w:rPr>
              <w:t>OTALS</w:t>
            </w:r>
          </w:p>
        </w:tc>
        <w:tc>
          <w:tcPr>
            <w:tcW w:w="571" w:type="pct"/>
            <w:shd w:val="clear" w:color="000000" w:fill="D9D9D9"/>
            <w:noWrap/>
            <w:vAlign w:val="center"/>
          </w:tcPr>
          <w:p w14:paraId="1F5FEF8F" w14:textId="0B71A180" w:rsidR="00C53EA8" w:rsidRPr="007A39FA" w:rsidRDefault="00C53EA8" w:rsidP="00432DF5">
            <w:pPr>
              <w:jc w:val="right"/>
              <w:rPr>
                <w:rFonts w:cs="Arial"/>
                <w:b/>
                <w:bCs/>
                <w:sz w:val="16"/>
                <w:szCs w:val="16"/>
              </w:rPr>
            </w:pPr>
            <w:r>
              <w:rPr>
                <w:rFonts w:cs="Arial"/>
                <w:b/>
                <w:bCs/>
                <w:sz w:val="16"/>
                <w:szCs w:val="16"/>
              </w:rPr>
              <w:t xml:space="preserve">9,474,612 </w:t>
            </w:r>
          </w:p>
        </w:tc>
        <w:tc>
          <w:tcPr>
            <w:tcW w:w="655" w:type="pct"/>
            <w:shd w:val="clear" w:color="000000" w:fill="D9D9D9"/>
            <w:noWrap/>
            <w:vAlign w:val="center"/>
          </w:tcPr>
          <w:p w14:paraId="3E760D87" w14:textId="214D5649" w:rsidR="00C53EA8" w:rsidRPr="007A39FA" w:rsidRDefault="00C53EA8" w:rsidP="00432DF5">
            <w:pPr>
              <w:jc w:val="right"/>
              <w:rPr>
                <w:rFonts w:cs="Arial"/>
                <w:b/>
                <w:bCs/>
                <w:sz w:val="16"/>
                <w:szCs w:val="16"/>
              </w:rPr>
            </w:pPr>
            <w:r>
              <w:rPr>
                <w:rFonts w:cs="Arial"/>
                <w:b/>
                <w:bCs/>
                <w:sz w:val="16"/>
                <w:szCs w:val="16"/>
              </w:rPr>
              <w:t xml:space="preserve">591,369 </w:t>
            </w:r>
          </w:p>
        </w:tc>
        <w:tc>
          <w:tcPr>
            <w:tcW w:w="707" w:type="pct"/>
            <w:shd w:val="clear" w:color="000000" w:fill="D9D9D9"/>
            <w:vAlign w:val="center"/>
          </w:tcPr>
          <w:p w14:paraId="2AF68D32" w14:textId="2EF3FD7F" w:rsidR="00C53EA8" w:rsidRPr="007A39FA" w:rsidRDefault="00C53EA8" w:rsidP="00C53EA8">
            <w:pPr>
              <w:jc w:val="right"/>
              <w:rPr>
                <w:rFonts w:cs="Arial"/>
                <w:b/>
                <w:bCs/>
                <w:sz w:val="16"/>
                <w:szCs w:val="16"/>
              </w:rPr>
            </w:pPr>
            <w:r>
              <w:rPr>
                <w:rFonts w:cs="Arial"/>
                <w:b/>
                <w:bCs/>
                <w:color w:val="000000"/>
                <w:sz w:val="16"/>
                <w:szCs w:val="16"/>
              </w:rPr>
              <w:t>93.8%</w:t>
            </w:r>
          </w:p>
        </w:tc>
        <w:tc>
          <w:tcPr>
            <w:tcW w:w="703" w:type="pct"/>
            <w:shd w:val="clear" w:color="000000" w:fill="D9D9D9"/>
            <w:vAlign w:val="center"/>
          </w:tcPr>
          <w:p w14:paraId="4F9380F8" w14:textId="6150B5D8" w:rsidR="00C53EA8" w:rsidRPr="007A39FA" w:rsidRDefault="00C53EA8" w:rsidP="00C53EA8">
            <w:pPr>
              <w:jc w:val="right"/>
              <w:rPr>
                <w:rFonts w:cs="Arial"/>
                <w:b/>
                <w:bCs/>
                <w:sz w:val="16"/>
                <w:szCs w:val="16"/>
              </w:rPr>
            </w:pPr>
            <w:r>
              <w:rPr>
                <w:rFonts w:cs="Arial"/>
                <w:b/>
                <w:bCs/>
                <w:color w:val="000000"/>
                <w:sz w:val="16"/>
                <w:szCs w:val="16"/>
              </w:rPr>
              <w:t>94.1%</w:t>
            </w:r>
          </w:p>
        </w:tc>
        <w:tc>
          <w:tcPr>
            <w:tcW w:w="614" w:type="pct"/>
            <w:shd w:val="clear" w:color="000000" w:fill="D9D9D9"/>
            <w:noWrap/>
            <w:vAlign w:val="center"/>
          </w:tcPr>
          <w:p w14:paraId="51F1BFF2" w14:textId="705D0EF6" w:rsidR="00C53EA8" w:rsidRPr="007A39FA" w:rsidRDefault="00C53EA8" w:rsidP="00C53EA8">
            <w:pPr>
              <w:jc w:val="right"/>
              <w:rPr>
                <w:rFonts w:cs="Arial"/>
                <w:b/>
                <w:bCs/>
                <w:sz w:val="16"/>
                <w:szCs w:val="16"/>
              </w:rPr>
            </w:pPr>
            <w:r>
              <w:rPr>
                <w:rFonts w:cs="Arial"/>
                <w:b/>
                <w:bCs/>
                <w:sz w:val="16"/>
                <w:szCs w:val="16"/>
              </w:rPr>
              <w:t>$199,055,190</w:t>
            </w:r>
          </w:p>
        </w:tc>
        <w:tc>
          <w:tcPr>
            <w:tcW w:w="659" w:type="pct"/>
            <w:shd w:val="clear" w:color="000000" w:fill="D9D9D9"/>
            <w:noWrap/>
            <w:vAlign w:val="center"/>
          </w:tcPr>
          <w:p w14:paraId="425D80D4" w14:textId="3D13D7FF" w:rsidR="00C53EA8" w:rsidRPr="007A39FA" w:rsidRDefault="00C53EA8" w:rsidP="00C53EA8">
            <w:pPr>
              <w:jc w:val="right"/>
              <w:rPr>
                <w:rFonts w:cs="Arial"/>
                <w:b/>
                <w:bCs/>
                <w:sz w:val="16"/>
                <w:szCs w:val="16"/>
              </w:rPr>
            </w:pPr>
            <w:r>
              <w:rPr>
                <w:rFonts w:cs="Arial"/>
                <w:b/>
                <w:bCs/>
                <w:sz w:val="16"/>
                <w:szCs w:val="16"/>
              </w:rPr>
              <w:t>$33,271,813</w:t>
            </w:r>
          </w:p>
        </w:tc>
        <w:tc>
          <w:tcPr>
            <w:tcW w:w="609" w:type="pct"/>
            <w:shd w:val="clear" w:color="000000" w:fill="D9D9D9"/>
            <w:vAlign w:val="center"/>
          </w:tcPr>
          <w:p w14:paraId="5CE0DFA9" w14:textId="3D522961" w:rsidR="00C53EA8" w:rsidRPr="007A39FA" w:rsidRDefault="00C53EA8" w:rsidP="00C53EA8">
            <w:pPr>
              <w:jc w:val="right"/>
              <w:rPr>
                <w:rFonts w:cs="Arial"/>
                <w:b/>
                <w:bCs/>
                <w:sz w:val="16"/>
                <w:szCs w:val="16"/>
              </w:rPr>
            </w:pPr>
            <w:r>
              <w:rPr>
                <w:rFonts w:cs="Arial"/>
                <w:b/>
                <w:bCs/>
                <w:sz w:val="16"/>
                <w:szCs w:val="16"/>
              </w:rPr>
              <w:t>83.3%</w:t>
            </w:r>
          </w:p>
        </w:tc>
      </w:tr>
    </w:tbl>
    <w:p w14:paraId="43CA1850" w14:textId="136B5506" w:rsidR="00EB1729" w:rsidRDefault="00EB1729" w:rsidP="009379F9">
      <w:pPr>
        <w:jc w:val="left"/>
        <w:rPr>
          <w:rFonts w:cs="Arial"/>
        </w:rPr>
      </w:pPr>
    </w:p>
    <w:p w14:paraId="2525AB9D" w14:textId="77777777" w:rsidR="007B1620" w:rsidRDefault="007B1620" w:rsidP="009379F9">
      <w:pPr>
        <w:jc w:val="left"/>
        <w:rPr>
          <w:rFonts w:cs="Arial"/>
        </w:rPr>
      </w:pPr>
    </w:p>
    <w:p w14:paraId="4F81FFEC" w14:textId="140A3C9E" w:rsidR="00E56E6A" w:rsidRDefault="00C53EA8" w:rsidP="00CC6503">
      <w:pPr>
        <w:jc w:val="center"/>
        <w:rPr>
          <w:rFonts w:cs="Arial"/>
          <w:color w:val="4F81BD" w:themeColor="accent1"/>
        </w:rPr>
      </w:pPr>
      <w:r>
        <w:rPr>
          <w:rFonts w:cs="Arial"/>
          <w:noProof/>
          <w:color w:val="4F81BD" w:themeColor="accent1"/>
        </w:rPr>
        <w:drawing>
          <wp:inline distT="0" distB="0" distL="0" distR="0" wp14:anchorId="4FC44D39" wp14:editId="10775962">
            <wp:extent cx="5719313" cy="3285621"/>
            <wp:effectExtent l="0" t="0" r="0" b="0"/>
            <wp:docPr id="449782029" name="Picture 10" descr="Figure 7 graph illustrates the semi-annual trending of SIR PWV % disconnected for November 2016 to the current period for each pr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782029" name="Picture 10" descr="Figure 7 graph illustrates the semi-annual trending of SIR PWV % disconnected for November 2016 to the current period for each program."/>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24438" cy="3288565"/>
                    </a:xfrm>
                    <a:prstGeom prst="rect">
                      <a:avLst/>
                    </a:prstGeom>
                    <a:noFill/>
                  </pic:spPr>
                </pic:pic>
              </a:graphicData>
            </a:graphic>
          </wp:inline>
        </w:drawing>
      </w:r>
    </w:p>
    <w:p w14:paraId="4AEB2B3F" w14:textId="1EA75883" w:rsidR="00885CE1" w:rsidRPr="00926F7E" w:rsidRDefault="007B4DE8" w:rsidP="00061300">
      <w:pPr>
        <w:pStyle w:val="Caption"/>
        <w:spacing w:before="60"/>
        <w:rPr>
          <w:i/>
        </w:rPr>
      </w:pPr>
      <w:bookmarkStart w:id="870" w:name="_Toc142395236"/>
      <w:bookmarkStart w:id="871" w:name="_Toc177993226"/>
      <w:r w:rsidRPr="00CF1039">
        <w:t xml:space="preserve">Figure </w:t>
      </w:r>
      <w:r w:rsidR="002527DC" w:rsidRPr="000220B2">
        <w:rPr>
          <w:noProof/>
        </w:rPr>
        <w:fldChar w:fldCharType="begin"/>
      </w:r>
      <w:r w:rsidR="002527DC" w:rsidRPr="000220B2">
        <w:rPr>
          <w:noProof/>
        </w:rPr>
        <w:instrText xml:space="preserve"> SEQ Figure \* ARABIC </w:instrText>
      </w:r>
      <w:r w:rsidR="002527DC" w:rsidRPr="000220B2">
        <w:rPr>
          <w:noProof/>
        </w:rPr>
        <w:fldChar w:fldCharType="separate"/>
      </w:r>
      <w:r w:rsidR="00223B2E">
        <w:rPr>
          <w:noProof/>
        </w:rPr>
        <w:t>7</w:t>
      </w:r>
      <w:r w:rsidR="002527DC" w:rsidRPr="000220B2">
        <w:rPr>
          <w:noProof/>
        </w:rPr>
        <w:fldChar w:fldCharType="end"/>
      </w:r>
      <w:r w:rsidR="00DD2A0D" w:rsidRPr="003B5092">
        <w:t xml:space="preserve">. </w:t>
      </w:r>
      <w:r w:rsidR="005145A9">
        <w:rPr>
          <w:i/>
        </w:rPr>
        <w:t>Semi-Annual</w:t>
      </w:r>
      <w:r w:rsidR="005145A9" w:rsidRPr="00926F7E">
        <w:rPr>
          <w:i/>
        </w:rPr>
        <w:t xml:space="preserve"> </w:t>
      </w:r>
      <w:r w:rsidR="00241AC2" w:rsidRPr="00926F7E">
        <w:rPr>
          <w:i/>
        </w:rPr>
        <w:t xml:space="preserve">Trending – SIR </w:t>
      </w:r>
      <w:r w:rsidR="00885CE1" w:rsidRPr="00926F7E">
        <w:rPr>
          <w:i/>
        </w:rPr>
        <w:t xml:space="preserve">PWV % </w:t>
      </w:r>
      <w:r w:rsidR="005F6281" w:rsidRPr="00926F7E">
        <w:rPr>
          <w:i/>
        </w:rPr>
        <w:t>Disconnected</w:t>
      </w:r>
      <w:r w:rsidR="00241AC2" w:rsidRPr="00926F7E">
        <w:rPr>
          <w:i/>
        </w:rPr>
        <w:t xml:space="preserve">: </w:t>
      </w:r>
      <w:r w:rsidR="009E2399" w:rsidRPr="00926F7E">
        <w:rPr>
          <w:i/>
        </w:rPr>
        <w:t>Program</w:t>
      </w:r>
      <w:bookmarkEnd w:id="870"/>
      <w:bookmarkEnd w:id="871"/>
    </w:p>
    <w:p w14:paraId="3AE6F929" w14:textId="0B0BEE07" w:rsidR="002D79C3" w:rsidRPr="00EB1729" w:rsidRDefault="002D79C3" w:rsidP="00CB7429">
      <w:pPr>
        <w:jc w:val="left"/>
        <w:rPr>
          <w:rFonts w:cs="Arial"/>
          <w:sz w:val="20"/>
          <w:szCs w:val="20"/>
        </w:rPr>
      </w:pPr>
    </w:p>
    <w:p w14:paraId="381CB980" w14:textId="73F7B5B5" w:rsidR="00536F11" w:rsidRDefault="00536F11">
      <w:pPr>
        <w:jc w:val="left"/>
        <w:rPr>
          <w:rFonts w:cs="Arial"/>
        </w:rPr>
      </w:pPr>
      <w:r>
        <w:rPr>
          <w:rFonts w:cs="Arial"/>
        </w:rPr>
        <w:br w:type="page"/>
      </w:r>
    </w:p>
    <w:p w14:paraId="29CBF561" w14:textId="07D4749D" w:rsidR="006E365E" w:rsidRDefault="00C53EA8" w:rsidP="00EB1729">
      <w:pPr>
        <w:jc w:val="center"/>
      </w:pPr>
      <w:r>
        <w:rPr>
          <w:noProof/>
        </w:rPr>
        <w:lastRenderedPageBreak/>
        <w:drawing>
          <wp:inline distT="0" distB="0" distL="0" distR="0" wp14:anchorId="4B15F1C3" wp14:editId="45CE166C">
            <wp:extent cx="5714748" cy="3127163"/>
            <wp:effectExtent l="0" t="0" r="635" b="0"/>
            <wp:docPr id="1418231952" name="Picture 11" descr="Figure 8 graph illustrates the semi-annual trending of BV % reduction for November 2016 to the current period for each pr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8231952" name="Picture 11" descr="Figure 8 graph illustrates the semi-annual trending of BV % reduction for November 2016 to the current period for each program."/>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26034" cy="3133339"/>
                    </a:xfrm>
                    <a:prstGeom prst="rect">
                      <a:avLst/>
                    </a:prstGeom>
                    <a:noFill/>
                  </pic:spPr>
                </pic:pic>
              </a:graphicData>
            </a:graphic>
          </wp:inline>
        </w:drawing>
      </w:r>
    </w:p>
    <w:p w14:paraId="16B66B00" w14:textId="720351B3" w:rsidR="006E365E" w:rsidRDefault="006E365E" w:rsidP="006E365E">
      <w:pPr>
        <w:pStyle w:val="Caption"/>
        <w:spacing w:before="60"/>
        <w:rPr>
          <w:i/>
        </w:rPr>
      </w:pPr>
      <w:bookmarkStart w:id="872" w:name="_Toc142395237"/>
      <w:bookmarkStart w:id="873" w:name="_Toc177993227"/>
      <w:r w:rsidRPr="00CF1039">
        <w:t xml:space="preserve">Figure </w:t>
      </w:r>
      <w:r>
        <w:rPr>
          <w:noProof/>
        </w:rPr>
        <w:fldChar w:fldCharType="begin"/>
      </w:r>
      <w:r>
        <w:rPr>
          <w:noProof/>
        </w:rPr>
        <w:instrText xml:space="preserve"> SEQ Figure \* ARABIC </w:instrText>
      </w:r>
      <w:r>
        <w:rPr>
          <w:noProof/>
        </w:rPr>
        <w:fldChar w:fldCharType="separate"/>
      </w:r>
      <w:r w:rsidR="00C85DCC">
        <w:rPr>
          <w:noProof/>
        </w:rPr>
        <w:t>8</w:t>
      </w:r>
      <w:r>
        <w:rPr>
          <w:noProof/>
        </w:rPr>
        <w:fldChar w:fldCharType="end"/>
      </w:r>
      <w:r w:rsidRPr="003B5092">
        <w:t xml:space="preserve">. </w:t>
      </w:r>
      <w:r w:rsidR="005145A9">
        <w:rPr>
          <w:i/>
        </w:rPr>
        <w:t>Semi-Annual</w:t>
      </w:r>
      <w:r w:rsidR="005145A9" w:rsidRPr="00926F7E">
        <w:rPr>
          <w:i/>
        </w:rPr>
        <w:t xml:space="preserve"> </w:t>
      </w:r>
      <w:r w:rsidRPr="00926F7E">
        <w:rPr>
          <w:i/>
        </w:rPr>
        <w:t>Trending - BV % Reduction: Program</w:t>
      </w:r>
      <w:bookmarkEnd w:id="872"/>
      <w:bookmarkEnd w:id="873"/>
    </w:p>
    <w:p w14:paraId="080CEA34" w14:textId="34764AA6" w:rsidR="00523241" w:rsidRDefault="00523241" w:rsidP="00523241"/>
    <w:p w14:paraId="7E9EE5D2" w14:textId="77777777" w:rsidR="00D7438C" w:rsidRDefault="00D7438C">
      <w:pPr>
        <w:jc w:val="center"/>
      </w:pPr>
    </w:p>
    <w:p w14:paraId="30E39CC1" w14:textId="4A02869E" w:rsidR="003E1897" w:rsidRDefault="00953FD6" w:rsidP="005F792E">
      <w:pPr>
        <w:jc w:val="center"/>
        <w:rPr>
          <w:noProof/>
        </w:rPr>
      </w:pPr>
      <w:r w:rsidRPr="00953FD6">
        <w:rPr>
          <w:noProof/>
        </w:rPr>
        <w:t xml:space="preserve"> </w:t>
      </w:r>
      <w:r w:rsidR="00C53EA8">
        <w:rPr>
          <w:noProof/>
        </w:rPr>
        <w:drawing>
          <wp:inline distT="0" distB="0" distL="0" distR="0" wp14:anchorId="0E0AEDBE" wp14:editId="0CA2BBC3">
            <wp:extent cx="4002656" cy="3520232"/>
            <wp:effectExtent l="0" t="0" r="0" b="4445"/>
            <wp:docPr id="1905986079" name="Picture 12" descr="Figure 9 illustrates the transition progress by active SIR count by program as a percentage of the Government-wide SIR # activ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5986079" name="Picture 12" descr="Figure 9 illustrates the transition progress by active SIR count by program as a percentage of the Government-wide SIR # active.  "/>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009496" cy="3526248"/>
                    </a:xfrm>
                    <a:prstGeom prst="rect">
                      <a:avLst/>
                    </a:prstGeom>
                    <a:noFill/>
                  </pic:spPr>
                </pic:pic>
              </a:graphicData>
            </a:graphic>
          </wp:inline>
        </w:drawing>
      </w:r>
    </w:p>
    <w:p w14:paraId="27016E82" w14:textId="6FE7B327" w:rsidR="002047F7" w:rsidRDefault="007B4DE8" w:rsidP="000B59D8">
      <w:pPr>
        <w:pStyle w:val="Caption"/>
        <w:spacing w:before="60"/>
        <w:rPr>
          <w:i/>
        </w:rPr>
      </w:pPr>
      <w:bookmarkStart w:id="874" w:name="_Toc142395238"/>
      <w:bookmarkStart w:id="875" w:name="_Toc177993228"/>
      <w:r w:rsidRPr="00CF1039">
        <w:t xml:space="preserve">Figure </w:t>
      </w:r>
      <w:r w:rsidR="002527DC">
        <w:rPr>
          <w:noProof/>
        </w:rPr>
        <w:fldChar w:fldCharType="begin"/>
      </w:r>
      <w:r w:rsidR="002527DC">
        <w:rPr>
          <w:noProof/>
        </w:rPr>
        <w:instrText xml:space="preserve"> SEQ Figure \* ARABIC </w:instrText>
      </w:r>
      <w:r w:rsidR="002527DC">
        <w:rPr>
          <w:noProof/>
        </w:rPr>
        <w:fldChar w:fldCharType="separate"/>
      </w:r>
      <w:r w:rsidR="00C85DCC">
        <w:rPr>
          <w:noProof/>
        </w:rPr>
        <w:t>9</w:t>
      </w:r>
      <w:r w:rsidR="002527DC">
        <w:rPr>
          <w:noProof/>
        </w:rPr>
        <w:fldChar w:fldCharType="end"/>
      </w:r>
      <w:r>
        <w:t xml:space="preserve">. </w:t>
      </w:r>
      <w:r w:rsidR="009C2CFE" w:rsidRPr="00926F7E">
        <w:rPr>
          <w:i/>
        </w:rPr>
        <w:t xml:space="preserve">SIR </w:t>
      </w:r>
      <w:r w:rsidR="00115630">
        <w:rPr>
          <w:i/>
        </w:rPr>
        <w:t xml:space="preserve">Active </w:t>
      </w:r>
      <w:r w:rsidR="006D30F2" w:rsidRPr="00926F7E">
        <w:rPr>
          <w:i/>
        </w:rPr>
        <w:t xml:space="preserve"># and % of </w:t>
      </w:r>
      <w:r w:rsidR="00872EDB">
        <w:rPr>
          <w:i/>
        </w:rPr>
        <w:t xml:space="preserve">Government-wide </w:t>
      </w:r>
      <w:r w:rsidR="00A42DCB">
        <w:rPr>
          <w:i/>
        </w:rPr>
        <w:t>SIR # Active:</w:t>
      </w:r>
      <w:r w:rsidR="006D30F2" w:rsidRPr="00926F7E">
        <w:rPr>
          <w:i/>
        </w:rPr>
        <w:t xml:space="preserve"> Program</w:t>
      </w:r>
      <w:bookmarkEnd w:id="874"/>
      <w:bookmarkEnd w:id="875"/>
    </w:p>
    <w:p w14:paraId="6D7C114F" w14:textId="77777777" w:rsidR="000332F3" w:rsidRPr="000332F3" w:rsidRDefault="000332F3" w:rsidP="000332F3"/>
    <w:p w14:paraId="7F7D227A" w14:textId="7A70CAEF" w:rsidR="00D7438C" w:rsidRDefault="00F27D55" w:rsidP="00C0604D">
      <w:pPr>
        <w:rPr>
          <w:rFonts w:cs="Arial"/>
        </w:rPr>
      </w:pPr>
      <w:r>
        <w:rPr>
          <w:rFonts w:cs="Arial"/>
        </w:rPr>
        <w:br w:type="page"/>
      </w:r>
    </w:p>
    <w:p w14:paraId="1E68B100" w14:textId="09941031" w:rsidR="005F792E" w:rsidRDefault="00801ABD" w:rsidP="005F792E">
      <w:pPr>
        <w:jc w:val="center"/>
      </w:pPr>
      <w:r w:rsidRPr="00801ABD">
        <w:rPr>
          <w:noProof/>
        </w:rPr>
        <w:lastRenderedPageBreak/>
        <w:t xml:space="preserve"> </w:t>
      </w:r>
      <w:r w:rsidR="00C53EA8">
        <w:rPr>
          <w:noProof/>
        </w:rPr>
        <w:drawing>
          <wp:inline distT="0" distB="0" distL="0" distR="0" wp14:anchorId="24DB7713" wp14:editId="37C70649">
            <wp:extent cx="4054415" cy="3357266"/>
            <wp:effectExtent l="0" t="0" r="3810" b="0"/>
            <wp:docPr id="26329993" name="Picture 13" descr="Figure 10 illustrates the current BV amount by program as a percentage of the Government-wide current BV amou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29993" name="Picture 13" descr="Figure 10 illustrates the current BV amount by program as a percentage of the Government-wide current BV amount. "/>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061554" cy="3363177"/>
                    </a:xfrm>
                    <a:prstGeom prst="rect">
                      <a:avLst/>
                    </a:prstGeom>
                    <a:noFill/>
                  </pic:spPr>
                </pic:pic>
              </a:graphicData>
            </a:graphic>
          </wp:inline>
        </w:drawing>
      </w:r>
    </w:p>
    <w:p w14:paraId="74A363D4" w14:textId="5A19BE1D" w:rsidR="00C15CE7" w:rsidRDefault="007B4DE8" w:rsidP="006D66FC">
      <w:pPr>
        <w:pStyle w:val="Caption"/>
        <w:spacing w:before="60"/>
        <w:rPr>
          <w:i/>
          <w:iCs/>
        </w:rPr>
      </w:pPr>
      <w:bookmarkStart w:id="876" w:name="_Toc142395239"/>
      <w:bookmarkStart w:id="877" w:name="_Toc177993229"/>
      <w:r w:rsidRPr="005D08DA">
        <w:t xml:space="preserve">Figure </w:t>
      </w:r>
      <w:r w:rsidR="007954BB">
        <w:fldChar w:fldCharType="begin"/>
      </w:r>
      <w:r w:rsidR="007954BB">
        <w:instrText xml:space="preserve"> SEQ Figure \* ARABIC </w:instrText>
      </w:r>
      <w:r w:rsidR="007954BB">
        <w:fldChar w:fldCharType="separate"/>
      </w:r>
      <w:r w:rsidR="00C85DCC">
        <w:rPr>
          <w:noProof/>
        </w:rPr>
        <w:t>10</w:t>
      </w:r>
      <w:r w:rsidR="007954BB">
        <w:rPr>
          <w:noProof/>
        </w:rPr>
        <w:fldChar w:fldCharType="end"/>
      </w:r>
      <w:r w:rsidRPr="005D08DA">
        <w:t xml:space="preserve">. </w:t>
      </w:r>
      <w:r w:rsidR="002D79C6" w:rsidRPr="005D08DA">
        <w:rPr>
          <w:i/>
          <w:iCs/>
        </w:rPr>
        <w:t>BV $</w:t>
      </w:r>
      <w:r w:rsidR="002D79C6" w:rsidRPr="005623FA">
        <w:rPr>
          <w:i/>
          <w:iCs/>
        </w:rPr>
        <w:t xml:space="preserve"> </w:t>
      </w:r>
      <w:r w:rsidR="00115630">
        <w:rPr>
          <w:i/>
          <w:iCs/>
        </w:rPr>
        <w:t xml:space="preserve">Current </w:t>
      </w:r>
      <w:r w:rsidR="002D79C6" w:rsidRPr="005623FA">
        <w:rPr>
          <w:i/>
          <w:iCs/>
        </w:rPr>
        <w:t xml:space="preserve">and % of </w:t>
      </w:r>
      <w:r w:rsidR="00872EDB" w:rsidRPr="005623FA">
        <w:rPr>
          <w:i/>
          <w:iCs/>
        </w:rPr>
        <w:t>Government-wide</w:t>
      </w:r>
      <w:r w:rsidR="002D79C6" w:rsidRPr="005623FA">
        <w:rPr>
          <w:i/>
          <w:iCs/>
        </w:rPr>
        <w:t xml:space="preserve"> BV $ Current</w:t>
      </w:r>
      <w:r w:rsidR="00DF4748" w:rsidRPr="005623FA">
        <w:rPr>
          <w:i/>
          <w:iCs/>
        </w:rPr>
        <w:t xml:space="preserve">: </w:t>
      </w:r>
      <w:r w:rsidR="006D30F2" w:rsidRPr="005623FA">
        <w:rPr>
          <w:i/>
          <w:iCs/>
        </w:rPr>
        <w:t>Program</w:t>
      </w:r>
      <w:bookmarkEnd w:id="876"/>
      <w:bookmarkEnd w:id="877"/>
    </w:p>
    <w:p w14:paraId="1F2C7C03" w14:textId="6D9D2CCE" w:rsidR="008658FE" w:rsidRPr="002C18E9" w:rsidRDefault="00674E42" w:rsidP="00D17064">
      <w:pPr>
        <w:pStyle w:val="Heading2"/>
      </w:pPr>
      <w:bookmarkStart w:id="878" w:name="_Toc482266866"/>
      <w:bookmarkStart w:id="879" w:name="_Toc462661056"/>
      <w:bookmarkStart w:id="880" w:name="_Toc462661057"/>
      <w:bookmarkStart w:id="881" w:name="_Toc456710057"/>
      <w:bookmarkStart w:id="882" w:name="_Toc175231595"/>
      <w:bookmarkEnd w:id="878"/>
      <w:bookmarkEnd w:id="879"/>
      <w:bookmarkEnd w:id="880"/>
      <w:r>
        <w:t xml:space="preserve">Transition </w:t>
      </w:r>
      <w:r w:rsidR="00660013">
        <w:t>P</w:t>
      </w:r>
      <w:r>
        <w:t>rogress</w:t>
      </w:r>
      <w:r w:rsidR="008658FE" w:rsidRPr="002C18E9">
        <w:t xml:space="preserve"> </w:t>
      </w:r>
      <w:r w:rsidR="00FE2356">
        <w:t>-</w:t>
      </w:r>
      <w:r w:rsidR="008658FE" w:rsidRPr="002C18E9">
        <w:t xml:space="preserve"> Contractor</w:t>
      </w:r>
      <w:bookmarkEnd w:id="881"/>
      <w:bookmarkEnd w:id="882"/>
    </w:p>
    <w:p w14:paraId="089E314C" w14:textId="31171DD7" w:rsidR="00A45FE8" w:rsidRDefault="002B2E2C" w:rsidP="008658FE">
      <w:pPr>
        <w:rPr>
          <w:rFonts w:cs="Arial"/>
          <w:i/>
          <w:sz w:val="22"/>
        </w:rPr>
      </w:pPr>
      <w:r w:rsidRPr="00530DB3">
        <w:rPr>
          <w:rFonts w:cs="Arial"/>
        </w:rPr>
        <w:t xml:space="preserve">This section </w:t>
      </w:r>
      <w:r w:rsidR="008E6147">
        <w:rPr>
          <w:rFonts w:cs="Arial"/>
        </w:rPr>
        <w:t>identifies</w:t>
      </w:r>
      <w:r w:rsidRPr="00530DB3">
        <w:rPr>
          <w:rFonts w:cs="Arial"/>
        </w:rPr>
        <w:t xml:space="preserve"> </w:t>
      </w:r>
      <w:r w:rsidR="00674E42">
        <w:rPr>
          <w:rFonts w:cs="Arial"/>
        </w:rPr>
        <w:t>transition progress</w:t>
      </w:r>
      <w:r w:rsidRPr="00530DB3">
        <w:rPr>
          <w:rFonts w:cs="Arial"/>
        </w:rPr>
        <w:t xml:space="preserve"> by contractor including</w:t>
      </w:r>
      <w:r w:rsidR="001D5E2F">
        <w:rPr>
          <w:rFonts w:cs="Arial"/>
        </w:rPr>
        <w:t xml:space="preserve"> Networx and WITS 3 contractors (</w:t>
      </w:r>
      <w:r w:rsidR="00485879" w:rsidRPr="00F15B65">
        <w:rPr>
          <w:rFonts w:cs="Arial"/>
        </w:rPr>
        <w:t>American Telephone &amp; Telegraph</w:t>
      </w:r>
      <w:r w:rsidR="00485879" w:rsidRPr="00530DB3">
        <w:rPr>
          <w:rFonts w:cs="Arial"/>
        </w:rPr>
        <w:t xml:space="preserve"> </w:t>
      </w:r>
      <w:r w:rsidR="00485879">
        <w:rPr>
          <w:rFonts w:cs="Arial"/>
        </w:rPr>
        <w:t>(</w:t>
      </w:r>
      <w:r w:rsidRPr="00530DB3">
        <w:rPr>
          <w:rFonts w:cs="Arial"/>
        </w:rPr>
        <w:t>AT&amp;T</w:t>
      </w:r>
      <w:r w:rsidR="00485879">
        <w:rPr>
          <w:rFonts w:cs="Arial"/>
        </w:rPr>
        <w:t>)</w:t>
      </w:r>
      <w:r w:rsidRPr="00530DB3">
        <w:rPr>
          <w:rFonts w:cs="Arial"/>
        </w:rPr>
        <w:t>, CenturyLink, Level</w:t>
      </w:r>
      <w:r w:rsidR="001E3BDD">
        <w:rPr>
          <w:rFonts w:cs="Arial"/>
        </w:rPr>
        <w:t xml:space="preserve"> </w:t>
      </w:r>
      <w:r w:rsidRPr="00530DB3">
        <w:rPr>
          <w:rFonts w:cs="Arial"/>
        </w:rPr>
        <w:t xml:space="preserve">3, Sprint, </w:t>
      </w:r>
      <w:r w:rsidR="005D36FF" w:rsidRPr="00530DB3">
        <w:rPr>
          <w:rFonts w:cs="Arial"/>
        </w:rPr>
        <w:t>and Verizon</w:t>
      </w:r>
      <w:r w:rsidR="001D5E2F">
        <w:rPr>
          <w:rFonts w:cs="Arial"/>
        </w:rPr>
        <w:t>)</w:t>
      </w:r>
      <w:r w:rsidR="008E6147">
        <w:rPr>
          <w:rFonts w:cs="Arial"/>
        </w:rPr>
        <w:t>,</w:t>
      </w:r>
      <w:r w:rsidRPr="00530DB3">
        <w:rPr>
          <w:rFonts w:cs="Arial"/>
        </w:rPr>
        <w:t xml:space="preserve"> and </w:t>
      </w:r>
      <w:r w:rsidR="00364DA6">
        <w:rPr>
          <w:rFonts w:cs="Arial"/>
        </w:rPr>
        <w:t>GSA RLS</w:t>
      </w:r>
      <w:r w:rsidR="00B02536">
        <w:rPr>
          <w:rFonts w:cs="Arial"/>
        </w:rPr>
        <w:t xml:space="preserve"> </w:t>
      </w:r>
      <w:r w:rsidR="008D188B">
        <w:rPr>
          <w:rFonts w:cs="Arial"/>
        </w:rPr>
        <w:t xml:space="preserve">contracts </w:t>
      </w:r>
      <w:r w:rsidR="00A95E75" w:rsidRPr="00A0043B">
        <w:rPr>
          <w:rFonts w:cs="Arial"/>
          <w:color w:val="000000" w:themeColor="text1"/>
        </w:rPr>
        <w:t xml:space="preserve">for </w:t>
      </w:r>
      <w:r w:rsidR="00A95E75">
        <w:rPr>
          <w:rFonts w:cs="Arial"/>
          <w:color w:val="000000" w:themeColor="text1"/>
        </w:rPr>
        <w:t>the following</w:t>
      </w:r>
      <w:r w:rsidR="00A95E75" w:rsidRPr="00A0043B">
        <w:rPr>
          <w:rFonts w:cs="Arial"/>
          <w:color w:val="000000" w:themeColor="text1"/>
        </w:rPr>
        <w:t xml:space="preserve"> metrics: </w:t>
      </w:r>
      <w:r w:rsidR="00A95E75">
        <w:rPr>
          <w:rFonts w:cs="Arial"/>
          <w:color w:val="000000" w:themeColor="text1"/>
        </w:rPr>
        <w:t>SIR disconnect</w:t>
      </w:r>
      <w:r w:rsidR="00153FD8">
        <w:rPr>
          <w:rFonts w:cs="Arial"/>
          <w:color w:val="000000" w:themeColor="text1"/>
        </w:rPr>
        <w:t>ed</w:t>
      </w:r>
      <w:r w:rsidR="00A95E75">
        <w:rPr>
          <w:rFonts w:cs="Arial"/>
          <w:color w:val="000000" w:themeColor="text1"/>
        </w:rPr>
        <w:t xml:space="preserve">, </w:t>
      </w:r>
      <w:r w:rsidR="00A95E75" w:rsidRPr="00EA733F">
        <w:rPr>
          <w:rFonts w:cs="Arial"/>
        </w:rPr>
        <w:t>SIR PWV</w:t>
      </w:r>
      <w:r w:rsidR="00A95E75">
        <w:rPr>
          <w:rFonts w:cs="Arial"/>
        </w:rPr>
        <w:t xml:space="preserve"> disconnect</w:t>
      </w:r>
      <w:r w:rsidR="00153FD8">
        <w:rPr>
          <w:rFonts w:cs="Arial"/>
        </w:rPr>
        <w:t>ed</w:t>
      </w:r>
      <w:r w:rsidR="00A95E75" w:rsidRPr="00EA733F">
        <w:rPr>
          <w:rFonts w:cs="Arial"/>
        </w:rPr>
        <w:t xml:space="preserve">, and </w:t>
      </w:r>
      <w:r w:rsidR="00A95E75">
        <w:rPr>
          <w:rFonts w:cs="Arial"/>
        </w:rPr>
        <w:t>BV</w:t>
      </w:r>
      <w:r w:rsidR="00A95E75" w:rsidRPr="00EA733F">
        <w:rPr>
          <w:rFonts w:cs="Arial"/>
        </w:rPr>
        <w:t xml:space="preserve"> reduction</w:t>
      </w:r>
      <w:r w:rsidRPr="00530DB3">
        <w:rPr>
          <w:rFonts w:cs="Arial"/>
        </w:rPr>
        <w:t>.</w:t>
      </w:r>
      <w:r w:rsidR="008658FE" w:rsidRPr="00530DB3">
        <w:rPr>
          <w:rFonts w:cs="Arial"/>
          <w:i/>
          <w:sz w:val="22"/>
        </w:rPr>
        <w:t xml:space="preserve"> </w:t>
      </w:r>
    </w:p>
    <w:p w14:paraId="7A593B35" w14:textId="77777777" w:rsidR="00FD0B2A" w:rsidRDefault="00FD0B2A" w:rsidP="008658FE">
      <w:pPr>
        <w:rPr>
          <w:rFonts w:cs="Arial"/>
          <w:b/>
        </w:rPr>
      </w:pPr>
    </w:p>
    <w:p w14:paraId="3D66CDCB" w14:textId="259B63AD" w:rsidR="002474E1" w:rsidRDefault="00B02536" w:rsidP="008658FE">
      <w:pPr>
        <w:rPr>
          <w:rFonts w:cs="Arial"/>
        </w:rPr>
      </w:pPr>
      <w:r w:rsidRPr="008F1024">
        <w:rPr>
          <w:rFonts w:cs="Arial"/>
          <w:b/>
        </w:rPr>
        <w:t>Note:</w:t>
      </w:r>
      <w:r w:rsidR="009C493A" w:rsidRPr="009C493A">
        <w:rPr>
          <w:rFonts w:cs="Arial"/>
          <w:i/>
        </w:rPr>
        <w:t xml:space="preserve"> </w:t>
      </w:r>
      <w:r w:rsidR="00883AD5">
        <w:rPr>
          <w:rFonts w:cs="Arial"/>
          <w:i/>
        </w:rPr>
        <w:t xml:space="preserve">WITS 3 and </w:t>
      </w:r>
      <w:r w:rsidRPr="008F1024">
        <w:rPr>
          <w:rFonts w:cs="Arial"/>
          <w:i/>
        </w:rPr>
        <w:t xml:space="preserve">GSA RLS </w:t>
      </w:r>
      <w:r w:rsidR="008D188B" w:rsidRPr="008F1024">
        <w:rPr>
          <w:rFonts w:cs="Arial"/>
          <w:i/>
        </w:rPr>
        <w:t xml:space="preserve">contracts </w:t>
      </w:r>
      <w:r w:rsidR="00694674">
        <w:rPr>
          <w:rFonts w:cs="Arial"/>
          <w:i/>
        </w:rPr>
        <w:t>include</w:t>
      </w:r>
      <w:r w:rsidRPr="008F1024">
        <w:rPr>
          <w:rFonts w:cs="Arial"/>
          <w:i/>
        </w:rPr>
        <w:t xml:space="preserve"> the local services </w:t>
      </w:r>
      <w:r w:rsidR="00A41C45">
        <w:rPr>
          <w:rFonts w:cs="Arial"/>
          <w:i/>
        </w:rPr>
        <w:t xml:space="preserve">that are </w:t>
      </w:r>
      <w:r w:rsidR="0064221C">
        <w:rPr>
          <w:rFonts w:cs="Arial"/>
          <w:i/>
        </w:rPr>
        <w:t>interexchanged</w:t>
      </w:r>
      <w:r w:rsidR="00A41C45">
        <w:rPr>
          <w:rFonts w:cs="Arial"/>
          <w:i/>
        </w:rPr>
        <w:t xml:space="preserve"> to </w:t>
      </w:r>
      <w:r w:rsidR="00432DF5">
        <w:rPr>
          <w:rFonts w:cs="Arial"/>
          <w:i/>
        </w:rPr>
        <w:t>long-distance</w:t>
      </w:r>
      <w:r w:rsidR="00A41C45">
        <w:rPr>
          <w:rFonts w:cs="Arial"/>
          <w:i/>
        </w:rPr>
        <w:t xml:space="preserve"> services</w:t>
      </w:r>
      <w:r w:rsidRPr="008F1024">
        <w:rPr>
          <w:rFonts w:cs="Arial"/>
          <w:i/>
        </w:rPr>
        <w:t xml:space="preserve"> under the Networx program. </w:t>
      </w:r>
    </w:p>
    <w:p w14:paraId="4B61CD76" w14:textId="77777777" w:rsidR="007B1620" w:rsidRDefault="007B1620" w:rsidP="00F203E0">
      <w:pPr>
        <w:rPr>
          <w:rFonts w:cs="Arial"/>
        </w:rPr>
      </w:pPr>
    </w:p>
    <w:p w14:paraId="5BE30110" w14:textId="636BA0A6" w:rsidR="00F203E0" w:rsidRDefault="009C493A" w:rsidP="00F203E0">
      <w:pPr>
        <w:rPr>
          <w:rFonts w:cs="Arial"/>
        </w:rPr>
      </w:pPr>
      <w:r w:rsidRPr="00C22C73">
        <w:rPr>
          <w:rFonts w:cs="Arial"/>
        </w:rPr>
        <w:t xml:space="preserve">Table </w:t>
      </w:r>
      <w:r w:rsidR="001B453D">
        <w:rPr>
          <w:rFonts w:cs="Arial"/>
        </w:rPr>
        <w:t>6</w:t>
      </w:r>
      <w:r w:rsidR="00421484" w:rsidRPr="00C22C73">
        <w:rPr>
          <w:rFonts w:cs="Arial"/>
        </w:rPr>
        <w:t xml:space="preserve"> </w:t>
      </w:r>
      <w:bookmarkStart w:id="883" w:name="_Hlk142324185"/>
      <w:r w:rsidR="00A41C45">
        <w:rPr>
          <w:rFonts w:cs="Arial"/>
        </w:rPr>
        <w:t xml:space="preserve">and Figures 11-14 </w:t>
      </w:r>
      <w:r w:rsidR="00F203E0" w:rsidRPr="00C22C73">
        <w:rPr>
          <w:rFonts w:cs="Arial"/>
        </w:rPr>
        <w:t xml:space="preserve">illustrate the status </w:t>
      </w:r>
      <w:r w:rsidR="00674E42">
        <w:rPr>
          <w:rFonts w:cs="Arial"/>
        </w:rPr>
        <w:t xml:space="preserve">and trending </w:t>
      </w:r>
      <w:r w:rsidR="00F203E0" w:rsidRPr="00C22C73">
        <w:rPr>
          <w:rFonts w:cs="Arial"/>
        </w:rPr>
        <w:t xml:space="preserve">of </w:t>
      </w:r>
      <w:r w:rsidR="00674E42">
        <w:rPr>
          <w:rFonts w:cs="Arial"/>
        </w:rPr>
        <w:t>transition progress</w:t>
      </w:r>
      <w:r w:rsidR="00F203E0" w:rsidRPr="00C22C73">
        <w:rPr>
          <w:rFonts w:cs="Arial"/>
        </w:rPr>
        <w:t xml:space="preserve"> by </w:t>
      </w:r>
      <w:r w:rsidR="00A41C45">
        <w:rPr>
          <w:rFonts w:cs="Arial"/>
        </w:rPr>
        <w:t>contractor</w:t>
      </w:r>
      <w:r w:rsidR="00F203E0" w:rsidRPr="00C22C73">
        <w:rPr>
          <w:rFonts w:cs="Arial"/>
        </w:rPr>
        <w:t xml:space="preserve">. The </w:t>
      </w:r>
      <w:r w:rsidR="00BD3996">
        <w:rPr>
          <w:rFonts w:cs="Arial"/>
        </w:rPr>
        <w:t xml:space="preserve">difference between the total SIR count and the </w:t>
      </w:r>
      <w:r w:rsidR="00F203E0" w:rsidRPr="00C22C73">
        <w:rPr>
          <w:rFonts w:cs="Arial"/>
        </w:rPr>
        <w:t xml:space="preserve">number of </w:t>
      </w:r>
      <w:r w:rsidR="00C22C73" w:rsidRPr="00C22C73">
        <w:rPr>
          <w:rFonts w:cs="Arial"/>
        </w:rPr>
        <w:t>active</w:t>
      </w:r>
      <w:r w:rsidR="00C22C73">
        <w:rPr>
          <w:rFonts w:cs="Arial"/>
        </w:rPr>
        <w:t xml:space="preserve"> </w:t>
      </w:r>
      <w:r w:rsidR="00F203E0" w:rsidRPr="008F2369">
        <w:rPr>
          <w:rFonts w:cs="Arial"/>
        </w:rPr>
        <w:t xml:space="preserve">SIRs </w:t>
      </w:r>
      <w:r w:rsidR="00F542D2">
        <w:rPr>
          <w:rFonts w:cs="Arial"/>
        </w:rPr>
        <w:t xml:space="preserve">is divided by the total SIR count </w:t>
      </w:r>
      <w:r w:rsidR="00F203E0" w:rsidRPr="008F2369">
        <w:rPr>
          <w:rFonts w:cs="Arial"/>
        </w:rPr>
        <w:t xml:space="preserve">to </w:t>
      </w:r>
      <w:r w:rsidR="00F47A0E">
        <w:rPr>
          <w:rFonts w:cs="Arial"/>
        </w:rPr>
        <w:t>calculate</w:t>
      </w:r>
      <w:r w:rsidR="00F203E0" w:rsidRPr="008F2369">
        <w:rPr>
          <w:rFonts w:cs="Arial"/>
        </w:rPr>
        <w:t xml:space="preserve"> the SIR percentage disconnected; this is shown alongside the SIR PWV percentage disconnected which factors in complexity. The </w:t>
      </w:r>
      <w:r w:rsidR="00232FA0">
        <w:rPr>
          <w:rFonts w:cs="Arial"/>
        </w:rPr>
        <w:t xml:space="preserve">current </w:t>
      </w:r>
      <w:r w:rsidR="00F203E0" w:rsidRPr="008F2369">
        <w:rPr>
          <w:rFonts w:cs="Arial"/>
        </w:rPr>
        <w:t xml:space="preserve">BV amount ($) is compared to the initial BV </w:t>
      </w:r>
      <w:r w:rsidR="001D072C">
        <w:rPr>
          <w:rFonts w:cs="Arial"/>
        </w:rPr>
        <w:t xml:space="preserve">amount </w:t>
      </w:r>
      <w:r w:rsidR="008D1F2A">
        <w:rPr>
          <w:rFonts w:cs="Arial"/>
        </w:rPr>
        <w:t xml:space="preserve">($) </w:t>
      </w:r>
      <w:r w:rsidR="00F203E0" w:rsidRPr="008F2369">
        <w:rPr>
          <w:rFonts w:cs="Arial"/>
        </w:rPr>
        <w:t xml:space="preserve">to </w:t>
      </w:r>
      <w:r w:rsidR="00F47A0E">
        <w:rPr>
          <w:rFonts w:cs="Arial"/>
        </w:rPr>
        <w:t>calculate</w:t>
      </w:r>
      <w:r w:rsidR="00F203E0" w:rsidRPr="008F2369">
        <w:rPr>
          <w:rFonts w:cs="Arial"/>
        </w:rPr>
        <w:t xml:space="preserve"> BV percentage reduction.</w:t>
      </w:r>
      <w:r w:rsidR="00F203E0">
        <w:rPr>
          <w:rFonts w:cs="Arial"/>
        </w:rPr>
        <w:t xml:space="preserve"> </w:t>
      </w:r>
    </w:p>
    <w:bookmarkEnd w:id="883"/>
    <w:p w14:paraId="65B6CFD5" w14:textId="77777777" w:rsidR="00A45FE8" w:rsidRDefault="00A45FE8" w:rsidP="00C92566">
      <w:pPr>
        <w:rPr>
          <w:rFonts w:cs="Arial"/>
          <w:b/>
          <w:i/>
        </w:rPr>
      </w:pPr>
    </w:p>
    <w:p w14:paraId="65FA969B" w14:textId="1D94A233" w:rsidR="00D2268E" w:rsidRDefault="007E6777" w:rsidP="00D17064">
      <w:pPr>
        <w:jc w:val="left"/>
        <w:rPr>
          <w:rFonts w:cs="Arial"/>
          <w:i/>
        </w:rPr>
      </w:pPr>
      <w:r w:rsidRPr="008F1024">
        <w:rPr>
          <w:rFonts w:cs="Arial"/>
          <w:b/>
        </w:rPr>
        <w:t>Note:</w:t>
      </w:r>
      <w:r>
        <w:rPr>
          <w:rFonts w:cs="Arial"/>
        </w:rPr>
        <w:t xml:space="preserve"> </w:t>
      </w:r>
      <w:r w:rsidRPr="008F1024">
        <w:rPr>
          <w:rFonts w:cs="Arial"/>
          <w:i/>
        </w:rPr>
        <w:t xml:space="preserve">The Sprint Networx Enterprise contract </w:t>
      </w:r>
      <w:r w:rsidR="00CC2273" w:rsidRPr="008F1024">
        <w:rPr>
          <w:rFonts w:cs="Arial"/>
          <w:i/>
        </w:rPr>
        <w:t xml:space="preserve">has </w:t>
      </w:r>
      <w:r w:rsidRPr="008F1024">
        <w:rPr>
          <w:rFonts w:cs="Arial"/>
          <w:i/>
        </w:rPr>
        <w:t>expired</w:t>
      </w:r>
      <w:r w:rsidR="00471485" w:rsidRPr="008F1024">
        <w:rPr>
          <w:rFonts w:cs="Arial"/>
          <w:i/>
        </w:rPr>
        <w:t xml:space="preserve">; </w:t>
      </w:r>
      <w:r w:rsidR="00DD07E1">
        <w:rPr>
          <w:rFonts w:cs="Arial"/>
          <w:i/>
        </w:rPr>
        <w:t>therefore</w:t>
      </w:r>
      <w:r w:rsidRPr="008F1024">
        <w:rPr>
          <w:rFonts w:cs="Arial"/>
          <w:i/>
        </w:rPr>
        <w:t xml:space="preserve">, </w:t>
      </w:r>
      <w:r w:rsidR="00270B27">
        <w:rPr>
          <w:rFonts w:cs="Arial"/>
          <w:i/>
        </w:rPr>
        <w:t>Sprint does not appear in the supporting quarterly trending figures as any fluctuations would be minor.</w:t>
      </w:r>
    </w:p>
    <w:p w14:paraId="388A43A0" w14:textId="77777777" w:rsidR="007B1620" w:rsidRDefault="007B1620" w:rsidP="00D17064">
      <w:pPr>
        <w:jc w:val="left"/>
        <w:rPr>
          <w:rFonts w:cs="Arial"/>
          <w:i/>
        </w:rPr>
      </w:pPr>
    </w:p>
    <w:p w14:paraId="45E3BD61" w14:textId="55499F03" w:rsidR="0013783D" w:rsidRDefault="0013783D">
      <w:pPr>
        <w:jc w:val="left"/>
        <w:rPr>
          <w:rFonts w:cs="Arial"/>
          <w:b/>
          <w:bCs/>
          <w:i/>
          <w:sz w:val="20"/>
          <w:szCs w:val="20"/>
        </w:rPr>
      </w:pPr>
      <w:r>
        <w:rPr>
          <w:rFonts w:cs="Arial"/>
          <w:i/>
        </w:rPr>
        <w:br w:type="page"/>
      </w:r>
    </w:p>
    <w:p w14:paraId="2234C235" w14:textId="7B53AD0B" w:rsidR="00443F5E" w:rsidRDefault="007629A7" w:rsidP="00855D3D">
      <w:pPr>
        <w:pStyle w:val="Caption"/>
        <w:spacing w:after="60" w:line="240" w:lineRule="auto"/>
        <w:rPr>
          <w:i/>
        </w:rPr>
      </w:pPr>
      <w:bookmarkStart w:id="884" w:name="_Toc177993200"/>
      <w:r w:rsidRPr="003B5092">
        <w:lastRenderedPageBreak/>
        <w:t xml:space="preserve">Table </w:t>
      </w:r>
      <w:r w:rsidR="002527DC">
        <w:rPr>
          <w:noProof/>
        </w:rPr>
        <w:fldChar w:fldCharType="begin"/>
      </w:r>
      <w:r w:rsidR="002527DC">
        <w:rPr>
          <w:noProof/>
        </w:rPr>
        <w:instrText xml:space="preserve"> SEQ Table \* ARABIC </w:instrText>
      </w:r>
      <w:r w:rsidR="002527DC">
        <w:rPr>
          <w:noProof/>
        </w:rPr>
        <w:fldChar w:fldCharType="separate"/>
      </w:r>
      <w:r w:rsidR="00223B2E">
        <w:rPr>
          <w:noProof/>
        </w:rPr>
        <w:t>6</w:t>
      </w:r>
      <w:r w:rsidR="002527DC">
        <w:rPr>
          <w:noProof/>
        </w:rPr>
        <w:fldChar w:fldCharType="end"/>
      </w:r>
      <w:r w:rsidRPr="003B5092">
        <w:t>.</w:t>
      </w:r>
      <w:r>
        <w:t xml:space="preserve"> </w:t>
      </w:r>
      <w:r w:rsidR="00A4154F">
        <w:rPr>
          <w:i/>
        </w:rPr>
        <w:t xml:space="preserve">EIS </w:t>
      </w:r>
      <w:r w:rsidR="00F16C6B">
        <w:rPr>
          <w:i/>
        </w:rPr>
        <w:t xml:space="preserve">Transition </w:t>
      </w:r>
      <w:r w:rsidR="00660013">
        <w:rPr>
          <w:i/>
        </w:rPr>
        <w:t>P</w:t>
      </w:r>
      <w:r w:rsidR="00F16C6B">
        <w:rPr>
          <w:i/>
        </w:rPr>
        <w:t>rogress</w:t>
      </w:r>
      <w:r w:rsidR="00A4154F" w:rsidRPr="00B810A2">
        <w:rPr>
          <w:i/>
        </w:rPr>
        <w:t>:</w:t>
      </w:r>
      <w:r w:rsidR="00C2193B" w:rsidRPr="00B810A2">
        <w:rPr>
          <w:i/>
        </w:rPr>
        <w:t xml:space="preserve"> Contractor</w:t>
      </w:r>
      <w:bookmarkEnd w:id="884"/>
    </w:p>
    <w:tbl>
      <w:tblPr>
        <w:tblW w:w="10800" w:type="dxa"/>
        <w:tblInd w:w="-46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50"/>
        <w:gridCol w:w="1350"/>
        <w:gridCol w:w="1350"/>
        <w:gridCol w:w="1440"/>
        <w:gridCol w:w="1440"/>
        <w:gridCol w:w="1350"/>
        <w:gridCol w:w="1260"/>
        <w:gridCol w:w="1260"/>
      </w:tblGrid>
      <w:tr w:rsidR="00F6523A" w:rsidRPr="00421484" w14:paraId="2C3F3D27" w14:textId="77777777" w:rsidTr="003227AC">
        <w:trPr>
          <w:trHeight w:hRule="exact" w:val="360"/>
          <w:tblHeader/>
        </w:trPr>
        <w:tc>
          <w:tcPr>
            <w:tcW w:w="10800" w:type="dxa"/>
            <w:gridSpan w:val="8"/>
            <w:shd w:val="clear" w:color="auto" w:fill="17365D" w:themeFill="text2" w:themeFillShade="BF"/>
            <w:noWrap/>
            <w:vAlign w:val="center"/>
            <w:hideMark/>
          </w:tcPr>
          <w:p w14:paraId="436C4927" w14:textId="1F59A8C2" w:rsidR="00421484" w:rsidRPr="00421484" w:rsidRDefault="00421484" w:rsidP="00421484">
            <w:pPr>
              <w:jc w:val="center"/>
              <w:rPr>
                <w:rFonts w:cs="Arial"/>
                <w:b/>
                <w:bCs/>
                <w:color w:val="FFFFFF"/>
                <w:sz w:val="20"/>
                <w:szCs w:val="20"/>
                <w:u w:val="single"/>
              </w:rPr>
            </w:pPr>
            <w:r>
              <w:rPr>
                <w:rFonts w:cs="Arial"/>
                <w:b/>
                <w:bCs/>
                <w:color w:val="FFFFFF"/>
                <w:sz w:val="20"/>
                <w:szCs w:val="20"/>
                <w:u w:val="single"/>
              </w:rPr>
              <w:t xml:space="preserve">EIS Transition </w:t>
            </w:r>
            <w:r w:rsidR="00235213">
              <w:rPr>
                <w:rFonts w:cs="Arial"/>
                <w:b/>
                <w:bCs/>
                <w:color w:val="FFFFFF"/>
                <w:sz w:val="20"/>
                <w:szCs w:val="20"/>
                <w:u w:val="single"/>
              </w:rPr>
              <w:t>Progress</w:t>
            </w:r>
            <w:r>
              <w:rPr>
                <w:rFonts w:cs="Arial"/>
                <w:b/>
                <w:bCs/>
                <w:color w:val="FFFFFF"/>
                <w:sz w:val="20"/>
                <w:szCs w:val="20"/>
                <w:u w:val="single"/>
              </w:rPr>
              <w:t>:</w:t>
            </w:r>
            <w:r w:rsidRPr="00421484">
              <w:rPr>
                <w:rFonts w:cs="Arial"/>
                <w:b/>
                <w:bCs/>
                <w:color w:val="FFFFFF"/>
                <w:sz w:val="20"/>
                <w:szCs w:val="20"/>
                <w:u w:val="single"/>
              </w:rPr>
              <w:t xml:space="preserve"> Contractor</w:t>
            </w:r>
          </w:p>
        </w:tc>
      </w:tr>
      <w:tr w:rsidR="00F6523A" w:rsidRPr="00421484" w14:paraId="649C1B2F" w14:textId="77777777" w:rsidTr="003227AC">
        <w:trPr>
          <w:trHeight w:hRule="exact" w:val="416"/>
          <w:tblHeader/>
        </w:trPr>
        <w:tc>
          <w:tcPr>
            <w:tcW w:w="1350" w:type="dxa"/>
            <w:vMerge w:val="restart"/>
            <w:shd w:val="clear" w:color="auto" w:fill="1F497D" w:themeFill="text2"/>
            <w:vAlign w:val="center"/>
            <w:hideMark/>
          </w:tcPr>
          <w:p w14:paraId="1119CECC" w14:textId="7B6F7686" w:rsidR="002B0FDE" w:rsidRPr="00421484" w:rsidRDefault="002B0FDE" w:rsidP="00421484">
            <w:pPr>
              <w:jc w:val="center"/>
              <w:rPr>
                <w:rFonts w:cs="Arial"/>
                <w:b/>
                <w:bCs/>
                <w:color w:val="FFFFFF"/>
                <w:sz w:val="20"/>
                <w:szCs w:val="20"/>
                <w:u w:val="single"/>
              </w:rPr>
            </w:pPr>
            <w:r w:rsidRPr="00421484">
              <w:rPr>
                <w:rFonts w:cs="Arial"/>
                <w:b/>
                <w:bCs/>
                <w:color w:val="FFFFFF"/>
                <w:sz w:val="18"/>
                <w:szCs w:val="18"/>
              </w:rPr>
              <w:t>Contractor</w:t>
            </w:r>
          </w:p>
        </w:tc>
        <w:tc>
          <w:tcPr>
            <w:tcW w:w="5580" w:type="dxa"/>
            <w:gridSpan w:val="4"/>
            <w:shd w:val="clear" w:color="auto" w:fill="1F497D" w:themeFill="text2"/>
            <w:vAlign w:val="center"/>
            <w:hideMark/>
          </w:tcPr>
          <w:p w14:paraId="261F227B" w14:textId="77777777" w:rsidR="002B0FDE" w:rsidRPr="00421484" w:rsidRDefault="002B0FDE" w:rsidP="00421484">
            <w:pPr>
              <w:jc w:val="center"/>
              <w:rPr>
                <w:rFonts w:cs="Arial"/>
                <w:b/>
                <w:bCs/>
                <w:color w:val="FFFFFF"/>
                <w:sz w:val="20"/>
                <w:szCs w:val="20"/>
                <w:u w:val="single"/>
              </w:rPr>
            </w:pPr>
            <w:r w:rsidRPr="00421484">
              <w:rPr>
                <w:rFonts w:cs="Arial"/>
                <w:b/>
                <w:bCs/>
                <w:color w:val="FFFFFF"/>
                <w:sz w:val="20"/>
                <w:szCs w:val="20"/>
                <w:u w:val="single"/>
              </w:rPr>
              <w:t>Service Instance Records</w:t>
            </w:r>
          </w:p>
        </w:tc>
        <w:tc>
          <w:tcPr>
            <w:tcW w:w="3870" w:type="dxa"/>
            <w:gridSpan w:val="3"/>
            <w:shd w:val="clear" w:color="auto" w:fill="1F497D" w:themeFill="text2"/>
            <w:vAlign w:val="center"/>
            <w:hideMark/>
          </w:tcPr>
          <w:p w14:paraId="137A8F45" w14:textId="77777777" w:rsidR="002B0FDE" w:rsidRPr="00421484" w:rsidRDefault="002B0FDE" w:rsidP="00421484">
            <w:pPr>
              <w:jc w:val="center"/>
              <w:rPr>
                <w:rFonts w:cs="Arial"/>
                <w:b/>
                <w:bCs/>
                <w:color w:val="FFFFFF"/>
                <w:sz w:val="20"/>
                <w:szCs w:val="20"/>
                <w:u w:val="single"/>
              </w:rPr>
            </w:pPr>
            <w:r w:rsidRPr="00421484">
              <w:rPr>
                <w:rFonts w:cs="Arial"/>
                <w:b/>
                <w:bCs/>
                <w:color w:val="FFFFFF"/>
                <w:sz w:val="20"/>
                <w:szCs w:val="20"/>
                <w:u w:val="single"/>
              </w:rPr>
              <w:t>Business Volume</w:t>
            </w:r>
          </w:p>
        </w:tc>
      </w:tr>
      <w:tr w:rsidR="00F6523A" w:rsidRPr="00421484" w14:paraId="4205511B" w14:textId="77777777" w:rsidTr="003227AC">
        <w:trPr>
          <w:trHeight w:hRule="exact" w:val="758"/>
          <w:tblHeader/>
        </w:trPr>
        <w:tc>
          <w:tcPr>
            <w:tcW w:w="1350" w:type="dxa"/>
            <w:vMerge/>
            <w:shd w:val="clear" w:color="auto" w:fill="1F497D" w:themeFill="text2"/>
            <w:vAlign w:val="center"/>
            <w:hideMark/>
          </w:tcPr>
          <w:p w14:paraId="5664C82F" w14:textId="6C61B526" w:rsidR="002B0FDE" w:rsidRPr="00421484" w:rsidRDefault="002B0FDE" w:rsidP="00421484">
            <w:pPr>
              <w:jc w:val="center"/>
              <w:rPr>
                <w:rFonts w:cs="Arial"/>
                <w:b/>
                <w:bCs/>
                <w:color w:val="FFFFFF"/>
                <w:sz w:val="18"/>
                <w:szCs w:val="18"/>
              </w:rPr>
            </w:pPr>
          </w:p>
        </w:tc>
        <w:tc>
          <w:tcPr>
            <w:tcW w:w="1350" w:type="dxa"/>
            <w:shd w:val="clear" w:color="auto" w:fill="1F497D" w:themeFill="text2"/>
            <w:vAlign w:val="center"/>
            <w:hideMark/>
          </w:tcPr>
          <w:p w14:paraId="7360941B" w14:textId="77777777" w:rsidR="002B0FDE" w:rsidRPr="00421484" w:rsidRDefault="002B0FDE" w:rsidP="00421484">
            <w:pPr>
              <w:jc w:val="center"/>
              <w:rPr>
                <w:rFonts w:cs="Arial"/>
                <w:b/>
                <w:bCs/>
                <w:color w:val="FFFFFF"/>
                <w:sz w:val="18"/>
                <w:szCs w:val="18"/>
              </w:rPr>
            </w:pPr>
            <w:r w:rsidRPr="00421484">
              <w:rPr>
                <w:rFonts w:cs="Arial"/>
                <w:b/>
                <w:bCs/>
                <w:color w:val="FFFFFF"/>
                <w:sz w:val="18"/>
                <w:szCs w:val="18"/>
              </w:rPr>
              <w:t>SIR # Total</w:t>
            </w:r>
          </w:p>
        </w:tc>
        <w:tc>
          <w:tcPr>
            <w:tcW w:w="1350" w:type="dxa"/>
            <w:shd w:val="clear" w:color="auto" w:fill="1F497D" w:themeFill="text2"/>
            <w:vAlign w:val="center"/>
            <w:hideMark/>
          </w:tcPr>
          <w:p w14:paraId="5B1EB243" w14:textId="77777777" w:rsidR="002B0FDE" w:rsidRPr="00421484" w:rsidRDefault="002B0FDE" w:rsidP="00421484">
            <w:pPr>
              <w:jc w:val="center"/>
              <w:rPr>
                <w:rFonts w:cs="Arial"/>
                <w:b/>
                <w:bCs/>
                <w:color w:val="FFFFFF"/>
                <w:sz w:val="18"/>
                <w:szCs w:val="18"/>
              </w:rPr>
            </w:pPr>
            <w:r w:rsidRPr="00421484">
              <w:rPr>
                <w:rFonts w:cs="Arial"/>
                <w:b/>
                <w:bCs/>
                <w:color w:val="FFFFFF"/>
                <w:sz w:val="18"/>
                <w:szCs w:val="18"/>
              </w:rPr>
              <w:t>SIR # Active</w:t>
            </w:r>
          </w:p>
        </w:tc>
        <w:tc>
          <w:tcPr>
            <w:tcW w:w="1440" w:type="dxa"/>
            <w:shd w:val="clear" w:color="auto" w:fill="1F497D" w:themeFill="text2"/>
            <w:vAlign w:val="center"/>
            <w:hideMark/>
          </w:tcPr>
          <w:p w14:paraId="43A9A841" w14:textId="77777777" w:rsidR="002B0FDE" w:rsidRPr="00421484" w:rsidRDefault="002B0FDE" w:rsidP="00421484">
            <w:pPr>
              <w:jc w:val="center"/>
              <w:rPr>
                <w:rFonts w:cs="Arial"/>
                <w:b/>
                <w:bCs/>
                <w:color w:val="FFFFFF"/>
                <w:sz w:val="18"/>
                <w:szCs w:val="18"/>
              </w:rPr>
            </w:pPr>
            <w:r w:rsidRPr="00421484">
              <w:rPr>
                <w:rFonts w:cs="Arial"/>
                <w:b/>
                <w:bCs/>
                <w:color w:val="FFFFFF"/>
                <w:sz w:val="18"/>
                <w:szCs w:val="18"/>
              </w:rPr>
              <w:t>SIR % Disconnected</w:t>
            </w:r>
          </w:p>
        </w:tc>
        <w:tc>
          <w:tcPr>
            <w:tcW w:w="1440" w:type="dxa"/>
            <w:shd w:val="clear" w:color="auto" w:fill="1F497D" w:themeFill="text2"/>
            <w:vAlign w:val="center"/>
            <w:hideMark/>
          </w:tcPr>
          <w:p w14:paraId="5EA89F60" w14:textId="77777777" w:rsidR="002B0FDE" w:rsidRPr="00421484" w:rsidRDefault="002B0FDE" w:rsidP="00421484">
            <w:pPr>
              <w:jc w:val="center"/>
              <w:rPr>
                <w:rFonts w:cs="Arial"/>
                <w:b/>
                <w:bCs/>
                <w:color w:val="FFFFFF"/>
                <w:sz w:val="18"/>
                <w:szCs w:val="18"/>
              </w:rPr>
            </w:pPr>
            <w:r w:rsidRPr="00421484">
              <w:rPr>
                <w:rFonts w:cs="Arial"/>
                <w:b/>
                <w:bCs/>
                <w:color w:val="FFFFFF"/>
                <w:sz w:val="18"/>
                <w:szCs w:val="18"/>
              </w:rPr>
              <w:t>SIR PWV % Disconnected</w:t>
            </w:r>
          </w:p>
        </w:tc>
        <w:tc>
          <w:tcPr>
            <w:tcW w:w="1350" w:type="dxa"/>
            <w:shd w:val="clear" w:color="auto" w:fill="1F497D" w:themeFill="text2"/>
            <w:vAlign w:val="center"/>
            <w:hideMark/>
          </w:tcPr>
          <w:p w14:paraId="05F716F2" w14:textId="77777777" w:rsidR="002B0FDE" w:rsidRPr="00421484" w:rsidRDefault="002B0FDE" w:rsidP="00421484">
            <w:pPr>
              <w:jc w:val="center"/>
              <w:rPr>
                <w:rFonts w:cs="Arial"/>
                <w:b/>
                <w:bCs/>
                <w:color w:val="FFFFFF"/>
                <w:sz w:val="18"/>
                <w:szCs w:val="18"/>
              </w:rPr>
            </w:pPr>
            <w:r w:rsidRPr="00421484">
              <w:rPr>
                <w:rFonts w:cs="Arial"/>
                <w:b/>
                <w:bCs/>
                <w:color w:val="FFFFFF"/>
                <w:sz w:val="18"/>
                <w:szCs w:val="18"/>
              </w:rPr>
              <w:t>BV $ Initial</w:t>
            </w:r>
          </w:p>
        </w:tc>
        <w:tc>
          <w:tcPr>
            <w:tcW w:w="1260" w:type="dxa"/>
            <w:shd w:val="clear" w:color="auto" w:fill="1F497D" w:themeFill="text2"/>
            <w:vAlign w:val="center"/>
            <w:hideMark/>
          </w:tcPr>
          <w:p w14:paraId="7337F90F" w14:textId="77777777" w:rsidR="002B0FDE" w:rsidRPr="00421484" w:rsidRDefault="002B0FDE" w:rsidP="00421484">
            <w:pPr>
              <w:jc w:val="center"/>
              <w:rPr>
                <w:rFonts w:cs="Arial"/>
                <w:b/>
                <w:bCs/>
                <w:color w:val="FFFFFF"/>
                <w:sz w:val="18"/>
                <w:szCs w:val="18"/>
              </w:rPr>
            </w:pPr>
            <w:r w:rsidRPr="00421484">
              <w:rPr>
                <w:rFonts w:cs="Arial"/>
                <w:b/>
                <w:bCs/>
                <w:color w:val="FFFFFF"/>
                <w:sz w:val="18"/>
                <w:szCs w:val="18"/>
              </w:rPr>
              <w:t>BV $ Current</w:t>
            </w:r>
          </w:p>
        </w:tc>
        <w:tc>
          <w:tcPr>
            <w:tcW w:w="1260" w:type="dxa"/>
            <w:shd w:val="clear" w:color="auto" w:fill="1F497D" w:themeFill="text2"/>
            <w:vAlign w:val="center"/>
            <w:hideMark/>
          </w:tcPr>
          <w:p w14:paraId="455AA8AA" w14:textId="77777777" w:rsidR="002B0FDE" w:rsidRPr="00421484" w:rsidRDefault="002B0FDE" w:rsidP="00421484">
            <w:pPr>
              <w:jc w:val="center"/>
              <w:rPr>
                <w:rFonts w:cs="Arial"/>
                <w:b/>
                <w:bCs/>
                <w:color w:val="FFFFFF"/>
                <w:sz w:val="18"/>
                <w:szCs w:val="18"/>
              </w:rPr>
            </w:pPr>
            <w:r w:rsidRPr="00421484">
              <w:rPr>
                <w:rFonts w:cs="Arial"/>
                <w:b/>
                <w:bCs/>
                <w:color w:val="FFFFFF"/>
                <w:sz w:val="18"/>
                <w:szCs w:val="18"/>
              </w:rPr>
              <w:t>BV % Reduction</w:t>
            </w:r>
          </w:p>
        </w:tc>
      </w:tr>
      <w:tr w:rsidR="00C53EA8" w:rsidRPr="00421484" w14:paraId="0AC28F72" w14:textId="77777777" w:rsidTr="003227AC">
        <w:trPr>
          <w:trHeight w:val="288"/>
        </w:trPr>
        <w:tc>
          <w:tcPr>
            <w:tcW w:w="1350" w:type="dxa"/>
            <w:shd w:val="clear" w:color="auto" w:fill="auto"/>
            <w:tcMar>
              <w:left w:w="115" w:type="dxa"/>
              <w:right w:w="115" w:type="dxa"/>
            </w:tcMar>
            <w:vAlign w:val="center"/>
            <w:hideMark/>
          </w:tcPr>
          <w:p w14:paraId="6105605C" w14:textId="77777777" w:rsidR="00C53EA8" w:rsidRPr="006B1ABC" w:rsidRDefault="00C53EA8" w:rsidP="00C53EA8">
            <w:pPr>
              <w:jc w:val="left"/>
              <w:rPr>
                <w:rFonts w:cs="Arial"/>
                <w:b/>
                <w:bCs/>
                <w:sz w:val="16"/>
                <w:szCs w:val="16"/>
              </w:rPr>
            </w:pPr>
            <w:r w:rsidRPr="006B1ABC">
              <w:rPr>
                <w:rFonts w:cs="Arial"/>
                <w:b/>
                <w:bCs/>
                <w:sz w:val="16"/>
                <w:szCs w:val="16"/>
              </w:rPr>
              <w:t>Verizon</w:t>
            </w:r>
          </w:p>
        </w:tc>
        <w:tc>
          <w:tcPr>
            <w:tcW w:w="1350" w:type="dxa"/>
            <w:shd w:val="clear" w:color="000000" w:fill="FFFFFF"/>
            <w:vAlign w:val="center"/>
          </w:tcPr>
          <w:p w14:paraId="264E8450" w14:textId="554BA4A9" w:rsidR="00C53EA8" w:rsidRPr="006B1ABC" w:rsidRDefault="00C53EA8" w:rsidP="00C53EA8">
            <w:pPr>
              <w:jc w:val="right"/>
              <w:rPr>
                <w:rFonts w:cs="Arial"/>
                <w:sz w:val="16"/>
                <w:szCs w:val="16"/>
              </w:rPr>
            </w:pPr>
            <w:r>
              <w:rPr>
                <w:rFonts w:cs="Arial"/>
                <w:sz w:val="16"/>
                <w:szCs w:val="16"/>
              </w:rPr>
              <w:t xml:space="preserve">       5,967,224 </w:t>
            </w:r>
          </w:p>
        </w:tc>
        <w:tc>
          <w:tcPr>
            <w:tcW w:w="1350" w:type="dxa"/>
            <w:shd w:val="clear" w:color="auto" w:fill="auto"/>
            <w:vAlign w:val="center"/>
          </w:tcPr>
          <w:p w14:paraId="2D36B134" w14:textId="51F8C5CE" w:rsidR="00C53EA8" w:rsidRPr="006B1ABC" w:rsidRDefault="00C53EA8" w:rsidP="00C53EA8">
            <w:pPr>
              <w:jc w:val="right"/>
              <w:rPr>
                <w:rFonts w:cs="Arial"/>
                <w:sz w:val="16"/>
                <w:szCs w:val="16"/>
              </w:rPr>
            </w:pPr>
            <w:r>
              <w:rPr>
                <w:rFonts w:cs="Arial"/>
                <w:sz w:val="16"/>
                <w:szCs w:val="16"/>
              </w:rPr>
              <w:t xml:space="preserve">          372,579 </w:t>
            </w:r>
          </w:p>
        </w:tc>
        <w:tc>
          <w:tcPr>
            <w:tcW w:w="1440" w:type="dxa"/>
            <w:shd w:val="clear" w:color="auto" w:fill="auto"/>
            <w:noWrap/>
            <w:vAlign w:val="center"/>
          </w:tcPr>
          <w:p w14:paraId="2638DDF3" w14:textId="4FC94494" w:rsidR="00C53EA8" w:rsidRPr="006B1ABC" w:rsidRDefault="00C53EA8" w:rsidP="00C53EA8">
            <w:pPr>
              <w:jc w:val="right"/>
              <w:rPr>
                <w:rFonts w:cs="Arial"/>
                <w:color w:val="000000"/>
                <w:sz w:val="16"/>
                <w:szCs w:val="16"/>
              </w:rPr>
            </w:pPr>
            <w:r>
              <w:rPr>
                <w:rFonts w:cs="Arial"/>
                <w:color w:val="000000"/>
                <w:sz w:val="16"/>
                <w:szCs w:val="16"/>
              </w:rPr>
              <w:t>93.8%</w:t>
            </w:r>
          </w:p>
        </w:tc>
        <w:tc>
          <w:tcPr>
            <w:tcW w:w="1440" w:type="dxa"/>
            <w:shd w:val="clear" w:color="auto" w:fill="auto"/>
            <w:noWrap/>
            <w:vAlign w:val="center"/>
          </w:tcPr>
          <w:p w14:paraId="6EA786BF" w14:textId="7758CC50" w:rsidR="00C53EA8" w:rsidRPr="006B1ABC" w:rsidRDefault="00C53EA8" w:rsidP="00C53EA8">
            <w:pPr>
              <w:jc w:val="right"/>
              <w:rPr>
                <w:rFonts w:cs="Arial"/>
                <w:color w:val="000000"/>
                <w:sz w:val="16"/>
                <w:szCs w:val="16"/>
              </w:rPr>
            </w:pPr>
            <w:r>
              <w:rPr>
                <w:rFonts w:cs="Arial"/>
                <w:color w:val="000000"/>
                <w:sz w:val="16"/>
                <w:szCs w:val="16"/>
              </w:rPr>
              <w:t>94.8%</w:t>
            </w:r>
          </w:p>
        </w:tc>
        <w:tc>
          <w:tcPr>
            <w:tcW w:w="1350" w:type="dxa"/>
            <w:shd w:val="clear" w:color="auto" w:fill="auto"/>
            <w:vAlign w:val="center"/>
          </w:tcPr>
          <w:p w14:paraId="2BE93491" w14:textId="24A2FE25" w:rsidR="00C53EA8" w:rsidRPr="006B1ABC" w:rsidRDefault="00C53EA8" w:rsidP="00C53EA8">
            <w:pPr>
              <w:jc w:val="right"/>
              <w:rPr>
                <w:rFonts w:cs="Arial"/>
                <w:sz w:val="16"/>
                <w:szCs w:val="16"/>
              </w:rPr>
            </w:pPr>
            <w:r>
              <w:rPr>
                <w:rFonts w:cs="Arial"/>
                <w:sz w:val="16"/>
                <w:szCs w:val="16"/>
              </w:rPr>
              <w:t>$91,952,661</w:t>
            </w:r>
          </w:p>
        </w:tc>
        <w:tc>
          <w:tcPr>
            <w:tcW w:w="1260" w:type="dxa"/>
            <w:shd w:val="clear" w:color="auto" w:fill="auto"/>
            <w:vAlign w:val="center"/>
          </w:tcPr>
          <w:p w14:paraId="2C9256CC" w14:textId="1BFC8645" w:rsidR="00C53EA8" w:rsidRPr="006B1ABC" w:rsidRDefault="00C53EA8" w:rsidP="00C53EA8">
            <w:pPr>
              <w:jc w:val="right"/>
              <w:rPr>
                <w:rFonts w:cs="Arial"/>
                <w:sz w:val="16"/>
                <w:szCs w:val="16"/>
              </w:rPr>
            </w:pPr>
            <w:r>
              <w:rPr>
                <w:rFonts w:cs="Arial"/>
                <w:sz w:val="16"/>
                <w:szCs w:val="16"/>
              </w:rPr>
              <w:t>$21,510,702</w:t>
            </w:r>
          </w:p>
        </w:tc>
        <w:tc>
          <w:tcPr>
            <w:tcW w:w="1260" w:type="dxa"/>
            <w:shd w:val="clear" w:color="auto" w:fill="auto"/>
            <w:noWrap/>
            <w:vAlign w:val="center"/>
          </w:tcPr>
          <w:p w14:paraId="0518ABD3" w14:textId="41B7BAB7" w:rsidR="00C53EA8" w:rsidRPr="006B1ABC" w:rsidRDefault="00C53EA8" w:rsidP="00C53EA8">
            <w:pPr>
              <w:jc w:val="right"/>
              <w:rPr>
                <w:rFonts w:cs="Arial"/>
                <w:color w:val="000000"/>
                <w:sz w:val="16"/>
                <w:szCs w:val="16"/>
              </w:rPr>
            </w:pPr>
            <w:r>
              <w:rPr>
                <w:rFonts w:cs="Arial"/>
                <w:color w:val="000000"/>
                <w:sz w:val="16"/>
                <w:szCs w:val="16"/>
              </w:rPr>
              <w:t>76.6%</w:t>
            </w:r>
          </w:p>
        </w:tc>
      </w:tr>
      <w:tr w:rsidR="00C53EA8" w:rsidRPr="00421484" w14:paraId="44E87F19" w14:textId="77777777" w:rsidTr="003227AC">
        <w:trPr>
          <w:trHeight w:val="288"/>
        </w:trPr>
        <w:tc>
          <w:tcPr>
            <w:tcW w:w="1350" w:type="dxa"/>
            <w:shd w:val="clear" w:color="auto" w:fill="auto"/>
            <w:vAlign w:val="center"/>
            <w:hideMark/>
          </w:tcPr>
          <w:p w14:paraId="5BD7BAEF" w14:textId="77777777" w:rsidR="00C53EA8" w:rsidRPr="006B1ABC" w:rsidRDefault="00C53EA8" w:rsidP="00C53EA8">
            <w:pPr>
              <w:jc w:val="left"/>
              <w:rPr>
                <w:rFonts w:cs="Arial"/>
                <w:b/>
                <w:bCs/>
                <w:sz w:val="16"/>
                <w:szCs w:val="16"/>
              </w:rPr>
            </w:pPr>
            <w:r w:rsidRPr="006B1ABC">
              <w:rPr>
                <w:rFonts w:cs="Arial"/>
                <w:b/>
                <w:bCs/>
                <w:sz w:val="16"/>
                <w:szCs w:val="16"/>
              </w:rPr>
              <w:t>AT&amp;T</w:t>
            </w:r>
          </w:p>
        </w:tc>
        <w:tc>
          <w:tcPr>
            <w:tcW w:w="1350" w:type="dxa"/>
            <w:shd w:val="clear" w:color="000000" w:fill="FFFFFF"/>
            <w:vAlign w:val="center"/>
          </w:tcPr>
          <w:p w14:paraId="7E2B3A69" w14:textId="4082DA6B" w:rsidR="00C53EA8" w:rsidRPr="006B1ABC" w:rsidRDefault="00C53EA8" w:rsidP="00C53EA8">
            <w:pPr>
              <w:jc w:val="right"/>
              <w:rPr>
                <w:rFonts w:cs="Arial"/>
                <w:sz w:val="16"/>
                <w:szCs w:val="16"/>
              </w:rPr>
            </w:pPr>
            <w:r>
              <w:rPr>
                <w:rFonts w:cs="Arial"/>
                <w:sz w:val="16"/>
                <w:szCs w:val="16"/>
              </w:rPr>
              <w:t xml:space="preserve">       1,246,926 </w:t>
            </w:r>
          </w:p>
        </w:tc>
        <w:tc>
          <w:tcPr>
            <w:tcW w:w="1350" w:type="dxa"/>
            <w:shd w:val="clear" w:color="auto" w:fill="auto"/>
            <w:vAlign w:val="center"/>
          </w:tcPr>
          <w:p w14:paraId="5B6CDB4F" w14:textId="77020FD6" w:rsidR="00C53EA8" w:rsidRPr="006B1ABC" w:rsidRDefault="00C53EA8" w:rsidP="00C53EA8">
            <w:pPr>
              <w:jc w:val="right"/>
              <w:rPr>
                <w:rFonts w:cs="Arial"/>
                <w:sz w:val="16"/>
                <w:szCs w:val="16"/>
              </w:rPr>
            </w:pPr>
            <w:r>
              <w:rPr>
                <w:rFonts w:cs="Arial"/>
                <w:sz w:val="16"/>
                <w:szCs w:val="16"/>
              </w:rPr>
              <w:t xml:space="preserve">            40,870 </w:t>
            </w:r>
          </w:p>
        </w:tc>
        <w:tc>
          <w:tcPr>
            <w:tcW w:w="1440" w:type="dxa"/>
            <w:shd w:val="clear" w:color="auto" w:fill="auto"/>
            <w:noWrap/>
            <w:vAlign w:val="center"/>
          </w:tcPr>
          <w:p w14:paraId="7A2647A1" w14:textId="25268432" w:rsidR="00C53EA8" w:rsidRPr="006B1ABC" w:rsidRDefault="00C53EA8" w:rsidP="00C53EA8">
            <w:pPr>
              <w:jc w:val="right"/>
              <w:rPr>
                <w:rFonts w:cs="Arial"/>
                <w:color w:val="000000"/>
                <w:sz w:val="16"/>
                <w:szCs w:val="16"/>
              </w:rPr>
            </w:pPr>
            <w:r>
              <w:rPr>
                <w:rFonts w:cs="Arial"/>
                <w:color w:val="000000"/>
                <w:sz w:val="16"/>
                <w:szCs w:val="16"/>
              </w:rPr>
              <w:t>96.7%</w:t>
            </w:r>
          </w:p>
        </w:tc>
        <w:tc>
          <w:tcPr>
            <w:tcW w:w="1440" w:type="dxa"/>
            <w:shd w:val="clear" w:color="auto" w:fill="auto"/>
            <w:noWrap/>
            <w:vAlign w:val="center"/>
          </w:tcPr>
          <w:p w14:paraId="2996D4D7" w14:textId="51AA4AF4" w:rsidR="00C53EA8" w:rsidRPr="006B1ABC" w:rsidRDefault="00C53EA8" w:rsidP="00C53EA8">
            <w:pPr>
              <w:jc w:val="right"/>
              <w:rPr>
                <w:rFonts w:cs="Arial"/>
                <w:color w:val="000000"/>
                <w:sz w:val="16"/>
                <w:szCs w:val="16"/>
              </w:rPr>
            </w:pPr>
            <w:r>
              <w:rPr>
                <w:rFonts w:cs="Arial"/>
                <w:color w:val="000000"/>
                <w:sz w:val="16"/>
                <w:szCs w:val="16"/>
              </w:rPr>
              <w:t>98.4%</w:t>
            </w:r>
          </w:p>
        </w:tc>
        <w:tc>
          <w:tcPr>
            <w:tcW w:w="1350" w:type="dxa"/>
            <w:shd w:val="clear" w:color="auto" w:fill="auto"/>
            <w:vAlign w:val="center"/>
          </w:tcPr>
          <w:p w14:paraId="1A6FFE92" w14:textId="0D0A55D9" w:rsidR="00C53EA8" w:rsidRPr="006B1ABC" w:rsidRDefault="00C53EA8" w:rsidP="00C53EA8">
            <w:pPr>
              <w:jc w:val="right"/>
              <w:rPr>
                <w:rFonts w:cs="Arial"/>
                <w:sz w:val="16"/>
                <w:szCs w:val="16"/>
              </w:rPr>
            </w:pPr>
            <w:r>
              <w:rPr>
                <w:rFonts w:cs="Arial"/>
                <w:sz w:val="16"/>
                <w:szCs w:val="16"/>
              </w:rPr>
              <w:t>$64,498,470</w:t>
            </w:r>
          </w:p>
        </w:tc>
        <w:tc>
          <w:tcPr>
            <w:tcW w:w="1260" w:type="dxa"/>
            <w:shd w:val="clear" w:color="auto" w:fill="auto"/>
            <w:vAlign w:val="center"/>
          </w:tcPr>
          <w:p w14:paraId="5585DEEF" w14:textId="608C2C30" w:rsidR="00C53EA8" w:rsidRPr="006B1ABC" w:rsidRDefault="00C53EA8" w:rsidP="00C53EA8">
            <w:pPr>
              <w:jc w:val="right"/>
              <w:rPr>
                <w:rFonts w:cs="Arial"/>
                <w:sz w:val="16"/>
                <w:szCs w:val="16"/>
              </w:rPr>
            </w:pPr>
            <w:r>
              <w:rPr>
                <w:rFonts w:cs="Arial"/>
                <w:sz w:val="16"/>
                <w:szCs w:val="16"/>
              </w:rPr>
              <w:t>$1,264,377</w:t>
            </w:r>
          </w:p>
        </w:tc>
        <w:tc>
          <w:tcPr>
            <w:tcW w:w="1260" w:type="dxa"/>
            <w:shd w:val="clear" w:color="auto" w:fill="auto"/>
            <w:noWrap/>
            <w:vAlign w:val="center"/>
          </w:tcPr>
          <w:p w14:paraId="0BC66400" w14:textId="7C881CC7" w:rsidR="00C53EA8" w:rsidRPr="006B1ABC" w:rsidRDefault="00C53EA8" w:rsidP="00C53EA8">
            <w:pPr>
              <w:jc w:val="right"/>
              <w:rPr>
                <w:rFonts w:cs="Arial"/>
                <w:color w:val="000000"/>
                <w:sz w:val="16"/>
                <w:szCs w:val="16"/>
              </w:rPr>
            </w:pPr>
            <w:r>
              <w:rPr>
                <w:rFonts w:cs="Arial"/>
                <w:color w:val="000000"/>
                <w:sz w:val="16"/>
                <w:szCs w:val="16"/>
              </w:rPr>
              <w:t>98.0%</w:t>
            </w:r>
          </w:p>
        </w:tc>
      </w:tr>
      <w:tr w:rsidR="00C53EA8" w:rsidRPr="00421484" w14:paraId="52359AE8" w14:textId="77777777" w:rsidTr="003227AC">
        <w:trPr>
          <w:trHeight w:val="288"/>
        </w:trPr>
        <w:tc>
          <w:tcPr>
            <w:tcW w:w="1350" w:type="dxa"/>
            <w:shd w:val="clear" w:color="auto" w:fill="auto"/>
            <w:vAlign w:val="center"/>
            <w:hideMark/>
          </w:tcPr>
          <w:p w14:paraId="21E41C25" w14:textId="77777777" w:rsidR="00C53EA8" w:rsidRPr="006B1ABC" w:rsidRDefault="00C53EA8" w:rsidP="00C53EA8">
            <w:pPr>
              <w:jc w:val="left"/>
              <w:rPr>
                <w:rFonts w:cs="Arial"/>
                <w:b/>
                <w:bCs/>
                <w:sz w:val="16"/>
                <w:szCs w:val="16"/>
              </w:rPr>
            </w:pPr>
            <w:r w:rsidRPr="006B1ABC">
              <w:rPr>
                <w:rFonts w:cs="Arial"/>
                <w:b/>
                <w:bCs/>
                <w:sz w:val="16"/>
                <w:szCs w:val="16"/>
              </w:rPr>
              <w:t>CenturyLink</w:t>
            </w:r>
          </w:p>
        </w:tc>
        <w:tc>
          <w:tcPr>
            <w:tcW w:w="1350" w:type="dxa"/>
            <w:shd w:val="clear" w:color="000000" w:fill="FFFFFF"/>
            <w:vAlign w:val="center"/>
          </w:tcPr>
          <w:p w14:paraId="4718733C" w14:textId="0CC4FB5A" w:rsidR="00C53EA8" w:rsidRPr="006B1ABC" w:rsidRDefault="00C53EA8" w:rsidP="00C53EA8">
            <w:pPr>
              <w:jc w:val="right"/>
              <w:rPr>
                <w:rFonts w:cs="Arial"/>
                <w:sz w:val="16"/>
                <w:szCs w:val="16"/>
              </w:rPr>
            </w:pPr>
            <w:r>
              <w:rPr>
                <w:rFonts w:cs="Arial"/>
                <w:sz w:val="16"/>
                <w:szCs w:val="16"/>
              </w:rPr>
              <w:t xml:space="preserve">       1,152,566 </w:t>
            </w:r>
          </w:p>
        </w:tc>
        <w:tc>
          <w:tcPr>
            <w:tcW w:w="1350" w:type="dxa"/>
            <w:shd w:val="clear" w:color="auto" w:fill="auto"/>
            <w:vAlign w:val="center"/>
          </w:tcPr>
          <w:p w14:paraId="10099CB1" w14:textId="7BEB6550" w:rsidR="00C53EA8" w:rsidRPr="006B1ABC" w:rsidRDefault="00C53EA8" w:rsidP="00C53EA8">
            <w:pPr>
              <w:jc w:val="right"/>
              <w:rPr>
                <w:rFonts w:cs="Arial"/>
                <w:sz w:val="16"/>
                <w:szCs w:val="16"/>
              </w:rPr>
            </w:pPr>
            <w:r>
              <w:rPr>
                <w:rFonts w:cs="Arial"/>
                <w:sz w:val="16"/>
                <w:szCs w:val="16"/>
              </w:rPr>
              <w:t xml:space="preserve">            60,265 </w:t>
            </w:r>
          </w:p>
        </w:tc>
        <w:tc>
          <w:tcPr>
            <w:tcW w:w="1440" w:type="dxa"/>
            <w:shd w:val="clear" w:color="auto" w:fill="auto"/>
            <w:noWrap/>
            <w:vAlign w:val="center"/>
          </w:tcPr>
          <w:p w14:paraId="5BCCE83F" w14:textId="109AA20E" w:rsidR="00C53EA8" w:rsidRPr="006B1ABC" w:rsidRDefault="00C53EA8" w:rsidP="00C53EA8">
            <w:pPr>
              <w:jc w:val="right"/>
              <w:rPr>
                <w:rFonts w:cs="Arial"/>
                <w:color w:val="000000"/>
                <w:sz w:val="16"/>
                <w:szCs w:val="16"/>
              </w:rPr>
            </w:pPr>
            <w:r>
              <w:rPr>
                <w:rFonts w:cs="Arial"/>
                <w:color w:val="000000"/>
                <w:sz w:val="16"/>
                <w:szCs w:val="16"/>
              </w:rPr>
              <w:t>94.8%</w:t>
            </w:r>
          </w:p>
        </w:tc>
        <w:tc>
          <w:tcPr>
            <w:tcW w:w="1440" w:type="dxa"/>
            <w:shd w:val="clear" w:color="auto" w:fill="auto"/>
            <w:noWrap/>
            <w:vAlign w:val="center"/>
          </w:tcPr>
          <w:p w14:paraId="5EF6B0B2" w14:textId="1747AD75" w:rsidR="00C53EA8" w:rsidRPr="006B1ABC" w:rsidRDefault="00C53EA8" w:rsidP="00C53EA8">
            <w:pPr>
              <w:jc w:val="right"/>
              <w:rPr>
                <w:rFonts w:cs="Arial"/>
                <w:color w:val="000000"/>
                <w:sz w:val="16"/>
                <w:szCs w:val="16"/>
              </w:rPr>
            </w:pPr>
            <w:r>
              <w:rPr>
                <w:rFonts w:cs="Arial"/>
                <w:color w:val="000000"/>
                <w:sz w:val="16"/>
                <w:szCs w:val="16"/>
              </w:rPr>
              <w:t>87.8%</w:t>
            </w:r>
          </w:p>
        </w:tc>
        <w:tc>
          <w:tcPr>
            <w:tcW w:w="1350" w:type="dxa"/>
            <w:shd w:val="clear" w:color="auto" w:fill="auto"/>
            <w:vAlign w:val="center"/>
          </w:tcPr>
          <w:p w14:paraId="38E58783" w14:textId="33D62816" w:rsidR="00C53EA8" w:rsidRPr="006B1ABC" w:rsidRDefault="00C53EA8" w:rsidP="00C53EA8">
            <w:pPr>
              <w:jc w:val="right"/>
              <w:rPr>
                <w:rFonts w:cs="Arial"/>
                <w:sz w:val="16"/>
                <w:szCs w:val="16"/>
              </w:rPr>
            </w:pPr>
            <w:r>
              <w:rPr>
                <w:rFonts w:cs="Arial"/>
                <w:sz w:val="16"/>
                <w:szCs w:val="16"/>
              </w:rPr>
              <w:t>$22,128,763</w:t>
            </w:r>
          </w:p>
        </w:tc>
        <w:tc>
          <w:tcPr>
            <w:tcW w:w="1260" w:type="dxa"/>
            <w:shd w:val="clear" w:color="auto" w:fill="auto"/>
            <w:vAlign w:val="center"/>
          </w:tcPr>
          <w:p w14:paraId="588C872D" w14:textId="39CCB1E1" w:rsidR="00C53EA8" w:rsidRPr="006B1ABC" w:rsidRDefault="00C53EA8" w:rsidP="00C53EA8">
            <w:pPr>
              <w:jc w:val="right"/>
              <w:rPr>
                <w:rFonts w:cs="Arial"/>
                <w:sz w:val="16"/>
                <w:szCs w:val="16"/>
              </w:rPr>
            </w:pPr>
            <w:r>
              <w:rPr>
                <w:rFonts w:cs="Arial"/>
                <w:sz w:val="16"/>
                <w:szCs w:val="16"/>
              </w:rPr>
              <w:t>$1,576,798</w:t>
            </w:r>
          </w:p>
        </w:tc>
        <w:tc>
          <w:tcPr>
            <w:tcW w:w="1260" w:type="dxa"/>
            <w:shd w:val="clear" w:color="auto" w:fill="auto"/>
            <w:noWrap/>
            <w:vAlign w:val="center"/>
          </w:tcPr>
          <w:p w14:paraId="222ABA57" w14:textId="7CD0CF10" w:rsidR="00C53EA8" w:rsidRPr="006B1ABC" w:rsidRDefault="00C53EA8" w:rsidP="00C53EA8">
            <w:pPr>
              <w:jc w:val="right"/>
              <w:rPr>
                <w:rFonts w:cs="Arial"/>
                <w:color w:val="000000"/>
                <w:sz w:val="16"/>
                <w:szCs w:val="16"/>
              </w:rPr>
            </w:pPr>
            <w:r>
              <w:rPr>
                <w:rFonts w:cs="Arial"/>
                <w:color w:val="000000"/>
                <w:sz w:val="16"/>
                <w:szCs w:val="16"/>
              </w:rPr>
              <w:t>92.9%</w:t>
            </w:r>
          </w:p>
        </w:tc>
      </w:tr>
      <w:tr w:rsidR="00C53EA8" w:rsidRPr="00421484" w14:paraId="72417F70" w14:textId="77777777" w:rsidTr="003227AC">
        <w:trPr>
          <w:trHeight w:val="288"/>
        </w:trPr>
        <w:tc>
          <w:tcPr>
            <w:tcW w:w="1350" w:type="dxa"/>
            <w:shd w:val="clear" w:color="auto" w:fill="auto"/>
            <w:vAlign w:val="center"/>
            <w:hideMark/>
          </w:tcPr>
          <w:p w14:paraId="6F96EDC6" w14:textId="77777777" w:rsidR="00C53EA8" w:rsidRPr="006B1ABC" w:rsidRDefault="00C53EA8" w:rsidP="00C53EA8">
            <w:pPr>
              <w:jc w:val="left"/>
              <w:rPr>
                <w:rFonts w:cs="Arial"/>
                <w:b/>
                <w:bCs/>
                <w:sz w:val="16"/>
                <w:szCs w:val="16"/>
              </w:rPr>
            </w:pPr>
            <w:r w:rsidRPr="006B1ABC">
              <w:rPr>
                <w:rFonts w:cs="Arial"/>
                <w:b/>
                <w:bCs/>
                <w:sz w:val="16"/>
                <w:szCs w:val="16"/>
              </w:rPr>
              <w:t>GSA RLS</w:t>
            </w:r>
          </w:p>
        </w:tc>
        <w:tc>
          <w:tcPr>
            <w:tcW w:w="1350" w:type="dxa"/>
            <w:shd w:val="clear" w:color="000000" w:fill="FFFFFF"/>
            <w:vAlign w:val="center"/>
          </w:tcPr>
          <w:p w14:paraId="0C2CBA32" w14:textId="71A4A035" w:rsidR="00C53EA8" w:rsidRPr="006B1ABC" w:rsidRDefault="00C53EA8" w:rsidP="00C53EA8">
            <w:pPr>
              <w:jc w:val="right"/>
              <w:rPr>
                <w:rFonts w:cs="Arial"/>
                <w:sz w:val="16"/>
                <w:szCs w:val="16"/>
              </w:rPr>
            </w:pPr>
            <w:r>
              <w:rPr>
                <w:rFonts w:cs="Arial"/>
                <w:sz w:val="16"/>
                <w:szCs w:val="16"/>
              </w:rPr>
              <w:t xml:space="preserve">          895,430 </w:t>
            </w:r>
          </w:p>
        </w:tc>
        <w:tc>
          <w:tcPr>
            <w:tcW w:w="1350" w:type="dxa"/>
            <w:shd w:val="clear" w:color="auto" w:fill="auto"/>
            <w:vAlign w:val="center"/>
          </w:tcPr>
          <w:p w14:paraId="2AEFCDFB" w14:textId="53A2F3C9" w:rsidR="00C53EA8" w:rsidRPr="006B1ABC" w:rsidRDefault="00C53EA8" w:rsidP="00C53EA8">
            <w:pPr>
              <w:jc w:val="right"/>
              <w:rPr>
                <w:rFonts w:cs="Arial"/>
                <w:sz w:val="16"/>
                <w:szCs w:val="16"/>
              </w:rPr>
            </w:pPr>
            <w:r>
              <w:rPr>
                <w:rFonts w:cs="Arial"/>
                <w:sz w:val="16"/>
                <w:szCs w:val="16"/>
              </w:rPr>
              <w:t xml:space="preserve">            86,673 </w:t>
            </w:r>
          </w:p>
        </w:tc>
        <w:tc>
          <w:tcPr>
            <w:tcW w:w="1440" w:type="dxa"/>
            <w:shd w:val="clear" w:color="auto" w:fill="auto"/>
            <w:noWrap/>
            <w:vAlign w:val="center"/>
          </w:tcPr>
          <w:p w14:paraId="4CBDEA67" w14:textId="2D6F3A77" w:rsidR="00C53EA8" w:rsidRPr="006B1ABC" w:rsidRDefault="00C53EA8" w:rsidP="00C53EA8">
            <w:pPr>
              <w:jc w:val="right"/>
              <w:rPr>
                <w:rFonts w:cs="Arial"/>
                <w:color w:val="000000"/>
                <w:sz w:val="16"/>
                <w:szCs w:val="16"/>
              </w:rPr>
            </w:pPr>
            <w:r>
              <w:rPr>
                <w:rFonts w:cs="Arial"/>
                <w:color w:val="000000"/>
                <w:sz w:val="16"/>
                <w:szCs w:val="16"/>
              </w:rPr>
              <w:t>90.3%</w:t>
            </w:r>
          </w:p>
        </w:tc>
        <w:tc>
          <w:tcPr>
            <w:tcW w:w="1440" w:type="dxa"/>
            <w:shd w:val="clear" w:color="auto" w:fill="auto"/>
            <w:noWrap/>
            <w:vAlign w:val="center"/>
          </w:tcPr>
          <w:p w14:paraId="2CD6518D" w14:textId="1F22B5E8" w:rsidR="00C53EA8" w:rsidRPr="006B1ABC" w:rsidRDefault="00C53EA8" w:rsidP="00C53EA8">
            <w:pPr>
              <w:jc w:val="right"/>
              <w:rPr>
                <w:rFonts w:cs="Arial"/>
                <w:color w:val="000000"/>
                <w:sz w:val="16"/>
                <w:szCs w:val="16"/>
              </w:rPr>
            </w:pPr>
            <w:r>
              <w:rPr>
                <w:rFonts w:cs="Arial"/>
                <w:color w:val="000000"/>
                <w:sz w:val="16"/>
                <w:szCs w:val="16"/>
              </w:rPr>
              <w:t>91.7%</w:t>
            </w:r>
          </w:p>
        </w:tc>
        <w:tc>
          <w:tcPr>
            <w:tcW w:w="1350" w:type="dxa"/>
            <w:shd w:val="clear" w:color="auto" w:fill="auto"/>
            <w:vAlign w:val="center"/>
          </w:tcPr>
          <w:p w14:paraId="350369C9" w14:textId="11A9547C" w:rsidR="00C53EA8" w:rsidRPr="006B1ABC" w:rsidRDefault="00C53EA8" w:rsidP="00C53EA8">
            <w:pPr>
              <w:jc w:val="right"/>
              <w:rPr>
                <w:rFonts w:cs="Arial"/>
                <w:sz w:val="16"/>
                <w:szCs w:val="16"/>
              </w:rPr>
            </w:pPr>
            <w:r>
              <w:rPr>
                <w:rFonts w:cs="Arial"/>
                <w:sz w:val="16"/>
                <w:szCs w:val="16"/>
              </w:rPr>
              <w:t>$9,706,472</w:t>
            </w:r>
          </w:p>
        </w:tc>
        <w:tc>
          <w:tcPr>
            <w:tcW w:w="1260" w:type="dxa"/>
            <w:shd w:val="clear" w:color="auto" w:fill="auto"/>
            <w:vAlign w:val="center"/>
          </w:tcPr>
          <w:p w14:paraId="5EFE1C82" w14:textId="281ACC4D" w:rsidR="00C53EA8" w:rsidRPr="006B1ABC" w:rsidRDefault="00C53EA8" w:rsidP="00C53EA8">
            <w:pPr>
              <w:jc w:val="right"/>
              <w:rPr>
                <w:rFonts w:cs="Arial"/>
                <w:sz w:val="16"/>
                <w:szCs w:val="16"/>
              </w:rPr>
            </w:pPr>
            <w:r>
              <w:rPr>
                <w:rFonts w:cs="Arial"/>
                <w:sz w:val="16"/>
                <w:szCs w:val="16"/>
              </w:rPr>
              <w:t>$2,638,430</w:t>
            </w:r>
          </w:p>
        </w:tc>
        <w:tc>
          <w:tcPr>
            <w:tcW w:w="1260" w:type="dxa"/>
            <w:shd w:val="clear" w:color="auto" w:fill="auto"/>
            <w:noWrap/>
            <w:vAlign w:val="center"/>
          </w:tcPr>
          <w:p w14:paraId="559894EC" w14:textId="271C62BE" w:rsidR="00C53EA8" w:rsidRPr="006B1ABC" w:rsidRDefault="00C53EA8" w:rsidP="00C53EA8">
            <w:pPr>
              <w:jc w:val="right"/>
              <w:rPr>
                <w:rFonts w:cs="Arial"/>
                <w:color w:val="000000"/>
                <w:sz w:val="16"/>
                <w:szCs w:val="16"/>
              </w:rPr>
            </w:pPr>
            <w:r>
              <w:rPr>
                <w:rFonts w:cs="Arial"/>
                <w:color w:val="000000"/>
                <w:sz w:val="16"/>
                <w:szCs w:val="16"/>
              </w:rPr>
              <w:t>72.8%</w:t>
            </w:r>
          </w:p>
        </w:tc>
      </w:tr>
      <w:tr w:rsidR="00C53EA8" w:rsidRPr="00421484" w14:paraId="64A5221E" w14:textId="77777777" w:rsidTr="003227AC">
        <w:trPr>
          <w:trHeight w:val="288"/>
        </w:trPr>
        <w:tc>
          <w:tcPr>
            <w:tcW w:w="1350" w:type="dxa"/>
            <w:shd w:val="clear" w:color="auto" w:fill="auto"/>
            <w:vAlign w:val="center"/>
            <w:hideMark/>
          </w:tcPr>
          <w:p w14:paraId="696E0D3F" w14:textId="77777777" w:rsidR="00C53EA8" w:rsidRPr="006B1ABC" w:rsidRDefault="00C53EA8" w:rsidP="00C53EA8">
            <w:pPr>
              <w:jc w:val="left"/>
              <w:rPr>
                <w:rFonts w:cs="Arial"/>
                <w:b/>
                <w:bCs/>
                <w:sz w:val="16"/>
                <w:szCs w:val="16"/>
              </w:rPr>
            </w:pPr>
            <w:r w:rsidRPr="006B1ABC">
              <w:rPr>
                <w:rFonts w:cs="Arial"/>
                <w:b/>
                <w:bCs/>
                <w:sz w:val="16"/>
                <w:szCs w:val="16"/>
              </w:rPr>
              <w:t>Level 3</w:t>
            </w:r>
          </w:p>
        </w:tc>
        <w:tc>
          <w:tcPr>
            <w:tcW w:w="1350" w:type="dxa"/>
            <w:shd w:val="clear" w:color="000000" w:fill="FFFFFF"/>
            <w:vAlign w:val="center"/>
          </w:tcPr>
          <w:p w14:paraId="3DFF0EAA" w14:textId="0704D26B" w:rsidR="00C53EA8" w:rsidRPr="006B1ABC" w:rsidRDefault="00C53EA8" w:rsidP="00C53EA8">
            <w:pPr>
              <w:jc w:val="right"/>
              <w:rPr>
                <w:rFonts w:cs="Arial"/>
                <w:sz w:val="16"/>
                <w:szCs w:val="16"/>
              </w:rPr>
            </w:pPr>
            <w:r>
              <w:rPr>
                <w:rFonts w:cs="Arial"/>
                <w:sz w:val="16"/>
                <w:szCs w:val="16"/>
              </w:rPr>
              <w:t xml:space="preserve">          162,755 </w:t>
            </w:r>
          </w:p>
        </w:tc>
        <w:tc>
          <w:tcPr>
            <w:tcW w:w="1350" w:type="dxa"/>
            <w:shd w:val="clear" w:color="auto" w:fill="auto"/>
            <w:vAlign w:val="center"/>
          </w:tcPr>
          <w:p w14:paraId="7CE2755B" w14:textId="5F08F99C" w:rsidR="00C53EA8" w:rsidRPr="006B1ABC" w:rsidRDefault="00C53EA8" w:rsidP="00C53EA8">
            <w:pPr>
              <w:jc w:val="right"/>
              <w:rPr>
                <w:rFonts w:cs="Arial"/>
                <w:sz w:val="16"/>
                <w:szCs w:val="16"/>
              </w:rPr>
            </w:pPr>
            <w:r>
              <w:rPr>
                <w:rFonts w:cs="Arial"/>
                <w:sz w:val="16"/>
                <w:szCs w:val="16"/>
              </w:rPr>
              <w:t xml:space="preserve">            30,982 </w:t>
            </w:r>
          </w:p>
        </w:tc>
        <w:tc>
          <w:tcPr>
            <w:tcW w:w="1440" w:type="dxa"/>
            <w:shd w:val="clear" w:color="auto" w:fill="auto"/>
            <w:noWrap/>
            <w:vAlign w:val="center"/>
          </w:tcPr>
          <w:p w14:paraId="16BD2FF4" w14:textId="765CABFC" w:rsidR="00C53EA8" w:rsidRPr="006B1ABC" w:rsidRDefault="00C53EA8" w:rsidP="00C53EA8">
            <w:pPr>
              <w:jc w:val="right"/>
              <w:rPr>
                <w:rFonts w:cs="Arial"/>
                <w:color w:val="000000"/>
                <w:sz w:val="16"/>
                <w:szCs w:val="16"/>
              </w:rPr>
            </w:pPr>
            <w:r>
              <w:rPr>
                <w:rFonts w:cs="Arial"/>
                <w:color w:val="000000"/>
                <w:sz w:val="16"/>
                <w:szCs w:val="16"/>
              </w:rPr>
              <w:t>81.0%</w:t>
            </w:r>
          </w:p>
        </w:tc>
        <w:tc>
          <w:tcPr>
            <w:tcW w:w="1440" w:type="dxa"/>
            <w:shd w:val="clear" w:color="auto" w:fill="auto"/>
            <w:noWrap/>
            <w:vAlign w:val="center"/>
          </w:tcPr>
          <w:p w14:paraId="72E55BE9" w14:textId="5C3EEC57" w:rsidR="00C53EA8" w:rsidRPr="006B1ABC" w:rsidRDefault="00C53EA8" w:rsidP="00C53EA8">
            <w:pPr>
              <w:jc w:val="right"/>
              <w:rPr>
                <w:rFonts w:cs="Arial"/>
                <w:color w:val="000000"/>
                <w:sz w:val="16"/>
                <w:szCs w:val="16"/>
              </w:rPr>
            </w:pPr>
            <w:r>
              <w:rPr>
                <w:rFonts w:cs="Arial"/>
                <w:color w:val="000000"/>
                <w:sz w:val="16"/>
                <w:szCs w:val="16"/>
              </w:rPr>
              <w:t>89.5%</w:t>
            </w:r>
          </w:p>
        </w:tc>
        <w:tc>
          <w:tcPr>
            <w:tcW w:w="1350" w:type="dxa"/>
            <w:shd w:val="clear" w:color="auto" w:fill="auto"/>
            <w:vAlign w:val="center"/>
          </w:tcPr>
          <w:p w14:paraId="6403E34B" w14:textId="74FDA0F1" w:rsidR="00C53EA8" w:rsidRPr="006B1ABC" w:rsidRDefault="00C53EA8" w:rsidP="00C53EA8">
            <w:pPr>
              <w:jc w:val="right"/>
              <w:rPr>
                <w:rFonts w:cs="Arial"/>
                <w:sz w:val="16"/>
                <w:szCs w:val="16"/>
              </w:rPr>
            </w:pPr>
            <w:r>
              <w:rPr>
                <w:rFonts w:cs="Arial"/>
                <w:sz w:val="16"/>
                <w:szCs w:val="16"/>
              </w:rPr>
              <w:t>$10,128,788</w:t>
            </w:r>
          </w:p>
        </w:tc>
        <w:tc>
          <w:tcPr>
            <w:tcW w:w="1260" w:type="dxa"/>
            <w:shd w:val="clear" w:color="auto" w:fill="auto"/>
            <w:vAlign w:val="center"/>
          </w:tcPr>
          <w:p w14:paraId="04339296" w14:textId="41142780" w:rsidR="00C53EA8" w:rsidRPr="006B1ABC" w:rsidRDefault="00C53EA8" w:rsidP="00C53EA8">
            <w:pPr>
              <w:jc w:val="right"/>
              <w:rPr>
                <w:rFonts w:cs="Arial"/>
                <w:sz w:val="16"/>
                <w:szCs w:val="16"/>
              </w:rPr>
            </w:pPr>
            <w:r>
              <w:rPr>
                <w:rFonts w:cs="Arial"/>
                <w:sz w:val="16"/>
                <w:szCs w:val="16"/>
              </w:rPr>
              <w:t>$6,281,506</w:t>
            </w:r>
          </w:p>
        </w:tc>
        <w:tc>
          <w:tcPr>
            <w:tcW w:w="1260" w:type="dxa"/>
            <w:shd w:val="clear" w:color="auto" w:fill="auto"/>
            <w:noWrap/>
            <w:vAlign w:val="center"/>
          </w:tcPr>
          <w:p w14:paraId="498B2BE7" w14:textId="3D3C2D58" w:rsidR="00C53EA8" w:rsidRPr="006B1ABC" w:rsidRDefault="00C53EA8" w:rsidP="00C53EA8">
            <w:pPr>
              <w:jc w:val="right"/>
              <w:rPr>
                <w:rFonts w:cs="Arial"/>
                <w:color w:val="000000"/>
                <w:sz w:val="16"/>
                <w:szCs w:val="16"/>
              </w:rPr>
            </w:pPr>
            <w:r>
              <w:rPr>
                <w:rFonts w:cs="Arial"/>
                <w:color w:val="000000"/>
                <w:sz w:val="16"/>
                <w:szCs w:val="16"/>
              </w:rPr>
              <w:t>38.0%</w:t>
            </w:r>
          </w:p>
        </w:tc>
      </w:tr>
      <w:tr w:rsidR="00C53EA8" w:rsidRPr="00421484" w14:paraId="4CC62ABD" w14:textId="77777777" w:rsidTr="003227AC">
        <w:trPr>
          <w:trHeight w:val="288"/>
        </w:trPr>
        <w:tc>
          <w:tcPr>
            <w:tcW w:w="1350" w:type="dxa"/>
            <w:shd w:val="clear" w:color="auto" w:fill="auto"/>
            <w:vAlign w:val="center"/>
            <w:hideMark/>
          </w:tcPr>
          <w:p w14:paraId="1C34FE33" w14:textId="77777777" w:rsidR="00C53EA8" w:rsidRPr="006B1ABC" w:rsidRDefault="00C53EA8" w:rsidP="00C53EA8">
            <w:pPr>
              <w:jc w:val="left"/>
              <w:rPr>
                <w:rFonts w:cs="Arial"/>
                <w:b/>
                <w:bCs/>
                <w:sz w:val="16"/>
                <w:szCs w:val="16"/>
              </w:rPr>
            </w:pPr>
            <w:r w:rsidRPr="006B1ABC">
              <w:rPr>
                <w:rFonts w:cs="Arial"/>
                <w:b/>
                <w:bCs/>
                <w:sz w:val="16"/>
                <w:szCs w:val="16"/>
              </w:rPr>
              <w:t>Sprint</w:t>
            </w:r>
          </w:p>
        </w:tc>
        <w:tc>
          <w:tcPr>
            <w:tcW w:w="1350" w:type="dxa"/>
            <w:shd w:val="clear" w:color="000000" w:fill="FFFFFF"/>
            <w:vAlign w:val="center"/>
          </w:tcPr>
          <w:p w14:paraId="3808A2CD" w14:textId="48A46CA0" w:rsidR="00C53EA8" w:rsidRPr="006B1ABC" w:rsidRDefault="00C53EA8" w:rsidP="00C53EA8">
            <w:pPr>
              <w:jc w:val="right"/>
              <w:rPr>
                <w:rFonts w:cs="Arial"/>
                <w:sz w:val="16"/>
                <w:szCs w:val="16"/>
              </w:rPr>
            </w:pPr>
            <w:r>
              <w:rPr>
                <w:rFonts w:cs="Arial"/>
                <w:sz w:val="16"/>
                <w:szCs w:val="16"/>
              </w:rPr>
              <w:t xml:space="preserve">            49,711 </w:t>
            </w:r>
          </w:p>
        </w:tc>
        <w:tc>
          <w:tcPr>
            <w:tcW w:w="1350" w:type="dxa"/>
            <w:shd w:val="clear" w:color="auto" w:fill="auto"/>
            <w:vAlign w:val="center"/>
          </w:tcPr>
          <w:p w14:paraId="3E5A55C2" w14:textId="66E7FFED" w:rsidR="00C53EA8" w:rsidRPr="006B1ABC" w:rsidRDefault="00432DF5" w:rsidP="00C53EA8">
            <w:pPr>
              <w:jc w:val="right"/>
              <w:rPr>
                <w:rFonts w:cs="Arial"/>
                <w:sz w:val="16"/>
                <w:szCs w:val="16"/>
              </w:rPr>
            </w:pPr>
            <w:r>
              <w:rPr>
                <w:rFonts w:cs="Arial"/>
                <w:sz w:val="16"/>
                <w:szCs w:val="16"/>
              </w:rPr>
              <w:t>0</w:t>
            </w:r>
            <w:r w:rsidR="00C53EA8">
              <w:rPr>
                <w:rFonts w:cs="Arial"/>
                <w:sz w:val="16"/>
                <w:szCs w:val="16"/>
              </w:rPr>
              <w:t xml:space="preserve">   </w:t>
            </w:r>
          </w:p>
        </w:tc>
        <w:tc>
          <w:tcPr>
            <w:tcW w:w="1440" w:type="dxa"/>
            <w:shd w:val="clear" w:color="auto" w:fill="auto"/>
            <w:noWrap/>
            <w:vAlign w:val="center"/>
          </w:tcPr>
          <w:p w14:paraId="2A98D1AA" w14:textId="6D522413" w:rsidR="00C53EA8" w:rsidRPr="006B1ABC" w:rsidRDefault="00C53EA8" w:rsidP="00C53EA8">
            <w:pPr>
              <w:jc w:val="right"/>
              <w:rPr>
                <w:rFonts w:cs="Arial"/>
                <w:color w:val="000000"/>
                <w:sz w:val="16"/>
                <w:szCs w:val="16"/>
              </w:rPr>
            </w:pPr>
            <w:r>
              <w:rPr>
                <w:rFonts w:cs="Arial"/>
                <w:color w:val="000000"/>
                <w:sz w:val="16"/>
                <w:szCs w:val="16"/>
              </w:rPr>
              <w:t>100.0%</w:t>
            </w:r>
          </w:p>
        </w:tc>
        <w:tc>
          <w:tcPr>
            <w:tcW w:w="1440" w:type="dxa"/>
            <w:shd w:val="clear" w:color="auto" w:fill="auto"/>
            <w:noWrap/>
            <w:vAlign w:val="center"/>
          </w:tcPr>
          <w:p w14:paraId="43B02699" w14:textId="033EEC36" w:rsidR="00C53EA8" w:rsidRPr="006B1ABC" w:rsidRDefault="00C53EA8" w:rsidP="00C53EA8">
            <w:pPr>
              <w:jc w:val="right"/>
              <w:rPr>
                <w:rFonts w:cs="Arial"/>
                <w:color w:val="000000"/>
                <w:sz w:val="16"/>
                <w:szCs w:val="16"/>
              </w:rPr>
            </w:pPr>
            <w:r>
              <w:rPr>
                <w:rFonts w:cs="Arial"/>
                <w:color w:val="000000"/>
                <w:sz w:val="16"/>
                <w:szCs w:val="16"/>
              </w:rPr>
              <w:t>100.0%</w:t>
            </w:r>
          </w:p>
        </w:tc>
        <w:tc>
          <w:tcPr>
            <w:tcW w:w="1350" w:type="dxa"/>
            <w:shd w:val="clear" w:color="auto" w:fill="auto"/>
            <w:vAlign w:val="center"/>
          </w:tcPr>
          <w:p w14:paraId="57C58C21" w14:textId="1FF8781C" w:rsidR="00C53EA8" w:rsidRPr="006B1ABC" w:rsidRDefault="00C53EA8" w:rsidP="00C53EA8">
            <w:pPr>
              <w:jc w:val="right"/>
              <w:rPr>
                <w:rFonts w:cs="Arial"/>
                <w:sz w:val="16"/>
                <w:szCs w:val="16"/>
              </w:rPr>
            </w:pPr>
            <w:r>
              <w:rPr>
                <w:rFonts w:cs="Arial"/>
                <w:sz w:val="16"/>
                <w:szCs w:val="16"/>
              </w:rPr>
              <w:t>$640,035</w:t>
            </w:r>
          </w:p>
        </w:tc>
        <w:tc>
          <w:tcPr>
            <w:tcW w:w="1260" w:type="dxa"/>
            <w:shd w:val="clear" w:color="auto" w:fill="auto"/>
            <w:vAlign w:val="center"/>
          </w:tcPr>
          <w:p w14:paraId="509DB1F1" w14:textId="1A248F43" w:rsidR="00C53EA8" w:rsidRPr="006B1ABC" w:rsidRDefault="00C53EA8" w:rsidP="00C53EA8">
            <w:pPr>
              <w:jc w:val="right"/>
              <w:rPr>
                <w:rFonts w:cs="Arial"/>
                <w:sz w:val="16"/>
                <w:szCs w:val="16"/>
              </w:rPr>
            </w:pPr>
            <w:r>
              <w:rPr>
                <w:rFonts w:cs="Arial"/>
                <w:sz w:val="16"/>
                <w:szCs w:val="16"/>
              </w:rPr>
              <w:t>$0</w:t>
            </w:r>
          </w:p>
        </w:tc>
        <w:tc>
          <w:tcPr>
            <w:tcW w:w="1260" w:type="dxa"/>
            <w:shd w:val="clear" w:color="auto" w:fill="auto"/>
            <w:noWrap/>
            <w:vAlign w:val="center"/>
          </w:tcPr>
          <w:p w14:paraId="4CC0503A" w14:textId="0798B397" w:rsidR="00C53EA8" w:rsidRPr="006B1ABC" w:rsidRDefault="00C53EA8" w:rsidP="00C53EA8">
            <w:pPr>
              <w:jc w:val="right"/>
              <w:rPr>
                <w:rFonts w:cs="Arial"/>
                <w:color w:val="000000"/>
                <w:sz w:val="16"/>
                <w:szCs w:val="16"/>
              </w:rPr>
            </w:pPr>
            <w:r>
              <w:rPr>
                <w:rFonts w:cs="Arial"/>
                <w:color w:val="000000"/>
                <w:sz w:val="16"/>
                <w:szCs w:val="16"/>
              </w:rPr>
              <w:t>100.0%</w:t>
            </w:r>
          </w:p>
        </w:tc>
      </w:tr>
      <w:tr w:rsidR="00C53EA8" w:rsidRPr="00421484" w14:paraId="13F076B6" w14:textId="77777777" w:rsidTr="003227AC">
        <w:trPr>
          <w:trHeight w:val="288"/>
        </w:trPr>
        <w:tc>
          <w:tcPr>
            <w:tcW w:w="1350" w:type="dxa"/>
            <w:shd w:val="clear" w:color="000000" w:fill="D9D9D9"/>
            <w:vAlign w:val="center"/>
            <w:hideMark/>
          </w:tcPr>
          <w:p w14:paraId="15596E1E" w14:textId="77777777" w:rsidR="00C53EA8" w:rsidRPr="006B1ABC" w:rsidRDefault="00C53EA8" w:rsidP="00C53EA8">
            <w:pPr>
              <w:jc w:val="left"/>
              <w:rPr>
                <w:rFonts w:cs="Arial"/>
                <w:b/>
                <w:bCs/>
                <w:sz w:val="16"/>
                <w:szCs w:val="16"/>
              </w:rPr>
            </w:pPr>
            <w:r w:rsidRPr="006B1ABC">
              <w:rPr>
                <w:rFonts w:cs="Arial"/>
                <w:b/>
                <w:bCs/>
                <w:sz w:val="16"/>
                <w:szCs w:val="16"/>
              </w:rPr>
              <w:t>TOTALS</w:t>
            </w:r>
          </w:p>
        </w:tc>
        <w:tc>
          <w:tcPr>
            <w:tcW w:w="1350" w:type="dxa"/>
            <w:shd w:val="clear" w:color="000000" w:fill="D9D9D9"/>
            <w:vAlign w:val="center"/>
          </w:tcPr>
          <w:p w14:paraId="22E23198" w14:textId="082E6ED1" w:rsidR="00C53EA8" w:rsidRPr="006B1ABC" w:rsidRDefault="00C53EA8" w:rsidP="00C53EA8">
            <w:pPr>
              <w:jc w:val="right"/>
              <w:rPr>
                <w:rFonts w:cs="Arial"/>
                <w:b/>
                <w:bCs/>
                <w:sz w:val="16"/>
                <w:szCs w:val="16"/>
              </w:rPr>
            </w:pPr>
            <w:r>
              <w:rPr>
                <w:rFonts w:cs="Arial"/>
                <w:b/>
                <w:bCs/>
                <w:sz w:val="16"/>
                <w:szCs w:val="16"/>
              </w:rPr>
              <w:t xml:space="preserve">       9,474,612 </w:t>
            </w:r>
          </w:p>
        </w:tc>
        <w:tc>
          <w:tcPr>
            <w:tcW w:w="1350" w:type="dxa"/>
            <w:shd w:val="clear" w:color="000000" w:fill="D9D9D9"/>
            <w:vAlign w:val="center"/>
          </w:tcPr>
          <w:p w14:paraId="5A954CA3" w14:textId="785DFBEC" w:rsidR="00C53EA8" w:rsidRPr="006B1ABC" w:rsidRDefault="00C53EA8" w:rsidP="00C53EA8">
            <w:pPr>
              <w:jc w:val="right"/>
              <w:rPr>
                <w:rFonts w:cs="Arial"/>
                <w:b/>
                <w:bCs/>
                <w:sz w:val="16"/>
                <w:szCs w:val="16"/>
              </w:rPr>
            </w:pPr>
            <w:r>
              <w:rPr>
                <w:rFonts w:cs="Arial"/>
                <w:b/>
                <w:bCs/>
                <w:sz w:val="16"/>
                <w:szCs w:val="16"/>
              </w:rPr>
              <w:t xml:space="preserve">          591,369 </w:t>
            </w:r>
          </w:p>
        </w:tc>
        <w:tc>
          <w:tcPr>
            <w:tcW w:w="1440" w:type="dxa"/>
            <w:shd w:val="clear" w:color="000000" w:fill="D9D9D9"/>
            <w:noWrap/>
            <w:vAlign w:val="center"/>
          </w:tcPr>
          <w:p w14:paraId="2CAA00CD" w14:textId="48968F2F" w:rsidR="00C53EA8" w:rsidRPr="006B1ABC" w:rsidRDefault="00C53EA8" w:rsidP="00C53EA8">
            <w:pPr>
              <w:jc w:val="right"/>
              <w:rPr>
                <w:rFonts w:cs="Arial"/>
                <w:b/>
                <w:bCs/>
                <w:color w:val="000000"/>
                <w:sz w:val="16"/>
                <w:szCs w:val="16"/>
              </w:rPr>
            </w:pPr>
            <w:r>
              <w:rPr>
                <w:rFonts w:cs="Arial"/>
                <w:b/>
                <w:bCs/>
                <w:color w:val="000000"/>
                <w:sz w:val="16"/>
                <w:szCs w:val="16"/>
              </w:rPr>
              <w:t>93.8%</w:t>
            </w:r>
          </w:p>
        </w:tc>
        <w:tc>
          <w:tcPr>
            <w:tcW w:w="1440" w:type="dxa"/>
            <w:shd w:val="clear" w:color="000000" w:fill="D9D9D9"/>
            <w:noWrap/>
            <w:vAlign w:val="center"/>
          </w:tcPr>
          <w:p w14:paraId="10ED8E6B" w14:textId="52FFE10E" w:rsidR="00C53EA8" w:rsidRPr="006B1ABC" w:rsidRDefault="00C53EA8" w:rsidP="00C53EA8">
            <w:pPr>
              <w:jc w:val="right"/>
              <w:rPr>
                <w:rFonts w:cs="Arial"/>
                <w:b/>
                <w:bCs/>
                <w:color w:val="000000"/>
                <w:sz w:val="16"/>
                <w:szCs w:val="16"/>
              </w:rPr>
            </w:pPr>
            <w:r>
              <w:rPr>
                <w:rFonts w:cs="Arial"/>
                <w:b/>
                <w:bCs/>
                <w:color w:val="000000"/>
                <w:sz w:val="16"/>
                <w:szCs w:val="16"/>
              </w:rPr>
              <w:t>94.1%</w:t>
            </w:r>
          </w:p>
        </w:tc>
        <w:tc>
          <w:tcPr>
            <w:tcW w:w="1350" w:type="dxa"/>
            <w:shd w:val="clear" w:color="000000" w:fill="D9D9D9"/>
            <w:vAlign w:val="center"/>
          </w:tcPr>
          <w:p w14:paraId="047D5F77" w14:textId="3D69ADE7" w:rsidR="00C53EA8" w:rsidRPr="006B1ABC" w:rsidRDefault="00C53EA8" w:rsidP="00C53EA8">
            <w:pPr>
              <w:jc w:val="right"/>
              <w:rPr>
                <w:rFonts w:cs="Arial"/>
                <w:b/>
                <w:bCs/>
                <w:sz w:val="16"/>
                <w:szCs w:val="16"/>
              </w:rPr>
            </w:pPr>
            <w:r>
              <w:rPr>
                <w:rFonts w:cs="Arial"/>
                <w:b/>
                <w:bCs/>
                <w:sz w:val="16"/>
                <w:szCs w:val="16"/>
              </w:rPr>
              <w:t>$199,055,190</w:t>
            </w:r>
          </w:p>
        </w:tc>
        <w:tc>
          <w:tcPr>
            <w:tcW w:w="1260" w:type="dxa"/>
            <w:shd w:val="clear" w:color="000000" w:fill="D9D9D9"/>
            <w:vAlign w:val="center"/>
          </w:tcPr>
          <w:p w14:paraId="58C3FB5F" w14:textId="1A414C44" w:rsidR="00C53EA8" w:rsidRPr="006B1ABC" w:rsidRDefault="00C53EA8" w:rsidP="00C53EA8">
            <w:pPr>
              <w:jc w:val="right"/>
              <w:rPr>
                <w:rFonts w:cs="Arial"/>
                <w:b/>
                <w:bCs/>
                <w:sz w:val="16"/>
                <w:szCs w:val="16"/>
              </w:rPr>
            </w:pPr>
            <w:r>
              <w:rPr>
                <w:rFonts w:cs="Arial"/>
                <w:b/>
                <w:bCs/>
                <w:sz w:val="16"/>
                <w:szCs w:val="16"/>
              </w:rPr>
              <w:t>$33,271,813</w:t>
            </w:r>
          </w:p>
        </w:tc>
        <w:tc>
          <w:tcPr>
            <w:tcW w:w="1260" w:type="dxa"/>
            <w:shd w:val="clear" w:color="000000" w:fill="D9D9D9"/>
            <w:noWrap/>
            <w:vAlign w:val="center"/>
          </w:tcPr>
          <w:p w14:paraId="718F4C9E" w14:textId="56177BE8" w:rsidR="00C53EA8" w:rsidRPr="006B1ABC" w:rsidRDefault="00C53EA8" w:rsidP="00C53EA8">
            <w:pPr>
              <w:jc w:val="right"/>
              <w:rPr>
                <w:rFonts w:cs="Arial"/>
                <w:b/>
                <w:bCs/>
                <w:color w:val="000000"/>
                <w:sz w:val="16"/>
                <w:szCs w:val="16"/>
              </w:rPr>
            </w:pPr>
            <w:r>
              <w:rPr>
                <w:rFonts w:cs="Arial"/>
                <w:b/>
                <w:bCs/>
                <w:color w:val="000000"/>
                <w:sz w:val="16"/>
                <w:szCs w:val="16"/>
              </w:rPr>
              <w:t>83.3%</w:t>
            </w:r>
          </w:p>
        </w:tc>
      </w:tr>
    </w:tbl>
    <w:p w14:paraId="79BC1893" w14:textId="77777777" w:rsidR="00A4154F" w:rsidRPr="006E5466" w:rsidRDefault="00A4154F" w:rsidP="006E5466"/>
    <w:p w14:paraId="6F780061" w14:textId="77777777" w:rsidR="00072A62" w:rsidRDefault="00072A62" w:rsidP="00E90752">
      <w:pPr>
        <w:jc w:val="center"/>
        <w:rPr>
          <w:noProof/>
        </w:rPr>
      </w:pPr>
    </w:p>
    <w:p w14:paraId="5BE2CD3E" w14:textId="5DF95DC1" w:rsidR="009D0877" w:rsidRPr="001A544D" w:rsidRDefault="00DF28F3" w:rsidP="00E90752">
      <w:pPr>
        <w:jc w:val="center"/>
      </w:pPr>
      <w:r>
        <w:rPr>
          <w:noProof/>
        </w:rPr>
        <w:drawing>
          <wp:inline distT="0" distB="0" distL="0" distR="0" wp14:anchorId="42EBEF30" wp14:editId="7BE15437">
            <wp:extent cx="5954035" cy="3045621"/>
            <wp:effectExtent l="0" t="0" r="8890" b="2540"/>
            <wp:docPr id="96130446" name="Picture 3" descr="Figure 11 graph illustrates the semi-annual trending of SIR PWV % disconnected for November 2016 to the current period for each contr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130446" name="Picture 3" descr="Figure 11 graph illustrates the semi-annual trending of SIR PWV % disconnected for November 2016 to the current period for each contracto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68422" cy="3052980"/>
                    </a:xfrm>
                    <a:prstGeom prst="rect">
                      <a:avLst/>
                    </a:prstGeom>
                    <a:noFill/>
                  </pic:spPr>
                </pic:pic>
              </a:graphicData>
            </a:graphic>
          </wp:inline>
        </w:drawing>
      </w:r>
    </w:p>
    <w:p w14:paraId="30E2F87F" w14:textId="1A4EF83E" w:rsidR="00E20E1E" w:rsidRDefault="0021317D" w:rsidP="00061300">
      <w:pPr>
        <w:pStyle w:val="Caption"/>
        <w:spacing w:before="60"/>
        <w:rPr>
          <w:i/>
        </w:rPr>
      </w:pPr>
      <w:bookmarkStart w:id="885" w:name="_Toc142395240"/>
      <w:bookmarkStart w:id="886" w:name="_Toc177993230"/>
      <w:r w:rsidRPr="00CF1039">
        <w:t xml:space="preserve">Figure </w:t>
      </w:r>
      <w:r w:rsidR="002527DC">
        <w:rPr>
          <w:noProof/>
        </w:rPr>
        <w:fldChar w:fldCharType="begin"/>
      </w:r>
      <w:r w:rsidR="002527DC">
        <w:rPr>
          <w:noProof/>
        </w:rPr>
        <w:instrText xml:space="preserve"> SEQ Figure \* ARABIC </w:instrText>
      </w:r>
      <w:r w:rsidR="002527DC">
        <w:rPr>
          <w:noProof/>
        </w:rPr>
        <w:fldChar w:fldCharType="separate"/>
      </w:r>
      <w:r w:rsidR="001B453D">
        <w:rPr>
          <w:noProof/>
        </w:rPr>
        <w:t>11</w:t>
      </w:r>
      <w:r w:rsidR="002527DC">
        <w:rPr>
          <w:noProof/>
        </w:rPr>
        <w:fldChar w:fldCharType="end"/>
      </w:r>
      <w:r w:rsidR="00926F7E">
        <w:t>.</w:t>
      </w:r>
      <w:r w:rsidR="00885CE1" w:rsidRPr="003B5092">
        <w:t xml:space="preserve"> </w:t>
      </w:r>
      <w:r w:rsidR="005145A9">
        <w:rPr>
          <w:i/>
        </w:rPr>
        <w:t>Semi-Annual</w:t>
      </w:r>
      <w:r w:rsidR="005145A9" w:rsidRPr="00926F7E">
        <w:rPr>
          <w:i/>
        </w:rPr>
        <w:t xml:space="preserve"> </w:t>
      </w:r>
      <w:r w:rsidR="001F5AAD" w:rsidRPr="00926F7E">
        <w:rPr>
          <w:i/>
        </w:rPr>
        <w:t>Trending - SIR</w:t>
      </w:r>
      <w:r w:rsidR="00885CE1" w:rsidRPr="00926F7E">
        <w:rPr>
          <w:i/>
        </w:rPr>
        <w:t xml:space="preserve"> PWV %</w:t>
      </w:r>
      <w:r w:rsidR="00B02536" w:rsidRPr="00926F7E">
        <w:rPr>
          <w:i/>
        </w:rPr>
        <w:t xml:space="preserve"> Disconnected</w:t>
      </w:r>
      <w:r w:rsidR="001F5AAD" w:rsidRPr="00926F7E">
        <w:rPr>
          <w:i/>
        </w:rPr>
        <w:t>: Contractor</w:t>
      </w:r>
      <w:bookmarkEnd w:id="885"/>
      <w:bookmarkEnd w:id="886"/>
    </w:p>
    <w:p w14:paraId="33122861" w14:textId="5AA3E335" w:rsidR="005A047C" w:rsidRDefault="005A047C" w:rsidP="000D42FC">
      <w:pPr>
        <w:jc w:val="left"/>
      </w:pPr>
    </w:p>
    <w:p w14:paraId="48D38146" w14:textId="77777777" w:rsidR="0094145B" w:rsidRDefault="0094145B" w:rsidP="00C0604D"/>
    <w:p w14:paraId="3CCA4442" w14:textId="77777777" w:rsidR="0094145B" w:rsidRDefault="0094145B" w:rsidP="00C0604D"/>
    <w:p w14:paraId="40D39C39" w14:textId="7F475769" w:rsidR="006E365E" w:rsidRDefault="00DF28F3" w:rsidP="00BD2EA5">
      <w:pPr>
        <w:pStyle w:val="Caption"/>
        <w:spacing w:line="240" w:lineRule="auto"/>
      </w:pPr>
      <w:r>
        <w:rPr>
          <w:noProof/>
        </w:rPr>
        <w:lastRenderedPageBreak/>
        <w:drawing>
          <wp:inline distT="0" distB="0" distL="0" distR="0" wp14:anchorId="2A7BE687" wp14:editId="7E1CF008">
            <wp:extent cx="5851345" cy="3001993"/>
            <wp:effectExtent l="0" t="0" r="0" b="8255"/>
            <wp:docPr id="185298296" name="Picture 1" descr="Figure 12 graph illustrates the semi-annual trending of BV % reduction for November 2016 to the current period for each contr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298296" name="Picture 1" descr="Figure 12 graph illustrates the semi-annual trending of BV % reduction for November 2016 to the current period for each contracto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878783" cy="3016070"/>
                    </a:xfrm>
                    <a:prstGeom prst="rect">
                      <a:avLst/>
                    </a:prstGeom>
                    <a:noFill/>
                  </pic:spPr>
                </pic:pic>
              </a:graphicData>
            </a:graphic>
          </wp:inline>
        </w:drawing>
      </w:r>
    </w:p>
    <w:p w14:paraId="36AFBE42" w14:textId="7972C471" w:rsidR="006E365E" w:rsidRDefault="006E365E" w:rsidP="00BD2EA5">
      <w:pPr>
        <w:pStyle w:val="Caption"/>
        <w:spacing w:before="60" w:line="240" w:lineRule="auto"/>
        <w:rPr>
          <w:i/>
        </w:rPr>
      </w:pPr>
      <w:r w:rsidRPr="006E365E">
        <w:t xml:space="preserve"> </w:t>
      </w:r>
      <w:bookmarkStart w:id="887" w:name="_Toc142395241"/>
      <w:bookmarkStart w:id="888" w:name="_Toc177993231"/>
      <w:r w:rsidRPr="00CF1039">
        <w:t xml:space="preserve">Figure </w:t>
      </w:r>
      <w:r>
        <w:rPr>
          <w:noProof/>
        </w:rPr>
        <w:fldChar w:fldCharType="begin"/>
      </w:r>
      <w:r>
        <w:rPr>
          <w:noProof/>
        </w:rPr>
        <w:instrText xml:space="preserve"> SEQ Figure \* ARABIC </w:instrText>
      </w:r>
      <w:r>
        <w:rPr>
          <w:noProof/>
        </w:rPr>
        <w:fldChar w:fldCharType="separate"/>
      </w:r>
      <w:r w:rsidR="00C85DCC">
        <w:rPr>
          <w:noProof/>
        </w:rPr>
        <w:t>12</w:t>
      </w:r>
      <w:r>
        <w:rPr>
          <w:noProof/>
        </w:rPr>
        <w:fldChar w:fldCharType="end"/>
      </w:r>
      <w:r w:rsidRPr="003B5092">
        <w:t xml:space="preserve">. </w:t>
      </w:r>
      <w:r w:rsidR="005145A9">
        <w:rPr>
          <w:i/>
        </w:rPr>
        <w:t>Semi-Annual</w:t>
      </w:r>
      <w:r w:rsidR="005145A9" w:rsidRPr="00926F7E">
        <w:rPr>
          <w:i/>
        </w:rPr>
        <w:t xml:space="preserve"> </w:t>
      </w:r>
      <w:r w:rsidRPr="005D7A28">
        <w:rPr>
          <w:i/>
        </w:rPr>
        <w:t>Trending - BV % Reduction: Contractor</w:t>
      </w:r>
      <w:bookmarkEnd w:id="887"/>
      <w:bookmarkEnd w:id="888"/>
    </w:p>
    <w:p w14:paraId="6DCD58C2" w14:textId="77777777" w:rsidR="001A5FF5" w:rsidRPr="001A5FF5" w:rsidRDefault="001A5FF5" w:rsidP="001A5FF5"/>
    <w:p w14:paraId="193339FB" w14:textId="77777777" w:rsidR="0094145B" w:rsidRDefault="0094145B" w:rsidP="00197028"/>
    <w:p w14:paraId="440BC971" w14:textId="18449937" w:rsidR="00646097" w:rsidRPr="00073C94" w:rsidRDefault="00C53EA8" w:rsidP="00117456">
      <w:pPr>
        <w:jc w:val="center"/>
      </w:pPr>
      <w:r>
        <w:rPr>
          <w:noProof/>
        </w:rPr>
        <w:drawing>
          <wp:inline distT="0" distB="0" distL="0" distR="0" wp14:anchorId="239A1B6F" wp14:editId="2039CE18">
            <wp:extent cx="3528203" cy="3002587"/>
            <wp:effectExtent l="0" t="0" r="0" b="7620"/>
            <wp:docPr id="1142142524" name="Picture 16" descr="Figure 13 illustrates the transition progress by active SIR count as a percentage of government-wide SIR # active for each contr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142524" name="Picture 16" descr="Figure 13 illustrates the transition progress by active SIR count as a percentage of government-wide SIR # active for each contractor."/>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535567" cy="3008854"/>
                    </a:xfrm>
                    <a:prstGeom prst="rect">
                      <a:avLst/>
                    </a:prstGeom>
                    <a:noFill/>
                  </pic:spPr>
                </pic:pic>
              </a:graphicData>
            </a:graphic>
          </wp:inline>
        </w:drawing>
      </w:r>
    </w:p>
    <w:p w14:paraId="085C677F" w14:textId="1CEC30ED" w:rsidR="00A45FE8" w:rsidRDefault="0021317D" w:rsidP="00061300">
      <w:pPr>
        <w:pStyle w:val="Caption"/>
        <w:spacing w:before="60" w:after="240"/>
        <w:rPr>
          <w:i/>
        </w:rPr>
      </w:pPr>
      <w:bookmarkStart w:id="889" w:name="_Toc142395242"/>
      <w:bookmarkStart w:id="890" w:name="_Toc177993232"/>
      <w:r w:rsidRPr="00CF1039">
        <w:t xml:space="preserve">Figure </w:t>
      </w:r>
      <w:r w:rsidR="002527DC">
        <w:rPr>
          <w:noProof/>
        </w:rPr>
        <w:fldChar w:fldCharType="begin"/>
      </w:r>
      <w:r w:rsidR="002527DC">
        <w:rPr>
          <w:noProof/>
        </w:rPr>
        <w:instrText xml:space="preserve"> SEQ Figure \* ARABIC </w:instrText>
      </w:r>
      <w:r w:rsidR="002527DC">
        <w:rPr>
          <w:noProof/>
        </w:rPr>
        <w:fldChar w:fldCharType="separate"/>
      </w:r>
      <w:r w:rsidR="00C85DCC">
        <w:rPr>
          <w:noProof/>
        </w:rPr>
        <w:t>13</w:t>
      </w:r>
      <w:r w:rsidR="002527DC">
        <w:rPr>
          <w:noProof/>
        </w:rPr>
        <w:fldChar w:fldCharType="end"/>
      </w:r>
      <w:r w:rsidRPr="003B5092">
        <w:t xml:space="preserve">. </w:t>
      </w:r>
      <w:r w:rsidR="004823BC" w:rsidRPr="00926F7E">
        <w:rPr>
          <w:i/>
        </w:rPr>
        <w:t xml:space="preserve">SIR </w:t>
      </w:r>
      <w:r w:rsidR="00115630">
        <w:rPr>
          <w:i/>
        </w:rPr>
        <w:t xml:space="preserve">Active </w:t>
      </w:r>
      <w:r w:rsidR="0099359E" w:rsidRPr="00926F7E">
        <w:rPr>
          <w:i/>
        </w:rPr>
        <w:t xml:space="preserve"># </w:t>
      </w:r>
      <w:r w:rsidR="00670D62" w:rsidRPr="00926F7E">
        <w:rPr>
          <w:i/>
        </w:rPr>
        <w:t xml:space="preserve">and </w:t>
      </w:r>
      <w:r w:rsidR="0099359E" w:rsidRPr="00926F7E">
        <w:rPr>
          <w:i/>
        </w:rPr>
        <w:t xml:space="preserve">% of </w:t>
      </w:r>
      <w:r w:rsidR="00872EDB">
        <w:rPr>
          <w:i/>
        </w:rPr>
        <w:t xml:space="preserve">Government-wide </w:t>
      </w:r>
      <w:r w:rsidR="00670D62" w:rsidRPr="00926F7E">
        <w:rPr>
          <w:i/>
        </w:rPr>
        <w:t>SIR #</w:t>
      </w:r>
      <w:r w:rsidR="005843EB">
        <w:rPr>
          <w:i/>
        </w:rPr>
        <w:t xml:space="preserve"> Active</w:t>
      </w:r>
      <w:r w:rsidR="004823BC" w:rsidRPr="00926F7E">
        <w:rPr>
          <w:i/>
        </w:rPr>
        <w:t>: Contractor</w:t>
      </w:r>
      <w:bookmarkEnd w:id="889"/>
      <w:bookmarkEnd w:id="890"/>
    </w:p>
    <w:p w14:paraId="29D9A3C2" w14:textId="77777777" w:rsidR="0094145B" w:rsidRDefault="0094145B" w:rsidP="00C0604D">
      <w:pPr>
        <w:rPr>
          <w:rFonts w:cs="Arial"/>
        </w:rPr>
      </w:pPr>
    </w:p>
    <w:p w14:paraId="2E6EF792" w14:textId="77777777" w:rsidR="0094145B" w:rsidRDefault="0094145B" w:rsidP="00C0604D">
      <w:pPr>
        <w:rPr>
          <w:rFonts w:cs="Arial"/>
        </w:rPr>
      </w:pPr>
    </w:p>
    <w:p w14:paraId="1687FC14" w14:textId="77777777" w:rsidR="0094145B" w:rsidRDefault="0094145B" w:rsidP="00C0604D">
      <w:pPr>
        <w:rPr>
          <w:rFonts w:cs="Arial"/>
        </w:rPr>
      </w:pPr>
    </w:p>
    <w:p w14:paraId="29FAA6D4" w14:textId="77777777" w:rsidR="0023558D" w:rsidRDefault="0023558D" w:rsidP="003C6963">
      <w:pPr>
        <w:jc w:val="left"/>
        <w:rPr>
          <w:rFonts w:cs="Arial"/>
        </w:rPr>
      </w:pPr>
    </w:p>
    <w:p w14:paraId="4AA0E241" w14:textId="4FD01615" w:rsidR="00C32D2A" w:rsidRDefault="00863289" w:rsidP="00223813">
      <w:pPr>
        <w:jc w:val="center"/>
        <w:rPr>
          <w:rFonts w:cs="Arial"/>
          <w:color w:val="4F81BD" w:themeColor="accent1"/>
        </w:rPr>
      </w:pPr>
      <w:r w:rsidRPr="00951195">
        <w:rPr>
          <w:rFonts w:cs="Arial"/>
          <w:noProof/>
        </w:rPr>
        <w:lastRenderedPageBreak/>
        <w:t xml:space="preserve"> </w:t>
      </w:r>
      <w:r w:rsidR="00C53EA8">
        <w:rPr>
          <w:rFonts w:cs="Arial"/>
          <w:noProof/>
        </w:rPr>
        <w:drawing>
          <wp:inline distT="0" distB="0" distL="0" distR="0" wp14:anchorId="01AAA980" wp14:editId="39F41776">
            <wp:extent cx="3786996" cy="3037608"/>
            <wp:effectExtent l="0" t="0" r="4445" b="0"/>
            <wp:docPr id="15960454" name="Picture 17" descr="Figure 14 illustrates the current BV amount by contractor as a percentage of the Government-wide current BV amou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60454" name="Picture 17" descr="Figure 14 illustrates the current BV amount by contractor as a percentage of the Government-wide current BV amount. "/>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790471" cy="3040395"/>
                    </a:xfrm>
                    <a:prstGeom prst="rect">
                      <a:avLst/>
                    </a:prstGeom>
                    <a:noFill/>
                  </pic:spPr>
                </pic:pic>
              </a:graphicData>
            </a:graphic>
          </wp:inline>
        </w:drawing>
      </w:r>
    </w:p>
    <w:p w14:paraId="33F89B89" w14:textId="758253C7" w:rsidR="00DA5556" w:rsidRDefault="0021317D" w:rsidP="00600706">
      <w:pPr>
        <w:pStyle w:val="Caption"/>
        <w:spacing w:before="60"/>
      </w:pPr>
      <w:bookmarkStart w:id="891" w:name="_Toc142395243"/>
      <w:bookmarkStart w:id="892" w:name="_Toc177993233"/>
      <w:r w:rsidRPr="00CF1039">
        <w:t xml:space="preserve">Figure </w:t>
      </w:r>
      <w:r w:rsidR="002527DC">
        <w:rPr>
          <w:b w:val="0"/>
          <w:bCs w:val="0"/>
          <w:noProof/>
        </w:rPr>
        <w:fldChar w:fldCharType="begin"/>
      </w:r>
      <w:r w:rsidR="002527DC">
        <w:rPr>
          <w:noProof/>
        </w:rPr>
        <w:instrText xml:space="preserve"> SEQ Figure \* ARABIC </w:instrText>
      </w:r>
      <w:r w:rsidR="002527DC">
        <w:rPr>
          <w:b w:val="0"/>
          <w:bCs w:val="0"/>
          <w:noProof/>
        </w:rPr>
        <w:fldChar w:fldCharType="separate"/>
      </w:r>
      <w:r w:rsidR="00C85DCC">
        <w:rPr>
          <w:noProof/>
        </w:rPr>
        <w:t>14</w:t>
      </w:r>
      <w:r w:rsidR="002527DC">
        <w:rPr>
          <w:b w:val="0"/>
          <w:bCs w:val="0"/>
          <w:noProof/>
        </w:rPr>
        <w:fldChar w:fldCharType="end"/>
      </w:r>
      <w:r w:rsidRPr="003B5092">
        <w:t xml:space="preserve">. </w:t>
      </w:r>
      <w:r w:rsidR="002D79C6" w:rsidRPr="002D79C6">
        <w:rPr>
          <w:i/>
        </w:rPr>
        <w:t xml:space="preserve">BV $ </w:t>
      </w:r>
      <w:r w:rsidR="00115630">
        <w:rPr>
          <w:i/>
        </w:rPr>
        <w:t xml:space="preserve">Current </w:t>
      </w:r>
      <w:r w:rsidR="002D79C6" w:rsidRPr="002D79C6">
        <w:rPr>
          <w:i/>
        </w:rPr>
        <w:t xml:space="preserve">and % of </w:t>
      </w:r>
      <w:r w:rsidR="00872EDB">
        <w:rPr>
          <w:i/>
        </w:rPr>
        <w:t>Government-wide</w:t>
      </w:r>
      <w:r w:rsidR="002D79C6" w:rsidRPr="002D79C6">
        <w:rPr>
          <w:i/>
        </w:rPr>
        <w:t xml:space="preserve"> BV $ Current</w:t>
      </w:r>
      <w:r w:rsidR="002D79C6">
        <w:rPr>
          <w:i/>
        </w:rPr>
        <w:t>:</w:t>
      </w:r>
      <w:r w:rsidR="00FE0D96">
        <w:rPr>
          <w:i/>
        </w:rPr>
        <w:t xml:space="preserve"> </w:t>
      </w:r>
      <w:r w:rsidR="00E66C72" w:rsidRPr="00926F7E">
        <w:rPr>
          <w:i/>
        </w:rPr>
        <w:t>Contractor</w:t>
      </w:r>
      <w:bookmarkEnd w:id="891"/>
      <w:bookmarkEnd w:id="892"/>
    </w:p>
    <w:p w14:paraId="4927E97A" w14:textId="7DDB3F71" w:rsidR="008658FE" w:rsidRPr="002C18E9" w:rsidRDefault="00674E42" w:rsidP="00D17064">
      <w:pPr>
        <w:pStyle w:val="Heading2"/>
      </w:pPr>
      <w:bookmarkStart w:id="893" w:name="_Toc462661059"/>
      <w:bookmarkStart w:id="894" w:name="_Toc456710058"/>
      <w:bookmarkStart w:id="895" w:name="_Toc175231596"/>
      <w:bookmarkEnd w:id="893"/>
      <w:r>
        <w:t xml:space="preserve">Transition </w:t>
      </w:r>
      <w:r w:rsidR="00660013">
        <w:t>P</w:t>
      </w:r>
      <w:r>
        <w:t>rogress</w:t>
      </w:r>
      <w:r w:rsidR="008658FE" w:rsidRPr="002C18E9">
        <w:t xml:space="preserve"> </w:t>
      </w:r>
      <w:r w:rsidR="000505AE">
        <w:t>–</w:t>
      </w:r>
      <w:r w:rsidR="008658FE" w:rsidRPr="002C18E9">
        <w:t xml:space="preserve"> </w:t>
      </w:r>
      <w:r w:rsidR="008658FE">
        <w:t>Agency</w:t>
      </w:r>
      <w:bookmarkEnd w:id="894"/>
      <w:r w:rsidR="000505AE">
        <w:t xml:space="preserve"> Categor</w:t>
      </w:r>
      <w:r w:rsidR="00614B58">
        <w:t>y</w:t>
      </w:r>
      <w:bookmarkEnd w:id="895"/>
    </w:p>
    <w:p w14:paraId="1B34CE48" w14:textId="19D41E8B" w:rsidR="008658FE" w:rsidRDefault="008658FE" w:rsidP="00D023DD">
      <w:pPr>
        <w:rPr>
          <w:rFonts w:cs="Arial"/>
        </w:rPr>
      </w:pPr>
      <w:bookmarkStart w:id="896" w:name="_Hlk521665933"/>
      <w:r w:rsidRPr="00F36E6D">
        <w:rPr>
          <w:rFonts w:cs="Arial"/>
        </w:rPr>
        <w:t xml:space="preserve">This section </w:t>
      </w:r>
      <w:r w:rsidR="00892568">
        <w:rPr>
          <w:rFonts w:cs="Arial"/>
        </w:rPr>
        <w:t>identifies</w:t>
      </w:r>
      <w:r w:rsidRPr="00F36E6D">
        <w:rPr>
          <w:rFonts w:cs="Arial"/>
        </w:rPr>
        <w:t xml:space="preserve"> </w:t>
      </w:r>
      <w:r w:rsidR="00674E42">
        <w:rPr>
          <w:rFonts w:cs="Arial"/>
        </w:rPr>
        <w:t>transition progress</w:t>
      </w:r>
      <w:r w:rsidRPr="00F36E6D">
        <w:rPr>
          <w:rFonts w:cs="Arial"/>
        </w:rPr>
        <w:t xml:space="preserve"> by agency</w:t>
      </w:r>
      <w:r w:rsidR="000505AE">
        <w:rPr>
          <w:rFonts w:cs="Arial"/>
        </w:rPr>
        <w:t xml:space="preserve"> categor</w:t>
      </w:r>
      <w:r w:rsidR="009C493A">
        <w:rPr>
          <w:rFonts w:cs="Arial"/>
        </w:rPr>
        <w:t>y</w:t>
      </w:r>
      <w:r w:rsidRPr="00F36E6D">
        <w:rPr>
          <w:rFonts w:cs="Arial"/>
        </w:rPr>
        <w:t xml:space="preserve"> </w:t>
      </w:r>
      <w:r w:rsidR="00614B58">
        <w:rPr>
          <w:rFonts w:cs="Arial"/>
        </w:rPr>
        <w:t>(</w:t>
      </w:r>
      <w:r w:rsidR="00A41C45">
        <w:rPr>
          <w:rFonts w:cs="Arial"/>
        </w:rPr>
        <w:t xml:space="preserve">see </w:t>
      </w:r>
      <w:r w:rsidR="00614B58" w:rsidRPr="0038482E">
        <w:rPr>
          <w:rFonts w:cs="Arial"/>
        </w:rPr>
        <w:t>Section 1.3</w:t>
      </w:r>
      <w:r w:rsidR="00614B58">
        <w:rPr>
          <w:rFonts w:cs="Arial"/>
        </w:rPr>
        <w:t xml:space="preserve">) </w:t>
      </w:r>
      <w:r w:rsidR="008765A5" w:rsidRPr="00A0043B">
        <w:rPr>
          <w:rFonts w:cs="Arial"/>
          <w:color w:val="000000" w:themeColor="text1"/>
        </w:rPr>
        <w:t xml:space="preserve">for </w:t>
      </w:r>
      <w:r w:rsidR="008765A5">
        <w:rPr>
          <w:rFonts w:cs="Arial"/>
          <w:color w:val="000000" w:themeColor="text1"/>
        </w:rPr>
        <w:t>the following</w:t>
      </w:r>
      <w:r w:rsidR="008765A5" w:rsidRPr="00A0043B">
        <w:rPr>
          <w:rFonts w:cs="Arial"/>
          <w:color w:val="000000" w:themeColor="text1"/>
        </w:rPr>
        <w:t xml:space="preserve"> metrics: </w:t>
      </w:r>
      <w:r w:rsidR="008765A5">
        <w:rPr>
          <w:rFonts w:cs="Arial"/>
          <w:color w:val="000000" w:themeColor="text1"/>
        </w:rPr>
        <w:t>SIR disconnect</w:t>
      </w:r>
      <w:r w:rsidR="00866F1B">
        <w:rPr>
          <w:rFonts w:cs="Arial"/>
          <w:color w:val="000000" w:themeColor="text1"/>
        </w:rPr>
        <w:t>ed</w:t>
      </w:r>
      <w:r w:rsidR="008765A5">
        <w:rPr>
          <w:rFonts w:cs="Arial"/>
          <w:color w:val="000000" w:themeColor="text1"/>
        </w:rPr>
        <w:t xml:space="preserve">, </w:t>
      </w:r>
      <w:r w:rsidR="008765A5" w:rsidRPr="00EA733F">
        <w:rPr>
          <w:rFonts w:cs="Arial"/>
        </w:rPr>
        <w:t>SIR PWV</w:t>
      </w:r>
      <w:r w:rsidR="008765A5">
        <w:rPr>
          <w:rFonts w:cs="Arial"/>
        </w:rPr>
        <w:t xml:space="preserve"> disconnect</w:t>
      </w:r>
      <w:r w:rsidR="00866F1B">
        <w:rPr>
          <w:rFonts w:cs="Arial"/>
        </w:rPr>
        <w:t>ed</w:t>
      </w:r>
      <w:r w:rsidR="008765A5" w:rsidRPr="00EA733F">
        <w:rPr>
          <w:rFonts w:cs="Arial"/>
        </w:rPr>
        <w:t xml:space="preserve">, and </w:t>
      </w:r>
      <w:r w:rsidR="008765A5">
        <w:rPr>
          <w:rFonts w:cs="Arial"/>
        </w:rPr>
        <w:t>BV</w:t>
      </w:r>
      <w:r w:rsidR="008765A5" w:rsidRPr="00EA733F">
        <w:rPr>
          <w:rFonts w:cs="Arial"/>
        </w:rPr>
        <w:t xml:space="preserve"> reduction</w:t>
      </w:r>
      <w:r w:rsidR="008765A5">
        <w:rPr>
          <w:rFonts w:cs="Arial"/>
        </w:rPr>
        <w:t>.</w:t>
      </w:r>
      <w:r w:rsidRPr="00F36E6D">
        <w:rPr>
          <w:rFonts w:cs="Arial"/>
        </w:rPr>
        <w:t xml:space="preserve"> </w:t>
      </w:r>
      <w:r w:rsidR="00242026">
        <w:rPr>
          <w:rFonts w:cs="Arial"/>
        </w:rPr>
        <w:t>References to b</w:t>
      </w:r>
      <w:r w:rsidR="00882950">
        <w:rPr>
          <w:rFonts w:cs="Arial"/>
        </w:rPr>
        <w:t xml:space="preserve">aseline active SIR values </w:t>
      </w:r>
      <w:r w:rsidR="00242026">
        <w:rPr>
          <w:rFonts w:cs="Arial"/>
        </w:rPr>
        <w:t>refer to</w:t>
      </w:r>
      <w:r w:rsidR="00882950">
        <w:rPr>
          <w:rFonts w:cs="Arial"/>
        </w:rPr>
        <w:t xml:space="preserve"> the count of active SIRs in TI on November 1, 2016.</w:t>
      </w:r>
      <w:r w:rsidR="000D5DFB">
        <w:rPr>
          <w:rFonts w:cs="Arial"/>
        </w:rPr>
        <w:t xml:space="preserve"> Likewise, </w:t>
      </w:r>
      <w:r w:rsidR="00242026">
        <w:rPr>
          <w:rFonts w:cs="Arial"/>
        </w:rPr>
        <w:t>reference</w:t>
      </w:r>
      <w:r w:rsidR="00AE4EC5">
        <w:rPr>
          <w:rFonts w:cs="Arial"/>
        </w:rPr>
        <w:t>s</w:t>
      </w:r>
      <w:r w:rsidR="00242026">
        <w:rPr>
          <w:rFonts w:cs="Arial"/>
        </w:rPr>
        <w:t xml:space="preserve"> to </w:t>
      </w:r>
      <w:r w:rsidR="000D5DFB">
        <w:rPr>
          <w:rFonts w:cs="Arial"/>
        </w:rPr>
        <w:t xml:space="preserve">baseline active SIR PWV refer to the count of active SIRs in TI on November 1, 2016, where services were </w:t>
      </w:r>
      <w:r w:rsidR="000D5DFB" w:rsidRPr="00747AB4">
        <w:rPr>
          <w:rFonts w:cs="Arial"/>
        </w:rPr>
        <w:t>multiplied by the appropriate weighted value</w:t>
      </w:r>
      <w:r w:rsidR="000D5DFB" w:rsidRPr="00052CE9">
        <w:rPr>
          <w:rFonts w:cs="Arial"/>
        </w:rPr>
        <w:t xml:space="preserve"> </w:t>
      </w:r>
      <w:r w:rsidR="000D5DFB">
        <w:rPr>
          <w:rFonts w:cs="Arial"/>
        </w:rPr>
        <w:t xml:space="preserve">and </w:t>
      </w:r>
      <w:r w:rsidR="000D5DFB" w:rsidRPr="00747AB4">
        <w:rPr>
          <w:rFonts w:cs="Arial"/>
        </w:rPr>
        <w:t>resulting values</w:t>
      </w:r>
      <w:r w:rsidR="000D5DFB">
        <w:rPr>
          <w:rFonts w:cs="Arial"/>
        </w:rPr>
        <w:t xml:space="preserve"> were</w:t>
      </w:r>
      <w:r w:rsidR="000D5DFB" w:rsidRPr="00747AB4">
        <w:rPr>
          <w:rFonts w:cs="Arial"/>
        </w:rPr>
        <w:t xml:space="preserve"> summed</w:t>
      </w:r>
      <w:r w:rsidR="000D5DFB">
        <w:rPr>
          <w:rFonts w:cs="Arial"/>
        </w:rPr>
        <w:t>.</w:t>
      </w:r>
    </w:p>
    <w:bookmarkEnd w:id="896"/>
    <w:p w14:paraId="3427BA99" w14:textId="77777777" w:rsidR="005C116C" w:rsidRDefault="005C116C" w:rsidP="00A430C4">
      <w:pPr>
        <w:rPr>
          <w:rFonts w:cs="Arial"/>
        </w:rPr>
      </w:pPr>
    </w:p>
    <w:p w14:paraId="235DD7CC" w14:textId="3EC7AC66" w:rsidR="00F203E0" w:rsidRDefault="009C493A" w:rsidP="00F203E0">
      <w:pPr>
        <w:rPr>
          <w:rFonts w:cs="Arial"/>
        </w:rPr>
      </w:pPr>
      <w:r>
        <w:rPr>
          <w:rFonts w:cs="Arial"/>
        </w:rPr>
        <w:t xml:space="preserve">Table </w:t>
      </w:r>
      <w:r w:rsidR="000E735C">
        <w:rPr>
          <w:rFonts w:cs="Arial"/>
        </w:rPr>
        <w:t>7</w:t>
      </w:r>
      <w:r w:rsidR="00421484" w:rsidRPr="007347F7">
        <w:rPr>
          <w:rFonts w:cs="Arial"/>
        </w:rPr>
        <w:t xml:space="preserve"> </w:t>
      </w:r>
      <w:r w:rsidR="00990747">
        <w:rPr>
          <w:rFonts w:cs="Arial"/>
        </w:rPr>
        <w:t xml:space="preserve">and </w:t>
      </w:r>
      <w:r w:rsidR="000E735C">
        <w:rPr>
          <w:rFonts w:cs="Arial"/>
        </w:rPr>
        <w:t>F</w:t>
      </w:r>
      <w:r w:rsidR="00990747">
        <w:rPr>
          <w:rFonts w:cs="Arial"/>
        </w:rPr>
        <w:t xml:space="preserve">igures 15-17 </w:t>
      </w:r>
      <w:r w:rsidR="00F203E0" w:rsidRPr="008F2369">
        <w:rPr>
          <w:rFonts w:cs="Arial"/>
        </w:rPr>
        <w:t xml:space="preserve">illustrate the status </w:t>
      </w:r>
      <w:r w:rsidR="00990747">
        <w:rPr>
          <w:rFonts w:cs="Arial"/>
        </w:rPr>
        <w:t xml:space="preserve">and trending </w:t>
      </w:r>
      <w:r w:rsidR="00F203E0" w:rsidRPr="008F2369">
        <w:rPr>
          <w:rFonts w:cs="Arial"/>
        </w:rPr>
        <w:t xml:space="preserve">of </w:t>
      </w:r>
      <w:r w:rsidR="00674E42">
        <w:rPr>
          <w:rFonts w:cs="Arial"/>
        </w:rPr>
        <w:t>transition progress</w:t>
      </w:r>
      <w:r w:rsidR="00F203E0">
        <w:rPr>
          <w:rFonts w:cs="Arial"/>
        </w:rPr>
        <w:t xml:space="preserve"> by agency category</w:t>
      </w:r>
      <w:r w:rsidR="00F27EDF">
        <w:rPr>
          <w:rFonts w:cs="Arial"/>
        </w:rPr>
        <w:t>.</w:t>
      </w:r>
      <w:r w:rsidR="00F203E0" w:rsidRPr="008F2369">
        <w:rPr>
          <w:rFonts w:cs="Arial"/>
        </w:rPr>
        <w:t xml:space="preserve"> The </w:t>
      </w:r>
      <w:r w:rsidR="00BD3996">
        <w:rPr>
          <w:rFonts w:cs="Arial"/>
        </w:rPr>
        <w:t xml:space="preserve">difference between the total SIR count and the </w:t>
      </w:r>
      <w:r w:rsidR="00F203E0" w:rsidRPr="008F2369">
        <w:rPr>
          <w:rFonts w:cs="Arial"/>
        </w:rPr>
        <w:t xml:space="preserve">number of </w:t>
      </w:r>
      <w:r w:rsidR="00C22C73">
        <w:rPr>
          <w:rFonts w:cs="Arial"/>
        </w:rPr>
        <w:t xml:space="preserve">active </w:t>
      </w:r>
      <w:r w:rsidR="00F203E0" w:rsidRPr="008F2369">
        <w:rPr>
          <w:rFonts w:cs="Arial"/>
        </w:rPr>
        <w:t xml:space="preserve">SIRs </w:t>
      </w:r>
      <w:r w:rsidR="00F542D2">
        <w:rPr>
          <w:rFonts w:cs="Arial"/>
        </w:rPr>
        <w:t xml:space="preserve">is divided by the total SIR count </w:t>
      </w:r>
      <w:r w:rsidR="00F203E0" w:rsidRPr="008F2369">
        <w:rPr>
          <w:rFonts w:cs="Arial"/>
        </w:rPr>
        <w:t xml:space="preserve">to </w:t>
      </w:r>
      <w:r w:rsidR="00F47A0E">
        <w:rPr>
          <w:rFonts w:cs="Arial"/>
        </w:rPr>
        <w:t>calculate</w:t>
      </w:r>
      <w:r w:rsidR="00F203E0" w:rsidRPr="008F2369">
        <w:rPr>
          <w:rFonts w:cs="Arial"/>
        </w:rPr>
        <w:t xml:space="preserve"> the SIR percentage disconnected; this is shown alongside the SIR PWV percentage disconnected which factors in complexity. The </w:t>
      </w:r>
      <w:r w:rsidR="00232FA0">
        <w:rPr>
          <w:rFonts w:cs="Arial"/>
        </w:rPr>
        <w:t xml:space="preserve">current </w:t>
      </w:r>
      <w:r w:rsidR="00F203E0" w:rsidRPr="008F2369">
        <w:rPr>
          <w:rFonts w:cs="Arial"/>
        </w:rPr>
        <w:t xml:space="preserve">BV amount ($) is compared to the initial BV </w:t>
      </w:r>
      <w:r w:rsidR="00AC21A1">
        <w:rPr>
          <w:rFonts w:cs="Arial"/>
        </w:rPr>
        <w:t xml:space="preserve">amount </w:t>
      </w:r>
      <w:r w:rsidR="008D1F2A">
        <w:rPr>
          <w:rFonts w:cs="Arial"/>
        </w:rPr>
        <w:t xml:space="preserve">($) </w:t>
      </w:r>
      <w:r w:rsidR="00F203E0" w:rsidRPr="008F2369">
        <w:rPr>
          <w:rFonts w:cs="Arial"/>
        </w:rPr>
        <w:t xml:space="preserve">to </w:t>
      </w:r>
      <w:r w:rsidR="00F47A0E">
        <w:rPr>
          <w:rFonts w:cs="Arial"/>
        </w:rPr>
        <w:t>calculate</w:t>
      </w:r>
      <w:r w:rsidR="00F203E0" w:rsidRPr="008F2369">
        <w:rPr>
          <w:rFonts w:cs="Arial"/>
        </w:rPr>
        <w:t xml:space="preserve"> BV percentage reduction.</w:t>
      </w:r>
      <w:r w:rsidR="00F203E0">
        <w:rPr>
          <w:rFonts w:cs="Arial"/>
        </w:rPr>
        <w:t xml:space="preserve"> </w:t>
      </w:r>
    </w:p>
    <w:p w14:paraId="2705308B" w14:textId="77777777" w:rsidR="008A2D38" w:rsidRDefault="008A2D38" w:rsidP="00A430C4">
      <w:pPr>
        <w:rPr>
          <w:rFonts w:cs="Arial"/>
        </w:rPr>
      </w:pPr>
    </w:p>
    <w:p w14:paraId="59DC524C" w14:textId="01ADC60C" w:rsidR="00443F5E" w:rsidRDefault="00CA69BC" w:rsidP="00BD2EA5">
      <w:pPr>
        <w:pStyle w:val="Caption"/>
        <w:spacing w:after="60" w:line="240" w:lineRule="auto"/>
      </w:pPr>
      <w:bookmarkStart w:id="897" w:name="_Toc177993201"/>
      <w:r w:rsidRPr="003B5092">
        <w:t xml:space="preserve">Table </w:t>
      </w:r>
      <w:r w:rsidR="002527DC">
        <w:rPr>
          <w:noProof/>
        </w:rPr>
        <w:fldChar w:fldCharType="begin"/>
      </w:r>
      <w:r w:rsidR="002527DC">
        <w:rPr>
          <w:noProof/>
        </w:rPr>
        <w:instrText xml:space="preserve"> SEQ Table \* ARABIC </w:instrText>
      </w:r>
      <w:r w:rsidR="002527DC">
        <w:rPr>
          <w:noProof/>
        </w:rPr>
        <w:fldChar w:fldCharType="separate"/>
      </w:r>
      <w:r w:rsidR="001B453D">
        <w:rPr>
          <w:noProof/>
        </w:rPr>
        <w:t>7</w:t>
      </w:r>
      <w:r w:rsidR="002527DC">
        <w:rPr>
          <w:noProof/>
        </w:rPr>
        <w:fldChar w:fldCharType="end"/>
      </w:r>
      <w:r w:rsidRPr="003B5092">
        <w:t>.</w:t>
      </w:r>
      <w:r>
        <w:t xml:space="preserve"> </w:t>
      </w:r>
      <w:r w:rsidR="00421484">
        <w:rPr>
          <w:i/>
          <w:iCs/>
        </w:rPr>
        <w:t xml:space="preserve">EIS </w:t>
      </w:r>
      <w:r w:rsidR="00F16C6B">
        <w:rPr>
          <w:i/>
          <w:iCs/>
        </w:rPr>
        <w:t xml:space="preserve">Transition </w:t>
      </w:r>
      <w:r w:rsidR="00660013">
        <w:rPr>
          <w:i/>
          <w:iCs/>
        </w:rPr>
        <w:t>P</w:t>
      </w:r>
      <w:r w:rsidR="00F16C6B">
        <w:rPr>
          <w:i/>
          <w:iCs/>
        </w:rPr>
        <w:t>rogress</w:t>
      </w:r>
      <w:r w:rsidR="005D68C1" w:rsidRPr="00FC10CA">
        <w:rPr>
          <w:i/>
          <w:iCs/>
        </w:rPr>
        <w:t xml:space="preserve">: </w:t>
      </w:r>
      <w:r w:rsidR="00F203E0">
        <w:rPr>
          <w:i/>
          <w:iCs/>
        </w:rPr>
        <w:t>Agency Category</w:t>
      </w:r>
      <w:bookmarkEnd w:id="897"/>
    </w:p>
    <w:tbl>
      <w:tblPr>
        <w:tblW w:w="5139" w:type="pct"/>
        <w:tblInd w:w="-28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078"/>
        <w:gridCol w:w="1173"/>
        <w:gridCol w:w="1173"/>
        <w:gridCol w:w="1441"/>
        <w:gridCol w:w="1441"/>
        <w:gridCol w:w="1261"/>
        <w:gridCol w:w="1433"/>
        <w:gridCol w:w="1340"/>
      </w:tblGrid>
      <w:tr w:rsidR="00E521CC" w:rsidRPr="00E521CC" w14:paraId="38942904" w14:textId="77777777" w:rsidTr="00B82FFB">
        <w:trPr>
          <w:trHeight w:hRule="exact" w:val="360"/>
        </w:trPr>
        <w:tc>
          <w:tcPr>
            <w:tcW w:w="5000" w:type="pct"/>
            <w:gridSpan w:val="8"/>
            <w:shd w:val="clear" w:color="auto" w:fill="17365D" w:themeFill="text2" w:themeFillShade="BF"/>
            <w:noWrap/>
            <w:vAlign w:val="center"/>
            <w:hideMark/>
          </w:tcPr>
          <w:p w14:paraId="6E6BC34C" w14:textId="703CDCA1" w:rsidR="00E521CC" w:rsidRPr="006E5466" w:rsidRDefault="00421484" w:rsidP="00E521CC">
            <w:pPr>
              <w:jc w:val="center"/>
              <w:rPr>
                <w:rFonts w:cs="Arial"/>
                <w:b/>
                <w:bCs/>
                <w:color w:val="FFFFFF"/>
                <w:sz w:val="20"/>
                <w:szCs w:val="20"/>
                <w:u w:val="single"/>
              </w:rPr>
            </w:pPr>
            <w:r>
              <w:rPr>
                <w:rFonts w:cs="Arial"/>
                <w:b/>
                <w:bCs/>
                <w:color w:val="FFFFFF"/>
                <w:sz w:val="20"/>
                <w:szCs w:val="20"/>
                <w:u w:val="single"/>
              </w:rPr>
              <w:t xml:space="preserve">EIS Transition </w:t>
            </w:r>
            <w:r w:rsidR="000C0364">
              <w:rPr>
                <w:rFonts w:cs="Arial"/>
                <w:b/>
                <w:bCs/>
                <w:color w:val="FFFFFF"/>
                <w:sz w:val="20"/>
                <w:szCs w:val="20"/>
                <w:u w:val="single"/>
              </w:rPr>
              <w:t>Progress</w:t>
            </w:r>
            <w:r>
              <w:rPr>
                <w:rFonts w:cs="Arial"/>
                <w:b/>
                <w:bCs/>
                <w:color w:val="FFFFFF"/>
                <w:sz w:val="20"/>
                <w:szCs w:val="20"/>
                <w:u w:val="single"/>
              </w:rPr>
              <w:t>:</w:t>
            </w:r>
            <w:r w:rsidR="00E521CC" w:rsidRPr="006E5466">
              <w:rPr>
                <w:rFonts w:cs="Arial"/>
                <w:b/>
                <w:bCs/>
                <w:color w:val="FFFFFF"/>
                <w:sz w:val="20"/>
                <w:szCs w:val="20"/>
                <w:u w:val="single"/>
              </w:rPr>
              <w:t xml:space="preserve"> </w:t>
            </w:r>
            <w:r w:rsidR="00F203E0">
              <w:rPr>
                <w:rFonts w:cs="Arial"/>
                <w:b/>
                <w:bCs/>
                <w:color w:val="FFFFFF"/>
                <w:sz w:val="20"/>
                <w:szCs w:val="20"/>
                <w:u w:val="single"/>
              </w:rPr>
              <w:t>Agency Category</w:t>
            </w:r>
          </w:p>
        </w:tc>
      </w:tr>
      <w:tr w:rsidR="000038AC" w:rsidRPr="00E521CC" w14:paraId="7C96FF71" w14:textId="77777777" w:rsidTr="009D2582">
        <w:trPr>
          <w:trHeight w:hRule="exact" w:val="452"/>
        </w:trPr>
        <w:tc>
          <w:tcPr>
            <w:tcW w:w="521" w:type="pct"/>
            <w:vMerge w:val="restart"/>
            <w:shd w:val="clear" w:color="auto" w:fill="1F497D" w:themeFill="text2"/>
            <w:vAlign w:val="center"/>
            <w:hideMark/>
          </w:tcPr>
          <w:p w14:paraId="4DF16A78" w14:textId="17160876" w:rsidR="00330F23" w:rsidRPr="00E521CC" w:rsidRDefault="00330F23" w:rsidP="00E521CC">
            <w:pPr>
              <w:jc w:val="center"/>
              <w:rPr>
                <w:rFonts w:cs="Arial"/>
                <w:b/>
                <w:bCs/>
                <w:color w:val="FFFFFF"/>
                <w:sz w:val="20"/>
                <w:szCs w:val="20"/>
                <w:u w:val="single"/>
              </w:rPr>
            </w:pPr>
            <w:r w:rsidRPr="00E521CC">
              <w:rPr>
                <w:rFonts w:cs="Arial"/>
                <w:b/>
                <w:bCs/>
                <w:color w:val="FFFFFF"/>
                <w:sz w:val="18"/>
                <w:szCs w:val="18"/>
              </w:rPr>
              <w:t>Agency Category</w:t>
            </w:r>
          </w:p>
        </w:tc>
        <w:tc>
          <w:tcPr>
            <w:tcW w:w="2528" w:type="pct"/>
            <w:gridSpan w:val="4"/>
            <w:shd w:val="clear" w:color="auto" w:fill="1F497D" w:themeFill="text2"/>
            <w:vAlign w:val="center"/>
            <w:hideMark/>
          </w:tcPr>
          <w:p w14:paraId="418E4D05" w14:textId="77777777" w:rsidR="00330F23" w:rsidRPr="00E521CC" w:rsidRDefault="00330F23" w:rsidP="00E521CC">
            <w:pPr>
              <w:jc w:val="center"/>
              <w:rPr>
                <w:rFonts w:cs="Arial"/>
                <w:b/>
                <w:bCs/>
                <w:color w:val="FFFFFF"/>
                <w:sz w:val="20"/>
                <w:szCs w:val="20"/>
                <w:u w:val="single"/>
              </w:rPr>
            </w:pPr>
            <w:r w:rsidRPr="00E521CC">
              <w:rPr>
                <w:rFonts w:cs="Arial"/>
                <w:b/>
                <w:bCs/>
                <w:color w:val="FFFFFF"/>
                <w:sz w:val="20"/>
                <w:szCs w:val="20"/>
                <w:u w:val="single"/>
              </w:rPr>
              <w:t>Service Instance Records</w:t>
            </w:r>
          </w:p>
        </w:tc>
        <w:tc>
          <w:tcPr>
            <w:tcW w:w="1951" w:type="pct"/>
            <w:gridSpan w:val="3"/>
            <w:shd w:val="clear" w:color="auto" w:fill="1F497D" w:themeFill="text2"/>
            <w:vAlign w:val="center"/>
            <w:hideMark/>
          </w:tcPr>
          <w:p w14:paraId="0B2D80FA" w14:textId="77777777" w:rsidR="00330F23" w:rsidRPr="00E521CC" w:rsidRDefault="00330F23" w:rsidP="00E521CC">
            <w:pPr>
              <w:jc w:val="center"/>
              <w:rPr>
                <w:rFonts w:cs="Arial"/>
                <w:b/>
                <w:bCs/>
                <w:color w:val="FFFFFF"/>
                <w:sz w:val="20"/>
                <w:szCs w:val="20"/>
                <w:u w:val="single"/>
              </w:rPr>
            </w:pPr>
            <w:r w:rsidRPr="00E521CC">
              <w:rPr>
                <w:rFonts w:cs="Arial"/>
                <w:b/>
                <w:bCs/>
                <w:color w:val="FFFFFF"/>
                <w:sz w:val="20"/>
                <w:szCs w:val="20"/>
                <w:u w:val="single"/>
              </w:rPr>
              <w:t>Business Volume</w:t>
            </w:r>
          </w:p>
        </w:tc>
      </w:tr>
      <w:tr w:rsidR="000038AC" w:rsidRPr="00E521CC" w14:paraId="08038938" w14:textId="77777777" w:rsidTr="00781AEA">
        <w:trPr>
          <w:trHeight w:hRule="exact" w:val="720"/>
        </w:trPr>
        <w:tc>
          <w:tcPr>
            <w:tcW w:w="521" w:type="pct"/>
            <w:vMerge/>
            <w:shd w:val="clear" w:color="auto" w:fill="1F497D" w:themeFill="text2"/>
            <w:vAlign w:val="center"/>
            <w:hideMark/>
          </w:tcPr>
          <w:p w14:paraId="4C511C95" w14:textId="26293D01" w:rsidR="00330F23" w:rsidRPr="00E521CC" w:rsidRDefault="00330F23" w:rsidP="00E521CC">
            <w:pPr>
              <w:jc w:val="center"/>
              <w:rPr>
                <w:rFonts w:cs="Arial"/>
                <w:b/>
                <w:bCs/>
                <w:color w:val="FFFFFF"/>
                <w:sz w:val="18"/>
                <w:szCs w:val="18"/>
              </w:rPr>
            </w:pPr>
          </w:p>
        </w:tc>
        <w:tc>
          <w:tcPr>
            <w:tcW w:w="567" w:type="pct"/>
            <w:shd w:val="clear" w:color="auto" w:fill="1F497D" w:themeFill="text2"/>
            <w:vAlign w:val="center"/>
            <w:hideMark/>
          </w:tcPr>
          <w:p w14:paraId="5EC2691A" w14:textId="77777777" w:rsidR="00330F23" w:rsidRPr="00E521CC" w:rsidRDefault="00330F23" w:rsidP="00E521CC">
            <w:pPr>
              <w:jc w:val="center"/>
              <w:rPr>
                <w:rFonts w:cs="Arial"/>
                <w:b/>
                <w:bCs/>
                <w:color w:val="FFFFFF"/>
                <w:sz w:val="18"/>
                <w:szCs w:val="18"/>
              </w:rPr>
            </w:pPr>
            <w:r w:rsidRPr="00E521CC">
              <w:rPr>
                <w:rFonts w:cs="Arial"/>
                <w:b/>
                <w:bCs/>
                <w:color w:val="FFFFFF"/>
                <w:sz w:val="18"/>
                <w:szCs w:val="18"/>
              </w:rPr>
              <w:t>SIR # Total</w:t>
            </w:r>
          </w:p>
        </w:tc>
        <w:tc>
          <w:tcPr>
            <w:tcW w:w="567" w:type="pct"/>
            <w:shd w:val="clear" w:color="auto" w:fill="1F497D" w:themeFill="text2"/>
            <w:vAlign w:val="center"/>
            <w:hideMark/>
          </w:tcPr>
          <w:p w14:paraId="6346F6A4" w14:textId="77777777" w:rsidR="00330F23" w:rsidRPr="00E521CC" w:rsidRDefault="00330F23" w:rsidP="00E521CC">
            <w:pPr>
              <w:jc w:val="center"/>
              <w:rPr>
                <w:rFonts w:cs="Arial"/>
                <w:b/>
                <w:bCs/>
                <w:color w:val="FFFFFF"/>
                <w:sz w:val="18"/>
                <w:szCs w:val="18"/>
              </w:rPr>
            </w:pPr>
            <w:r w:rsidRPr="00E521CC">
              <w:rPr>
                <w:rFonts w:cs="Arial"/>
                <w:b/>
                <w:bCs/>
                <w:color w:val="FFFFFF"/>
                <w:sz w:val="18"/>
                <w:szCs w:val="18"/>
              </w:rPr>
              <w:t>SIR # Active</w:t>
            </w:r>
          </w:p>
        </w:tc>
        <w:tc>
          <w:tcPr>
            <w:tcW w:w="697" w:type="pct"/>
            <w:shd w:val="clear" w:color="auto" w:fill="1F497D" w:themeFill="text2"/>
            <w:vAlign w:val="center"/>
            <w:hideMark/>
          </w:tcPr>
          <w:p w14:paraId="3470D682" w14:textId="77777777" w:rsidR="00330F23" w:rsidRPr="00E521CC" w:rsidRDefault="00330F23" w:rsidP="00E521CC">
            <w:pPr>
              <w:jc w:val="center"/>
              <w:rPr>
                <w:rFonts w:cs="Arial"/>
                <w:b/>
                <w:bCs/>
                <w:color w:val="FFFFFF"/>
                <w:sz w:val="18"/>
                <w:szCs w:val="18"/>
              </w:rPr>
            </w:pPr>
            <w:r w:rsidRPr="00E521CC">
              <w:rPr>
                <w:rFonts w:cs="Arial"/>
                <w:b/>
                <w:bCs/>
                <w:color w:val="FFFFFF"/>
                <w:sz w:val="18"/>
                <w:szCs w:val="18"/>
              </w:rPr>
              <w:t>SIR % Disconnected</w:t>
            </w:r>
          </w:p>
        </w:tc>
        <w:tc>
          <w:tcPr>
            <w:tcW w:w="697" w:type="pct"/>
            <w:shd w:val="clear" w:color="auto" w:fill="1F497D" w:themeFill="text2"/>
            <w:vAlign w:val="center"/>
            <w:hideMark/>
          </w:tcPr>
          <w:p w14:paraId="67E20667" w14:textId="77777777" w:rsidR="00330F23" w:rsidRPr="00E521CC" w:rsidRDefault="00330F23" w:rsidP="00E521CC">
            <w:pPr>
              <w:jc w:val="center"/>
              <w:rPr>
                <w:rFonts w:cs="Arial"/>
                <w:b/>
                <w:bCs/>
                <w:color w:val="FFFFFF"/>
                <w:sz w:val="18"/>
                <w:szCs w:val="18"/>
              </w:rPr>
            </w:pPr>
            <w:r w:rsidRPr="00E521CC">
              <w:rPr>
                <w:rFonts w:cs="Arial"/>
                <w:b/>
                <w:bCs/>
                <w:color w:val="FFFFFF"/>
                <w:sz w:val="18"/>
                <w:szCs w:val="18"/>
              </w:rPr>
              <w:t>SIR PWV % Disconnected</w:t>
            </w:r>
          </w:p>
        </w:tc>
        <w:tc>
          <w:tcPr>
            <w:tcW w:w="610" w:type="pct"/>
            <w:shd w:val="clear" w:color="auto" w:fill="1F497D" w:themeFill="text2"/>
            <w:vAlign w:val="center"/>
            <w:hideMark/>
          </w:tcPr>
          <w:p w14:paraId="651C7AB4" w14:textId="77777777" w:rsidR="00330F23" w:rsidRPr="00E521CC" w:rsidRDefault="00330F23" w:rsidP="00E521CC">
            <w:pPr>
              <w:jc w:val="center"/>
              <w:rPr>
                <w:rFonts w:cs="Arial"/>
                <w:b/>
                <w:bCs/>
                <w:color w:val="FFFFFF"/>
                <w:sz w:val="18"/>
                <w:szCs w:val="18"/>
              </w:rPr>
            </w:pPr>
            <w:r w:rsidRPr="00E521CC">
              <w:rPr>
                <w:rFonts w:cs="Arial"/>
                <w:b/>
                <w:bCs/>
                <w:color w:val="FFFFFF"/>
                <w:sz w:val="18"/>
                <w:szCs w:val="18"/>
              </w:rPr>
              <w:t>BV $ Initial</w:t>
            </w:r>
          </w:p>
        </w:tc>
        <w:tc>
          <w:tcPr>
            <w:tcW w:w="693" w:type="pct"/>
            <w:shd w:val="clear" w:color="auto" w:fill="1F497D" w:themeFill="text2"/>
            <w:vAlign w:val="center"/>
            <w:hideMark/>
          </w:tcPr>
          <w:p w14:paraId="109C2AB4" w14:textId="77777777" w:rsidR="00330F23" w:rsidRPr="00E521CC" w:rsidRDefault="00330F23" w:rsidP="00E521CC">
            <w:pPr>
              <w:jc w:val="center"/>
              <w:rPr>
                <w:rFonts w:cs="Arial"/>
                <w:b/>
                <w:bCs/>
                <w:color w:val="FFFFFF"/>
                <w:sz w:val="18"/>
                <w:szCs w:val="18"/>
              </w:rPr>
            </w:pPr>
            <w:r w:rsidRPr="00E521CC">
              <w:rPr>
                <w:rFonts w:cs="Arial"/>
                <w:b/>
                <w:bCs/>
                <w:color w:val="FFFFFF"/>
                <w:sz w:val="18"/>
                <w:szCs w:val="18"/>
              </w:rPr>
              <w:t>BV $ Current</w:t>
            </w:r>
          </w:p>
        </w:tc>
        <w:tc>
          <w:tcPr>
            <w:tcW w:w="648" w:type="pct"/>
            <w:shd w:val="clear" w:color="auto" w:fill="1F497D" w:themeFill="text2"/>
            <w:vAlign w:val="center"/>
            <w:hideMark/>
          </w:tcPr>
          <w:p w14:paraId="521EF0AA" w14:textId="77777777" w:rsidR="00330F23" w:rsidRPr="00E521CC" w:rsidRDefault="00330F23" w:rsidP="00E521CC">
            <w:pPr>
              <w:jc w:val="center"/>
              <w:rPr>
                <w:rFonts w:cs="Arial"/>
                <w:b/>
                <w:bCs/>
                <w:color w:val="FFFFFF"/>
                <w:sz w:val="18"/>
                <w:szCs w:val="18"/>
              </w:rPr>
            </w:pPr>
            <w:r w:rsidRPr="00E521CC">
              <w:rPr>
                <w:rFonts w:cs="Arial"/>
                <w:b/>
                <w:bCs/>
                <w:color w:val="FFFFFF"/>
                <w:sz w:val="18"/>
                <w:szCs w:val="18"/>
              </w:rPr>
              <w:t>BV % Reduction</w:t>
            </w:r>
          </w:p>
        </w:tc>
      </w:tr>
      <w:tr w:rsidR="00C53EA8" w:rsidRPr="00E521CC" w14:paraId="1AB0560B" w14:textId="77777777" w:rsidTr="0014144C">
        <w:trPr>
          <w:trHeight w:val="288"/>
        </w:trPr>
        <w:tc>
          <w:tcPr>
            <w:tcW w:w="521" w:type="pct"/>
            <w:shd w:val="clear" w:color="auto" w:fill="auto"/>
            <w:noWrap/>
            <w:vAlign w:val="center"/>
            <w:hideMark/>
          </w:tcPr>
          <w:p w14:paraId="0AB3EC8F" w14:textId="77777777" w:rsidR="00C53EA8" w:rsidRPr="007A39FA" w:rsidRDefault="00C53EA8" w:rsidP="00C53EA8">
            <w:pPr>
              <w:jc w:val="left"/>
              <w:rPr>
                <w:rFonts w:cs="Arial"/>
                <w:b/>
                <w:bCs/>
                <w:sz w:val="16"/>
                <w:szCs w:val="16"/>
              </w:rPr>
            </w:pPr>
            <w:r w:rsidRPr="007A39FA">
              <w:rPr>
                <w:rFonts w:cs="Arial"/>
                <w:b/>
                <w:bCs/>
                <w:sz w:val="16"/>
                <w:szCs w:val="16"/>
              </w:rPr>
              <w:t>Large</w:t>
            </w:r>
          </w:p>
        </w:tc>
        <w:tc>
          <w:tcPr>
            <w:tcW w:w="567" w:type="pct"/>
            <w:shd w:val="clear" w:color="auto" w:fill="auto"/>
            <w:noWrap/>
            <w:vAlign w:val="center"/>
          </w:tcPr>
          <w:p w14:paraId="3386DACE" w14:textId="6D753016" w:rsidR="00C53EA8" w:rsidRPr="007A39FA" w:rsidRDefault="00C53EA8" w:rsidP="00432DF5">
            <w:pPr>
              <w:jc w:val="right"/>
              <w:rPr>
                <w:rFonts w:cs="Arial"/>
                <w:sz w:val="16"/>
                <w:szCs w:val="16"/>
              </w:rPr>
            </w:pPr>
            <w:r>
              <w:rPr>
                <w:rFonts w:cs="Arial"/>
                <w:sz w:val="16"/>
                <w:szCs w:val="16"/>
              </w:rPr>
              <w:t xml:space="preserve">8,580,998 </w:t>
            </w:r>
          </w:p>
        </w:tc>
        <w:tc>
          <w:tcPr>
            <w:tcW w:w="567" w:type="pct"/>
            <w:shd w:val="clear" w:color="auto" w:fill="auto"/>
            <w:noWrap/>
            <w:vAlign w:val="center"/>
          </w:tcPr>
          <w:p w14:paraId="5784D4CB" w14:textId="43C2B693" w:rsidR="00C53EA8" w:rsidRPr="007A39FA" w:rsidRDefault="00C53EA8" w:rsidP="00432DF5">
            <w:pPr>
              <w:jc w:val="right"/>
              <w:rPr>
                <w:rFonts w:cs="Arial"/>
                <w:sz w:val="16"/>
                <w:szCs w:val="16"/>
              </w:rPr>
            </w:pPr>
            <w:r>
              <w:rPr>
                <w:rFonts w:cs="Arial"/>
                <w:sz w:val="16"/>
                <w:szCs w:val="16"/>
              </w:rPr>
              <w:t xml:space="preserve">581,094 </w:t>
            </w:r>
          </w:p>
        </w:tc>
        <w:tc>
          <w:tcPr>
            <w:tcW w:w="697" w:type="pct"/>
            <w:shd w:val="clear" w:color="auto" w:fill="auto"/>
            <w:noWrap/>
            <w:vAlign w:val="center"/>
          </w:tcPr>
          <w:p w14:paraId="1DE46649" w14:textId="1FE3058A" w:rsidR="00C53EA8" w:rsidRPr="007A39FA" w:rsidRDefault="00C53EA8" w:rsidP="00C53EA8">
            <w:pPr>
              <w:jc w:val="right"/>
              <w:rPr>
                <w:rFonts w:cs="Arial"/>
                <w:color w:val="000000"/>
                <w:sz w:val="16"/>
                <w:szCs w:val="16"/>
              </w:rPr>
            </w:pPr>
            <w:r>
              <w:rPr>
                <w:rFonts w:cs="Arial"/>
                <w:color w:val="000000"/>
                <w:sz w:val="16"/>
                <w:szCs w:val="16"/>
              </w:rPr>
              <w:t>93.2%</w:t>
            </w:r>
          </w:p>
        </w:tc>
        <w:tc>
          <w:tcPr>
            <w:tcW w:w="697" w:type="pct"/>
            <w:shd w:val="clear" w:color="auto" w:fill="auto"/>
            <w:noWrap/>
            <w:vAlign w:val="center"/>
          </w:tcPr>
          <w:p w14:paraId="5E34BFA1" w14:textId="63583454" w:rsidR="00C53EA8" w:rsidRPr="007A39FA" w:rsidRDefault="00C53EA8" w:rsidP="00C53EA8">
            <w:pPr>
              <w:jc w:val="right"/>
              <w:rPr>
                <w:rFonts w:cs="Arial"/>
                <w:color w:val="000000"/>
                <w:sz w:val="16"/>
                <w:szCs w:val="16"/>
              </w:rPr>
            </w:pPr>
            <w:r>
              <w:rPr>
                <w:rFonts w:cs="Arial"/>
                <w:color w:val="000000"/>
                <w:sz w:val="16"/>
                <w:szCs w:val="16"/>
              </w:rPr>
              <w:t>94.0%</w:t>
            </w:r>
          </w:p>
        </w:tc>
        <w:tc>
          <w:tcPr>
            <w:tcW w:w="610" w:type="pct"/>
            <w:shd w:val="clear" w:color="auto" w:fill="auto"/>
            <w:noWrap/>
            <w:vAlign w:val="center"/>
          </w:tcPr>
          <w:p w14:paraId="28A87DC6" w14:textId="49DC795E" w:rsidR="00C53EA8" w:rsidRPr="007A39FA" w:rsidRDefault="00C53EA8" w:rsidP="00C53EA8">
            <w:pPr>
              <w:jc w:val="right"/>
              <w:rPr>
                <w:rFonts w:cs="Arial"/>
                <w:sz w:val="16"/>
                <w:szCs w:val="16"/>
              </w:rPr>
            </w:pPr>
            <w:r>
              <w:rPr>
                <w:rFonts w:cs="Arial"/>
                <w:sz w:val="16"/>
                <w:szCs w:val="16"/>
              </w:rPr>
              <w:t>$186,018,570</w:t>
            </w:r>
          </w:p>
        </w:tc>
        <w:tc>
          <w:tcPr>
            <w:tcW w:w="693" w:type="pct"/>
            <w:shd w:val="clear" w:color="auto" w:fill="auto"/>
            <w:noWrap/>
            <w:vAlign w:val="center"/>
          </w:tcPr>
          <w:p w14:paraId="62EDD930" w14:textId="2A28F8D8" w:rsidR="00C53EA8" w:rsidRPr="007A39FA" w:rsidRDefault="00C53EA8" w:rsidP="00C53EA8">
            <w:pPr>
              <w:jc w:val="right"/>
              <w:rPr>
                <w:rFonts w:cs="Arial"/>
                <w:sz w:val="16"/>
                <w:szCs w:val="16"/>
              </w:rPr>
            </w:pPr>
            <w:r>
              <w:rPr>
                <w:rFonts w:cs="Arial"/>
                <w:sz w:val="16"/>
                <w:szCs w:val="16"/>
              </w:rPr>
              <w:t>$32,839,508</w:t>
            </w:r>
          </w:p>
        </w:tc>
        <w:tc>
          <w:tcPr>
            <w:tcW w:w="648" w:type="pct"/>
            <w:shd w:val="clear" w:color="auto" w:fill="auto"/>
            <w:noWrap/>
            <w:vAlign w:val="center"/>
          </w:tcPr>
          <w:p w14:paraId="59B1F27C" w14:textId="00DF4D51" w:rsidR="00C53EA8" w:rsidRPr="007A39FA" w:rsidRDefault="00C53EA8" w:rsidP="00C53EA8">
            <w:pPr>
              <w:jc w:val="right"/>
              <w:rPr>
                <w:rFonts w:cs="Arial"/>
                <w:color w:val="000000"/>
                <w:sz w:val="16"/>
                <w:szCs w:val="16"/>
              </w:rPr>
            </w:pPr>
            <w:r>
              <w:rPr>
                <w:rFonts w:cs="Arial"/>
                <w:color w:val="000000"/>
                <w:sz w:val="16"/>
                <w:szCs w:val="16"/>
              </w:rPr>
              <w:t>82.3%</w:t>
            </w:r>
          </w:p>
        </w:tc>
      </w:tr>
      <w:tr w:rsidR="00C53EA8" w:rsidRPr="00E521CC" w14:paraId="1A75E99B" w14:textId="77777777" w:rsidTr="0014144C">
        <w:trPr>
          <w:trHeight w:val="288"/>
        </w:trPr>
        <w:tc>
          <w:tcPr>
            <w:tcW w:w="521" w:type="pct"/>
            <w:shd w:val="clear" w:color="auto" w:fill="auto"/>
            <w:noWrap/>
            <w:vAlign w:val="center"/>
            <w:hideMark/>
          </w:tcPr>
          <w:p w14:paraId="79E1930C" w14:textId="77777777" w:rsidR="00C53EA8" w:rsidRPr="007A39FA" w:rsidRDefault="00C53EA8" w:rsidP="00C53EA8">
            <w:pPr>
              <w:jc w:val="left"/>
              <w:rPr>
                <w:rFonts w:cs="Arial"/>
                <w:b/>
                <w:bCs/>
                <w:sz w:val="16"/>
                <w:szCs w:val="16"/>
              </w:rPr>
            </w:pPr>
            <w:r w:rsidRPr="007A39FA">
              <w:rPr>
                <w:rFonts w:cs="Arial"/>
                <w:b/>
                <w:bCs/>
                <w:sz w:val="16"/>
                <w:szCs w:val="16"/>
              </w:rPr>
              <w:t>Medium</w:t>
            </w:r>
          </w:p>
        </w:tc>
        <w:tc>
          <w:tcPr>
            <w:tcW w:w="567" w:type="pct"/>
            <w:shd w:val="clear" w:color="auto" w:fill="auto"/>
            <w:noWrap/>
            <w:vAlign w:val="center"/>
          </w:tcPr>
          <w:p w14:paraId="5DD33642" w14:textId="11A5BD8C" w:rsidR="00C53EA8" w:rsidRPr="007A39FA" w:rsidRDefault="00C53EA8" w:rsidP="00432DF5">
            <w:pPr>
              <w:jc w:val="right"/>
              <w:rPr>
                <w:rFonts w:cs="Arial"/>
                <w:sz w:val="16"/>
                <w:szCs w:val="16"/>
              </w:rPr>
            </w:pPr>
            <w:r>
              <w:rPr>
                <w:rFonts w:cs="Arial"/>
                <w:sz w:val="16"/>
                <w:szCs w:val="16"/>
              </w:rPr>
              <w:t xml:space="preserve">620,375 </w:t>
            </w:r>
          </w:p>
        </w:tc>
        <w:tc>
          <w:tcPr>
            <w:tcW w:w="567" w:type="pct"/>
            <w:shd w:val="clear" w:color="auto" w:fill="auto"/>
            <w:noWrap/>
            <w:vAlign w:val="center"/>
          </w:tcPr>
          <w:p w14:paraId="0AD56868" w14:textId="1E656247" w:rsidR="00C53EA8" w:rsidRPr="007A39FA" w:rsidRDefault="00C53EA8" w:rsidP="00432DF5">
            <w:pPr>
              <w:jc w:val="right"/>
              <w:rPr>
                <w:rFonts w:cs="Arial"/>
                <w:sz w:val="16"/>
                <w:szCs w:val="16"/>
              </w:rPr>
            </w:pPr>
            <w:r>
              <w:rPr>
                <w:rFonts w:cs="Arial"/>
                <w:sz w:val="16"/>
                <w:szCs w:val="16"/>
              </w:rPr>
              <w:t xml:space="preserve">3,900 </w:t>
            </w:r>
          </w:p>
        </w:tc>
        <w:tc>
          <w:tcPr>
            <w:tcW w:w="697" w:type="pct"/>
            <w:shd w:val="clear" w:color="auto" w:fill="auto"/>
            <w:noWrap/>
            <w:vAlign w:val="center"/>
          </w:tcPr>
          <w:p w14:paraId="38131CDF" w14:textId="32780889" w:rsidR="00C53EA8" w:rsidRPr="007A39FA" w:rsidRDefault="00C53EA8" w:rsidP="00C53EA8">
            <w:pPr>
              <w:jc w:val="right"/>
              <w:rPr>
                <w:rFonts w:cs="Arial"/>
                <w:color w:val="000000"/>
                <w:sz w:val="16"/>
                <w:szCs w:val="16"/>
              </w:rPr>
            </w:pPr>
            <w:r>
              <w:rPr>
                <w:rFonts w:cs="Arial"/>
                <w:color w:val="000000"/>
                <w:sz w:val="16"/>
                <w:szCs w:val="16"/>
              </w:rPr>
              <w:t>99.4%</w:t>
            </w:r>
          </w:p>
        </w:tc>
        <w:tc>
          <w:tcPr>
            <w:tcW w:w="697" w:type="pct"/>
            <w:shd w:val="clear" w:color="auto" w:fill="auto"/>
            <w:noWrap/>
            <w:vAlign w:val="center"/>
          </w:tcPr>
          <w:p w14:paraId="50476E9A" w14:textId="41EC3D95" w:rsidR="00C53EA8" w:rsidRPr="007A39FA" w:rsidRDefault="00C53EA8" w:rsidP="00C53EA8">
            <w:pPr>
              <w:jc w:val="right"/>
              <w:rPr>
                <w:rFonts w:cs="Arial"/>
                <w:color w:val="000000"/>
                <w:sz w:val="16"/>
                <w:szCs w:val="16"/>
              </w:rPr>
            </w:pPr>
            <w:r>
              <w:rPr>
                <w:rFonts w:cs="Arial"/>
                <w:color w:val="000000"/>
                <w:sz w:val="16"/>
                <w:szCs w:val="16"/>
              </w:rPr>
              <w:t>99.4%</w:t>
            </w:r>
          </w:p>
        </w:tc>
        <w:tc>
          <w:tcPr>
            <w:tcW w:w="610" w:type="pct"/>
            <w:shd w:val="clear" w:color="auto" w:fill="auto"/>
            <w:noWrap/>
            <w:vAlign w:val="center"/>
          </w:tcPr>
          <w:p w14:paraId="5F6AF0BF" w14:textId="1F035C1A" w:rsidR="00C53EA8" w:rsidRPr="007A39FA" w:rsidRDefault="00C53EA8" w:rsidP="00C53EA8">
            <w:pPr>
              <w:jc w:val="right"/>
              <w:rPr>
                <w:rFonts w:cs="Arial"/>
                <w:sz w:val="16"/>
                <w:szCs w:val="16"/>
              </w:rPr>
            </w:pPr>
            <w:r>
              <w:rPr>
                <w:rFonts w:cs="Arial"/>
                <w:sz w:val="16"/>
                <w:szCs w:val="16"/>
              </w:rPr>
              <w:t>$9,306,888</w:t>
            </w:r>
          </w:p>
        </w:tc>
        <w:tc>
          <w:tcPr>
            <w:tcW w:w="693" w:type="pct"/>
            <w:shd w:val="clear" w:color="auto" w:fill="auto"/>
            <w:noWrap/>
            <w:vAlign w:val="center"/>
          </w:tcPr>
          <w:p w14:paraId="24A2B152" w14:textId="5EF120DE" w:rsidR="00C53EA8" w:rsidRPr="007A39FA" w:rsidRDefault="00C53EA8" w:rsidP="00C53EA8">
            <w:pPr>
              <w:jc w:val="right"/>
              <w:rPr>
                <w:rFonts w:cs="Arial"/>
                <w:sz w:val="16"/>
                <w:szCs w:val="16"/>
              </w:rPr>
            </w:pPr>
            <w:r>
              <w:rPr>
                <w:rFonts w:cs="Arial"/>
                <w:sz w:val="16"/>
                <w:szCs w:val="16"/>
              </w:rPr>
              <w:t>$81,308</w:t>
            </w:r>
          </w:p>
        </w:tc>
        <w:tc>
          <w:tcPr>
            <w:tcW w:w="648" w:type="pct"/>
            <w:shd w:val="clear" w:color="auto" w:fill="auto"/>
            <w:noWrap/>
            <w:vAlign w:val="center"/>
          </w:tcPr>
          <w:p w14:paraId="107959C7" w14:textId="6386D32A" w:rsidR="00C53EA8" w:rsidRPr="007A39FA" w:rsidRDefault="00C53EA8" w:rsidP="00C53EA8">
            <w:pPr>
              <w:jc w:val="right"/>
              <w:rPr>
                <w:rFonts w:cs="Arial"/>
                <w:color w:val="000000"/>
                <w:sz w:val="16"/>
                <w:szCs w:val="16"/>
              </w:rPr>
            </w:pPr>
            <w:r>
              <w:rPr>
                <w:rFonts w:cs="Arial"/>
                <w:color w:val="000000"/>
                <w:sz w:val="16"/>
                <w:szCs w:val="16"/>
              </w:rPr>
              <w:t>99.1%</w:t>
            </w:r>
          </w:p>
        </w:tc>
      </w:tr>
      <w:tr w:rsidR="00C53EA8" w:rsidRPr="00E521CC" w14:paraId="3E2B6B38" w14:textId="77777777" w:rsidTr="0014144C">
        <w:trPr>
          <w:trHeight w:val="288"/>
        </w:trPr>
        <w:tc>
          <w:tcPr>
            <w:tcW w:w="521" w:type="pct"/>
            <w:shd w:val="clear" w:color="auto" w:fill="auto"/>
            <w:noWrap/>
            <w:vAlign w:val="center"/>
            <w:hideMark/>
          </w:tcPr>
          <w:p w14:paraId="388FAFA2" w14:textId="77777777" w:rsidR="00C53EA8" w:rsidRPr="007A39FA" w:rsidRDefault="00C53EA8" w:rsidP="00C53EA8">
            <w:pPr>
              <w:jc w:val="left"/>
              <w:rPr>
                <w:rFonts w:cs="Arial"/>
                <w:b/>
                <w:bCs/>
                <w:sz w:val="16"/>
                <w:szCs w:val="16"/>
              </w:rPr>
            </w:pPr>
            <w:r w:rsidRPr="007A39FA">
              <w:rPr>
                <w:rFonts w:cs="Arial"/>
                <w:b/>
                <w:bCs/>
                <w:sz w:val="16"/>
                <w:szCs w:val="16"/>
              </w:rPr>
              <w:t>Small</w:t>
            </w:r>
          </w:p>
        </w:tc>
        <w:tc>
          <w:tcPr>
            <w:tcW w:w="567" w:type="pct"/>
            <w:shd w:val="clear" w:color="auto" w:fill="auto"/>
            <w:noWrap/>
            <w:vAlign w:val="center"/>
          </w:tcPr>
          <w:p w14:paraId="7B51A8E6" w14:textId="465FEF63" w:rsidR="00C53EA8" w:rsidRPr="007A39FA" w:rsidRDefault="00C53EA8" w:rsidP="00432DF5">
            <w:pPr>
              <w:jc w:val="right"/>
              <w:rPr>
                <w:rFonts w:cs="Arial"/>
                <w:sz w:val="16"/>
                <w:szCs w:val="16"/>
              </w:rPr>
            </w:pPr>
            <w:r>
              <w:rPr>
                <w:rFonts w:cs="Arial"/>
                <w:sz w:val="16"/>
                <w:szCs w:val="16"/>
              </w:rPr>
              <w:t xml:space="preserve">273,239 </w:t>
            </w:r>
          </w:p>
        </w:tc>
        <w:tc>
          <w:tcPr>
            <w:tcW w:w="567" w:type="pct"/>
            <w:shd w:val="clear" w:color="auto" w:fill="auto"/>
            <w:noWrap/>
            <w:vAlign w:val="center"/>
          </w:tcPr>
          <w:p w14:paraId="06C97199" w14:textId="696F8FD7" w:rsidR="00C53EA8" w:rsidRPr="007A39FA" w:rsidRDefault="00C53EA8" w:rsidP="00432DF5">
            <w:pPr>
              <w:jc w:val="right"/>
              <w:rPr>
                <w:rFonts w:cs="Arial"/>
                <w:sz w:val="16"/>
                <w:szCs w:val="16"/>
              </w:rPr>
            </w:pPr>
            <w:r>
              <w:rPr>
                <w:rFonts w:cs="Arial"/>
                <w:sz w:val="16"/>
                <w:szCs w:val="16"/>
              </w:rPr>
              <w:t xml:space="preserve">6,375 </w:t>
            </w:r>
          </w:p>
        </w:tc>
        <w:tc>
          <w:tcPr>
            <w:tcW w:w="697" w:type="pct"/>
            <w:shd w:val="clear" w:color="auto" w:fill="auto"/>
            <w:noWrap/>
            <w:vAlign w:val="center"/>
          </w:tcPr>
          <w:p w14:paraId="7917BFBD" w14:textId="77EE1401" w:rsidR="00C53EA8" w:rsidRPr="007A39FA" w:rsidRDefault="00C53EA8" w:rsidP="00C53EA8">
            <w:pPr>
              <w:jc w:val="right"/>
              <w:rPr>
                <w:rFonts w:cs="Arial"/>
                <w:color w:val="000000"/>
                <w:sz w:val="16"/>
                <w:szCs w:val="16"/>
              </w:rPr>
            </w:pPr>
            <w:r>
              <w:rPr>
                <w:rFonts w:cs="Arial"/>
                <w:color w:val="000000"/>
                <w:sz w:val="16"/>
                <w:szCs w:val="16"/>
              </w:rPr>
              <w:t>97.7%</w:t>
            </w:r>
          </w:p>
        </w:tc>
        <w:tc>
          <w:tcPr>
            <w:tcW w:w="697" w:type="pct"/>
            <w:shd w:val="clear" w:color="auto" w:fill="auto"/>
            <w:noWrap/>
            <w:vAlign w:val="center"/>
          </w:tcPr>
          <w:p w14:paraId="1F23A89A" w14:textId="03824F98" w:rsidR="00C53EA8" w:rsidRPr="007A39FA" w:rsidRDefault="00C53EA8" w:rsidP="00C53EA8">
            <w:pPr>
              <w:jc w:val="right"/>
              <w:rPr>
                <w:rFonts w:cs="Arial"/>
                <w:color w:val="000000"/>
                <w:sz w:val="16"/>
                <w:szCs w:val="16"/>
              </w:rPr>
            </w:pPr>
            <w:r>
              <w:rPr>
                <w:rFonts w:cs="Arial"/>
                <w:color w:val="000000"/>
                <w:sz w:val="16"/>
                <w:szCs w:val="16"/>
              </w:rPr>
              <w:t>87.3%</w:t>
            </w:r>
          </w:p>
        </w:tc>
        <w:tc>
          <w:tcPr>
            <w:tcW w:w="610" w:type="pct"/>
            <w:shd w:val="clear" w:color="auto" w:fill="auto"/>
            <w:noWrap/>
            <w:vAlign w:val="center"/>
          </w:tcPr>
          <w:p w14:paraId="3607E800" w14:textId="39343CFB" w:rsidR="00C53EA8" w:rsidRPr="007A39FA" w:rsidRDefault="00C53EA8" w:rsidP="00C53EA8">
            <w:pPr>
              <w:jc w:val="right"/>
              <w:rPr>
                <w:rFonts w:cs="Arial"/>
                <w:sz w:val="16"/>
                <w:szCs w:val="16"/>
              </w:rPr>
            </w:pPr>
            <w:r>
              <w:rPr>
                <w:rFonts w:cs="Arial"/>
                <w:sz w:val="16"/>
                <w:szCs w:val="16"/>
              </w:rPr>
              <w:t>$3,729,732</w:t>
            </w:r>
          </w:p>
        </w:tc>
        <w:tc>
          <w:tcPr>
            <w:tcW w:w="693" w:type="pct"/>
            <w:shd w:val="clear" w:color="auto" w:fill="auto"/>
            <w:noWrap/>
            <w:vAlign w:val="center"/>
          </w:tcPr>
          <w:p w14:paraId="685C097C" w14:textId="24143CF5" w:rsidR="00C53EA8" w:rsidRPr="007A39FA" w:rsidRDefault="00C53EA8" w:rsidP="00C53EA8">
            <w:pPr>
              <w:jc w:val="right"/>
              <w:rPr>
                <w:rFonts w:cs="Arial"/>
                <w:sz w:val="16"/>
                <w:szCs w:val="16"/>
              </w:rPr>
            </w:pPr>
            <w:r>
              <w:rPr>
                <w:rFonts w:cs="Arial"/>
                <w:sz w:val="16"/>
                <w:szCs w:val="16"/>
              </w:rPr>
              <w:t>$350,997</w:t>
            </w:r>
          </w:p>
        </w:tc>
        <w:tc>
          <w:tcPr>
            <w:tcW w:w="648" w:type="pct"/>
            <w:shd w:val="clear" w:color="auto" w:fill="auto"/>
            <w:noWrap/>
            <w:vAlign w:val="center"/>
          </w:tcPr>
          <w:p w14:paraId="2DE4D0CF" w14:textId="37733954" w:rsidR="00C53EA8" w:rsidRPr="007A39FA" w:rsidRDefault="00C53EA8" w:rsidP="00C53EA8">
            <w:pPr>
              <w:jc w:val="right"/>
              <w:rPr>
                <w:rFonts w:cs="Arial"/>
                <w:color w:val="000000"/>
                <w:sz w:val="16"/>
                <w:szCs w:val="16"/>
              </w:rPr>
            </w:pPr>
            <w:r>
              <w:rPr>
                <w:rFonts w:cs="Arial"/>
                <w:color w:val="000000"/>
                <w:sz w:val="16"/>
                <w:szCs w:val="16"/>
              </w:rPr>
              <w:t>90.6%</w:t>
            </w:r>
          </w:p>
        </w:tc>
      </w:tr>
      <w:tr w:rsidR="00C53EA8" w:rsidRPr="00E521CC" w14:paraId="7565C04F" w14:textId="77777777" w:rsidTr="0014144C">
        <w:trPr>
          <w:trHeight w:val="288"/>
        </w:trPr>
        <w:tc>
          <w:tcPr>
            <w:tcW w:w="521" w:type="pct"/>
            <w:shd w:val="clear" w:color="000000" w:fill="D9D9D9"/>
            <w:noWrap/>
            <w:vAlign w:val="center"/>
            <w:hideMark/>
          </w:tcPr>
          <w:p w14:paraId="22BD0AE7" w14:textId="77777777" w:rsidR="00C53EA8" w:rsidRPr="007A39FA" w:rsidRDefault="00C53EA8" w:rsidP="00C53EA8">
            <w:pPr>
              <w:jc w:val="left"/>
              <w:rPr>
                <w:rFonts w:cs="Arial"/>
                <w:b/>
                <w:bCs/>
                <w:sz w:val="16"/>
                <w:szCs w:val="16"/>
              </w:rPr>
            </w:pPr>
            <w:r w:rsidRPr="007A39FA">
              <w:rPr>
                <w:rFonts w:cs="Arial"/>
                <w:b/>
                <w:bCs/>
                <w:sz w:val="16"/>
                <w:szCs w:val="16"/>
              </w:rPr>
              <w:t>TOTALS</w:t>
            </w:r>
          </w:p>
        </w:tc>
        <w:tc>
          <w:tcPr>
            <w:tcW w:w="567" w:type="pct"/>
            <w:shd w:val="clear" w:color="000000" w:fill="D9D9D9"/>
            <w:noWrap/>
            <w:vAlign w:val="center"/>
          </w:tcPr>
          <w:p w14:paraId="4958054D" w14:textId="5A6B1971" w:rsidR="00C53EA8" w:rsidRPr="007A39FA" w:rsidRDefault="00C53EA8" w:rsidP="00432DF5">
            <w:pPr>
              <w:jc w:val="right"/>
              <w:rPr>
                <w:rFonts w:cs="Arial"/>
                <w:b/>
                <w:bCs/>
                <w:sz w:val="16"/>
                <w:szCs w:val="16"/>
              </w:rPr>
            </w:pPr>
            <w:r>
              <w:rPr>
                <w:rFonts w:cs="Arial"/>
                <w:b/>
                <w:bCs/>
                <w:sz w:val="16"/>
                <w:szCs w:val="16"/>
              </w:rPr>
              <w:t xml:space="preserve">9,474,612 </w:t>
            </w:r>
          </w:p>
        </w:tc>
        <w:tc>
          <w:tcPr>
            <w:tcW w:w="567" w:type="pct"/>
            <w:shd w:val="clear" w:color="000000" w:fill="D9D9D9"/>
            <w:noWrap/>
            <w:vAlign w:val="center"/>
          </w:tcPr>
          <w:p w14:paraId="50D03C74" w14:textId="59BBDA4B" w:rsidR="00C53EA8" w:rsidRPr="007A39FA" w:rsidRDefault="00C53EA8" w:rsidP="00432DF5">
            <w:pPr>
              <w:jc w:val="right"/>
              <w:rPr>
                <w:rFonts w:cs="Arial"/>
                <w:b/>
                <w:bCs/>
                <w:sz w:val="16"/>
                <w:szCs w:val="16"/>
              </w:rPr>
            </w:pPr>
            <w:r>
              <w:rPr>
                <w:rFonts w:cs="Arial"/>
                <w:b/>
                <w:bCs/>
                <w:sz w:val="16"/>
                <w:szCs w:val="16"/>
              </w:rPr>
              <w:t xml:space="preserve">591,369 </w:t>
            </w:r>
          </w:p>
        </w:tc>
        <w:tc>
          <w:tcPr>
            <w:tcW w:w="697" w:type="pct"/>
            <w:shd w:val="clear" w:color="000000" w:fill="D9D9D9"/>
            <w:noWrap/>
            <w:vAlign w:val="center"/>
          </w:tcPr>
          <w:p w14:paraId="5FAC140B" w14:textId="16B24BB6" w:rsidR="00C53EA8" w:rsidRPr="007A39FA" w:rsidRDefault="00C53EA8" w:rsidP="00C53EA8">
            <w:pPr>
              <w:jc w:val="right"/>
              <w:rPr>
                <w:rFonts w:cs="Arial"/>
                <w:b/>
                <w:bCs/>
                <w:color w:val="000000"/>
                <w:sz w:val="16"/>
                <w:szCs w:val="16"/>
              </w:rPr>
            </w:pPr>
            <w:r>
              <w:rPr>
                <w:rFonts w:cs="Arial"/>
                <w:b/>
                <w:bCs/>
                <w:color w:val="000000"/>
                <w:sz w:val="16"/>
                <w:szCs w:val="16"/>
              </w:rPr>
              <w:t>93.8%</w:t>
            </w:r>
          </w:p>
        </w:tc>
        <w:tc>
          <w:tcPr>
            <w:tcW w:w="697" w:type="pct"/>
            <w:shd w:val="clear" w:color="000000" w:fill="D9D9D9"/>
            <w:noWrap/>
            <w:vAlign w:val="center"/>
          </w:tcPr>
          <w:p w14:paraId="6789C508" w14:textId="510F3E23" w:rsidR="00C53EA8" w:rsidRPr="007A39FA" w:rsidRDefault="00C53EA8" w:rsidP="00C53EA8">
            <w:pPr>
              <w:jc w:val="right"/>
              <w:rPr>
                <w:rFonts w:cs="Arial"/>
                <w:b/>
                <w:bCs/>
                <w:color w:val="000000"/>
                <w:sz w:val="16"/>
                <w:szCs w:val="16"/>
              </w:rPr>
            </w:pPr>
            <w:r>
              <w:rPr>
                <w:rFonts w:cs="Arial"/>
                <w:b/>
                <w:bCs/>
                <w:color w:val="000000"/>
                <w:sz w:val="16"/>
                <w:szCs w:val="16"/>
              </w:rPr>
              <w:t>94.1%</w:t>
            </w:r>
          </w:p>
        </w:tc>
        <w:tc>
          <w:tcPr>
            <w:tcW w:w="610" w:type="pct"/>
            <w:shd w:val="clear" w:color="000000" w:fill="D9D9D9"/>
            <w:noWrap/>
            <w:vAlign w:val="center"/>
          </w:tcPr>
          <w:p w14:paraId="2B58B859" w14:textId="50CFA752" w:rsidR="00C53EA8" w:rsidRPr="007A39FA" w:rsidRDefault="00C53EA8" w:rsidP="00C53EA8">
            <w:pPr>
              <w:jc w:val="right"/>
              <w:rPr>
                <w:rFonts w:cs="Arial"/>
                <w:b/>
                <w:bCs/>
                <w:sz w:val="16"/>
                <w:szCs w:val="16"/>
              </w:rPr>
            </w:pPr>
            <w:r>
              <w:rPr>
                <w:rFonts w:cs="Arial"/>
                <w:b/>
                <w:bCs/>
                <w:sz w:val="16"/>
                <w:szCs w:val="16"/>
              </w:rPr>
              <w:t>$199,055,190</w:t>
            </w:r>
          </w:p>
        </w:tc>
        <w:tc>
          <w:tcPr>
            <w:tcW w:w="693" w:type="pct"/>
            <w:shd w:val="clear" w:color="000000" w:fill="D9D9D9"/>
            <w:noWrap/>
            <w:vAlign w:val="center"/>
          </w:tcPr>
          <w:p w14:paraId="05A4EC27" w14:textId="4952D020" w:rsidR="00C53EA8" w:rsidRPr="007A39FA" w:rsidRDefault="00C53EA8" w:rsidP="00C53EA8">
            <w:pPr>
              <w:jc w:val="right"/>
              <w:rPr>
                <w:rFonts w:cs="Arial"/>
                <w:b/>
                <w:bCs/>
                <w:sz w:val="16"/>
                <w:szCs w:val="16"/>
              </w:rPr>
            </w:pPr>
            <w:r>
              <w:rPr>
                <w:rFonts w:cs="Arial"/>
                <w:b/>
                <w:bCs/>
                <w:sz w:val="16"/>
                <w:szCs w:val="16"/>
              </w:rPr>
              <w:t>$33,271,813</w:t>
            </w:r>
          </w:p>
        </w:tc>
        <w:tc>
          <w:tcPr>
            <w:tcW w:w="648" w:type="pct"/>
            <w:shd w:val="clear" w:color="000000" w:fill="D9D9D9"/>
            <w:noWrap/>
            <w:vAlign w:val="center"/>
          </w:tcPr>
          <w:p w14:paraId="23044207" w14:textId="09074594" w:rsidR="00C53EA8" w:rsidRPr="007A39FA" w:rsidRDefault="00C53EA8" w:rsidP="00C53EA8">
            <w:pPr>
              <w:jc w:val="right"/>
              <w:rPr>
                <w:rFonts w:cs="Arial"/>
                <w:b/>
                <w:bCs/>
                <w:color w:val="000000"/>
                <w:sz w:val="16"/>
                <w:szCs w:val="16"/>
              </w:rPr>
            </w:pPr>
            <w:r>
              <w:rPr>
                <w:rFonts w:cs="Arial"/>
                <w:b/>
                <w:bCs/>
                <w:color w:val="000000"/>
                <w:sz w:val="16"/>
                <w:szCs w:val="16"/>
              </w:rPr>
              <w:t>83.3%</w:t>
            </w:r>
          </w:p>
        </w:tc>
      </w:tr>
    </w:tbl>
    <w:p w14:paraId="252F791A" w14:textId="77777777" w:rsidR="00884AD6" w:rsidRDefault="00884AD6" w:rsidP="00FE2356">
      <w:pPr>
        <w:rPr>
          <w:rFonts w:cs="Arial"/>
        </w:rPr>
      </w:pPr>
    </w:p>
    <w:p w14:paraId="522E50E0" w14:textId="77777777" w:rsidR="0094145B" w:rsidRDefault="0094145B" w:rsidP="00C0604D">
      <w:pPr>
        <w:rPr>
          <w:rFonts w:cs="Arial"/>
        </w:rPr>
      </w:pPr>
    </w:p>
    <w:p w14:paraId="561ED701" w14:textId="77777777" w:rsidR="0094145B" w:rsidRDefault="0094145B" w:rsidP="00C0604D">
      <w:pPr>
        <w:rPr>
          <w:rFonts w:cs="Arial"/>
        </w:rPr>
      </w:pPr>
    </w:p>
    <w:p w14:paraId="4758665A" w14:textId="7704EC18" w:rsidR="0073388E" w:rsidRPr="001A544D" w:rsidRDefault="00DF28F3" w:rsidP="000038AC">
      <w:pPr>
        <w:jc w:val="center"/>
      </w:pPr>
      <w:r>
        <w:rPr>
          <w:noProof/>
        </w:rPr>
        <w:lastRenderedPageBreak/>
        <w:drawing>
          <wp:inline distT="0" distB="0" distL="0" distR="0" wp14:anchorId="5CBB1B07" wp14:editId="47206477">
            <wp:extent cx="5511148" cy="3027872"/>
            <wp:effectExtent l="0" t="0" r="0" b="1270"/>
            <wp:docPr id="2026294660" name="Picture 2" descr="Figure 15 graph illustrates the  semi-annual trending of SIR % disconnected for November 2016 to the current period for large, medium and small agency catego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294660" name="Picture 2" descr="Figure 15 graph illustrates the  semi-annual trending of SIR % disconnected for November 2016 to the current period for large, medium and small agency categories."/>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528336" cy="3037315"/>
                    </a:xfrm>
                    <a:prstGeom prst="rect">
                      <a:avLst/>
                    </a:prstGeom>
                    <a:noFill/>
                  </pic:spPr>
                </pic:pic>
              </a:graphicData>
            </a:graphic>
          </wp:inline>
        </w:drawing>
      </w:r>
    </w:p>
    <w:p w14:paraId="255B680F" w14:textId="67E570C2" w:rsidR="0073388E" w:rsidRDefault="0073388E" w:rsidP="0073388E">
      <w:pPr>
        <w:pStyle w:val="Caption"/>
        <w:spacing w:before="60"/>
        <w:rPr>
          <w:i/>
        </w:rPr>
      </w:pPr>
      <w:bookmarkStart w:id="898" w:name="_Toc142395244"/>
      <w:bookmarkStart w:id="899" w:name="_Toc177993234"/>
      <w:r w:rsidRPr="00CF1039">
        <w:t xml:space="preserve">Figure </w:t>
      </w:r>
      <w:r>
        <w:rPr>
          <w:b w:val="0"/>
          <w:bCs w:val="0"/>
          <w:noProof/>
        </w:rPr>
        <w:fldChar w:fldCharType="begin"/>
      </w:r>
      <w:r>
        <w:rPr>
          <w:noProof/>
        </w:rPr>
        <w:instrText xml:space="preserve"> SEQ Figure \* ARABIC </w:instrText>
      </w:r>
      <w:r>
        <w:rPr>
          <w:b w:val="0"/>
          <w:bCs w:val="0"/>
          <w:noProof/>
        </w:rPr>
        <w:fldChar w:fldCharType="separate"/>
      </w:r>
      <w:r w:rsidR="00C85DCC">
        <w:rPr>
          <w:noProof/>
        </w:rPr>
        <w:t>15</w:t>
      </w:r>
      <w:r>
        <w:rPr>
          <w:b w:val="0"/>
          <w:bCs w:val="0"/>
          <w:noProof/>
        </w:rPr>
        <w:fldChar w:fldCharType="end"/>
      </w:r>
      <w:r w:rsidRPr="003B5092">
        <w:t xml:space="preserve">. </w:t>
      </w:r>
      <w:r>
        <w:rPr>
          <w:i/>
        </w:rPr>
        <w:t>Semi-Annual</w:t>
      </w:r>
      <w:r w:rsidRPr="00926F7E">
        <w:rPr>
          <w:i/>
        </w:rPr>
        <w:t xml:space="preserve"> Trending - SIR % Disconnected: Agency Categor</w:t>
      </w:r>
      <w:r w:rsidR="00F203E0">
        <w:rPr>
          <w:i/>
        </w:rPr>
        <w:t>y</w:t>
      </w:r>
      <w:bookmarkEnd w:id="898"/>
      <w:bookmarkEnd w:id="899"/>
    </w:p>
    <w:p w14:paraId="3E3A0037" w14:textId="77777777" w:rsidR="007B1620" w:rsidRPr="007B1620" w:rsidRDefault="007B1620" w:rsidP="007B1620"/>
    <w:p w14:paraId="20AC95DC" w14:textId="77777777" w:rsidR="00973B90" w:rsidRDefault="00973B90" w:rsidP="00D35DF7">
      <w:pPr>
        <w:jc w:val="left"/>
        <w:rPr>
          <w:rFonts w:cs="Arial"/>
        </w:rPr>
      </w:pPr>
    </w:p>
    <w:p w14:paraId="6E6D24E6" w14:textId="241FEDF8" w:rsidR="00B66C4F" w:rsidRPr="000038AC" w:rsidRDefault="00C53EA8" w:rsidP="00B66C4F">
      <w:pPr>
        <w:jc w:val="center"/>
      </w:pPr>
      <w:r>
        <w:rPr>
          <w:noProof/>
        </w:rPr>
        <w:drawing>
          <wp:inline distT="0" distB="0" distL="0" distR="0" wp14:anchorId="5CBE1779" wp14:editId="24917F0D">
            <wp:extent cx="5598603" cy="3057920"/>
            <wp:effectExtent l="0" t="0" r="2540" b="9525"/>
            <wp:docPr id="1984344253" name="Picture 19" descr="Figure 16 graph illustrates the  semi-annual trending of SIR PWV % disconnected for November 2016 to the current period for large, medium and small agency catego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4344253" name="Picture 19" descr="Figure 16 graph illustrates the  semi-annual trending of SIR PWV % disconnected for November 2016 to the current period for large, medium and small agency categories."/>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607392" cy="3062721"/>
                    </a:xfrm>
                    <a:prstGeom prst="rect">
                      <a:avLst/>
                    </a:prstGeom>
                    <a:noFill/>
                  </pic:spPr>
                </pic:pic>
              </a:graphicData>
            </a:graphic>
          </wp:inline>
        </w:drawing>
      </w:r>
    </w:p>
    <w:p w14:paraId="7198B6AA" w14:textId="5112097F" w:rsidR="000F3ECA" w:rsidRPr="00F541EC" w:rsidRDefault="0021317D" w:rsidP="00BD2EA5">
      <w:pPr>
        <w:pStyle w:val="Caption"/>
        <w:spacing w:before="60" w:line="240" w:lineRule="auto"/>
      </w:pPr>
      <w:bookmarkStart w:id="900" w:name="_Toc142395245"/>
      <w:bookmarkStart w:id="901" w:name="_Toc177993235"/>
      <w:r w:rsidRPr="00CF1039">
        <w:t xml:space="preserve">Figure </w:t>
      </w:r>
      <w:r w:rsidR="002527DC">
        <w:rPr>
          <w:noProof/>
        </w:rPr>
        <w:fldChar w:fldCharType="begin"/>
      </w:r>
      <w:r w:rsidR="002527DC">
        <w:rPr>
          <w:noProof/>
        </w:rPr>
        <w:instrText xml:space="preserve"> SEQ Figure \* ARABIC </w:instrText>
      </w:r>
      <w:r w:rsidR="002527DC">
        <w:rPr>
          <w:noProof/>
        </w:rPr>
        <w:fldChar w:fldCharType="separate"/>
      </w:r>
      <w:r w:rsidR="00C85DCC">
        <w:rPr>
          <w:noProof/>
        </w:rPr>
        <w:t>16</w:t>
      </w:r>
      <w:r w:rsidR="002527DC">
        <w:rPr>
          <w:noProof/>
        </w:rPr>
        <w:fldChar w:fldCharType="end"/>
      </w:r>
      <w:r w:rsidRPr="003B5092">
        <w:t xml:space="preserve">. </w:t>
      </w:r>
      <w:r w:rsidR="005145A9" w:rsidRPr="00BD2EA5">
        <w:rPr>
          <w:i/>
          <w:iCs/>
        </w:rPr>
        <w:t xml:space="preserve">Semi-Annual </w:t>
      </w:r>
      <w:r w:rsidR="00B15822" w:rsidRPr="00BD2EA5">
        <w:rPr>
          <w:i/>
          <w:iCs/>
        </w:rPr>
        <w:t>Trending - SIR</w:t>
      </w:r>
      <w:r w:rsidR="00243E0B" w:rsidRPr="00BD2EA5">
        <w:rPr>
          <w:i/>
          <w:iCs/>
        </w:rPr>
        <w:t xml:space="preserve"> PWV %</w:t>
      </w:r>
      <w:r w:rsidR="004206BF" w:rsidRPr="00BD2EA5">
        <w:rPr>
          <w:i/>
          <w:iCs/>
        </w:rPr>
        <w:t xml:space="preserve"> Disconnected</w:t>
      </w:r>
      <w:r w:rsidR="00B15822" w:rsidRPr="00BD2EA5">
        <w:rPr>
          <w:i/>
          <w:iCs/>
        </w:rPr>
        <w:t>: Agenc</w:t>
      </w:r>
      <w:r w:rsidR="008765A5" w:rsidRPr="00BD2EA5">
        <w:rPr>
          <w:i/>
          <w:iCs/>
        </w:rPr>
        <w:t>y Categor</w:t>
      </w:r>
      <w:r w:rsidR="00F203E0" w:rsidRPr="00BD2EA5">
        <w:rPr>
          <w:i/>
          <w:iCs/>
        </w:rPr>
        <w:t>y</w:t>
      </w:r>
      <w:bookmarkEnd w:id="900"/>
      <w:bookmarkEnd w:id="901"/>
    </w:p>
    <w:p w14:paraId="04E8AA3F" w14:textId="77777777" w:rsidR="004A35D3" w:rsidRDefault="004A35D3" w:rsidP="004A35D3"/>
    <w:p w14:paraId="4D82580E" w14:textId="77777777" w:rsidR="0094145B" w:rsidRDefault="0094145B" w:rsidP="00C0604D">
      <w:pPr>
        <w:rPr>
          <w:rFonts w:cs="Arial"/>
        </w:rPr>
      </w:pPr>
    </w:p>
    <w:p w14:paraId="3850A21A" w14:textId="77777777" w:rsidR="0094145B" w:rsidRDefault="0094145B" w:rsidP="00C0604D">
      <w:pPr>
        <w:rPr>
          <w:rFonts w:cs="Arial"/>
        </w:rPr>
      </w:pPr>
    </w:p>
    <w:p w14:paraId="3898003C" w14:textId="65EEE164" w:rsidR="00F203E0" w:rsidRDefault="00C53EA8" w:rsidP="00AE23E7">
      <w:pPr>
        <w:jc w:val="center"/>
      </w:pPr>
      <w:r>
        <w:rPr>
          <w:noProof/>
        </w:rPr>
        <w:lastRenderedPageBreak/>
        <w:drawing>
          <wp:inline distT="0" distB="0" distL="0" distR="0" wp14:anchorId="306A5A7C" wp14:editId="6182C79F">
            <wp:extent cx="5472058" cy="2950276"/>
            <wp:effectExtent l="0" t="0" r="0" b="2540"/>
            <wp:docPr id="306349169" name="Picture 20" descr="Figure 17 graph illustrates the  semi-annual trending of BV % reduction for November 2016 to the current period for large, medium and small agency catego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349169" name="Picture 20" descr="Figure 17 graph illustrates the  semi-annual trending of BV % reduction for November 2016 to the current period for large, medium and small agency categories."/>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486562" cy="2958096"/>
                    </a:xfrm>
                    <a:prstGeom prst="rect">
                      <a:avLst/>
                    </a:prstGeom>
                    <a:noFill/>
                  </pic:spPr>
                </pic:pic>
              </a:graphicData>
            </a:graphic>
          </wp:inline>
        </w:drawing>
      </w:r>
    </w:p>
    <w:p w14:paraId="77A157E9" w14:textId="38089E99" w:rsidR="001D3E26" w:rsidRPr="00A853B5" w:rsidRDefault="006E365E" w:rsidP="00616B65">
      <w:pPr>
        <w:pStyle w:val="Caption"/>
        <w:spacing w:before="60"/>
      </w:pPr>
      <w:bookmarkStart w:id="902" w:name="_Toc142395246"/>
      <w:bookmarkStart w:id="903" w:name="_Toc177993236"/>
      <w:r w:rsidRPr="00BC712E">
        <w:t xml:space="preserve">Figure </w:t>
      </w:r>
      <w:r w:rsidRPr="00BC712E">
        <w:rPr>
          <w:b w:val="0"/>
          <w:bCs w:val="0"/>
          <w:noProof/>
        </w:rPr>
        <w:fldChar w:fldCharType="begin"/>
      </w:r>
      <w:r w:rsidRPr="00BC712E">
        <w:rPr>
          <w:noProof/>
        </w:rPr>
        <w:instrText xml:space="preserve"> SEQ Figure \* ARABIC </w:instrText>
      </w:r>
      <w:r w:rsidRPr="00BC712E">
        <w:rPr>
          <w:b w:val="0"/>
          <w:bCs w:val="0"/>
          <w:noProof/>
        </w:rPr>
        <w:fldChar w:fldCharType="separate"/>
      </w:r>
      <w:r w:rsidR="00C85DCC">
        <w:rPr>
          <w:noProof/>
        </w:rPr>
        <w:t>17</w:t>
      </w:r>
      <w:r w:rsidRPr="00BC712E">
        <w:rPr>
          <w:b w:val="0"/>
          <w:bCs w:val="0"/>
          <w:noProof/>
        </w:rPr>
        <w:fldChar w:fldCharType="end"/>
      </w:r>
      <w:r w:rsidRPr="00BC712E">
        <w:rPr>
          <w:i/>
          <w:iCs/>
        </w:rPr>
        <w:t xml:space="preserve">. </w:t>
      </w:r>
      <w:r w:rsidR="005145A9">
        <w:rPr>
          <w:i/>
        </w:rPr>
        <w:t>Semi-Annual</w:t>
      </w:r>
      <w:r w:rsidR="005145A9" w:rsidRPr="00926F7E">
        <w:rPr>
          <w:i/>
        </w:rPr>
        <w:t xml:space="preserve"> </w:t>
      </w:r>
      <w:r w:rsidRPr="00BC712E">
        <w:rPr>
          <w:i/>
          <w:iCs/>
        </w:rPr>
        <w:t>Trending - BV % Reduction: Agency Categor</w:t>
      </w:r>
      <w:bookmarkStart w:id="904" w:name="_Toc29294792"/>
      <w:bookmarkStart w:id="905" w:name="_Toc462661062"/>
      <w:bookmarkStart w:id="906" w:name="_Toc456710059"/>
      <w:bookmarkEnd w:id="904"/>
      <w:bookmarkEnd w:id="905"/>
      <w:r w:rsidR="00F203E0">
        <w:rPr>
          <w:i/>
          <w:iCs/>
        </w:rPr>
        <w:t>y</w:t>
      </w:r>
      <w:bookmarkEnd w:id="902"/>
      <w:bookmarkEnd w:id="903"/>
    </w:p>
    <w:p w14:paraId="6A5AF7B1" w14:textId="7FE9AD56" w:rsidR="008658FE" w:rsidRPr="00BF6412" w:rsidRDefault="006B570C" w:rsidP="00D17064">
      <w:pPr>
        <w:pStyle w:val="Heading3"/>
        <w:tabs>
          <w:tab w:val="num" w:pos="1170"/>
        </w:tabs>
        <w:ind w:left="1440" w:hanging="720"/>
      </w:pPr>
      <w:bookmarkStart w:id="907" w:name="_Toc175231597"/>
      <w:r>
        <w:t>3.5.1</w:t>
      </w:r>
      <w:r>
        <w:tab/>
      </w:r>
      <w:r w:rsidR="00674E42">
        <w:t xml:space="preserve">Transition </w:t>
      </w:r>
      <w:r w:rsidR="00660013">
        <w:t>P</w:t>
      </w:r>
      <w:r w:rsidR="00674E42">
        <w:t>rogress</w:t>
      </w:r>
      <w:r w:rsidR="00FE2356" w:rsidRPr="00BF6412">
        <w:t xml:space="preserve"> -</w:t>
      </w:r>
      <w:r w:rsidR="008658FE" w:rsidRPr="00BF6412">
        <w:t xml:space="preserve"> Large Agencies</w:t>
      </w:r>
      <w:bookmarkEnd w:id="906"/>
      <w:bookmarkEnd w:id="907"/>
    </w:p>
    <w:p w14:paraId="6B3E39D1" w14:textId="6EF534B3" w:rsidR="00E25192" w:rsidRDefault="009C493A" w:rsidP="00F171F1">
      <w:pPr>
        <w:rPr>
          <w:rFonts w:cs="Arial"/>
        </w:rPr>
      </w:pPr>
      <w:r w:rsidRPr="00784935">
        <w:rPr>
          <w:rFonts w:cs="Arial"/>
        </w:rPr>
        <w:t xml:space="preserve">Figure </w:t>
      </w:r>
      <w:r w:rsidR="00F171F1">
        <w:rPr>
          <w:rFonts w:cs="Arial"/>
        </w:rPr>
        <w:t>18</w:t>
      </w:r>
      <w:r w:rsidR="00F171F1" w:rsidRPr="00784935">
        <w:rPr>
          <w:rFonts w:cs="Arial"/>
        </w:rPr>
        <w:t xml:space="preserve"> </w:t>
      </w:r>
      <w:r w:rsidR="00FE2356" w:rsidRPr="00784935">
        <w:rPr>
          <w:rFonts w:cs="Arial"/>
        </w:rPr>
        <w:t xml:space="preserve">illustrates </w:t>
      </w:r>
      <w:r w:rsidR="00704A00" w:rsidRPr="00784935">
        <w:rPr>
          <w:rFonts w:cs="Arial"/>
        </w:rPr>
        <w:t>SIR</w:t>
      </w:r>
      <w:r w:rsidR="00F55EEA" w:rsidRPr="00784935">
        <w:rPr>
          <w:rFonts w:cs="Arial"/>
        </w:rPr>
        <w:t xml:space="preserve"> and SIR PWV</w:t>
      </w:r>
      <w:r w:rsidR="00704A00" w:rsidRPr="00784935">
        <w:rPr>
          <w:rFonts w:cs="Arial"/>
        </w:rPr>
        <w:t xml:space="preserve"> percentage</w:t>
      </w:r>
      <w:r w:rsidR="00FD50AE" w:rsidRPr="00784935">
        <w:rPr>
          <w:rFonts w:cs="Arial"/>
        </w:rPr>
        <w:t>s</w:t>
      </w:r>
      <w:r w:rsidR="00704A00" w:rsidRPr="00784935">
        <w:rPr>
          <w:rFonts w:cs="Arial"/>
        </w:rPr>
        <w:t xml:space="preserve"> disconnected </w:t>
      </w:r>
      <w:r w:rsidR="0055440B" w:rsidRPr="00784935">
        <w:rPr>
          <w:rFonts w:cs="Arial"/>
        </w:rPr>
        <w:t>for each of the large agencies</w:t>
      </w:r>
      <w:r w:rsidR="00CC2273" w:rsidRPr="00784935">
        <w:rPr>
          <w:rFonts w:cs="Arial"/>
        </w:rPr>
        <w:t xml:space="preserve">. </w:t>
      </w:r>
    </w:p>
    <w:p w14:paraId="75060985" w14:textId="77777777" w:rsidR="0072593F" w:rsidRDefault="0072593F" w:rsidP="006A5E77">
      <w:pPr>
        <w:jc w:val="center"/>
        <w:rPr>
          <w:rFonts w:cs="Arial"/>
          <w:noProof/>
          <w:color w:val="4F81BD" w:themeColor="accent1"/>
        </w:rPr>
      </w:pPr>
    </w:p>
    <w:p w14:paraId="42C0D58F" w14:textId="1885A7CF" w:rsidR="008713BD" w:rsidRDefault="000C6150" w:rsidP="006A5E77">
      <w:pPr>
        <w:jc w:val="center"/>
        <w:rPr>
          <w:rFonts w:cs="Arial"/>
          <w:color w:val="4F81BD" w:themeColor="accent1"/>
        </w:rPr>
      </w:pPr>
      <w:r>
        <w:rPr>
          <w:rFonts w:cs="Arial"/>
          <w:noProof/>
          <w:color w:val="4F81BD" w:themeColor="accent1"/>
        </w:rPr>
        <w:drawing>
          <wp:inline distT="0" distB="0" distL="0" distR="0" wp14:anchorId="2D3D7A3F" wp14:editId="3498C2A6">
            <wp:extent cx="6383547" cy="3982720"/>
            <wp:effectExtent l="0" t="0" r="0" b="0"/>
            <wp:docPr id="1826225966" name="Picture 21" descr="Figure 18 illustrates SIR % and SIR PWV % disconnected for each of the large agencies sorted in ascending order by SIR PWV % disconnec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225966" name="Picture 21" descr="Figure 18 illustrates SIR % and SIR PWV % disconnected for each of the large agencies sorted in ascending order by SIR PWV % disconnected. "/>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404282" cy="3995656"/>
                    </a:xfrm>
                    <a:prstGeom prst="rect">
                      <a:avLst/>
                    </a:prstGeom>
                    <a:noFill/>
                  </pic:spPr>
                </pic:pic>
              </a:graphicData>
            </a:graphic>
          </wp:inline>
        </w:drawing>
      </w:r>
    </w:p>
    <w:p w14:paraId="38AE3254" w14:textId="3B5D83CD" w:rsidR="00F8092A" w:rsidRPr="00F8092A" w:rsidRDefault="0021317D" w:rsidP="00FA6FDF">
      <w:pPr>
        <w:pStyle w:val="Caption"/>
        <w:spacing w:before="60"/>
      </w:pPr>
      <w:bookmarkStart w:id="908" w:name="_Toc142395247"/>
      <w:bookmarkStart w:id="909" w:name="_Toc177993237"/>
      <w:r w:rsidRPr="0043742E">
        <w:t xml:space="preserve">Figure </w:t>
      </w:r>
      <w:r w:rsidR="00C60BC9" w:rsidRPr="0043742E">
        <w:fldChar w:fldCharType="begin"/>
      </w:r>
      <w:r w:rsidR="00C60BC9" w:rsidRPr="00A55148">
        <w:instrText xml:space="preserve"> SEQ Figure \* ARABIC </w:instrText>
      </w:r>
      <w:r w:rsidR="00C60BC9" w:rsidRPr="0043742E">
        <w:fldChar w:fldCharType="separate"/>
      </w:r>
      <w:r w:rsidR="00C85DCC">
        <w:rPr>
          <w:noProof/>
        </w:rPr>
        <w:t>18</w:t>
      </w:r>
      <w:r w:rsidR="00C60BC9" w:rsidRPr="0043742E">
        <w:rPr>
          <w:noProof/>
        </w:rPr>
        <w:fldChar w:fldCharType="end"/>
      </w:r>
      <w:r w:rsidRPr="0043742E">
        <w:t xml:space="preserve">. </w:t>
      </w:r>
      <w:r w:rsidR="00704A00" w:rsidRPr="00B810A2">
        <w:rPr>
          <w:i/>
        </w:rPr>
        <w:t>SIR % and</w:t>
      </w:r>
      <w:r w:rsidR="00704A00">
        <w:t xml:space="preserve"> </w:t>
      </w:r>
      <w:r w:rsidR="000B7E16" w:rsidRPr="0043742E">
        <w:rPr>
          <w:i/>
        </w:rPr>
        <w:t>SIR</w:t>
      </w:r>
      <w:r w:rsidR="00B97341" w:rsidRPr="00A55148">
        <w:rPr>
          <w:i/>
        </w:rPr>
        <w:t xml:space="preserve"> </w:t>
      </w:r>
      <w:r w:rsidR="00370050" w:rsidRPr="00A55148">
        <w:rPr>
          <w:i/>
        </w:rPr>
        <w:t>PWV</w:t>
      </w:r>
      <w:r w:rsidR="00B97341" w:rsidRPr="00A55148">
        <w:rPr>
          <w:i/>
        </w:rPr>
        <w:t xml:space="preserve"> %</w:t>
      </w:r>
      <w:r w:rsidR="00BE1B61" w:rsidRPr="00A55148">
        <w:rPr>
          <w:i/>
        </w:rPr>
        <w:t xml:space="preserve"> </w:t>
      </w:r>
      <w:r w:rsidR="004206BF" w:rsidRPr="00A55148">
        <w:rPr>
          <w:i/>
        </w:rPr>
        <w:t>Disconnected</w:t>
      </w:r>
      <w:r w:rsidR="00821904" w:rsidRPr="00A55148">
        <w:rPr>
          <w:i/>
        </w:rPr>
        <w:t>: Large Agencies</w:t>
      </w:r>
      <w:bookmarkEnd w:id="908"/>
      <w:bookmarkEnd w:id="909"/>
    </w:p>
    <w:p w14:paraId="2F505EE6" w14:textId="77777777" w:rsidR="00F6399E" w:rsidRDefault="00F6399E">
      <w:pPr>
        <w:jc w:val="left"/>
        <w:rPr>
          <w:rFonts w:cs="Arial"/>
        </w:rPr>
      </w:pPr>
      <w:r>
        <w:rPr>
          <w:rFonts w:cs="Arial"/>
        </w:rPr>
        <w:br w:type="page"/>
      </w:r>
    </w:p>
    <w:p w14:paraId="680ADADB" w14:textId="4FC58164" w:rsidR="00F33FA3" w:rsidRDefault="00F616D2" w:rsidP="00D17064">
      <w:pPr>
        <w:rPr>
          <w:rFonts w:cs="Arial"/>
        </w:rPr>
      </w:pPr>
      <w:r>
        <w:rPr>
          <w:rFonts w:cs="Arial"/>
        </w:rPr>
        <w:lastRenderedPageBreak/>
        <w:t xml:space="preserve">Figure </w:t>
      </w:r>
      <w:r w:rsidR="00F171F1">
        <w:rPr>
          <w:rFonts w:cs="Arial"/>
        </w:rPr>
        <w:t xml:space="preserve">19 </w:t>
      </w:r>
      <w:r>
        <w:rPr>
          <w:rFonts w:cs="Arial"/>
        </w:rPr>
        <w:t>illustrates</w:t>
      </w:r>
      <w:r w:rsidRPr="00DE6454">
        <w:rPr>
          <w:rFonts w:cs="Arial"/>
        </w:rPr>
        <w:t xml:space="preserve"> </w:t>
      </w:r>
      <w:r>
        <w:rPr>
          <w:rFonts w:cs="Arial"/>
        </w:rPr>
        <w:t xml:space="preserve">the comparison between the </w:t>
      </w:r>
      <w:r w:rsidR="00576403">
        <w:rPr>
          <w:rFonts w:cs="Arial"/>
        </w:rPr>
        <w:t xml:space="preserve">baseline </w:t>
      </w:r>
      <w:r w:rsidR="002144E7">
        <w:rPr>
          <w:rFonts w:cs="Arial"/>
        </w:rPr>
        <w:t xml:space="preserve">active </w:t>
      </w:r>
      <w:r w:rsidR="00F55EEA">
        <w:rPr>
          <w:rFonts w:cs="Arial"/>
        </w:rPr>
        <w:t xml:space="preserve">SIR count </w:t>
      </w:r>
      <w:r>
        <w:rPr>
          <w:rFonts w:cs="Arial"/>
        </w:rPr>
        <w:t xml:space="preserve">and current </w:t>
      </w:r>
      <w:r w:rsidR="002144E7">
        <w:rPr>
          <w:rFonts w:cs="Arial"/>
        </w:rPr>
        <w:t xml:space="preserve">active </w:t>
      </w:r>
      <w:r w:rsidR="00F55EEA">
        <w:rPr>
          <w:rFonts w:cs="Arial"/>
        </w:rPr>
        <w:t>SIR count</w:t>
      </w:r>
      <w:r>
        <w:rPr>
          <w:rFonts w:cs="Arial"/>
        </w:rPr>
        <w:t xml:space="preserve"> for each of the large agencies.</w:t>
      </w:r>
    </w:p>
    <w:p w14:paraId="04E5D727" w14:textId="77777777" w:rsidR="00DF1408" w:rsidRDefault="00DF1408" w:rsidP="00EB7920">
      <w:pPr>
        <w:tabs>
          <w:tab w:val="left" w:pos="6840"/>
        </w:tabs>
        <w:jc w:val="left"/>
        <w:rPr>
          <w:rFonts w:cs="Arial"/>
        </w:rPr>
      </w:pPr>
    </w:p>
    <w:p w14:paraId="1C015ABA" w14:textId="6E98C96D" w:rsidR="008713BD" w:rsidRDefault="00035C69" w:rsidP="00DD537B">
      <w:pPr>
        <w:jc w:val="center"/>
        <w:rPr>
          <w:rFonts w:cs="Arial"/>
        </w:rPr>
      </w:pPr>
      <w:r w:rsidRPr="00035C69">
        <w:t xml:space="preserve"> </w:t>
      </w:r>
      <w:r w:rsidR="000C6150">
        <w:rPr>
          <w:noProof/>
        </w:rPr>
        <w:drawing>
          <wp:inline distT="0" distB="0" distL="0" distR="0" wp14:anchorId="1E1A7903" wp14:editId="4AF10803">
            <wp:extent cx="6345675" cy="3136618"/>
            <wp:effectExtent l="0" t="0" r="0" b="6985"/>
            <wp:docPr id="482073050" name="Picture 22" descr="Figure 19 bar chart illustrates the count of unweighted active SIRs from the baseline of November 1, 2016, compared to the current monthly count of unweighted active SIRs, for each of the 17 large agenc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073050" name="Picture 22" descr="Figure 19 bar chart illustrates the count of unweighted active SIRs from the baseline of November 1, 2016, compared to the current monthly count of unweighted active SIRs, for each of the 17 large agencies."/>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368838" cy="3148067"/>
                    </a:xfrm>
                    <a:prstGeom prst="rect">
                      <a:avLst/>
                    </a:prstGeom>
                    <a:noFill/>
                  </pic:spPr>
                </pic:pic>
              </a:graphicData>
            </a:graphic>
          </wp:inline>
        </w:drawing>
      </w:r>
    </w:p>
    <w:p w14:paraId="7B0256A7" w14:textId="22CF7565" w:rsidR="008713BD" w:rsidRDefault="008713BD" w:rsidP="00E820AA">
      <w:pPr>
        <w:pStyle w:val="Caption"/>
        <w:spacing w:before="60"/>
        <w:rPr>
          <w:i/>
        </w:rPr>
      </w:pPr>
      <w:bookmarkStart w:id="910" w:name="_Toc142395248"/>
      <w:bookmarkStart w:id="911" w:name="_Toc177993238"/>
      <w:r w:rsidRPr="00DD537B">
        <w:t xml:space="preserve">Figure </w:t>
      </w:r>
      <w:r w:rsidR="00435E89">
        <w:rPr>
          <w:noProof/>
        </w:rPr>
        <w:fldChar w:fldCharType="begin"/>
      </w:r>
      <w:r w:rsidR="00435E89">
        <w:rPr>
          <w:noProof/>
        </w:rPr>
        <w:instrText xml:space="preserve"> SEQ Figure \* ARABIC </w:instrText>
      </w:r>
      <w:r w:rsidR="00435E89">
        <w:rPr>
          <w:noProof/>
        </w:rPr>
        <w:fldChar w:fldCharType="separate"/>
      </w:r>
      <w:r w:rsidR="00C85DCC">
        <w:rPr>
          <w:noProof/>
        </w:rPr>
        <w:t>19</w:t>
      </w:r>
      <w:r w:rsidR="00435E89">
        <w:rPr>
          <w:noProof/>
        </w:rPr>
        <w:fldChar w:fldCharType="end"/>
      </w:r>
      <w:r w:rsidRPr="00DD537B">
        <w:t xml:space="preserve">. </w:t>
      </w:r>
      <w:r w:rsidRPr="00B810A2">
        <w:rPr>
          <w:i/>
        </w:rPr>
        <w:t>SIR # Active – Baseline to Current: Large Agencies</w:t>
      </w:r>
      <w:bookmarkEnd w:id="910"/>
      <w:bookmarkEnd w:id="911"/>
    </w:p>
    <w:p w14:paraId="18AE638E" w14:textId="77777777" w:rsidR="00EC25E5" w:rsidRPr="00EA689B" w:rsidRDefault="00EC25E5" w:rsidP="00EA689B"/>
    <w:p w14:paraId="122DD3AE" w14:textId="08ACF305" w:rsidR="00F616D2" w:rsidRDefault="00F616D2" w:rsidP="00D17064">
      <w:pPr>
        <w:jc w:val="left"/>
        <w:rPr>
          <w:rFonts w:cs="Arial"/>
        </w:rPr>
      </w:pPr>
      <w:r>
        <w:rPr>
          <w:rFonts w:cs="Arial"/>
        </w:rPr>
        <w:t xml:space="preserve">Figure </w:t>
      </w:r>
      <w:r w:rsidR="00F171F1">
        <w:rPr>
          <w:rFonts w:cs="Arial"/>
        </w:rPr>
        <w:t xml:space="preserve">20 </w:t>
      </w:r>
      <w:r>
        <w:rPr>
          <w:rFonts w:cs="Arial"/>
        </w:rPr>
        <w:t>illustrates</w:t>
      </w:r>
      <w:r w:rsidRPr="00DE6454">
        <w:rPr>
          <w:rFonts w:cs="Arial"/>
        </w:rPr>
        <w:t xml:space="preserve"> </w:t>
      </w:r>
      <w:r>
        <w:rPr>
          <w:rFonts w:cs="Arial"/>
        </w:rPr>
        <w:t xml:space="preserve">the comparison between the </w:t>
      </w:r>
      <w:r w:rsidR="00576403">
        <w:rPr>
          <w:rFonts w:cs="Arial"/>
        </w:rPr>
        <w:t xml:space="preserve">baseline </w:t>
      </w:r>
      <w:r w:rsidR="002144E7">
        <w:rPr>
          <w:rFonts w:cs="Arial"/>
        </w:rPr>
        <w:t xml:space="preserve">active </w:t>
      </w:r>
      <w:r w:rsidR="00F55EEA">
        <w:rPr>
          <w:rFonts w:cs="Arial"/>
        </w:rPr>
        <w:t xml:space="preserve">SIR PWV count </w:t>
      </w:r>
      <w:r>
        <w:rPr>
          <w:rFonts w:cs="Arial"/>
        </w:rPr>
        <w:t xml:space="preserve">and </w:t>
      </w:r>
      <w:r w:rsidR="00AC21A1">
        <w:rPr>
          <w:rFonts w:cs="Arial"/>
        </w:rPr>
        <w:t>current active</w:t>
      </w:r>
      <w:r w:rsidR="002144E7">
        <w:rPr>
          <w:rFonts w:cs="Arial"/>
        </w:rPr>
        <w:t xml:space="preserve"> </w:t>
      </w:r>
      <w:r w:rsidR="00F55EEA">
        <w:rPr>
          <w:rFonts w:cs="Arial"/>
        </w:rPr>
        <w:t>SIR PWV</w:t>
      </w:r>
      <w:r>
        <w:rPr>
          <w:rFonts w:cs="Arial"/>
        </w:rPr>
        <w:t xml:space="preserve"> count for each of the large agencies.</w:t>
      </w:r>
    </w:p>
    <w:p w14:paraId="031E745C" w14:textId="77777777" w:rsidR="00704A00" w:rsidRPr="004243B0" w:rsidRDefault="00704A00" w:rsidP="00DD537B">
      <w:pPr>
        <w:rPr>
          <w:rFonts w:cs="Arial"/>
          <w:sz w:val="12"/>
          <w:szCs w:val="12"/>
        </w:rPr>
      </w:pPr>
    </w:p>
    <w:p w14:paraId="03057BC4" w14:textId="648881AD" w:rsidR="003D28F9" w:rsidRDefault="000C6150" w:rsidP="00A9112C">
      <w:pPr>
        <w:spacing w:before="120"/>
        <w:jc w:val="center"/>
      </w:pPr>
      <w:r>
        <w:rPr>
          <w:noProof/>
        </w:rPr>
        <w:drawing>
          <wp:inline distT="0" distB="0" distL="0" distR="0" wp14:anchorId="53CBF204" wp14:editId="16748D1D">
            <wp:extent cx="6314032" cy="3157016"/>
            <wp:effectExtent l="0" t="0" r="0" b="5715"/>
            <wp:docPr id="2136056417" name="Picture 23" descr="Figure 20 bar chart illustrates the count of unweighted active SIRs from the baseline of November 1, 2016, compared to the current monthly count of unweighted active SIRs, for each of the 25 large agenc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6056417" name="Picture 23" descr="Figure 20 bar chart illustrates the count of unweighted active SIRs from the baseline of November 1, 2016, compared to the current monthly count of unweighted active SIRs, for each of the 25 large agencies. "/>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329366" cy="3164683"/>
                    </a:xfrm>
                    <a:prstGeom prst="rect">
                      <a:avLst/>
                    </a:prstGeom>
                    <a:noFill/>
                  </pic:spPr>
                </pic:pic>
              </a:graphicData>
            </a:graphic>
          </wp:inline>
        </w:drawing>
      </w:r>
    </w:p>
    <w:p w14:paraId="5C7E6C55" w14:textId="17BD0945" w:rsidR="00704A00" w:rsidRDefault="00704A00" w:rsidP="00E820AA">
      <w:pPr>
        <w:pStyle w:val="Caption"/>
        <w:spacing w:before="60"/>
        <w:rPr>
          <w:i/>
        </w:rPr>
      </w:pPr>
      <w:bookmarkStart w:id="912" w:name="_Toc142395249"/>
      <w:bookmarkStart w:id="913" w:name="_Toc177993239"/>
      <w:r w:rsidRPr="00DD537B">
        <w:t xml:space="preserve">Figure </w:t>
      </w:r>
      <w:r w:rsidR="00435E89">
        <w:rPr>
          <w:noProof/>
        </w:rPr>
        <w:fldChar w:fldCharType="begin"/>
      </w:r>
      <w:r w:rsidR="00435E89">
        <w:rPr>
          <w:noProof/>
        </w:rPr>
        <w:instrText xml:space="preserve"> SEQ Figure \* ARABIC </w:instrText>
      </w:r>
      <w:r w:rsidR="00435E89">
        <w:rPr>
          <w:noProof/>
        </w:rPr>
        <w:fldChar w:fldCharType="separate"/>
      </w:r>
      <w:r w:rsidR="00C85DCC">
        <w:rPr>
          <w:noProof/>
        </w:rPr>
        <w:t>20</w:t>
      </w:r>
      <w:r w:rsidR="00435E89">
        <w:rPr>
          <w:noProof/>
        </w:rPr>
        <w:fldChar w:fldCharType="end"/>
      </w:r>
      <w:r w:rsidRPr="00DD537B">
        <w:t xml:space="preserve">. </w:t>
      </w:r>
      <w:r w:rsidRPr="00DD537B">
        <w:rPr>
          <w:i/>
        </w:rPr>
        <w:t>SIR PWV # Active – Baseline to Current: Large Agencies</w:t>
      </w:r>
      <w:bookmarkEnd w:id="912"/>
      <w:bookmarkEnd w:id="913"/>
    </w:p>
    <w:p w14:paraId="5488C943" w14:textId="35980C1E" w:rsidR="001A5F4D" w:rsidRDefault="001A5F4D">
      <w:pPr>
        <w:jc w:val="left"/>
        <w:rPr>
          <w:b/>
          <w:bCs/>
          <w:szCs w:val="28"/>
          <w:highlight w:val="lightGray"/>
        </w:rPr>
      </w:pPr>
      <w:r>
        <w:rPr>
          <w:highlight w:val="lightGray"/>
        </w:rPr>
        <w:br w:type="page"/>
      </w:r>
    </w:p>
    <w:p w14:paraId="790ED915" w14:textId="299EC087" w:rsidR="008658FE" w:rsidRPr="00552189" w:rsidRDefault="00113FED" w:rsidP="00D17064">
      <w:pPr>
        <w:pStyle w:val="Heading3"/>
        <w:tabs>
          <w:tab w:val="num" w:pos="1170"/>
        </w:tabs>
        <w:ind w:left="1440" w:hanging="720"/>
      </w:pPr>
      <w:bookmarkStart w:id="914" w:name="_Toc517354583"/>
      <w:bookmarkStart w:id="915" w:name="_Toc517429562"/>
      <w:bookmarkStart w:id="916" w:name="_Toc517698415"/>
      <w:bookmarkStart w:id="917" w:name="_Toc462661064"/>
      <w:bookmarkStart w:id="918" w:name="_Toc462661065"/>
      <w:bookmarkStart w:id="919" w:name="_Toc456710060"/>
      <w:bookmarkStart w:id="920" w:name="_Toc175231598"/>
      <w:bookmarkEnd w:id="914"/>
      <w:bookmarkEnd w:id="915"/>
      <w:bookmarkEnd w:id="916"/>
      <w:bookmarkEnd w:id="917"/>
      <w:bookmarkEnd w:id="918"/>
      <w:r>
        <w:lastRenderedPageBreak/>
        <w:t>3.5.2</w:t>
      </w:r>
      <w:r>
        <w:tab/>
      </w:r>
      <w:r w:rsidR="00674E42">
        <w:t xml:space="preserve">Transition </w:t>
      </w:r>
      <w:r w:rsidR="00660013">
        <w:t>P</w:t>
      </w:r>
      <w:r w:rsidR="00674E42">
        <w:t>rogress</w:t>
      </w:r>
      <w:r w:rsidR="00FE2356">
        <w:t xml:space="preserve"> </w:t>
      </w:r>
      <w:r w:rsidR="00B510DD">
        <w:t>–</w:t>
      </w:r>
      <w:r w:rsidR="008658FE">
        <w:t xml:space="preserve"> Medium Agencies</w:t>
      </w:r>
      <w:bookmarkEnd w:id="919"/>
      <w:bookmarkEnd w:id="920"/>
    </w:p>
    <w:p w14:paraId="1DB52535" w14:textId="59B7D52A" w:rsidR="001067A4" w:rsidRDefault="00DB39EA" w:rsidP="00C5513A">
      <w:r>
        <w:t>F</w:t>
      </w:r>
      <w:r w:rsidR="009C493A">
        <w:t xml:space="preserve">igure </w:t>
      </w:r>
      <w:r w:rsidR="00F171F1">
        <w:t>21</w:t>
      </w:r>
      <w:r w:rsidR="00F171F1" w:rsidRPr="00236C3B">
        <w:t xml:space="preserve"> </w:t>
      </w:r>
      <w:r w:rsidR="000B7E16">
        <w:t>illustrates t</w:t>
      </w:r>
      <w:r w:rsidR="00CF1280">
        <w:t xml:space="preserve">he </w:t>
      </w:r>
      <w:r w:rsidR="00FD50AE">
        <w:t xml:space="preserve">SIR and </w:t>
      </w:r>
      <w:r w:rsidR="00EA6E95">
        <w:t xml:space="preserve">SIR PWV </w:t>
      </w:r>
      <w:r w:rsidR="00E146AE">
        <w:t>percentage</w:t>
      </w:r>
      <w:r w:rsidR="00FD50AE">
        <w:t>s</w:t>
      </w:r>
      <w:r w:rsidR="00EA6E95">
        <w:t xml:space="preserve"> </w:t>
      </w:r>
      <w:r w:rsidR="004206BF">
        <w:t xml:space="preserve">disconnected </w:t>
      </w:r>
      <w:r w:rsidR="00CF1280">
        <w:t>for each of the medium agencies</w:t>
      </w:r>
      <w:r w:rsidR="002144E7">
        <w:rPr>
          <w:rFonts w:cs="Arial"/>
        </w:rPr>
        <w:t>.</w:t>
      </w:r>
    </w:p>
    <w:p w14:paraId="6E9533D7" w14:textId="754AA15B" w:rsidR="00FD50AE" w:rsidRPr="00EC6538" w:rsidRDefault="000C6150" w:rsidP="00B30B82">
      <w:pPr>
        <w:spacing w:before="240"/>
        <w:jc w:val="center"/>
        <w:rPr>
          <w:rFonts w:cs="Arial"/>
          <w:color w:val="4F81BD" w:themeColor="accent1"/>
        </w:rPr>
      </w:pPr>
      <w:r>
        <w:rPr>
          <w:rFonts w:cs="Arial"/>
          <w:noProof/>
          <w:color w:val="4F81BD" w:themeColor="accent1"/>
        </w:rPr>
        <w:drawing>
          <wp:inline distT="0" distB="0" distL="0" distR="0" wp14:anchorId="38C0A1E8" wp14:editId="4C379918">
            <wp:extent cx="6426679" cy="4554853"/>
            <wp:effectExtent l="0" t="0" r="0" b="0"/>
            <wp:docPr id="141207199" name="Picture 24" descr="Figure 21 illustrates SIR % and SIR PWV % disconnected for each of the medium agencies sorted in ascending order by SIR PWV % disconnec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207199" name="Picture 24" descr="Figure 21 illustrates SIR % and SIR PWV % disconnected for each of the medium agencies sorted in ascending order by SIR PWV % disconnected. "/>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494925" cy="4603222"/>
                    </a:xfrm>
                    <a:prstGeom prst="rect">
                      <a:avLst/>
                    </a:prstGeom>
                    <a:noFill/>
                  </pic:spPr>
                </pic:pic>
              </a:graphicData>
            </a:graphic>
          </wp:inline>
        </w:drawing>
      </w:r>
    </w:p>
    <w:p w14:paraId="4911EC6E" w14:textId="0B30ED40" w:rsidR="002D3D70" w:rsidRDefault="0021317D" w:rsidP="00600706">
      <w:pPr>
        <w:pStyle w:val="Caption"/>
        <w:spacing w:before="60" w:after="200"/>
        <w:rPr>
          <w:i/>
        </w:rPr>
      </w:pPr>
      <w:bookmarkStart w:id="921" w:name="_Toc142395250"/>
      <w:bookmarkStart w:id="922" w:name="_Toc177993240"/>
      <w:r w:rsidRPr="003F2153">
        <w:t xml:space="preserve">Figure </w:t>
      </w:r>
      <w:r w:rsidR="006F7FB6" w:rsidRPr="002E1735">
        <w:fldChar w:fldCharType="begin"/>
      </w:r>
      <w:r w:rsidR="006F7FB6" w:rsidRPr="002E1735">
        <w:rPr>
          <w:bCs w:val="0"/>
        </w:rPr>
        <w:instrText xml:space="preserve"> SEQ Figure \* ARABIC </w:instrText>
      </w:r>
      <w:r w:rsidR="006F7FB6" w:rsidRPr="002E1735">
        <w:fldChar w:fldCharType="separate"/>
      </w:r>
      <w:r w:rsidR="00C85DCC">
        <w:rPr>
          <w:bCs w:val="0"/>
          <w:noProof/>
        </w:rPr>
        <w:t>21</w:t>
      </w:r>
      <w:r w:rsidR="006F7FB6" w:rsidRPr="002E1735">
        <w:rPr>
          <w:noProof/>
        </w:rPr>
        <w:fldChar w:fldCharType="end"/>
      </w:r>
      <w:r w:rsidRPr="003F2153">
        <w:t xml:space="preserve">. </w:t>
      </w:r>
      <w:r w:rsidR="00FD50AE" w:rsidRPr="006756E1">
        <w:rPr>
          <w:i/>
        </w:rPr>
        <w:t xml:space="preserve">SIR % and </w:t>
      </w:r>
      <w:r w:rsidR="00C71C6F" w:rsidRPr="00D12FE0">
        <w:rPr>
          <w:i/>
        </w:rPr>
        <w:t>SIR</w:t>
      </w:r>
      <w:r w:rsidR="00545795" w:rsidRPr="00D12FE0">
        <w:rPr>
          <w:i/>
        </w:rPr>
        <w:t xml:space="preserve"> </w:t>
      </w:r>
      <w:r w:rsidR="008C5B96" w:rsidRPr="00D12FE0">
        <w:rPr>
          <w:i/>
        </w:rPr>
        <w:t>PWV</w:t>
      </w:r>
      <w:r w:rsidR="00545795" w:rsidRPr="00D12FE0">
        <w:rPr>
          <w:i/>
        </w:rPr>
        <w:t xml:space="preserve"> % </w:t>
      </w:r>
      <w:r w:rsidR="004206BF" w:rsidRPr="00D12FE0">
        <w:rPr>
          <w:i/>
        </w:rPr>
        <w:t>Disconnected</w:t>
      </w:r>
      <w:r w:rsidR="00821904" w:rsidRPr="00D12FE0">
        <w:rPr>
          <w:i/>
        </w:rPr>
        <w:t>: Medium Agencies</w:t>
      </w:r>
      <w:bookmarkEnd w:id="921"/>
      <w:bookmarkEnd w:id="922"/>
    </w:p>
    <w:p w14:paraId="4FE49173" w14:textId="77777777" w:rsidR="00DB39EA" w:rsidRPr="00E9750F" w:rsidRDefault="00DB39EA" w:rsidP="00E9750F"/>
    <w:p w14:paraId="2F5E83E6" w14:textId="0E7C463F" w:rsidR="002F23FC" w:rsidRDefault="002F23FC">
      <w:pPr>
        <w:jc w:val="left"/>
        <w:rPr>
          <w:rFonts w:cs="Arial"/>
        </w:rPr>
      </w:pPr>
    </w:p>
    <w:p w14:paraId="509FA625" w14:textId="44393E53" w:rsidR="002F23FC" w:rsidRDefault="002F23FC">
      <w:pPr>
        <w:jc w:val="left"/>
        <w:rPr>
          <w:rFonts w:cs="Arial"/>
        </w:rPr>
      </w:pPr>
    </w:p>
    <w:p w14:paraId="184B241F" w14:textId="77777777" w:rsidR="000038AC" w:rsidRDefault="000038AC" w:rsidP="00255785">
      <w:pPr>
        <w:jc w:val="left"/>
        <w:rPr>
          <w:rFonts w:cs="Arial"/>
        </w:rPr>
      </w:pPr>
    </w:p>
    <w:p w14:paraId="4B119952" w14:textId="77777777" w:rsidR="00003753" w:rsidRDefault="00003753" w:rsidP="00255785">
      <w:pPr>
        <w:jc w:val="left"/>
        <w:rPr>
          <w:rFonts w:cs="Arial"/>
        </w:rPr>
      </w:pPr>
    </w:p>
    <w:p w14:paraId="434A7527" w14:textId="77777777" w:rsidR="00003753" w:rsidRDefault="00003753" w:rsidP="00255785">
      <w:pPr>
        <w:jc w:val="left"/>
        <w:rPr>
          <w:rFonts w:cs="Arial"/>
        </w:rPr>
      </w:pPr>
    </w:p>
    <w:p w14:paraId="50CCDD61" w14:textId="77777777" w:rsidR="00003753" w:rsidRDefault="00003753" w:rsidP="00255785">
      <w:pPr>
        <w:jc w:val="left"/>
        <w:rPr>
          <w:rFonts w:cs="Arial"/>
        </w:rPr>
      </w:pPr>
    </w:p>
    <w:p w14:paraId="7EC83156" w14:textId="77777777" w:rsidR="007C14F0" w:rsidRDefault="007C14F0" w:rsidP="00255785">
      <w:pPr>
        <w:jc w:val="left"/>
        <w:rPr>
          <w:rFonts w:cs="Arial"/>
        </w:rPr>
      </w:pPr>
    </w:p>
    <w:p w14:paraId="479F8677" w14:textId="77777777" w:rsidR="007C14F0" w:rsidRDefault="007C14F0" w:rsidP="00255785">
      <w:pPr>
        <w:jc w:val="left"/>
        <w:rPr>
          <w:rFonts w:cs="Arial"/>
        </w:rPr>
      </w:pPr>
    </w:p>
    <w:p w14:paraId="199A3737" w14:textId="77777777" w:rsidR="00003753" w:rsidRDefault="00003753" w:rsidP="00255785">
      <w:pPr>
        <w:jc w:val="left"/>
        <w:rPr>
          <w:rFonts w:cs="Arial"/>
        </w:rPr>
      </w:pPr>
    </w:p>
    <w:p w14:paraId="0489B8FF" w14:textId="77777777" w:rsidR="00BF6412" w:rsidRDefault="00BF6412" w:rsidP="00C0604D">
      <w:pPr>
        <w:rPr>
          <w:rFonts w:cs="Arial"/>
        </w:rPr>
      </w:pPr>
    </w:p>
    <w:p w14:paraId="58C0A080" w14:textId="77777777" w:rsidR="00FA6FDF" w:rsidRDefault="00FA6FDF">
      <w:pPr>
        <w:jc w:val="left"/>
        <w:rPr>
          <w:rFonts w:cs="Arial"/>
        </w:rPr>
      </w:pPr>
      <w:r>
        <w:rPr>
          <w:rFonts w:cs="Arial"/>
        </w:rPr>
        <w:br w:type="page"/>
      </w:r>
    </w:p>
    <w:p w14:paraId="63194306" w14:textId="56220035" w:rsidR="001A5F4D" w:rsidRDefault="000D42FC" w:rsidP="00C0604D">
      <w:pPr>
        <w:rPr>
          <w:rFonts w:cs="Arial"/>
        </w:rPr>
      </w:pPr>
      <w:r>
        <w:rPr>
          <w:rFonts w:cs="Arial"/>
        </w:rPr>
        <w:lastRenderedPageBreak/>
        <w:t>F</w:t>
      </w:r>
      <w:r w:rsidR="00F616D2">
        <w:rPr>
          <w:rFonts w:cs="Arial"/>
        </w:rPr>
        <w:t xml:space="preserve">igure </w:t>
      </w:r>
      <w:r w:rsidR="00F171F1">
        <w:rPr>
          <w:rFonts w:cs="Arial"/>
        </w:rPr>
        <w:t xml:space="preserve">22 </w:t>
      </w:r>
      <w:r w:rsidR="00F616D2">
        <w:rPr>
          <w:rFonts w:cs="Arial"/>
        </w:rPr>
        <w:t>illustrates</w:t>
      </w:r>
      <w:r w:rsidR="00F616D2" w:rsidRPr="00DE6454">
        <w:rPr>
          <w:rFonts w:cs="Arial"/>
        </w:rPr>
        <w:t xml:space="preserve"> </w:t>
      </w:r>
      <w:r w:rsidR="00F616D2">
        <w:rPr>
          <w:rFonts w:cs="Arial"/>
        </w:rPr>
        <w:t xml:space="preserve">the comparison between the </w:t>
      </w:r>
      <w:r w:rsidR="0042579A">
        <w:rPr>
          <w:rFonts w:cs="Arial"/>
        </w:rPr>
        <w:t xml:space="preserve">baseline </w:t>
      </w:r>
      <w:r w:rsidR="002144E7">
        <w:rPr>
          <w:rFonts w:cs="Arial"/>
        </w:rPr>
        <w:t xml:space="preserve">active </w:t>
      </w:r>
      <w:r w:rsidR="00D01FBF">
        <w:rPr>
          <w:rFonts w:cs="Arial"/>
        </w:rPr>
        <w:t xml:space="preserve">SIR count </w:t>
      </w:r>
      <w:r w:rsidR="00F616D2">
        <w:rPr>
          <w:rFonts w:cs="Arial"/>
        </w:rPr>
        <w:t xml:space="preserve">and current </w:t>
      </w:r>
      <w:r w:rsidR="002144E7">
        <w:rPr>
          <w:rFonts w:cs="Arial"/>
        </w:rPr>
        <w:t xml:space="preserve">active </w:t>
      </w:r>
      <w:r w:rsidR="00D01FBF">
        <w:rPr>
          <w:rFonts w:cs="Arial"/>
        </w:rPr>
        <w:t>SIR</w:t>
      </w:r>
      <w:r w:rsidR="00F616D2">
        <w:rPr>
          <w:rFonts w:cs="Arial"/>
        </w:rPr>
        <w:t xml:space="preserve"> count for each of the medium agencies.</w:t>
      </w:r>
    </w:p>
    <w:p w14:paraId="6414ED67" w14:textId="77777777" w:rsidR="002F23FC" w:rsidRDefault="002F23FC" w:rsidP="00255785">
      <w:pPr>
        <w:jc w:val="left"/>
        <w:rPr>
          <w:rFonts w:cs="Arial"/>
        </w:rPr>
      </w:pPr>
    </w:p>
    <w:p w14:paraId="793465ED" w14:textId="29B7E361" w:rsidR="00704A00" w:rsidRDefault="000C6150" w:rsidP="00EB5EEB">
      <w:pPr>
        <w:jc w:val="center"/>
        <w:rPr>
          <w:rFonts w:cs="Arial"/>
        </w:rPr>
      </w:pPr>
      <w:r>
        <w:rPr>
          <w:rFonts w:cs="Arial"/>
          <w:noProof/>
        </w:rPr>
        <w:drawing>
          <wp:inline distT="0" distB="0" distL="0" distR="0" wp14:anchorId="736AC075" wp14:editId="4A9E2922">
            <wp:extent cx="6297954" cy="3332301"/>
            <wp:effectExtent l="0" t="0" r="7620" b="1905"/>
            <wp:docPr id="306386409" name="Picture 25" descr="Figure 22 bar chart illustrates the count of unweighted active SIRs from the baseline of November 1, 2016, compared to the current monthly count of unweighted active SIRs, for each of the 25 medium agenc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386409" name="Picture 25" descr="Figure 22 bar chart illustrates the count of unweighted active SIRs from the baseline of November 1, 2016, compared to the current monthly count of unweighted active SIRs, for each of the 25 medium agencies. "/>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313849" cy="3340711"/>
                    </a:xfrm>
                    <a:prstGeom prst="rect">
                      <a:avLst/>
                    </a:prstGeom>
                    <a:noFill/>
                  </pic:spPr>
                </pic:pic>
              </a:graphicData>
            </a:graphic>
          </wp:inline>
        </w:drawing>
      </w:r>
    </w:p>
    <w:p w14:paraId="6A372E2E" w14:textId="673D3FEE" w:rsidR="00704A00" w:rsidRDefault="00A57810" w:rsidP="002D357E">
      <w:pPr>
        <w:pStyle w:val="Caption"/>
        <w:spacing w:before="60"/>
        <w:rPr>
          <w:i/>
        </w:rPr>
      </w:pPr>
      <w:bookmarkStart w:id="923" w:name="_Toc142395251"/>
      <w:bookmarkStart w:id="924" w:name="_Toc177993241"/>
      <w:r w:rsidRPr="00DD537B">
        <w:t xml:space="preserve">Figure </w:t>
      </w:r>
      <w:r w:rsidR="00435E89">
        <w:rPr>
          <w:noProof/>
        </w:rPr>
        <w:fldChar w:fldCharType="begin"/>
      </w:r>
      <w:r w:rsidR="00435E89">
        <w:rPr>
          <w:noProof/>
        </w:rPr>
        <w:instrText xml:space="preserve"> SEQ Figure \* ARABIC </w:instrText>
      </w:r>
      <w:r w:rsidR="00435E89">
        <w:rPr>
          <w:noProof/>
        </w:rPr>
        <w:fldChar w:fldCharType="separate"/>
      </w:r>
      <w:r w:rsidR="00C85DCC">
        <w:rPr>
          <w:noProof/>
        </w:rPr>
        <w:t>22</w:t>
      </w:r>
      <w:r w:rsidR="00435E89">
        <w:rPr>
          <w:noProof/>
        </w:rPr>
        <w:fldChar w:fldCharType="end"/>
      </w:r>
      <w:r w:rsidRPr="00DD537B">
        <w:t xml:space="preserve">. </w:t>
      </w:r>
      <w:r w:rsidRPr="00DD537B">
        <w:rPr>
          <w:i/>
        </w:rPr>
        <w:t>SIR # Active – Baseline to Current: Medium Agencies</w:t>
      </w:r>
      <w:bookmarkEnd w:id="923"/>
      <w:bookmarkEnd w:id="924"/>
    </w:p>
    <w:p w14:paraId="61F388EE" w14:textId="77777777" w:rsidR="00F616D2" w:rsidRPr="00B810A2" w:rsidRDefault="00F616D2" w:rsidP="00AF1D05">
      <w:pPr>
        <w:rPr>
          <w:rFonts w:cs="Arial"/>
          <w:sz w:val="20"/>
        </w:rPr>
      </w:pPr>
    </w:p>
    <w:p w14:paraId="4F295223" w14:textId="05AC74DF" w:rsidR="00CA38DE" w:rsidRDefault="00F616D2" w:rsidP="00C0604D">
      <w:pPr>
        <w:rPr>
          <w:rFonts w:cs="Arial"/>
        </w:rPr>
      </w:pPr>
      <w:r>
        <w:rPr>
          <w:rFonts w:cs="Arial"/>
        </w:rPr>
        <w:t xml:space="preserve">Figure </w:t>
      </w:r>
      <w:r w:rsidR="00F171F1">
        <w:rPr>
          <w:rFonts w:cs="Arial"/>
        </w:rPr>
        <w:t xml:space="preserve">23 </w:t>
      </w:r>
      <w:r>
        <w:rPr>
          <w:rFonts w:cs="Arial"/>
        </w:rPr>
        <w:t>illustrates</w:t>
      </w:r>
      <w:r w:rsidRPr="00DE6454">
        <w:rPr>
          <w:rFonts w:cs="Arial"/>
        </w:rPr>
        <w:t xml:space="preserve"> </w:t>
      </w:r>
      <w:r>
        <w:rPr>
          <w:rFonts w:cs="Arial"/>
        </w:rPr>
        <w:t xml:space="preserve">the comparison between the </w:t>
      </w:r>
      <w:r w:rsidR="0042579A">
        <w:rPr>
          <w:rFonts w:cs="Arial"/>
        </w:rPr>
        <w:t xml:space="preserve">baseline </w:t>
      </w:r>
      <w:r w:rsidR="002144E7">
        <w:rPr>
          <w:rFonts w:cs="Arial"/>
        </w:rPr>
        <w:t xml:space="preserve">active </w:t>
      </w:r>
      <w:r w:rsidR="00D01FBF">
        <w:rPr>
          <w:rFonts w:cs="Arial"/>
        </w:rPr>
        <w:t>SIR PWV count</w:t>
      </w:r>
      <w:r>
        <w:rPr>
          <w:rFonts w:cs="Arial"/>
        </w:rPr>
        <w:t xml:space="preserve"> and current </w:t>
      </w:r>
      <w:r w:rsidR="002144E7">
        <w:rPr>
          <w:rFonts w:cs="Arial"/>
        </w:rPr>
        <w:t xml:space="preserve">active </w:t>
      </w:r>
      <w:r w:rsidR="00D01FBF">
        <w:rPr>
          <w:rFonts w:cs="Arial"/>
        </w:rPr>
        <w:t>SIR PWV</w:t>
      </w:r>
      <w:r>
        <w:rPr>
          <w:rFonts w:cs="Arial"/>
        </w:rPr>
        <w:t xml:space="preserve"> count for each of the medium agencies.</w:t>
      </w:r>
    </w:p>
    <w:p w14:paraId="3C90D523" w14:textId="77777777" w:rsidR="00DF4030" w:rsidRDefault="00DF4030" w:rsidP="000D42FC">
      <w:pPr>
        <w:jc w:val="left"/>
        <w:rPr>
          <w:rFonts w:cs="Arial"/>
        </w:rPr>
      </w:pPr>
    </w:p>
    <w:p w14:paraId="23E997F9" w14:textId="2CCFF482" w:rsidR="00414BF7" w:rsidRDefault="000C6150" w:rsidP="00EB5EEB">
      <w:pPr>
        <w:jc w:val="center"/>
      </w:pPr>
      <w:r>
        <w:rPr>
          <w:noProof/>
        </w:rPr>
        <w:drawing>
          <wp:inline distT="0" distB="0" distL="0" distR="0" wp14:anchorId="3BD8C5E4" wp14:editId="6BE3B1AC">
            <wp:extent cx="6234738" cy="3424686"/>
            <wp:effectExtent l="0" t="0" r="0" b="4445"/>
            <wp:docPr id="676185371" name="Picture 26" descr="Figure 23 bar chart illustrates the count of weighted active SIRs from the baseline of November 1, 2016, compared to the current monthly count of weighted active SIRs, for each of the 25 medium agenc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185371" name="Picture 26" descr="Figure 23 bar chart illustrates the count of weighted active SIRs from the baseline of November 1, 2016, compared to the current monthly count of weighted active SIRs, for each of the 25 medium agencies."/>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246511" cy="3431153"/>
                    </a:xfrm>
                    <a:prstGeom prst="rect">
                      <a:avLst/>
                    </a:prstGeom>
                    <a:noFill/>
                  </pic:spPr>
                </pic:pic>
              </a:graphicData>
            </a:graphic>
          </wp:inline>
        </w:drawing>
      </w:r>
    </w:p>
    <w:p w14:paraId="11E75FCC" w14:textId="548D0FE9" w:rsidR="00A37358" w:rsidRDefault="00F506C4" w:rsidP="005031A0">
      <w:pPr>
        <w:pStyle w:val="Caption"/>
        <w:spacing w:before="60"/>
        <w:rPr>
          <w:i/>
        </w:rPr>
      </w:pPr>
      <w:bookmarkStart w:id="925" w:name="_Toc142395252"/>
      <w:bookmarkStart w:id="926" w:name="_Toc177993242"/>
      <w:r w:rsidRPr="003936A6">
        <w:t xml:space="preserve">Figure </w:t>
      </w:r>
      <w:r w:rsidR="00435E89">
        <w:rPr>
          <w:noProof/>
        </w:rPr>
        <w:fldChar w:fldCharType="begin"/>
      </w:r>
      <w:r w:rsidR="00435E89">
        <w:rPr>
          <w:noProof/>
        </w:rPr>
        <w:instrText xml:space="preserve"> SEQ Figure \* ARABIC </w:instrText>
      </w:r>
      <w:r w:rsidR="00435E89">
        <w:rPr>
          <w:noProof/>
        </w:rPr>
        <w:fldChar w:fldCharType="separate"/>
      </w:r>
      <w:r w:rsidR="00C85DCC">
        <w:rPr>
          <w:noProof/>
        </w:rPr>
        <w:t>23</w:t>
      </w:r>
      <w:r w:rsidR="00435E89">
        <w:rPr>
          <w:noProof/>
        </w:rPr>
        <w:fldChar w:fldCharType="end"/>
      </w:r>
      <w:r w:rsidRPr="003936A6">
        <w:t xml:space="preserve">. </w:t>
      </w:r>
      <w:r w:rsidRPr="00B810A2">
        <w:rPr>
          <w:i/>
        </w:rPr>
        <w:t>SIR PWV # Active – Baseline to Current: Medium Agencies</w:t>
      </w:r>
      <w:bookmarkEnd w:id="925"/>
      <w:bookmarkEnd w:id="926"/>
    </w:p>
    <w:p w14:paraId="3D71DED9" w14:textId="365ED13C" w:rsidR="00A60072" w:rsidRDefault="00A60072" w:rsidP="00EE3269"/>
    <w:p w14:paraId="3A992407" w14:textId="49EC052D" w:rsidR="008658FE" w:rsidRDefault="00B510DD" w:rsidP="00D17064">
      <w:pPr>
        <w:pStyle w:val="Heading3"/>
        <w:tabs>
          <w:tab w:val="num" w:pos="1170"/>
        </w:tabs>
        <w:ind w:left="1440" w:hanging="720"/>
      </w:pPr>
      <w:bookmarkStart w:id="927" w:name="_Toc517429564"/>
      <w:bookmarkStart w:id="928" w:name="_Toc517698417"/>
      <w:bookmarkStart w:id="929" w:name="_Toc517091731"/>
      <w:bookmarkStart w:id="930" w:name="_Toc517093239"/>
      <w:bookmarkStart w:id="931" w:name="_Toc517354585"/>
      <w:bookmarkStart w:id="932" w:name="_Toc517429565"/>
      <w:bookmarkStart w:id="933" w:name="_Toc517698418"/>
      <w:bookmarkStart w:id="934" w:name="_Toc462661067"/>
      <w:bookmarkStart w:id="935" w:name="_Toc7512476"/>
      <w:bookmarkStart w:id="936" w:name="_Toc7512477"/>
      <w:bookmarkStart w:id="937" w:name="_Toc456710061"/>
      <w:bookmarkStart w:id="938" w:name="_Toc175231599"/>
      <w:bookmarkEnd w:id="927"/>
      <w:bookmarkEnd w:id="928"/>
      <w:bookmarkEnd w:id="929"/>
      <w:bookmarkEnd w:id="930"/>
      <w:bookmarkEnd w:id="931"/>
      <w:bookmarkEnd w:id="932"/>
      <w:bookmarkEnd w:id="933"/>
      <w:bookmarkEnd w:id="934"/>
      <w:bookmarkEnd w:id="935"/>
      <w:bookmarkEnd w:id="936"/>
      <w:r>
        <w:lastRenderedPageBreak/>
        <w:t>3.5.3</w:t>
      </w:r>
      <w:r>
        <w:tab/>
      </w:r>
      <w:r w:rsidR="00674E42">
        <w:t>Transition progress</w:t>
      </w:r>
      <w:r w:rsidR="00CF1039">
        <w:t xml:space="preserve"> -</w:t>
      </w:r>
      <w:r w:rsidR="008658FE">
        <w:t xml:space="preserve"> Small Agencies</w:t>
      </w:r>
      <w:bookmarkEnd w:id="937"/>
      <w:bookmarkEnd w:id="938"/>
    </w:p>
    <w:p w14:paraId="49439138" w14:textId="568A597E" w:rsidR="003B0630" w:rsidRDefault="00147226" w:rsidP="00147226">
      <w:pPr>
        <w:rPr>
          <w:rFonts w:cs="Arial"/>
        </w:rPr>
      </w:pPr>
      <w:r w:rsidRPr="00873CE1">
        <w:rPr>
          <w:rFonts w:cs="Arial"/>
        </w:rPr>
        <w:t>Due</w:t>
      </w:r>
      <w:r w:rsidR="000C498C">
        <w:rPr>
          <w:rFonts w:cs="Arial"/>
        </w:rPr>
        <w:t xml:space="preserve"> </w:t>
      </w:r>
      <w:r w:rsidRPr="00873CE1">
        <w:rPr>
          <w:rFonts w:cs="Arial"/>
        </w:rPr>
        <w:t xml:space="preserve">to the large number of small agencies, </w:t>
      </w:r>
      <w:r w:rsidR="00225CBD">
        <w:rPr>
          <w:rFonts w:cs="Arial"/>
        </w:rPr>
        <w:t xml:space="preserve">the EIS </w:t>
      </w:r>
      <w:r w:rsidR="00674E42">
        <w:rPr>
          <w:rFonts w:cs="Arial"/>
        </w:rPr>
        <w:t>Transition progress</w:t>
      </w:r>
      <w:r w:rsidR="00225CBD">
        <w:rPr>
          <w:rFonts w:cs="Arial"/>
        </w:rPr>
        <w:t>:</w:t>
      </w:r>
      <w:r>
        <w:rPr>
          <w:rFonts w:cs="Arial"/>
        </w:rPr>
        <w:t xml:space="preserve"> Small Agencies</w:t>
      </w:r>
      <w:r w:rsidR="00225CBD">
        <w:rPr>
          <w:rFonts w:cs="Arial"/>
        </w:rPr>
        <w:t xml:space="preserve"> table</w:t>
      </w:r>
      <w:r w:rsidRPr="00873CE1">
        <w:rPr>
          <w:rFonts w:cs="Arial"/>
        </w:rPr>
        <w:t xml:space="preserve"> </w:t>
      </w:r>
      <w:r w:rsidR="00D9156F">
        <w:rPr>
          <w:rFonts w:cs="Arial"/>
        </w:rPr>
        <w:t>is in</w:t>
      </w:r>
      <w:r w:rsidRPr="00E71912">
        <w:rPr>
          <w:rFonts w:cs="Arial"/>
        </w:rPr>
        <w:t xml:space="preserve"> </w:t>
      </w:r>
      <w:r w:rsidRPr="0038482E">
        <w:rPr>
          <w:rFonts w:cs="Arial"/>
        </w:rPr>
        <w:t xml:space="preserve">Appendix </w:t>
      </w:r>
      <w:r w:rsidR="005F30D5" w:rsidRPr="0038482E">
        <w:rPr>
          <w:rFonts w:cs="Arial"/>
        </w:rPr>
        <w:t>A</w:t>
      </w:r>
      <w:r w:rsidRPr="0038482E">
        <w:rPr>
          <w:rFonts w:cs="Arial"/>
        </w:rPr>
        <w:t>.</w:t>
      </w:r>
      <w:r w:rsidR="001B67D0">
        <w:rPr>
          <w:rFonts w:cs="Arial"/>
        </w:rPr>
        <w:t xml:space="preserve"> </w:t>
      </w:r>
    </w:p>
    <w:p w14:paraId="511E1974" w14:textId="0A4F3978" w:rsidR="00F81CB7" w:rsidRPr="002C18E9" w:rsidRDefault="00674E42" w:rsidP="00D17064">
      <w:pPr>
        <w:pStyle w:val="Heading2"/>
      </w:pPr>
      <w:bookmarkStart w:id="939" w:name="_Toc14700605"/>
      <w:bookmarkStart w:id="940" w:name="_Toc14853511"/>
      <w:bookmarkStart w:id="941" w:name="_Toc7512479"/>
      <w:bookmarkStart w:id="942" w:name="_Toc484068097"/>
      <w:bookmarkStart w:id="943" w:name="_Toc484071114"/>
      <w:bookmarkStart w:id="944" w:name="_Toc484071299"/>
      <w:bookmarkStart w:id="945" w:name="_Toc484068098"/>
      <w:bookmarkStart w:id="946" w:name="_Toc484071115"/>
      <w:bookmarkStart w:id="947" w:name="_Toc484071300"/>
      <w:bookmarkStart w:id="948" w:name="_Toc462661069"/>
      <w:bookmarkStart w:id="949" w:name="_Toc175231600"/>
      <w:bookmarkStart w:id="950" w:name="_Toc456710062"/>
      <w:bookmarkEnd w:id="939"/>
      <w:bookmarkEnd w:id="940"/>
      <w:bookmarkEnd w:id="941"/>
      <w:bookmarkEnd w:id="942"/>
      <w:bookmarkEnd w:id="943"/>
      <w:bookmarkEnd w:id="944"/>
      <w:bookmarkEnd w:id="945"/>
      <w:bookmarkEnd w:id="946"/>
      <w:bookmarkEnd w:id="947"/>
      <w:bookmarkEnd w:id="948"/>
      <w:r>
        <w:t xml:space="preserve">Transition </w:t>
      </w:r>
      <w:r w:rsidR="001676C7">
        <w:t>P</w:t>
      </w:r>
      <w:r>
        <w:t>rogress</w:t>
      </w:r>
      <w:r w:rsidR="00F81CB7" w:rsidRPr="002C18E9">
        <w:t xml:space="preserve"> </w:t>
      </w:r>
      <w:r w:rsidR="00F81CB7">
        <w:t>–</w:t>
      </w:r>
      <w:r w:rsidR="00F81CB7" w:rsidRPr="002C18E9">
        <w:t xml:space="preserve"> </w:t>
      </w:r>
      <w:r w:rsidR="00F81CB7">
        <w:t>Service Category</w:t>
      </w:r>
      <w:bookmarkEnd w:id="949"/>
    </w:p>
    <w:p w14:paraId="05454993" w14:textId="7E0082BC" w:rsidR="009341B2" w:rsidRDefault="009341B2" w:rsidP="009341B2">
      <w:pPr>
        <w:rPr>
          <w:rFonts w:cs="Arial"/>
        </w:rPr>
      </w:pPr>
      <w:bookmarkStart w:id="951" w:name="_Hlk142317998"/>
      <w:bookmarkEnd w:id="950"/>
      <w:r w:rsidRPr="00F36E6D">
        <w:rPr>
          <w:rFonts w:cs="Arial"/>
        </w:rPr>
        <w:t xml:space="preserve">This section </w:t>
      </w:r>
      <w:r>
        <w:rPr>
          <w:rFonts w:cs="Arial"/>
        </w:rPr>
        <w:t>identifies</w:t>
      </w:r>
      <w:r w:rsidRPr="00F36E6D">
        <w:rPr>
          <w:rFonts w:cs="Arial"/>
        </w:rPr>
        <w:t xml:space="preserve"> </w:t>
      </w:r>
      <w:r w:rsidR="0042579A">
        <w:rPr>
          <w:rFonts w:cs="Arial"/>
        </w:rPr>
        <w:t>t</w:t>
      </w:r>
      <w:r w:rsidR="00674E42">
        <w:rPr>
          <w:rFonts w:cs="Arial"/>
        </w:rPr>
        <w:t>ransition progress</w:t>
      </w:r>
      <w:r w:rsidRPr="00F36E6D">
        <w:rPr>
          <w:rFonts w:cs="Arial"/>
        </w:rPr>
        <w:t xml:space="preserve"> by </w:t>
      </w:r>
      <w:r>
        <w:rPr>
          <w:rFonts w:cs="Arial"/>
        </w:rPr>
        <w:t>service categories</w:t>
      </w:r>
      <w:r w:rsidRPr="00F36E6D">
        <w:rPr>
          <w:rFonts w:cs="Arial"/>
        </w:rPr>
        <w:t xml:space="preserve"> </w:t>
      </w:r>
      <w:r w:rsidRPr="00A0043B">
        <w:rPr>
          <w:rFonts w:cs="Arial"/>
          <w:color w:val="000000" w:themeColor="text1"/>
        </w:rPr>
        <w:t xml:space="preserve">for </w:t>
      </w:r>
      <w:r>
        <w:rPr>
          <w:rFonts w:cs="Arial"/>
          <w:color w:val="000000" w:themeColor="text1"/>
        </w:rPr>
        <w:t xml:space="preserve">SIR disconnected, </w:t>
      </w:r>
      <w:r w:rsidRPr="00EA733F">
        <w:rPr>
          <w:rFonts w:cs="Arial"/>
        </w:rPr>
        <w:t>SIR PWV</w:t>
      </w:r>
      <w:r>
        <w:rPr>
          <w:rFonts w:cs="Arial"/>
        </w:rPr>
        <w:t xml:space="preserve"> disconnected</w:t>
      </w:r>
      <w:r w:rsidRPr="00EA733F">
        <w:rPr>
          <w:rFonts w:cs="Arial"/>
        </w:rPr>
        <w:t xml:space="preserve">, and </w:t>
      </w:r>
      <w:r>
        <w:rPr>
          <w:rFonts w:cs="Arial"/>
        </w:rPr>
        <w:t>BV</w:t>
      </w:r>
      <w:r w:rsidRPr="00EA733F">
        <w:rPr>
          <w:rFonts w:cs="Arial"/>
        </w:rPr>
        <w:t xml:space="preserve"> reduction</w:t>
      </w:r>
      <w:r>
        <w:rPr>
          <w:rFonts w:cs="Arial"/>
        </w:rPr>
        <w:t>.</w:t>
      </w:r>
      <w:r w:rsidRPr="00236A30">
        <w:rPr>
          <w:rFonts w:cs="Arial"/>
        </w:rPr>
        <w:t xml:space="preserve"> For </w:t>
      </w:r>
      <w:r w:rsidR="00432DF5" w:rsidRPr="00236A30">
        <w:rPr>
          <w:rFonts w:cs="Arial"/>
        </w:rPr>
        <w:t>the purpose</w:t>
      </w:r>
      <w:r w:rsidRPr="00236A30">
        <w:rPr>
          <w:rFonts w:cs="Arial"/>
        </w:rPr>
        <w:t xml:space="preserve"> of reporting, services have been grouped into </w:t>
      </w:r>
      <w:r>
        <w:rPr>
          <w:rFonts w:cs="Arial"/>
        </w:rPr>
        <w:t xml:space="preserve">ten (10) </w:t>
      </w:r>
      <w:r w:rsidRPr="00236A30">
        <w:rPr>
          <w:rFonts w:cs="Arial"/>
        </w:rPr>
        <w:t>main categories</w:t>
      </w:r>
      <w:r>
        <w:rPr>
          <w:rFonts w:cs="Arial"/>
        </w:rPr>
        <w:t xml:space="preserve"> (including taxes)</w:t>
      </w:r>
      <w:r w:rsidRPr="00236A30">
        <w:rPr>
          <w:rFonts w:cs="Arial"/>
        </w:rPr>
        <w:t xml:space="preserve">. A full list of services is provided in </w:t>
      </w:r>
      <w:r w:rsidRPr="00F171F1">
        <w:rPr>
          <w:rFonts w:cs="Arial"/>
        </w:rPr>
        <w:t xml:space="preserve">Appendix </w:t>
      </w:r>
      <w:r w:rsidR="00713993" w:rsidRPr="00F171F1">
        <w:rPr>
          <w:rFonts w:cs="Arial"/>
        </w:rPr>
        <w:t>F</w:t>
      </w:r>
      <w:r w:rsidRPr="0053161B">
        <w:rPr>
          <w:rFonts w:cs="Arial"/>
        </w:rPr>
        <w:t>.</w:t>
      </w:r>
    </w:p>
    <w:p w14:paraId="1F311D2A" w14:textId="77777777" w:rsidR="00961CFF" w:rsidRDefault="00961CFF" w:rsidP="009341B2">
      <w:pPr>
        <w:rPr>
          <w:rFonts w:cs="Arial"/>
        </w:rPr>
      </w:pPr>
    </w:p>
    <w:bookmarkEnd w:id="951"/>
    <w:p w14:paraId="14598F59" w14:textId="180C1F0F" w:rsidR="00F02419" w:rsidRPr="00F02419" w:rsidRDefault="009341B2" w:rsidP="006E5466">
      <w:r>
        <w:rPr>
          <w:rFonts w:cs="Arial"/>
        </w:rPr>
        <w:t xml:space="preserve">Table </w:t>
      </w:r>
      <w:r w:rsidR="00A37575">
        <w:rPr>
          <w:rFonts w:cs="Arial"/>
        </w:rPr>
        <w:t>8</w:t>
      </w:r>
      <w:r w:rsidR="00F171F1">
        <w:rPr>
          <w:rFonts w:cs="Arial"/>
        </w:rPr>
        <w:t xml:space="preserve"> </w:t>
      </w:r>
      <w:r>
        <w:rPr>
          <w:rFonts w:cs="Arial"/>
        </w:rPr>
        <w:t xml:space="preserve">illustrates the status of </w:t>
      </w:r>
      <w:r w:rsidR="00674E42">
        <w:rPr>
          <w:rFonts w:cs="Arial"/>
        </w:rPr>
        <w:t>transition progress</w:t>
      </w:r>
      <w:r>
        <w:rPr>
          <w:rFonts w:cs="Arial"/>
        </w:rPr>
        <w:t xml:space="preserve"> by service category</w:t>
      </w:r>
      <w:r w:rsidRPr="00DE6454">
        <w:rPr>
          <w:rFonts w:cs="Arial"/>
        </w:rPr>
        <w:t xml:space="preserve">. </w:t>
      </w:r>
      <w:r w:rsidRPr="00E146AE">
        <w:rPr>
          <w:rFonts w:cs="Arial"/>
        </w:rPr>
        <w:t xml:space="preserve">The </w:t>
      </w:r>
      <w:r w:rsidR="00BD3996">
        <w:rPr>
          <w:rFonts w:cs="Arial"/>
        </w:rPr>
        <w:t xml:space="preserve">difference between the total SIR count and the </w:t>
      </w:r>
      <w:r w:rsidRPr="00E146AE">
        <w:rPr>
          <w:rFonts w:cs="Arial"/>
        </w:rPr>
        <w:t xml:space="preserve">number of </w:t>
      </w:r>
      <w:r w:rsidR="00120125">
        <w:rPr>
          <w:rFonts w:cs="Arial"/>
        </w:rPr>
        <w:t xml:space="preserve">active </w:t>
      </w:r>
      <w:r w:rsidRPr="00E146AE">
        <w:rPr>
          <w:rFonts w:cs="Arial"/>
        </w:rPr>
        <w:t xml:space="preserve">SIRs </w:t>
      </w:r>
      <w:r w:rsidR="00F542D2">
        <w:rPr>
          <w:rFonts w:cs="Arial"/>
        </w:rPr>
        <w:t xml:space="preserve">is divided by the total SIR count </w:t>
      </w:r>
      <w:r w:rsidRPr="00E146AE">
        <w:rPr>
          <w:rFonts w:cs="Arial"/>
        </w:rPr>
        <w:t xml:space="preserve">to </w:t>
      </w:r>
      <w:r w:rsidR="00F47A0E">
        <w:rPr>
          <w:rFonts w:cs="Arial"/>
        </w:rPr>
        <w:t>calculate</w:t>
      </w:r>
      <w:r w:rsidRPr="00E146AE">
        <w:rPr>
          <w:rFonts w:cs="Arial"/>
        </w:rPr>
        <w:t xml:space="preserve"> the SIR percentage disconnected</w:t>
      </w:r>
      <w:r>
        <w:rPr>
          <w:rFonts w:cs="Arial"/>
        </w:rPr>
        <w:t xml:space="preserve">; this is </w:t>
      </w:r>
      <w:r w:rsidRPr="00E146AE">
        <w:rPr>
          <w:rFonts w:cs="Arial"/>
        </w:rPr>
        <w:t xml:space="preserve">shown alongside the SIR PWV percentage disconnected </w:t>
      </w:r>
      <w:r>
        <w:rPr>
          <w:rFonts w:cs="Arial"/>
        </w:rPr>
        <w:t>which</w:t>
      </w:r>
      <w:r w:rsidRPr="00E146AE">
        <w:rPr>
          <w:rFonts w:cs="Arial"/>
        </w:rPr>
        <w:t xml:space="preserve"> factor</w:t>
      </w:r>
      <w:r>
        <w:rPr>
          <w:rFonts w:cs="Arial"/>
        </w:rPr>
        <w:t>s</w:t>
      </w:r>
      <w:r w:rsidRPr="00E146AE">
        <w:rPr>
          <w:rFonts w:cs="Arial"/>
        </w:rPr>
        <w:t xml:space="preserve"> in complexity. The </w:t>
      </w:r>
      <w:r w:rsidR="00AC21A1">
        <w:rPr>
          <w:rFonts w:cs="Arial"/>
        </w:rPr>
        <w:t xml:space="preserve">current </w:t>
      </w:r>
      <w:r w:rsidRPr="00E146AE">
        <w:rPr>
          <w:rFonts w:cs="Arial"/>
        </w:rPr>
        <w:t xml:space="preserve">BV amount ($) is compared to the initial BV </w:t>
      </w:r>
      <w:r w:rsidR="00AC21A1">
        <w:rPr>
          <w:rFonts w:cs="Arial"/>
        </w:rPr>
        <w:t xml:space="preserve">amount </w:t>
      </w:r>
      <w:r w:rsidR="008D1F2A">
        <w:rPr>
          <w:rFonts w:cs="Arial"/>
        </w:rPr>
        <w:t xml:space="preserve">($) </w:t>
      </w:r>
      <w:r w:rsidRPr="00E146AE">
        <w:rPr>
          <w:rFonts w:cs="Arial"/>
        </w:rPr>
        <w:t xml:space="preserve">to </w:t>
      </w:r>
      <w:r w:rsidR="00F47A0E">
        <w:rPr>
          <w:rFonts w:cs="Arial"/>
        </w:rPr>
        <w:t>calculate</w:t>
      </w:r>
      <w:r w:rsidRPr="00E146AE">
        <w:rPr>
          <w:rFonts w:cs="Arial"/>
        </w:rPr>
        <w:t xml:space="preserve"> BV percentage reduction.</w:t>
      </w:r>
    </w:p>
    <w:p w14:paraId="3C30B185" w14:textId="77777777" w:rsidR="003014DF" w:rsidRDefault="003014DF" w:rsidP="00993C0A">
      <w:pPr>
        <w:jc w:val="left"/>
      </w:pPr>
    </w:p>
    <w:p w14:paraId="05A395DD" w14:textId="4E91EDC8" w:rsidR="00F7250D" w:rsidRDefault="00F7250D" w:rsidP="00BD2EA5">
      <w:pPr>
        <w:pStyle w:val="Caption"/>
        <w:spacing w:after="60" w:line="240" w:lineRule="auto"/>
        <w:rPr>
          <w:i/>
          <w:iCs/>
        </w:rPr>
      </w:pPr>
      <w:bookmarkStart w:id="952" w:name="_Toc177993202"/>
      <w:r w:rsidRPr="003B5092">
        <w:t xml:space="preserve">Table </w:t>
      </w:r>
      <w:r>
        <w:rPr>
          <w:noProof/>
        </w:rPr>
        <w:fldChar w:fldCharType="begin"/>
      </w:r>
      <w:r>
        <w:rPr>
          <w:noProof/>
        </w:rPr>
        <w:instrText xml:space="preserve"> SEQ Table \* ARABIC </w:instrText>
      </w:r>
      <w:r>
        <w:rPr>
          <w:noProof/>
        </w:rPr>
        <w:fldChar w:fldCharType="separate"/>
      </w:r>
      <w:r w:rsidR="001B453D">
        <w:rPr>
          <w:noProof/>
        </w:rPr>
        <w:t>8</w:t>
      </w:r>
      <w:r>
        <w:rPr>
          <w:noProof/>
        </w:rPr>
        <w:fldChar w:fldCharType="end"/>
      </w:r>
      <w:r w:rsidRPr="003B5092">
        <w:t>.</w:t>
      </w:r>
      <w:r>
        <w:t xml:space="preserve"> </w:t>
      </w:r>
      <w:r>
        <w:rPr>
          <w:i/>
          <w:iCs/>
        </w:rPr>
        <w:t xml:space="preserve">EIS Transition </w:t>
      </w:r>
      <w:r w:rsidR="00F16C6B">
        <w:rPr>
          <w:i/>
          <w:iCs/>
        </w:rPr>
        <w:t>Progress</w:t>
      </w:r>
      <w:r w:rsidRPr="00FC10CA">
        <w:rPr>
          <w:i/>
          <w:iCs/>
        </w:rPr>
        <w:t xml:space="preserve">: </w:t>
      </w:r>
      <w:r>
        <w:rPr>
          <w:i/>
          <w:iCs/>
        </w:rPr>
        <w:t>Service Category</w:t>
      </w:r>
      <w:bookmarkEnd w:id="952"/>
    </w:p>
    <w:tbl>
      <w:tblPr>
        <w:tblW w:w="5139" w:type="pct"/>
        <w:tblInd w:w="-28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51"/>
        <w:gridCol w:w="1169"/>
        <w:gridCol w:w="1259"/>
        <w:gridCol w:w="1439"/>
        <w:gridCol w:w="1441"/>
        <w:gridCol w:w="1259"/>
        <w:gridCol w:w="1266"/>
        <w:gridCol w:w="1156"/>
      </w:tblGrid>
      <w:tr w:rsidR="00046EB0" w:rsidRPr="00F7250D" w14:paraId="6CEB66D5" w14:textId="77777777" w:rsidTr="00B82FFB">
        <w:trPr>
          <w:trHeight w:val="420"/>
        </w:trPr>
        <w:tc>
          <w:tcPr>
            <w:tcW w:w="5000" w:type="pct"/>
            <w:gridSpan w:val="8"/>
            <w:shd w:val="clear" w:color="auto" w:fill="17365D" w:themeFill="text2" w:themeFillShade="BF"/>
            <w:noWrap/>
            <w:vAlign w:val="center"/>
            <w:hideMark/>
          </w:tcPr>
          <w:p w14:paraId="79B341AC" w14:textId="6D0FDF50" w:rsidR="00F7250D" w:rsidRPr="00F7250D" w:rsidRDefault="00F7250D" w:rsidP="00F7250D">
            <w:pPr>
              <w:jc w:val="center"/>
              <w:rPr>
                <w:rFonts w:cs="Arial"/>
                <w:b/>
                <w:bCs/>
                <w:color w:val="FFFFFF"/>
                <w:u w:val="single"/>
              </w:rPr>
            </w:pPr>
            <w:r w:rsidRPr="00600706">
              <w:rPr>
                <w:rFonts w:cs="Arial"/>
                <w:b/>
                <w:bCs/>
                <w:color w:val="FFFFFF"/>
                <w:sz w:val="20"/>
                <w:szCs w:val="20"/>
                <w:u w:val="single"/>
              </w:rPr>
              <w:t xml:space="preserve">EIS </w:t>
            </w:r>
            <w:r w:rsidR="00674E42">
              <w:rPr>
                <w:rFonts w:cs="Arial"/>
                <w:b/>
                <w:bCs/>
                <w:color w:val="FFFFFF"/>
                <w:sz w:val="20"/>
                <w:szCs w:val="20"/>
                <w:u w:val="single"/>
              </w:rPr>
              <w:t xml:space="preserve">Transition </w:t>
            </w:r>
            <w:r w:rsidR="000C0364">
              <w:rPr>
                <w:rFonts w:cs="Arial"/>
                <w:b/>
                <w:bCs/>
                <w:color w:val="FFFFFF"/>
                <w:sz w:val="20"/>
                <w:szCs w:val="20"/>
                <w:u w:val="single"/>
              </w:rPr>
              <w:t>P</w:t>
            </w:r>
            <w:r w:rsidR="00674E42">
              <w:rPr>
                <w:rFonts w:cs="Arial"/>
                <w:b/>
                <w:bCs/>
                <w:color w:val="FFFFFF"/>
                <w:sz w:val="20"/>
                <w:szCs w:val="20"/>
                <w:u w:val="single"/>
              </w:rPr>
              <w:t>rogress</w:t>
            </w:r>
            <w:r w:rsidRPr="00600706">
              <w:rPr>
                <w:rFonts w:cs="Arial"/>
                <w:b/>
                <w:bCs/>
                <w:color w:val="FFFFFF"/>
                <w:sz w:val="20"/>
                <w:szCs w:val="20"/>
                <w:u w:val="single"/>
              </w:rPr>
              <w:t>: Service Category</w:t>
            </w:r>
          </w:p>
        </w:tc>
      </w:tr>
      <w:tr w:rsidR="000038AC" w:rsidRPr="00F7250D" w14:paraId="179290FB" w14:textId="77777777" w:rsidTr="00CE60C7">
        <w:trPr>
          <w:trHeight w:val="277"/>
        </w:trPr>
        <w:tc>
          <w:tcPr>
            <w:tcW w:w="653" w:type="pct"/>
            <w:vMerge w:val="restart"/>
            <w:shd w:val="clear" w:color="auto" w:fill="1F497D" w:themeFill="text2"/>
            <w:vAlign w:val="center"/>
            <w:hideMark/>
          </w:tcPr>
          <w:p w14:paraId="1DD4E341" w14:textId="77777777" w:rsidR="00F7250D" w:rsidRPr="00F7250D" w:rsidRDefault="00F7250D" w:rsidP="00F7250D">
            <w:pPr>
              <w:jc w:val="center"/>
              <w:rPr>
                <w:rFonts w:cs="Arial"/>
                <w:b/>
                <w:bCs/>
                <w:color w:val="FFFFFF"/>
                <w:sz w:val="18"/>
                <w:szCs w:val="18"/>
              </w:rPr>
            </w:pPr>
            <w:r w:rsidRPr="00F7250D">
              <w:rPr>
                <w:rFonts w:cs="Arial"/>
                <w:b/>
                <w:bCs/>
                <w:color w:val="FFFFFF"/>
                <w:sz w:val="18"/>
                <w:szCs w:val="18"/>
              </w:rPr>
              <w:t>Service Category</w:t>
            </w:r>
          </w:p>
        </w:tc>
        <w:tc>
          <w:tcPr>
            <w:tcW w:w="2567" w:type="pct"/>
            <w:gridSpan w:val="4"/>
            <w:shd w:val="clear" w:color="auto" w:fill="1F497D" w:themeFill="text2"/>
            <w:vAlign w:val="center"/>
            <w:hideMark/>
          </w:tcPr>
          <w:p w14:paraId="0B1F016B" w14:textId="77777777" w:rsidR="00F7250D" w:rsidRPr="00F7250D" w:rsidRDefault="00F7250D" w:rsidP="00F7250D">
            <w:pPr>
              <w:jc w:val="center"/>
              <w:rPr>
                <w:rFonts w:cs="Arial"/>
                <w:b/>
                <w:bCs/>
                <w:color w:val="FFFFFF"/>
                <w:sz w:val="20"/>
                <w:szCs w:val="20"/>
                <w:u w:val="single"/>
              </w:rPr>
            </w:pPr>
            <w:r w:rsidRPr="00F7250D">
              <w:rPr>
                <w:rFonts w:cs="Arial"/>
                <w:b/>
                <w:bCs/>
                <w:color w:val="FFFFFF"/>
                <w:sz w:val="20"/>
                <w:szCs w:val="20"/>
                <w:u w:val="single"/>
              </w:rPr>
              <w:t>Service Instance Records</w:t>
            </w:r>
          </w:p>
        </w:tc>
        <w:tc>
          <w:tcPr>
            <w:tcW w:w="1780" w:type="pct"/>
            <w:gridSpan w:val="3"/>
            <w:shd w:val="clear" w:color="auto" w:fill="1F497D" w:themeFill="text2"/>
            <w:vAlign w:val="center"/>
            <w:hideMark/>
          </w:tcPr>
          <w:p w14:paraId="3F862051" w14:textId="77777777" w:rsidR="00F7250D" w:rsidRPr="00F7250D" w:rsidRDefault="00F7250D" w:rsidP="00F7250D">
            <w:pPr>
              <w:jc w:val="center"/>
              <w:rPr>
                <w:rFonts w:cs="Arial"/>
                <w:b/>
                <w:bCs/>
                <w:color w:val="FFFFFF"/>
                <w:sz w:val="20"/>
                <w:szCs w:val="20"/>
                <w:u w:val="single"/>
              </w:rPr>
            </w:pPr>
            <w:r w:rsidRPr="00F7250D">
              <w:rPr>
                <w:rFonts w:cs="Arial"/>
                <w:b/>
                <w:bCs/>
                <w:color w:val="FFFFFF"/>
                <w:sz w:val="20"/>
                <w:szCs w:val="20"/>
                <w:u w:val="single"/>
              </w:rPr>
              <w:t>Business Volume</w:t>
            </w:r>
          </w:p>
        </w:tc>
      </w:tr>
      <w:tr w:rsidR="00404685" w:rsidRPr="00F7250D" w14:paraId="19474112" w14:textId="77777777" w:rsidTr="00404685">
        <w:trPr>
          <w:trHeight w:val="592"/>
        </w:trPr>
        <w:tc>
          <w:tcPr>
            <w:tcW w:w="653" w:type="pct"/>
            <w:vMerge/>
            <w:shd w:val="clear" w:color="auto" w:fill="1F497D" w:themeFill="text2"/>
            <w:vAlign w:val="center"/>
            <w:hideMark/>
          </w:tcPr>
          <w:p w14:paraId="6CD0A095" w14:textId="77777777" w:rsidR="00F7250D" w:rsidRPr="00F7250D" w:rsidRDefault="00F7250D" w:rsidP="00F7250D">
            <w:pPr>
              <w:jc w:val="left"/>
              <w:rPr>
                <w:rFonts w:cs="Arial"/>
                <w:b/>
                <w:bCs/>
                <w:color w:val="FFFFFF"/>
                <w:sz w:val="18"/>
                <w:szCs w:val="18"/>
              </w:rPr>
            </w:pPr>
          </w:p>
        </w:tc>
        <w:tc>
          <w:tcPr>
            <w:tcW w:w="565" w:type="pct"/>
            <w:shd w:val="clear" w:color="auto" w:fill="1F497D" w:themeFill="text2"/>
            <w:vAlign w:val="center"/>
            <w:hideMark/>
          </w:tcPr>
          <w:p w14:paraId="1AAD6533" w14:textId="77777777" w:rsidR="00F7250D" w:rsidRPr="00F7250D" w:rsidRDefault="00F7250D" w:rsidP="00F7250D">
            <w:pPr>
              <w:jc w:val="center"/>
              <w:rPr>
                <w:rFonts w:cs="Arial"/>
                <w:b/>
                <w:bCs/>
                <w:color w:val="FFFFFF"/>
                <w:sz w:val="18"/>
                <w:szCs w:val="18"/>
              </w:rPr>
            </w:pPr>
            <w:r w:rsidRPr="00F7250D">
              <w:rPr>
                <w:rFonts w:cs="Arial"/>
                <w:b/>
                <w:bCs/>
                <w:color w:val="FFFFFF"/>
                <w:sz w:val="18"/>
                <w:szCs w:val="18"/>
              </w:rPr>
              <w:t>SIR # Total</w:t>
            </w:r>
          </w:p>
        </w:tc>
        <w:tc>
          <w:tcPr>
            <w:tcW w:w="609" w:type="pct"/>
            <w:shd w:val="clear" w:color="auto" w:fill="1F497D" w:themeFill="text2"/>
            <w:vAlign w:val="center"/>
            <w:hideMark/>
          </w:tcPr>
          <w:p w14:paraId="09100CC1" w14:textId="77777777" w:rsidR="00F7250D" w:rsidRPr="00F7250D" w:rsidRDefault="00F7250D" w:rsidP="00F7250D">
            <w:pPr>
              <w:jc w:val="center"/>
              <w:rPr>
                <w:rFonts w:cs="Arial"/>
                <w:b/>
                <w:bCs/>
                <w:color w:val="FFFFFF"/>
                <w:sz w:val="18"/>
                <w:szCs w:val="18"/>
              </w:rPr>
            </w:pPr>
            <w:r w:rsidRPr="00F7250D">
              <w:rPr>
                <w:rFonts w:cs="Arial"/>
                <w:b/>
                <w:bCs/>
                <w:color w:val="FFFFFF"/>
                <w:sz w:val="18"/>
                <w:szCs w:val="18"/>
              </w:rPr>
              <w:t>SIR # Active</w:t>
            </w:r>
          </w:p>
        </w:tc>
        <w:tc>
          <w:tcPr>
            <w:tcW w:w="696" w:type="pct"/>
            <w:shd w:val="clear" w:color="auto" w:fill="1F497D" w:themeFill="text2"/>
            <w:vAlign w:val="center"/>
            <w:hideMark/>
          </w:tcPr>
          <w:p w14:paraId="47C5F692" w14:textId="77777777" w:rsidR="00F7250D" w:rsidRPr="00F7250D" w:rsidRDefault="00F7250D" w:rsidP="00F7250D">
            <w:pPr>
              <w:jc w:val="center"/>
              <w:rPr>
                <w:rFonts w:cs="Arial"/>
                <w:b/>
                <w:bCs/>
                <w:color w:val="FFFFFF"/>
                <w:sz w:val="18"/>
                <w:szCs w:val="18"/>
              </w:rPr>
            </w:pPr>
            <w:r w:rsidRPr="00F7250D">
              <w:rPr>
                <w:rFonts w:cs="Arial"/>
                <w:b/>
                <w:bCs/>
                <w:color w:val="FFFFFF"/>
                <w:sz w:val="18"/>
                <w:szCs w:val="18"/>
              </w:rPr>
              <w:t>SIR % Disconnected</w:t>
            </w:r>
          </w:p>
        </w:tc>
        <w:tc>
          <w:tcPr>
            <w:tcW w:w="697" w:type="pct"/>
            <w:shd w:val="clear" w:color="auto" w:fill="1F497D" w:themeFill="text2"/>
            <w:vAlign w:val="center"/>
            <w:hideMark/>
          </w:tcPr>
          <w:p w14:paraId="10910A32" w14:textId="77777777" w:rsidR="00F7250D" w:rsidRPr="00F7250D" w:rsidRDefault="00F7250D" w:rsidP="00F7250D">
            <w:pPr>
              <w:jc w:val="center"/>
              <w:rPr>
                <w:rFonts w:cs="Arial"/>
                <w:b/>
                <w:bCs/>
                <w:color w:val="FFFFFF"/>
                <w:sz w:val="18"/>
                <w:szCs w:val="18"/>
              </w:rPr>
            </w:pPr>
            <w:r w:rsidRPr="00F7250D">
              <w:rPr>
                <w:rFonts w:cs="Arial"/>
                <w:b/>
                <w:bCs/>
                <w:color w:val="FFFFFF"/>
                <w:sz w:val="18"/>
                <w:szCs w:val="18"/>
              </w:rPr>
              <w:t>SIR PWV % Disconnected</w:t>
            </w:r>
          </w:p>
        </w:tc>
        <w:tc>
          <w:tcPr>
            <w:tcW w:w="609" w:type="pct"/>
            <w:shd w:val="clear" w:color="auto" w:fill="1F497D" w:themeFill="text2"/>
            <w:vAlign w:val="center"/>
            <w:hideMark/>
          </w:tcPr>
          <w:p w14:paraId="2740DAC3" w14:textId="77777777" w:rsidR="00F7250D" w:rsidRPr="00F7250D" w:rsidRDefault="00F7250D" w:rsidP="00F7250D">
            <w:pPr>
              <w:jc w:val="center"/>
              <w:rPr>
                <w:rFonts w:cs="Arial"/>
                <w:b/>
                <w:bCs/>
                <w:color w:val="FFFFFF"/>
                <w:sz w:val="18"/>
                <w:szCs w:val="18"/>
              </w:rPr>
            </w:pPr>
            <w:r w:rsidRPr="00F7250D">
              <w:rPr>
                <w:rFonts w:cs="Arial"/>
                <w:b/>
                <w:bCs/>
                <w:color w:val="FFFFFF"/>
                <w:sz w:val="18"/>
                <w:szCs w:val="18"/>
              </w:rPr>
              <w:t>BV $ Initial</w:t>
            </w:r>
          </w:p>
        </w:tc>
        <w:tc>
          <w:tcPr>
            <w:tcW w:w="612" w:type="pct"/>
            <w:shd w:val="clear" w:color="auto" w:fill="1F497D" w:themeFill="text2"/>
            <w:vAlign w:val="center"/>
            <w:hideMark/>
          </w:tcPr>
          <w:p w14:paraId="7E151FF6" w14:textId="77777777" w:rsidR="00F7250D" w:rsidRPr="00F7250D" w:rsidRDefault="00F7250D" w:rsidP="00F7250D">
            <w:pPr>
              <w:jc w:val="center"/>
              <w:rPr>
                <w:rFonts w:cs="Arial"/>
                <w:b/>
                <w:bCs/>
                <w:color w:val="FFFFFF"/>
                <w:sz w:val="18"/>
                <w:szCs w:val="18"/>
              </w:rPr>
            </w:pPr>
            <w:r w:rsidRPr="00F7250D">
              <w:rPr>
                <w:rFonts w:cs="Arial"/>
                <w:b/>
                <w:bCs/>
                <w:color w:val="FFFFFF"/>
                <w:sz w:val="18"/>
                <w:szCs w:val="18"/>
              </w:rPr>
              <w:t>BV $ Current</w:t>
            </w:r>
          </w:p>
        </w:tc>
        <w:tc>
          <w:tcPr>
            <w:tcW w:w="559" w:type="pct"/>
            <w:shd w:val="clear" w:color="auto" w:fill="1F497D" w:themeFill="text2"/>
            <w:vAlign w:val="center"/>
            <w:hideMark/>
          </w:tcPr>
          <w:p w14:paraId="0B781842" w14:textId="77777777" w:rsidR="00F7250D" w:rsidRPr="00F7250D" w:rsidRDefault="00F7250D" w:rsidP="00F7250D">
            <w:pPr>
              <w:jc w:val="center"/>
              <w:rPr>
                <w:rFonts w:cs="Arial"/>
                <w:b/>
                <w:bCs/>
                <w:color w:val="FFFFFF"/>
                <w:sz w:val="18"/>
                <w:szCs w:val="18"/>
              </w:rPr>
            </w:pPr>
            <w:r w:rsidRPr="00F7250D">
              <w:rPr>
                <w:rFonts w:cs="Arial"/>
                <w:b/>
                <w:bCs/>
                <w:color w:val="FFFFFF"/>
                <w:sz w:val="18"/>
                <w:szCs w:val="18"/>
              </w:rPr>
              <w:t>BV % Reduction</w:t>
            </w:r>
          </w:p>
        </w:tc>
      </w:tr>
      <w:tr w:rsidR="00404685" w:rsidRPr="00046EB0" w14:paraId="53E35C47" w14:textId="77777777" w:rsidTr="00CE60C7">
        <w:trPr>
          <w:trHeight w:val="288"/>
        </w:trPr>
        <w:tc>
          <w:tcPr>
            <w:tcW w:w="653" w:type="pct"/>
            <w:shd w:val="clear" w:color="auto" w:fill="auto"/>
            <w:noWrap/>
            <w:vAlign w:val="center"/>
            <w:hideMark/>
          </w:tcPr>
          <w:p w14:paraId="5D97FFA4" w14:textId="77777777" w:rsidR="00404685" w:rsidRPr="00600706" w:rsidRDefault="00404685" w:rsidP="00404685">
            <w:pPr>
              <w:jc w:val="left"/>
              <w:rPr>
                <w:rFonts w:cs="Arial"/>
                <w:b/>
                <w:bCs/>
                <w:sz w:val="16"/>
                <w:szCs w:val="16"/>
              </w:rPr>
            </w:pPr>
            <w:r w:rsidRPr="00600706">
              <w:rPr>
                <w:rFonts w:cs="Arial"/>
                <w:b/>
                <w:bCs/>
                <w:sz w:val="16"/>
                <w:szCs w:val="16"/>
              </w:rPr>
              <w:t>Comm Trans</w:t>
            </w:r>
          </w:p>
        </w:tc>
        <w:tc>
          <w:tcPr>
            <w:tcW w:w="565" w:type="pct"/>
            <w:shd w:val="clear" w:color="auto" w:fill="auto"/>
            <w:noWrap/>
            <w:vAlign w:val="center"/>
          </w:tcPr>
          <w:p w14:paraId="2B3727F2" w14:textId="1612752D" w:rsidR="00404685" w:rsidRPr="00046EB0" w:rsidRDefault="00404685" w:rsidP="00404685">
            <w:pPr>
              <w:jc w:val="right"/>
              <w:rPr>
                <w:rFonts w:cs="Arial"/>
                <w:sz w:val="16"/>
                <w:szCs w:val="16"/>
              </w:rPr>
            </w:pPr>
            <w:r>
              <w:rPr>
                <w:rFonts w:cs="Arial"/>
                <w:sz w:val="16"/>
                <w:szCs w:val="16"/>
              </w:rPr>
              <w:t xml:space="preserve">9,210,606 </w:t>
            </w:r>
          </w:p>
        </w:tc>
        <w:tc>
          <w:tcPr>
            <w:tcW w:w="609" w:type="pct"/>
            <w:shd w:val="clear" w:color="auto" w:fill="auto"/>
            <w:noWrap/>
            <w:vAlign w:val="center"/>
          </w:tcPr>
          <w:p w14:paraId="7E0441EE" w14:textId="5D2603FB" w:rsidR="00404685" w:rsidRPr="00046EB0" w:rsidRDefault="00404685" w:rsidP="00404685">
            <w:pPr>
              <w:jc w:val="right"/>
              <w:rPr>
                <w:rFonts w:cs="Arial"/>
                <w:sz w:val="16"/>
                <w:szCs w:val="16"/>
              </w:rPr>
            </w:pPr>
            <w:r>
              <w:rPr>
                <w:rFonts w:cs="Arial"/>
                <w:sz w:val="16"/>
                <w:szCs w:val="16"/>
              </w:rPr>
              <w:t xml:space="preserve">571,877 </w:t>
            </w:r>
          </w:p>
        </w:tc>
        <w:tc>
          <w:tcPr>
            <w:tcW w:w="696" w:type="pct"/>
            <w:shd w:val="clear" w:color="auto" w:fill="auto"/>
            <w:noWrap/>
            <w:vAlign w:val="center"/>
          </w:tcPr>
          <w:p w14:paraId="0462518F" w14:textId="16739CB6" w:rsidR="00404685" w:rsidRPr="00046EB0" w:rsidRDefault="00404685" w:rsidP="00404685">
            <w:pPr>
              <w:jc w:val="right"/>
              <w:rPr>
                <w:rFonts w:cs="Arial"/>
                <w:sz w:val="16"/>
                <w:szCs w:val="16"/>
              </w:rPr>
            </w:pPr>
            <w:r>
              <w:rPr>
                <w:rFonts w:cs="Arial"/>
                <w:sz w:val="16"/>
                <w:szCs w:val="16"/>
              </w:rPr>
              <w:t>93.8%</w:t>
            </w:r>
          </w:p>
        </w:tc>
        <w:tc>
          <w:tcPr>
            <w:tcW w:w="697" w:type="pct"/>
            <w:shd w:val="clear" w:color="auto" w:fill="auto"/>
            <w:noWrap/>
            <w:vAlign w:val="center"/>
          </w:tcPr>
          <w:p w14:paraId="4ADF856F" w14:textId="6C4FB480" w:rsidR="00404685" w:rsidRPr="00046EB0" w:rsidRDefault="00404685" w:rsidP="00404685">
            <w:pPr>
              <w:jc w:val="right"/>
              <w:rPr>
                <w:rFonts w:cs="Arial"/>
                <w:sz w:val="16"/>
                <w:szCs w:val="16"/>
              </w:rPr>
            </w:pPr>
            <w:r>
              <w:rPr>
                <w:rFonts w:cs="Arial"/>
                <w:sz w:val="16"/>
                <w:szCs w:val="16"/>
              </w:rPr>
              <w:t>94.2%</w:t>
            </w:r>
          </w:p>
        </w:tc>
        <w:tc>
          <w:tcPr>
            <w:tcW w:w="609" w:type="pct"/>
            <w:shd w:val="clear" w:color="auto" w:fill="auto"/>
            <w:noWrap/>
            <w:vAlign w:val="center"/>
          </w:tcPr>
          <w:p w14:paraId="7C0ECCC9" w14:textId="48CC9028" w:rsidR="00404685" w:rsidRPr="00046EB0" w:rsidRDefault="00404685" w:rsidP="00404685">
            <w:pPr>
              <w:jc w:val="right"/>
              <w:rPr>
                <w:rFonts w:cs="Arial"/>
                <w:sz w:val="16"/>
                <w:szCs w:val="16"/>
              </w:rPr>
            </w:pPr>
            <w:r>
              <w:rPr>
                <w:rFonts w:cs="Arial"/>
                <w:sz w:val="16"/>
                <w:szCs w:val="16"/>
              </w:rPr>
              <w:t>$40,741,890</w:t>
            </w:r>
          </w:p>
        </w:tc>
        <w:tc>
          <w:tcPr>
            <w:tcW w:w="612" w:type="pct"/>
            <w:shd w:val="clear" w:color="auto" w:fill="auto"/>
            <w:noWrap/>
            <w:vAlign w:val="center"/>
          </w:tcPr>
          <w:p w14:paraId="5ED33693" w14:textId="6AC31988" w:rsidR="00404685" w:rsidRPr="00046EB0" w:rsidRDefault="00404685" w:rsidP="00404685">
            <w:pPr>
              <w:jc w:val="right"/>
              <w:rPr>
                <w:rFonts w:cs="Arial"/>
                <w:sz w:val="16"/>
                <w:szCs w:val="16"/>
              </w:rPr>
            </w:pPr>
            <w:r>
              <w:rPr>
                <w:rFonts w:cs="Arial"/>
                <w:sz w:val="16"/>
                <w:szCs w:val="16"/>
              </w:rPr>
              <w:t>$5,944,406</w:t>
            </w:r>
          </w:p>
        </w:tc>
        <w:tc>
          <w:tcPr>
            <w:tcW w:w="559" w:type="pct"/>
            <w:shd w:val="clear" w:color="auto" w:fill="auto"/>
            <w:noWrap/>
            <w:vAlign w:val="center"/>
          </w:tcPr>
          <w:p w14:paraId="67E19378" w14:textId="59B76FCA" w:rsidR="00404685" w:rsidRPr="00046EB0" w:rsidRDefault="00404685" w:rsidP="00404685">
            <w:pPr>
              <w:jc w:val="right"/>
              <w:rPr>
                <w:rFonts w:cs="Arial"/>
                <w:sz w:val="16"/>
                <w:szCs w:val="16"/>
              </w:rPr>
            </w:pPr>
            <w:r>
              <w:rPr>
                <w:rFonts w:cs="Arial"/>
                <w:sz w:val="16"/>
                <w:szCs w:val="16"/>
              </w:rPr>
              <w:t>85.4%</w:t>
            </w:r>
          </w:p>
        </w:tc>
      </w:tr>
      <w:tr w:rsidR="00404685" w:rsidRPr="00046EB0" w14:paraId="3AE034ED" w14:textId="77777777" w:rsidTr="00CE60C7">
        <w:trPr>
          <w:trHeight w:val="288"/>
        </w:trPr>
        <w:tc>
          <w:tcPr>
            <w:tcW w:w="653" w:type="pct"/>
            <w:shd w:val="clear" w:color="auto" w:fill="auto"/>
            <w:noWrap/>
            <w:vAlign w:val="center"/>
            <w:hideMark/>
          </w:tcPr>
          <w:p w14:paraId="5457E908" w14:textId="77777777" w:rsidR="00404685" w:rsidRPr="00600706" w:rsidRDefault="00404685" w:rsidP="00404685">
            <w:pPr>
              <w:jc w:val="left"/>
              <w:rPr>
                <w:rFonts w:cs="Arial"/>
                <w:b/>
                <w:bCs/>
                <w:sz w:val="16"/>
                <w:szCs w:val="16"/>
              </w:rPr>
            </w:pPr>
            <w:r w:rsidRPr="00600706">
              <w:rPr>
                <w:rFonts w:cs="Arial"/>
                <w:b/>
                <w:bCs/>
                <w:sz w:val="16"/>
                <w:szCs w:val="16"/>
              </w:rPr>
              <w:t>IP Based</w:t>
            </w:r>
          </w:p>
        </w:tc>
        <w:tc>
          <w:tcPr>
            <w:tcW w:w="565" w:type="pct"/>
            <w:shd w:val="clear" w:color="auto" w:fill="auto"/>
            <w:noWrap/>
            <w:vAlign w:val="center"/>
          </w:tcPr>
          <w:p w14:paraId="4B93BE8F" w14:textId="6D487C1C" w:rsidR="00404685" w:rsidRPr="00046EB0" w:rsidRDefault="00404685" w:rsidP="00404685">
            <w:pPr>
              <w:jc w:val="right"/>
              <w:rPr>
                <w:rFonts w:cs="Arial"/>
                <w:sz w:val="16"/>
                <w:szCs w:val="16"/>
              </w:rPr>
            </w:pPr>
            <w:r>
              <w:rPr>
                <w:rFonts w:cs="Arial"/>
                <w:sz w:val="16"/>
                <w:szCs w:val="16"/>
              </w:rPr>
              <w:t xml:space="preserve">168,008 </w:t>
            </w:r>
          </w:p>
        </w:tc>
        <w:tc>
          <w:tcPr>
            <w:tcW w:w="609" w:type="pct"/>
            <w:shd w:val="clear" w:color="auto" w:fill="auto"/>
            <w:noWrap/>
            <w:vAlign w:val="center"/>
          </w:tcPr>
          <w:p w14:paraId="7E0247F1" w14:textId="10CE3550" w:rsidR="00404685" w:rsidRPr="00046EB0" w:rsidRDefault="00404685" w:rsidP="00404685">
            <w:pPr>
              <w:jc w:val="right"/>
              <w:rPr>
                <w:rFonts w:cs="Arial"/>
                <w:sz w:val="16"/>
                <w:szCs w:val="16"/>
              </w:rPr>
            </w:pPr>
            <w:r>
              <w:rPr>
                <w:rFonts w:cs="Arial"/>
                <w:sz w:val="16"/>
                <w:szCs w:val="16"/>
              </w:rPr>
              <w:t xml:space="preserve">12,932 </w:t>
            </w:r>
          </w:p>
        </w:tc>
        <w:tc>
          <w:tcPr>
            <w:tcW w:w="696" w:type="pct"/>
            <w:shd w:val="clear" w:color="auto" w:fill="auto"/>
            <w:noWrap/>
            <w:vAlign w:val="center"/>
          </w:tcPr>
          <w:p w14:paraId="388EDA25" w14:textId="51DFEA58" w:rsidR="00404685" w:rsidRPr="00046EB0" w:rsidRDefault="00404685" w:rsidP="00404685">
            <w:pPr>
              <w:jc w:val="right"/>
              <w:rPr>
                <w:rFonts w:cs="Arial"/>
                <w:sz w:val="16"/>
                <w:szCs w:val="16"/>
              </w:rPr>
            </w:pPr>
            <w:r>
              <w:rPr>
                <w:rFonts w:cs="Arial"/>
                <w:sz w:val="16"/>
                <w:szCs w:val="16"/>
              </w:rPr>
              <w:t>92.3%</w:t>
            </w:r>
          </w:p>
        </w:tc>
        <w:tc>
          <w:tcPr>
            <w:tcW w:w="697" w:type="pct"/>
            <w:shd w:val="clear" w:color="auto" w:fill="auto"/>
            <w:noWrap/>
            <w:vAlign w:val="center"/>
          </w:tcPr>
          <w:p w14:paraId="5B537F01" w14:textId="162E1939" w:rsidR="00404685" w:rsidRPr="00046EB0" w:rsidRDefault="00404685" w:rsidP="00404685">
            <w:pPr>
              <w:jc w:val="right"/>
              <w:rPr>
                <w:rFonts w:cs="Arial"/>
                <w:sz w:val="16"/>
                <w:szCs w:val="16"/>
              </w:rPr>
            </w:pPr>
            <w:r>
              <w:rPr>
                <w:rFonts w:cs="Arial"/>
                <w:sz w:val="16"/>
                <w:szCs w:val="16"/>
              </w:rPr>
              <w:t>93.9%</w:t>
            </w:r>
          </w:p>
        </w:tc>
        <w:tc>
          <w:tcPr>
            <w:tcW w:w="609" w:type="pct"/>
            <w:shd w:val="clear" w:color="auto" w:fill="auto"/>
            <w:noWrap/>
            <w:vAlign w:val="center"/>
          </w:tcPr>
          <w:p w14:paraId="2D3C20BB" w14:textId="018A5EBA" w:rsidR="00404685" w:rsidRPr="00046EB0" w:rsidRDefault="00404685" w:rsidP="00404685">
            <w:pPr>
              <w:jc w:val="right"/>
              <w:rPr>
                <w:rFonts w:cs="Arial"/>
                <w:sz w:val="16"/>
                <w:szCs w:val="16"/>
              </w:rPr>
            </w:pPr>
            <w:r>
              <w:rPr>
                <w:rFonts w:cs="Arial"/>
                <w:sz w:val="16"/>
                <w:szCs w:val="16"/>
              </w:rPr>
              <w:t>$66,693,973</w:t>
            </w:r>
          </w:p>
        </w:tc>
        <w:tc>
          <w:tcPr>
            <w:tcW w:w="612" w:type="pct"/>
            <w:shd w:val="clear" w:color="auto" w:fill="auto"/>
            <w:noWrap/>
            <w:vAlign w:val="center"/>
          </w:tcPr>
          <w:p w14:paraId="76C077D4" w14:textId="3460AFD5" w:rsidR="00404685" w:rsidRPr="00046EB0" w:rsidRDefault="00404685" w:rsidP="00404685">
            <w:pPr>
              <w:jc w:val="right"/>
              <w:rPr>
                <w:rFonts w:cs="Arial"/>
                <w:sz w:val="16"/>
                <w:szCs w:val="16"/>
              </w:rPr>
            </w:pPr>
            <w:r>
              <w:rPr>
                <w:rFonts w:cs="Arial"/>
                <w:sz w:val="16"/>
                <w:szCs w:val="16"/>
              </w:rPr>
              <w:t>$4,426,264</w:t>
            </w:r>
          </w:p>
        </w:tc>
        <w:tc>
          <w:tcPr>
            <w:tcW w:w="559" w:type="pct"/>
            <w:shd w:val="clear" w:color="auto" w:fill="auto"/>
            <w:noWrap/>
            <w:vAlign w:val="center"/>
          </w:tcPr>
          <w:p w14:paraId="50C1EE4F" w14:textId="7C4642F0" w:rsidR="00404685" w:rsidRPr="00046EB0" w:rsidRDefault="00404685" w:rsidP="00404685">
            <w:pPr>
              <w:jc w:val="right"/>
              <w:rPr>
                <w:rFonts w:cs="Arial"/>
                <w:sz w:val="16"/>
                <w:szCs w:val="16"/>
              </w:rPr>
            </w:pPr>
            <w:r>
              <w:rPr>
                <w:rFonts w:cs="Arial"/>
                <w:sz w:val="16"/>
                <w:szCs w:val="16"/>
              </w:rPr>
              <w:t>93.4%</w:t>
            </w:r>
          </w:p>
        </w:tc>
      </w:tr>
      <w:tr w:rsidR="00404685" w:rsidRPr="00046EB0" w14:paraId="32BA7157" w14:textId="77777777" w:rsidTr="00CE60C7">
        <w:trPr>
          <w:trHeight w:val="288"/>
        </w:trPr>
        <w:tc>
          <w:tcPr>
            <w:tcW w:w="653" w:type="pct"/>
            <w:shd w:val="clear" w:color="auto" w:fill="auto"/>
            <w:noWrap/>
            <w:vAlign w:val="center"/>
            <w:hideMark/>
          </w:tcPr>
          <w:p w14:paraId="465B34F9" w14:textId="77777777" w:rsidR="00404685" w:rsidRPr="00600706" w:rsidRDefault="00404685" w:rsidP="00404685">
            <w:pPr>
              <w:jc w:val="left"/>
              <w:rPr>
                <w:rFonts w:cs="Arial"/>
                <w:b/>
                <w:bCs/>
                <w:sz w:val="16"/>
                <w:szCs w:val="16"/>
              </w:rPr>
            </w:pPr>
            <w:r w:rsidRPr="00600706">
              <w:rPr>
                <w:rFonts w:cs="Arial"/>
                <w:b/>
                <w:bCs/>
                <w:sz w:val="16"/>
                <w:szCs w:val="16"/>
              </w:rPr>
              <w:t>Mgt &amp; App</w:t>
            </w:r>
          </w:p>
        </w:tc>
        <w:tc>
          <w:tcPr>
            <w:tcW w:w="565" w:type="pct"/>
            <w:shd w:val="clear" w:color="auto" w:fill="auto"/>
            <w:noWrap/>
            <w:vAlign w:val="center"/>
          </w:tcPr>
          <w:p w14:paraId="340C1C3C" w14:textId="2E82DE3F" w:rsidR="00404685" w:rsidRPr="00046EB0" w:rsidRDefault="00404685" w:rsidP="00404685">
            <w:pPr>
              <w:jc w:val="right"/>
              <w:rPr>
                <w:rFonts w:cs="Arial"/>
                <w:sz w:val="16"/>
                <w:szCs w:val="16"/>
              </w:rPr>
            </w:pPr>
            <w:r>
              <w:rPr>
                <w:rFonts w:cs="Arial"/>
                <w:sz w:val="16"/>
                <w:szCs w:val="16"/>
              </w:rPr>
              <w:t xml:space="preserve">48,277 </w:t>
            </w:r>
          </w:p>
        </w:tc>
        <w:tc>
          <w:tcPr>
            <w:tcW w:w="609" w:type="pct"/>
            <w:shd w:val="clear" w:color="auto" w:fill="auto"/>
            <w:noWrap/>
            <w:vAlign w:val="center"/>
          </w:tcPr>
          <w:p w14:paraId="4FA3F33A" w14:textId="6D94EC14" w:rsidR="00404685" w:rsidRPr="00046EB0" w:rsidRDefault="00404685" w:rsidP="00404685">
            <w:pPr>
              <w:jc w:val="right"/>
              <w:rPr>
                <w:rFonts w:cs="Arial"/>
                <w:sz w:val="16"/>
                <w:szCs w:val="16"/>
              </w:rPr>
            </w:pPr>
            <w:r>
              <w:rPr>
                <w:rFonts w:cs="Arial"/>
                <w:sz w:val="16"/>
                <w:szCs w:val="16"/>
              </w:rPr>
              <w:t xml:space="preserve">4,272 </w:t>
            </w:r>
          </w:p>
        </w:tc>
        <w:tc>
          <w:tcPr>
            <w:tcW w:w="696" w:type="pct"/>
            <w:shd w:val="clear" w:color="auto" w:fill="auto"/>
            <w:noWrap/>
            <w:vAlign w:val="center"/>
          </w:tcPr>
          <w:p w14:paraId="5FB6D235" w14:textId="0531A944" w:rsidR="00404685" w:rsidRPr="00046EB0" w:rsidRDefault="00404685" w:rsidP="00404685">
            <w:pPr>
              <w:jc w:val="right"/>
              <w:rPr>
                <w:rFonts w:cs="Arial"/>
                <w:sz w:val="16"/>
                <w:szCs w:val="16"/>
              </w:rPr>
            </w:pPr>
            <w:r>
              <w:rPr>
                <w:rFonts w:cs="Arial"/>
                <w:sz w:val="16"/>
                <w:szCs w:val="16"/>
              </w:rPr>
              <w:t>91.2%</w:t>
            </w:r>
          </w:p>
        </w:tc>
        <w:tc>
          <w:tcPr>
            <w:tcW w:w="697" w:type="pct"/>
            <w:shd w:val="clear" w:color="auto" w:fill="auto"/>
            <w:noWrap/>
            <w:vAlign w:val="center"/>
          </w:tcPr>
          <w:p w14:paraId="03AB28CE" w14:textId="5D373BB1" w:rsidR="00404685" w:rsidRPr="00046EB0" w:rsidRDefault="00404685" w:rsidP="00404685">
            <w:pPr>
              <w:jc w:val="right"/>
              <w:rPr>
                <w:rFonts w:cs="Arial"/>
                <w:sz w:val="16"/>
                <w:szCs w:val="16"/>
              </w:rPr>
            </w:pPr>
            <w:r>
              <w:rPr>
                <w:rFonts w:cs="Arial"/>
                <w:sz w:val="16"/>
                <w:szCs w:val="16"/>
              </w:rPr>
              <w:t>91.1%</w:t>
            </w:r>
          </w:p>
        </w:tc>
        <w:tc>
          <w:tcPr>
            <w:tcW w:w="609" w:type="pct"/>
            <w:shd w:val="clear" w:color="auto" w:fill="auto"/>
            <w:noWrap/>
            <w:vAlign w:val="center"/>
          </w:tcPr>
          <w:p w14:paraId="58490960" w14:textId="2AF9D2AA" w:rsidR="00404685" w:rsidRPr="00046EB0" w:rsidRDefault="00404685" w:rsidP="00404685">
            <w:pPr>
              <w:jc w:val="right"/>
              <w:rPr>
                <w:rFonts w:cs="Arial"/>
                <w:sz w:val="16"/>
                <w:szCs w:val="16"/>
              </w:rPr>
            </w:pPr>
            <w:r>
              <w:rPr>
                <w:rFonts w:cs="Arial"/>
                <w:sz w:val="16"/>
                <w:szCs w:val="16"/>
              </w:rPr>
              <w:t>$35,754,500</w:t>
            </w:r>
          </w:p>
        </w:tc>
        <w:tc>
          <w:tcPr>
            <w:tcW w:w="612" w:type="pct"/>
            <w:shd w:val="clear" w:color="auto" w:fill="auto"/>
            <w:noWrap/>
            <w:vAlign w:val="center"/>
          </w:tcPr>
          <w:p w14:paraId="04F99DF7" w14:textId="4D1383AC" w:rsidR="00404685" w:rsidRPr="00046EB0" w:rsidRDefault="00404685" w:rsidP="00404685">
            <w:pPr>
              <w:jc w:val="right"/>
              <w:rPr>
                <w:rFonts w:cs="Arial"/>
                <w:sz w:val="16"/>
                <w:szCs w:val="16"/>
              </w:rPr>
            </w:pPr>
            <w:r>
              <w:rPr>
                <w:rFonts w:cs="Arial"/>
                <w:sz w:val="16"/>
                <w:szCs w:val="16"/>
              </w:rPr>
              <w:t>$3,973,039</w:t>
            </w:r>
          </w:p>
        </w:tc>
        <w:tc>
          <w:tcPr>
            <w:tcW w:w="559" w:type="pct"/>
            <w:shd w:val="clear" w:color="auto" w:fill="auto"/>
            <w:noWrap/>
            <w:vAlign w:val="center"/>
          </w:tcPr>
          <w:p w14:paraId="772DCA65" w14:textId="00AF3501" w:rsidR="00404685" w:rsidRPr="00046EB0" w:rsidRDefault="00404685" w:rsidP="00404685">
            <w:pPr>
              <w:jc w:val="right"/>
              <w:rPr>
                <w:rFonts w:cs="Arial"/>
                <w:sz w:val="16"/>
                <w:szCs w:val="16"/>
              </w:rPr>
            </w:pPr>
            <w:r>
              <w:rPr>
                <w:rFonts w:cs="Arial"/>
                <w:sz w:val="16"/>
                <w:szCs w:val="16"/>
              </w:rPr>
              <w:t>88.9%</w:t>
            </w:r>
          </w:p>
        </w:tc>
      </w:tr>
      <w:tr w:rsidR="00404685" w:rsidRPr="00046EB0" w14:paraId="35C4FC4E" w14:textId="77777777" w:rsidTr="00CE60C7">
        <w:trPr>
          <w:trHeight w:val="288"/>
        </w:trPr>
        <w:tc>
          <w:tcPr>
            <w:tcW w:w="653" w:type="pct"/>
            <w:shd w:val="clear" w:color="auto" w:fill="auto"/>
            <w:noWrap/>
            <w:vAlign w:val="center"/>
            <w:hideMark/>
          </w:tcPr>
          <w:p w14:paraId="359AD8C5" w14:textId="5907B366" w:rsidR="00404685" w:rsidRPr="00600706" w:rsidRDefault="00404685" w:rsidP="00404685">
            <w:pPr>
              <w:jc w:val="left"/>
              <w:rPr>
                <w:rFonts w:cs="Arial"/>
                <w:b/>
                <w:bCs/>
                <w:sz w:val="16"/>
                <w:szCs w:val="16"/>
              </w:rPr>
            </w:pPr>
            <w:r w:rsidRPr="00046EB0">
              <w:rPr>
                <w:rFonts w:cs="Arial"/>
                <w:b/>
                <w:bCs/>
                <w:sz w:val="16"/>
                <w:szCs w:val="16"/>
              </w:rPr>
              <w:t>Misc.</w:t>
            </w:r>
          </w:p>
        </w:tc>
        <w:tc>
          <w:tcPr>
            <w:tcW w:w="565" w:type="pct"/>
            <w:shd w:val="clear" w:color="auto" w:fill="auto"/>
            <w:noWrap/>
            <w:vAlign w:val="center"/>
          </w:tcPr>
          <w:p w14:paraId="107ABFF5" w14:textId="5C9120D5" w:rsidR="00404685" w:rsidRPr="00046EB0" w:rsidRDefault="00404685" w:rsidP="00404685">
            <w:pPr>
              <w:jc w:val="right"/>
              <w:rPr>
                <w:rFonts w:cs="Arial"/>
                <w:sz w:val="16"/>
                <w:szCs w:val="16"/>
              </w:rPr>
            </w:pPr>
            <w:r>
              <w:rPr>
                <w:rFonts w:cs="Arial"/>
                <w:sz w:val="16"/>
                <w:szCs w:val="16"/>
              </w:rPr>
              <w:t xml:space="preserve">35,490 </w:t>
            </w:r>
          </w:p>
        </w:tc>
        <w:tc>
          <w:tcPr>
            <w:tcW w:w="609" w:type="pct"/>
            <w:shd w:val="clear" w:color="auto" w:fill="auto"/>
            <w:noWrap/>
            <w:vAlign w:val="center"/>
          </w:tcPr>
          <w:p w14:paraId="5022CAEE" w14:textId="46A5716F" w:rsidR="00404685" w:rsidRPr="00046EB0" w:rsidRDefault="00404685" w:rsidP="00404685">
            <w:pPr>
              <w:jc w:val="right"/>
              <w:rPr>
                <w:rFonts w:cs="Arial"/>
                <w:sz w:val="16"/>
                <w:szCs w:val="16"/>
              </w:rPr>
            </w:pPr>
            <w:r>
              <w:rPr>
                <w:rFonts w:cs="Arial"/>
                <w:sz w:val="16"/>
                <w:szCs w:val="16"/>
              </w:rPr>
              <w:t xml:space="preserve">1,759 </w:t>
            </w:r>
          </w:p>
        </w:tc>
        <w:tc>
          <w:tcPr>
            <w:tcW w:w="696" w:type="pct"/>
            <w:shd w:val="clear" w:color="auto" w:fill="auto"/>
            <w:noWrap/>
            <w:vAlign w:val="center"/>
          </w:tcPr>
          <w:p w14:paraId="61CFFDC0" w14:textId="53FD7D66" w:rsidR="00404685" w:rsidRPr="00046EB0" w:rsidRDefault="00404685" w:rsidP="00404685">
            <w:pPr>
              <w:jc w:val="right"/>
              <w:rPr>
                <w:rFonts w:cs="Arial"/>
                <w:sz w:val="16"/>
                <w:szCs w:val="16"/>
              </w:rPr>
            </w:pPr>
            <w:r>
              <w:rPr>
                <w:rFonts w:cs="Arial"/>
                <w:sz w:val="16"/>
                <w:szCs w:val="16"/>
              </w:rPr>
              <w:t>95.0%</w:t>
            </w:r>
          </w:p>
        </w:tc>
        <w:tc>
          <w:tcPr>
            <w:tcW w:w="697" w:type="pct"/>
            <w:shd w:val="clear" w:color="auto" w:fill="auto"/>
            <w:noWrap/>
            <w:vAlign w:val="center"/>
          </w:tcPr>
          <w:p w14:paraId="0346A12B" w14:textId="3EC0963C" w:rsidR="00404685" w:rsidRPr="00046EB0" w:rsidRDefault="00404685" w:rsidP="00404685">
            <w:pPr>
              <w:jc w:val="right"/>
              <w:rPr>
                <w:rFonts w:cs="Arial"/>
                <w:sz w:val="16"/>
                <w:szCs w:val="16"/>
              </w:rPr>
            </w:pPr>
            <w:r>
              <w:rPr>
                <w:rFonts w:cs="Arial"/>
                <w:sz w:val="16"/>
                <w:szCs w:val="16"/>
              </w:rPr>
              <w:t>97.1%</w:t>
            </w:r>
          </w:p>
        </w:tc>
        <w:tc>
          <w:tcPr>
            <w:tcW w:w="609" w:type="pct"/>
            <w:shd w:val="clear" w:color="auto" w:fill="auto"/>
            <w:noWrap/>
            <w:vAlign w:val="center"/>
          </w:tcPr>
          <w:p w14:paraId="47A1B01C" w14:textId="7D505003" w:rsidR="00404685" w:rsidRPr="00046EB0" w:rsidRDefault="00404685" w:rsidP="00404685">
            <w:pPr>
              <w:jc w:val="right"/>
              <w:rPr>
                <w:rFonts w:cs="Arial"/>
                <w:sz w:val="16"/>
                <w:szCs w:val="16"/>
              </w:rPr>
            </w:pPr>
            <w:r>
              <w:rPr>
                <w:rFonts w:cs="Arial"/>
                <w:sz w:val="16"/>
                <w:szCs w:val="16"/>
              </w:rPr>
              <w:t>$23,510,379</w:t>
            </w:r>
          </w:p>
        </w:tc>
        <w:tc>
          <w:tcPr>
            <w:tcW w:w="612" w:type="pct"/>
            <w:shd w:val="clear" w:color="auto" w:fill="auto"/>
            <w:noWrap/>
            <w:vAlign w:val="center"/>
          </w:tcPr>
          <w:p w14:paraId="20EDF293" w14:textId="0D1A8997" w:rsidR="00404685" w:rsidRPr="00046EB0" w:rsidRDefault="00404685" w:rsidP="00404685">
            <w:pPr>
              <w:jc w:val="right"/>
              <w:rPr>
                <w:rFonts w:cs="Arial"/>
                <w:sz w:val="16"/>
                <w:szCs w:val="16"/>
              </w:rPr>
            </w:pPr>
            <w:r>
              <w:rPr>
                <w:rFonts w:cs="Arial"/>
                <w:sz w:val="16"/>
                <w:szCs w:val="16"/>
              </w:rPr>
              <w:t>$12,296,192</w:t>
            </w:r>
          </w:p>
        </w:tc>
        <w:tc>
          <w:tcPr>
            <w:tcW w:w="559" w:type="pct"/>
            <w:shd w:val="clear" w:color="auto" w:fill="auto"/>
            <w:noWrap/>
            <w:vAlign w:val="center"/>
          </w:tcPr>
          <w:p w14:paraId="637FB80F" w14:textId="4E1D1B21" w:rsidR="00404685" w:rsidRPr="00046EB0" w:rsidRDefault="00404685" w:rsidP="00404685">
            <w:pPr>
              <w:jc w:val="right"/>
              <w:rPr>
                <w:rFonts w:cs="Arial"/>
                <w:sz w:val="16"/>
                <w:szCs w:val="16"/>
              </w:rPr>
            </w:pPr>
            <w:r>
              <w:rPr>
                <w:rFonts w:cs="Arial"/>
                <w:sz w:val="16"/>
                <w:szCs w:val="16"/>
              </w:rPr>
              <w:t>47.7%</w:t>
            </w:r>
          </w:p>
        </w:tc>
      </w:tr>
      <w:tr w:rsidR="00404685" w:rsidRPr="00046EB0" w14:paraId="52B50E60" w14:textId="77777777" w:rsidTr="00CE60C7">
        <w:trPr>
          <w:trHeight w:val="288"/>
        </w:trPr>
        <w:tc>
          <w:tcPr>
            <w:tcW w:w="653" w:type="pct"/>
            <w:shd w:val="clear" w:color="auto" w:fill="auto"/>
            <w:noWrap/>
            <w:vAlign w:val="center"/>
            <w:hideMark/>
          </w:tcPr>
          <w:p w14:paraId="6110028B" w14:textId="77777777" w:rsidR="00404685" w:rsidRPr="00600706" w:rsidRDefault="00404685" w:rsidP="00404685">
            <w:pPr>
              <w:jc w:val="left"/>
              <w:rPr>
                <w:rFonts w:cs="Arial"/>
                <w:b/>
                <w:bCs/>
                <w:sz w:val="16"/>
                <w:szCs w:val="16"/>
              </w:rPr>
            </w:pPr>
            <w:r w:rsidRPr="00600706">
              <w:rPr>
                <w:rFonts w:cs="Arial"/>
                <w:b/>
                <w:bCs/>
                <w:sz w:val="16"/>
                <w:szCs w:val="16"/>
              </w:rPr>
              <w:t>Wireless</w:t>
            </w:r>
          </w:p>
        </w:tc>
        <w:tc>
          <w:tcPr>
            <w:tcW w:w="565" w:type="pct"/>
            <w:shd w:val="clear" w:color="auto" w:fill="auto"/>
            <w:noWrap/>
            <w:vAlign w:val="center"/>
          </w:tcPr>
          <w:p w14:paraId="3E3E6FE7" w14:textId="4DA6A072" w:rsidR="00404685" w:rsidRPr="00046EB0" w:rsidRDefault="00404685" w:rsidP="00404685">
            <w:pPr>
              <w:jc w:val="right"/>
              <w:rPr>
                <w:rFonts w:cs="Arial"/>
                <w:sz w:val="16"/>
                <w:szCs w:val="16"/>
              </w:rPr>
            </w:pPr>
            <w:r>
              <w:rPr>
                <w:rFonts w:cs="Arial"/>
                <w:sz w:val="16"/>
                <w:szCs w:val="16"/>
              </w:rPr>
              <w:t xml:space="preserve">5,466 </w:t>
            </w:r>
          </w:p>
        </w:tc>
        <w:tc>
          <w:tcPr>
            <w:tcW w:w="609" w:type="pct"/>
            <w:shd w:val="clear" w:color="auto" w:fill="auto"/>
            <w:noWrap/>
            <w:vAlign w:val="center"/>
          </w:tcPr>
          <w:p w14:paraId="7C57CFD9" w14:textId="0C661EFE" w:rsidR="00404685" w:rsidRPr="00046EB0" w:rsidRDefault="00404685" w:rsidP="00404685">
            <w:pPr>
              <w:jc w:val="right"/>
              <w:rPr>
                <w:rFonts w:cs="Arial"/>
                <w:sz w:val="16"/>
                <w:szCs w:val="16"/>
              </w:rPr>
            </w:pPr>
            <w:r>
              <w:rPr>
                <w:rFonts w:cs="Arial"/>
                <w:sz w:val="16"/>
                <w:szCs w:val="16"/>
              </w:rPr>
              <w:t xml:space="preserve">10 </w:t>
            </w:r>
          </w:p>
        </w:tc>
        <w:tc>
          <w:tcPr>
            <w:tcW w:w="696" w:type="pct"/>
            <w:shd w:val="clear" w:color="auto" w:fill="auto"/>
            <w:noWrap/>
            <w:vAlign w:val="center"/>
          </w:tcPr>
          <w:p w14:paraId="4FCDBD5B" w14:textId="44BFA720" w:rsidR="00404685" w:rsidRPr="00046EB0" w:rsidRDefault="00404685" w:rsidP="00404685">
            <w:pPr>
              <w:jc w:val="right"/>
              <w:rPr>
                <w:rFonts w:cs="Arial"/>
                <w:sz w:val="16"/>
                <w:szCs w:val="16"/>
              </w:rPr>
            </w:pPr>
            <w:r>
              <w:rPr>
                <w:rFonts w:cs="Arial"/>
                <w:sz w:val="16"/>
                <w:szCs w:val="16"/>
              </w:rPr>
              <w:t>99.8%</w:t>
            </w:r>
          </w:p>
        </w:tc>
        <w:tc>
          <w:tcPr>
            <w:tcW w:w="697" w:type="pct"/>
            <w:shd w:val="clear" w:color="auto" w:fill="auto"/>
            <w:noWrap/>
            <w:vAlign w:val="center"/>
          </w:tcPr>
          <w:p w14:paraId="22E619E9" w14:textId="077B60F4" w:rsidR="00404685" w:rsidRPr="00046EB0" w:rsidRDefault="00404685" w:rsidP="00404685">
            <w:pPr>
              <w:jc w:val="right"/>
              <w:rPr>
                <w:rFonts w:cs="Arial"/>
                <w:sz w:val="16"/>
                <w:szCs w:val="16"/>
              </w:rPr>
            </w:pPr>
            <w:r>
              <w:rPr>
                <w:rFonts w:cs="Arial"/>
                <w:sz w:val="16"/>
                <w:szCs w:val="16"/>
              </w:rPr>
              <w:t>99.8%</w:t>
            </w:r>
          </w:p>
        </w:tc>
        <w:tc>
          <w:tcPr>
            <w:tcW w:w="609" w:type="pct"/>
            <w:shd w:val="clear" w:color="auto" w:fill="auto"/>
            <w:noWrap/>
            <w:vAlign w:val="center"/>
          </w:tcPr>
          <w:p w14:paraId="707CCEEB" w14:textId="23431A74" w:rsidR="00404685" w:rsidRPr="00046EB0" w:rsidRDefault="00404685" w:rsidP="00404685">
            <w:pPr>
              <w:jc w:val="right"/>
              <w:rPr>
                <w:rFonts w:cs="Arial"/>
                <w:sz w:val="16"/>
                <w:szCs w:val="16"/>
              </w:rPr>
            </w:pPr>
            <w:r>
              <w:rPr>
                <w:rFonts w:cs="Arial"/>
                <w:sz w:val="16"/>
                <w:szCs w:val="16"/>
              </w:rPr>
              <w:t>$144,409</w:t>
            </w:r>
          </w:p>
        </w:tc>
        <w:tc>
          <w:tcPr>
            <w:tcW w:w="612" w:type="pct"/>
            <w:shd w:val="clear" w:color="auto" w:fill="auto"/>
            <w:noWrap/>
            <w:vAlign w:val="center"/>
          </w:tcPr>
          <w:p w14:paraId="7F1AEDF3" w14:textId="605A9540" w:rsidR="00404685" w:rsidRPr="00046EB0" w:rsidRDefault="00404685" w:rsidP="00404685">
            <w:pPr>
              <w:jc w:val="right"/>
              <w:rPr>
                <w:rFonts w:cs="Arial"/>
                <w:sz w:val="16"/>
                <w:szCs w:val="16"/>
              </w:rPr>
            </w:pPr>
            <w:r>
              <w:rPr>
                <w:rFonts w:cs="Arial"/>
                <w:sz w:val="16"/>
                <w:szCs w:val="16"/>
              </w:rPr>
              <w:t>$617</w:t>
            </w:r>
          </w:p>
        </w:tc>
        <w:tc>
          <w:tcPr>
            <w:tcW w:w="559" w:type="pct"/>
            <w:shd w:val="clear" w:color="auto" w:fill="auto"/>
            <w:noWrap/>
            <w:vAlign w:val="center"/>
          </w:tcPr>
          <w:p w14:paraId="472788B9" w14:textId="0E1CB289" w:rsidR="00404685" w:rsidRPr="00046EB0" w:rsidRDefault="00404685" w:rsidP="00404685">
            <w:pPr>
              <w:jc w:val="right"/>
              <w:rPr>
                <w:rFonts w:cs="Arial"/>
                <w:sz w:val="16"/>
                <w:szCs w:val="16"/>
              </w:rPr>
            </w:pPr>
            <w:r>
              <w:rPr>
                <w:rFonts w:cs="Arial"/>
                <w:sz w:val="16"/>
                <w:szCs w:val="16"/>
              </w:rPr>
              <w:t>99.6%</w:t>
            </w:r>
          </w:p>
        </w:tc>
      </w:tr>
      <w:tr w:rsidR="00404685" w:rsidRPr="00046EB0" w14:paraId="55DA8615" w14:textId="77777777" w:rsidTr="00CE60C7">
        <w:trPr>
          <w:trHeight w:val="288"/>
        </w:trPr>
        <w:tc>
          <w:tcPr>
            <w:tcW w:w="653" w:type="pct"/>
            <w:shd w:val="clear" w:color="auto" w:fill="auto"/>
            <w:noWrap/>
            <w:vAlign w:val="center"/>
            <w:hideMark/>
          </w:tcPr>
          <w:p w14:paraId="06F56BAB" w14:textId="77777777" w:rsidR="00404685" w:rsidRPr="00600706" w:rsidRDefault="00404685" w:rsidP="00404685">
            <w:pPr>
              <w:jc w:val="left"/>
              <w:rPr>
                <w:rFonts w:cs="Arial"/>
                <w:b/>
                <w:bCs/>
                <w:sz w:val="16"/>
                <w:szCs w:val="16"/>
              </w:rPr>
            </w:pPr>
            <w:r w:rsidRPr="00600706">
              <w:rPr>
                <w:rFonts w:cs="Arial"/>
                <w:b/>
                <w:bCs/>
                <w:sz w:val="16"/>
                <w:szCs w:val="16"/>
              </w:rPr>
              <w:t>Access</w:t>
            </w:r>
          </w:p>
        </w:tc>
        <w:tc>
          <w:tcPr>
            <w:tcW w:w="565" w:type="pct"/>
            <w:shd w:val="clear" w:color="auto" w:fill="auto"/>
            <w:noWrap/>
            <w:vAlign w:val="center"/>
          </w:tcPr>
          <w:p w14:paraId="10303D17" w14:textId="7DF9F607" w:rsidR="00404685" w:rsidRPr="00046EB0" w:rsidRDefault="00404685" w:rsidP="00404685">
            <w:pPr>
              <w:jc w:val="right"/>
              <w:rPr>
                <w:rFonts w:cs="Arial"/>
                <w:sz w:val="16"/>
                <w:szCs w:val="16"/>
              </w:rPr>
            </w:pPr>
            <w:r>
              <w:rPr>
                <w:rFonts w:cs="Arial"/>
                <w:sz w:val="16"/>
                <w:szCs w:val="16"/>
              </w:rPr>
              <w:t xml:space="preserve">3,532 </w:t>
            </w:r>
          </w:p>
        </w:tc>
        <w:tc>
          <w:tcPr>
            <w:tcW w:w="609" w:type="pct"/>
            <w:shd w:val="clear" w:color="auto" w:fill="auto"/>
            <w:noWrap/>
            <w:vAlign w:val="center"/>
          </w:tcPr>
          <w:p w14:paraId="25A45726" w14:textId="79605696" w:rsidR="00404685" w:rsidRPr="00046EB0" w:rsidRDefault="00404685" w:rsidP="00404685">
            <w:pPr>
              <w:jc w:val="right"/>
              <w:rPr>
                <w:rFonts w:cs="Arial"/>
                <w:sz w:val="16"/>
                <w:szCs w:val="16"/>
              </w:rPr>
            </w:pPr>
            <w:r>
              <w:rPr>
                <w:rFonts w:cs="Arial"/>
                <w:sz w:val="16"/>
                <w:szCs w:val="16"/>
              </w:rPr>
              <w:t xml:space="preserve">364 </w:t>
            </w:r>
          </w:p>
        </w:tc>
        <w:tc>
          <w:tcPr>
            <w:tcW w:w="696" w:type="pct"/>
            <w:shd w:val="clear" w:color="auto" w:fill="auto"/>
            <w:noWrap/>
            <w:vAlign w:val="center"/>
          </w:tcPr>
          <w:p w14:paraId="2CB024B2" w14:textId="7FE6B5FE" w:rsidR="00404685" w:rsidRPr="00046EB0" w:rsidRDefault="00404685" w:rsidP="00404685">
            <w:pPr>
              <w:jc w:val="right"/>
              <w:rPr>
                <w:rFonts w:cs="Arial"/>
                <w:sz w:val="16"/>
                <w:szCs w:val="16"/>
              </w:rPr>
            </w:pPr>
            <w:r>
              <w:rPr>
                <w:rFonts w:cs="Arial"/>
                <w:sz w:val="16"/>
                <w:szCs w:val="16"/>
              </w:rPr>
              <w:t>89.7%</w:t>
            </w:r>
          </w:p>
        </w:tc>
        <w:tc>
          <w:tcPr>
            <w:tcW w:w="697" w:type="pct"/>
            <w:shd w:val="clear" w:color="auto" w:fill="auto"/>
            <w:noWrap/>
            <w:vAlign w:val="center"/>
          </w:tcPr>
          <w:p w14:paraId="7C7C9CF9" w14:textId="50E0DB11" w:rsidR="00404685" w:rsidRPr="00046EB0" w:rsidRDefault="00404685" w:rsidP="00404685">
            <w:pPr>
              <w:jc w:val="right"/>
              <w:rPr>
                <w:rFonts w:cs="Arial"/>
                <w:sz w:val="16"/>
                <w:szCs w:val="16"/>
              </w:rPr>
            </w:pPr>
            <w:r>
              <w:rPr>
                <w:rFonts w:cs="Arial"/>
                <w:sz w:val="16"/>
                <w:szCs w:val="16"/>
              </w:rPr>
              <w:t>89.7%</w:t>
            </w:r>
          </w:p>
        </w:tc>
        <w:tc>
          <w:tcPr>
            <w:tcW w:w="609" w:type="pct"/>
            <w:shd w:val="clear" w:color="auto" w:fill="auto"/>
            <w:noWrap/>
            <w:vAlign w:val="center"/>
          </w:tcPr>
          <w:p w14:paraId="539EF444" w14:textId="5D40F683" w:rsidR="00404685" w:rsidRPr="00046EB0" w:rsidRDefault="00404685" w:rsidP="00404685">
            <w:pPr>
              <w:jc w:val="right"/>
              <w:rPr>
                <w:rFonts w:cs="Arial"/>
                <w:sz w:val="16"/>
                <w:szCs w:val="16"/>
              </w:rPr>
            </w:pPr>
            <w:r>
              <w:rPr>
                <w:rFonts w:cs="Arial"/>
                <w:sz w:val="16"/>
                <w:szCs w:val="16"/>
              </w:rPr>
              <w:t>$17,828,671</w:t>
            </w:r>
          </w:p>
        </w:tc>
        <w:tc>
          <w:tcPr>
            <w:tcW w:w="612" w:type="pct"/>
            <w:shd w:val="clear" w:color="auto" w:fill="auto"/>
            <w:noWrap/>
            <w:vAlign w:val="center"/>
          </w:tcPr>
          <w:p w14:paraId="140DBFA1" w14:textId="203DE98A" w:rsidR="00404685" w:rsidRPr="00046EB0" w:rsidRDefault="00404685" w:rsidP="00404685">
            <w:pPr>
              <w:jc w:val="right"/>
              <w:rPr>
                <w:rFonts w:cs="Arial"/>
                <w:sz w:val="16"/>
                <w:szCs w:val="16"/>
              </w:rPr>
            </w:pPr>
            <w:r>
              <w:rPr>
                <w:rFonts w:cs="Arial"/>
                <w:sz w:val="16"/>
                <w:szCs w:val="16"/>
              </w:rPr>
              <w:t>$4,154,766</w:t>
            </w:r>
          </w:p>
        </w:tc>
        <w:tc>
          <w:tcPr>
            <w:tcW w:w="559" w:type="pct"/>
            <w:shd w:val="clear" w:color="auto" w:fill="auto"/>
            <w:noWrap/>
            <w:vAlign w:val="center"/>
          </w:tcPr>
          <w:p w14:paraId="6E7D3EAE" w14:textId="023526D5" w:rsidR="00404685" w:rsidRPr="00046EB0" w:rsidRDefault="00404685" w:rsidP="00404685">
            <w:pPr>
              <w:jc w:val="right"/>
              <w:rPr>
                <w:rFonts w:cs="Arial"/>
                <w:sz w:val="16"/>
                <w:szCs w:val="16"/>
              </w:rPr>
            </w:pPr>
            <w:r>
              <w:rPr>
                <w:rFonts w:cs="Arial"/>
                <w:sz w:val="16"/>
                <w:szCs w:val="16"/>
              </w:rPr>
              <w:t>76.7%</w:t>
            </w:r>
          </w:p>
        </w:tc>
      </w:tr>
      <w:tr w:rsidR="00404685" w:rsidRPr="00046EB0" w14:paraId="1AD90094" w14:textId="77777777" w:rsidTr="00CE60C7">
        <w:trPr>
          <w:trHeight w:val="288"/>
        </w:trPr>
        <w:tc>
          <w:tcPr>
            <w:tcW w:w="653" w:type="pct"/>
            <w:shd w:val="clear" w:color="auto" w:fill="auto"/>
            <w:noWrap/>
            <w:vAlign w:val="center"/>
            <w:hideMark/>
          </w:tcPr>
          <w:p w14:paraId="3B56AA9F" w14:textId="77777777" w:rsidR="00404685" w:rsidRPr="00600706" w:rsidRDefault="00404685" w:rsidP="00404685">
            <w:pPr>
              <w:jc w:val="left"/>
              <w:rPr>
                <w:rFonts w:cs="Arial"/>
                <w:b/>
                <w:bCs/>
                <w:sz w:val="16"/>
                <w:szCs w:val="16"/>
              </w:rPr>
            </w:pPr>
            <w:r w:rsidRPr="00600706">
              <w:rPr>
                <w:rFonts w:cs="Arial"/>
                <w:b/>
                <w:bCs/>
                <w:sz w:val="16"/>
                <w:szCs w:val="16"/>
              </w:rPr>
              <w:t>Security</w:t>
            </w:r>
          </w:p>
        </w:tc>
        <w:tc>
          <w:tcPr>
            <w:tcW w:w="565" w:type="pct"/>
            <w:shd w:val="clear" w:color="auto" w:fill="auto"/>
            <w:noWrap/>
            <w:vAlign w:val="center"/>
          </w:tcPr>
          <w:p w14:paraId="06DC6B2F" w14:textId="4C1F68BC" w:rsidR="00404685" w:rsidRPr="00046EB0" w:rsidRDefault="00404685" w:rsidP="00404685">
            <w:pPr>
              <w:jc w:val="right"/>
              <w:rPr>
                <w:rFonts w:cs="Arial"/>
                <w:sz w:val="16"/>
                <w:szCs w:val="16"/>
              </w:rPr>
            </w:pPr>
            <w:r>
              <w:rPr>
                <w:rFonts w:cs="Arial"/>
                <w:sz w:val="16"/>
                <w:szCs w:val="16"/>
              </w:rPr>
              <w:t xml:space="preserve">2,364 </w:t>
            </w:r>
          </w:p>
        </w:tc>
        <w:tc>
          <w:tcPr>
            <w:tcW w:w="609" w:type="pct"/>
            <w:shd w:val="clear" w:color="auto" w:fill="auto"/>
            <w:noWrap/>
            <w:vAlign w:val="center"/>
          </w:tcPr>
          <w:p w14:paraId="5108A03F" w14:textId="6C01C658" w:rsidR="00404685" w:rsidRPr="00046EB0" w:rsidRDefault="00404685" w:rsidP="00404685">
            <w:pPr>
              <w:jc w:val="right"/>
              <w:rPr>
                <w:rFonts w:cs="Arial"/>
                <w:sz w:val="16"/>
                <w:szCs w:val="16"/>
              </w:rPr>
            </w:pPr>
            <w:r>
              <w:rPr>
                <w:rFonts w:cs="Arial"/>
                <w:sz w:val="16"/>
                <w:szCs w:val="16"/>
              </w:rPr>
              <w:t xml:space="preserve">16 </w:t>
            </w:r>
          </w:p>
        </w:tc>
        <w:tc>
          <w:tcPr>
            <w:tcW w:w="696" w:type="pct"/>
            <w:shd w:val="clear" w:color="auto" w:fill="auto"/>
            <w:noWrap/>
            <w:vAlign w:val="center"/>
          </w:tcPr>
          <w:p w14:paraId="52F8773D" w14:textId="1B230AD8" w:rsidR="00404685" w:rsidRPr="00046EB0" w:rsidRDefault="00404685" w:rsidP="00404685">
            <w:pPr>
              <w:jc w:val="right"/>
              <w:rPr>
                <w:rFonts w:cs="Arial"/>
                <w:sz w:val="16"/>
                <w:szCs w:val="16"/>
              </w:rPr>
            </w:pPr>
            <w:r>
              <w:rPr>
                <w:rFonts w:cs="Arial"/>
                <w:sz w:val="16"/>
                <w:szCs w:val="16"/>
              </w:rPr>
              <w:t>99.3%</w:t>
            </w:r>
          </w:p>
        </w:tc>
        <w:tc>
          <w:tcPr>
            <w:tcW w:w="697" w:type="pct"/>
            <w:shd w:val="clear" w:color="auto" w:fill="auto"/>
            <w:noWrap/>
            <w:vAlign w:val="center"/>
          </w:tcPr>
          <w:p w14:paraId="21033DA6" w14:textId="2A63B119" w:rsidR="00404685" w:rsidRPr="00046EB0" w:rsidRDefault="00404685" w:rsidP="00404685">
            <w:pPr>
              <w:jc w:val="right"/>
              <w:rPr>
                <w:rFonts w:cs="Arial"/>
                <w:sz w:val="16"/>
                <w:szCs w:val="16"/>
              </w:rPr>
            </w:pPr>
            <w:r>
              <w:rPr>
                <w:rFonts w:cs="Arial"/>
                <w:sz w:val="16"/>
                <w:szCs w:val="16"/>
              </w:rPr>
              <w:t>99.3%</w:t>
            </w:r>
          </w:p>
        </w:tc>
        <w:tc>
          <w:tcPr>
            <w:tcW w:w="609" w:type="pct"/>
            <w:shd w:val="clear" w:color="auto" w:fill="auto"/>
            <w:noWrap/>
            <w:vAlign w:val="center"/>
          </w:tcPr>
          <w:p w14:paraId="1460BEA8" w14:textId="4D8DE180" w:rsidR="00404685" w:rsidRPr="00046EB0" w:rsidRDefault="00404685" w:rsidP="00404685">
            <w:pPr>
              <w:jc w:val="right"/>
              <w:rPr>
                <w:rFonts w:cs="Arial"/>
                <w:sz w:val="16"/>
                <w:szCs w:val="16"/>
              </w:rPr>
            </w:pPr>
            <w:r>
              <w:rPr>
                <w:rFonts w:cs="Arial"/>
                <w:sz w:val="16"/>
                <w:szCs w:val="16"/>
              </w:rPr>
              <w:t>$550,857</w:t>
            </w:r>
          </w:p>
        </w:tc>
        <w:tc>
          <w:tcPr>
            <w:tcW w:w="612" w:type="pct"/>
            <w:shd w:val="clear" w:color="auto" w:fill="auto"/>
            <w:noWrap/>
            <w:vAlign w:val="center"/>
          </w:tcPr>
          <w:p w14:paraId="5E7EF318" w14:textId="5710C809" w:rsidR="00404685" w:rsidRPr="00046EB0" w:rsidRDefault="00404685" w:rsidP="00404685">
            <w:pPr>
              <w:jc w:val="right"/>
              <w:rPr>
                <w:rFonts w:cs="Arial"/>
                <w:sz w:val="16"/>
                <w:szCs w:val="16"/>
              </w:rPr>
            </w:pPr>
            <w:r>
              <w:rPr>
                <w:rFonts w:cs="Arial"/>
                <w:sz w:val="16"/>
                <w:szCs w:val="16"/>
              </w:rPr>
              <w:t>$1,482</w:t>
            </w:r>
          </w:p>
        </w:tc>
        <w:tc>
          <w:tcPr>
            <w:tcW w:w="559" w:type="pct"/>
            <w:shd w:val="clear" w:color="auto" w:fill="auto"/>
            <w:noWrap/>
            <w:vAlign w:val="center"/>
          </w:tcPr>
          <w:p w14:paraId="4740C52C" w14:textId="39D6E79F" w:rsidR="00404685" w:rsidRPr="00046EB0" w:rsidRDefault="00404685" w:rsidP="00404685">
            <w:pPr>
              <w:jc w:val="right"/>
              <w:rPr>
                <w:rFonts w:cs="Arial"/>
                <w:sz w:val="16"/>
                <w:szCs w:val="16"/>
              </w:rPr>
            </w:pPr>
            <w:r>
              <w:rPr>
                <w:rFonts w:cs="Arial"/>
                <w:sz w:val="16"/>
                <w:szCs w:val="16"/>
              </w:rPr>
              <w:t>99.7%</w:t>
            </w:r>
          </w:p>
        </w:tc>
      </w:tr>
      <w:tr w:rsidR="00404685" w:rsidRPr="00046EB0" w14:paraId="391D8D54" w14:textId="77777777" w:rsidTr="00CE60C7">
        <w:trPr>
          <w:trHeight w:val="288"/>
        </w:trPr>
        <w:tc>
          <w:tcPr>
            <w:tcW w:w="653" w:type="pct"/>
            <w:shd w:val="clear" w:color="auto" w:fill="auto"/>
            <w:noWrap/>
            <w:vAlign w:val="center"/>
            <w:hideMark/>
          </w:tcPr>
          <w:p w14:paraId="11F7EE35" w14:textId="77777777" w:rsidR="00404685" w:rsidRPr="00600706" w:rsidRDefault="00404685" w:rsidP="00404685">
            <w:pPr>
              <w:jc w:val="left"/>
              <w:rPr>
                <w:rFonts w:cs="Arial"/>
                <w:b/>
                <w:bCs/>
                <w:sz w:val="16"/>
                <w:szCs w:val="16"/>
              </w:rPr>
            </w:pPr>
            <w:r w:rsidRPr="00600706">
              <w:rPr>
                <w:rFonts w:cs="Arial"/>
                <w:b/>
                <w:bCs/>
                <w:sz w:val="16"/>
                <w:szCs w:val="16"/>
              </w:rPr>
              <w:t>Special</w:t>
            </w:r>
          </w:p>
        </w:tc>
        <w:tc>
          <w:tcPr>
            <w:tcW w:w="565" w:type="pct"/>
            <w:shd w:val="clear" w:color="auto" w:fill="auto"/>
            <w:noWrap/>
            <w:vAlign w:val="center"/>
          </w:tcPr>
          <w:p w14:paraId="6F7A22D2" w14:textId="04809D40" w:rsidR="00404685" w:rsidRPr="00046EB0" w:rsidRDefault="00404685" w:rsidP="00404685">
            <w:pPr>
              <w:jc w:val="right"/>
              <w:rPr>
                <w:rFonts w:cs="Arial"/>
                <w:sz w:val="16"/>
                <w:szCs w:val="16"/>
              </w:rPr>
            </w:pPr>
            <w:r>
              <w:rPr>
                <w:rFonts w:cs="Arial"/>
                <w:sz w:val="16"/>
                <w:szCs w:val="16"/>
              </w:rPr>
              <w:t xml:space="preserve">512 </w:t>
            </w:r>
          </w:p>
        </w:tc>
        <w:tc>
          <w:tcPr>
            <w:tcW w:w="609" w:type="pct"/>
            <w:shd w:val="clear" w:color="auto" w:fill="auto"/>
            <w:noWrap/>
            <w:vAlign w:val="center"/>
          </w:tcPr>
          <w:p w14:paraId="3B96BBA4" w14:textId="551D5599" w:rsidR="00404685" w:rsidRPr="00046EB0" w:rsidRDefault="00404685" w:rsidP="00404685">
            <w:pPr>
              <w:jc w:val="right"/>
              <w:rPr>
                <w:rFonts w:cs="Arial"/>
                <w:sz w:val="16"/>
                <w:szCs w:val="16"/>
              </w:rPr>
            </w:pPr>
            <w:r>
              <w:rPr>
                <w:rFonts w:cs="Arial"/>
                <w:sz w:val="16"/>
                <w:szCs w:val="16"/>
              </w:rPr>
              <w:t xml:space="preserve">129 </w:t>
            </w:r>
          </w:p>
        </w:tc>
        <w:tc>
          <w:tcPr>
            <w:tcW w:w="696" w:type="pct"/>
            <w:shd w:val="clear" w:color="auto" w:fill="auto"/>
            <w:noWrap/>
            <w:vAlign w:val="center"/>
          </w:tcPr>
          <w:p w14:paraId="20A9450B" w14:textId="6169B502" w:rsidR="00404685" w:rsidRPr="00046EB0" w:rsidRDefault="00404685" w:rsidP="00404685">
            <w:pPr>
              <w:jc w:val="right"/>
              <w:rPr>
                <w:rFonts w:cs="Arial"/>
                <w:sz w:val="16"/>
                <w:szCs w:val="16"/>
              </w:rPr>
            </w:pPr>
            <w:r>
              <w:rPr>
                <w:rFonts w:cs="Arial"/>
                <w:sz w:val="16"/>
                <w:szCs w:val="16"/>
              </w:rPr>
              <w:t>74.8%</w:t>
            </w:r>
          </w:p>
        </w:tc>
        <w:tc>
          <w:tcPr>
            <w:tcW w:w="697" w:type="pct"/>
            <w:shd w:val="clear" w:color="auto" w:fill="auto"/>
            <w:noWrap/>
            <w:vAlign w:val="center"/>
          </w:tcPr>
          <w:p w14:paraId="18CA6EE5" w14:textId="2F51F32E" w:rsidR="00404685" w:rsidRPr="00046EB0" w:rsidRDefault="00404685" w:rsidP="00404685">
            <w:pPr>
              <w:jc w:val="right"/>
              <w:rPr>
                <w:rFonts w:cs="Arial"/>
                <w:sz w:val="16"/>
                <w:szCs w:val="16"/>
              </w:rPr>
            </w:pPr>
            <w:r>
              <w:rPr>
                <w:rFonts w:cs="Arial"/>
                <w:sz w:val="16"/>
                <w:szCs w:val="16"/>
              </w:rPr>
              <w:t>74.8%</w:t>
            </w:r>
          </w:p>
        </w:tc>
        <w:tc>
          <w:tcPr>
            <w:tcW w:w="609" w:type="pct"/>
            <w:shd w:val="clear" w:color="auto" w:fill="auto"/>
            <w:noWrap/>
            <w:vAlign w:val="center"/>
          </w:tcPr>
          <w:p w14:paraId="290D0E00" w14:textId="75EB034D" w:rsidR="00404685" w:rsidRPr="00046EB0" w:rsidRDefault="00404685" w:rsidP="00404685">
            <w:pPr>
              <w:jc w:val="right"/>
              <w:rPr>
                <w:rFonts w:cs="Arial"/>
                <w:sz w:val="16"/>
                <w:szCs w:val="16"/>
              </w:rPr>
            </w:pPr>
            <w:r>
              <w:rPr>
                <w:rFonts w:cs="Arial"/>
                <w:sz w:val="16"/>
                <w:szCs w:val="16"/>
              </w:rPr>
              <w:t>$502,166</w:t>
            </w:r>
          </w:p>
        </w:tc>
        <w:tc>
          <w:tcPr>
            <w:tcW w:w="612" w:type="pct"/>
            <w:shd w:val="clear" w:color="auto" w:fill="auto"/>
            <w:noWrap/>
            <w:vAlign w:val="center"/>
          </w:tcPr>
          <w:p w14:paraId="74DEE26D" w14:textId="53EA87C6" w:rsidR="00404685" w:rsidRPr="00046EB0" w:rsidRDefault="00404685" w:rsidP="00404685">
            <w:pPr>
              <w:jc w:val="right"/>
              <w:rPr>
                <w:rFonts w:cs="Arial"/>
                <w:sz w:val="16"/>
                <w:szCs w:val="16"/>
              </w:rPr>
            </w:pPr>
            <w:r>
              <w:rPr>
                <w:rFonts w:cs="Arial"/>
                <w:sz w:val="16"/>
                <w:szCs w:val="16"/>
              </w:rPr>
              <w:t>$26,394</w:t>
            </w:r>
          </w:p>
        </w:tc>
        <w:tc>
          <w:tcPr>
            <w:tcW w:w="559" w:type="pct"/>
            <w:shd w:val="clear" w:color="auto" w:fill="auto"/>
            <w:noWrap/>
            <w:vAlign w:val="center"/>
          </w:tcPr>
          <w:p w14:paraId="25A153EE" w14:textId="676798DC" w:rsidR="00404685" w:rsidRPr="00046EB0" w:rsidRDefault="00404685" w:rsidP="00404685">
            <w:pPr>
              <w:jc w:val="right"/>
              <w:rPr>
                <w:rFonts w:cs="Arial"/>
                <w:sz w:val="16"/>
                <w:szCs w:val="16"/>
              </w:rPr>
            </w:pPr>
            <w:r>
              <w:rPr>
                <w:rFonts w:cs="Arial"/>
                <w:sz w:val="16"/>
                <w:szCs w:val="16"/>
              </w:rPr>
              <w:t>94.7%</w:t>
            </w:r>
          </w:p>
        </w:tc>
      </w:tr>
      <w:tr w:rsidR="00404685" w:rsidRPr="00046EB0" w14:paraId="22F0331D" w14:textId="77777777" w:rsidTr="00CE60C7">
        <w:trPr>
          <w:trHeight w:val="288"/>
        </w:trPr>
        <w:tc>
          <w:tcPr>
            <w:tcW w:w="653" w:type="pct"/>
            <w:shd w:val="clear" w:color="auto" w:fill="auto"/>
            <w:noWrap/>
            <w:vAlign w:val="center"/>
            <w:hideMark/>
          </w:tcPr>
          <w:p w14:paraId="3DC3AE60" w14:textId="77777777" w:rsidR="00404685" w:rsidRPr="00600706" w:rsidRDefault="00404685" w:rsidP="00404685">
            <w:pPr>
              <w:jc w:val="left"/>
              <w:rPr>
                <w:rFonts w:cs="Arial"/>
                <w:b/>
                <w:bCs/>
                <w:sz w:val="16"/>
                <w:szCs w:val="16"/>
              </w:rPr>
            </w:pPr>
            <w:r w:rsidRPr="00600706">
              <w:rPr>
                <w:rFonts w:cs="Arial"/>
                <w:b/>
                <w:bCs/>
                <w:sz w:val="16"/>
                <w:szCs w:val="16"/>
              </w:rPr>
              <w:t>Optical</w:t>
            </w:r>
          </w:p>
        </w:tc>
        <w:tc>
          <w:tcPr>
            <w:tcW w:w="565" w:type="pct"/>
            <w:shd w:val="clear" w:color="auto" w:fill="auto"/>
            <w:noWrap/>
            <w:vAlign w:val="center"/>
          </w:tcPr>
          <w:p w14:paraId="17057112" w14:textId="0C601946" w:rsidR="00404685" w:rsidRPr="00046EB0" w:rsidRDefault="00404685" w:rsidP="00404685">
            <w:pPr>
              <w:jc w:val="right"/>
              <w:rPr>
                <w:rFonts w:cs="Arial"/>
                <w:sz w:val="16"/>
                <w:szCs w:val="16"/>
              </w:rPr>
            </w:pPr>
            <w:r>
              <w:rPr>
                <w:rFonts w:cs="Arial"/>
                <w:sz w:val="16"/>
                <w:szCs w:val="16"/>
              </w:rPr>
              <w:t xml:space="preserve">357 </w:t>
            </w:r>
          </w:p>
        </w:tc>
        <w:tc>
          <w:tcPr>
            <w:tcW w:w="609" w:type="pct"/>
            <w:shd w:val="clear" w:color="auto" w:fill="auto"/>
            <w:noWrap/>
            <w:vAlign w:val="center"/>
          </w:tcPr>
          <w:p w14:paraId="46CF6AFF" w14:textId="5DB654BD" w:rsidR="00404685" w:rsidRPr="00046EB0" w:rsidRDefault="00404685" w:rsidP="00404685">
            <w:pPr>
              <w:jc w:val="right"/>
              <w:rPr>
                <w:rFonts w:cs="Arial"/>
                <w:sz w:val="16"/>
                <w:szCs w:val="16"/>
              </w:rPr>
            </w:pPr>
            <w:r>
              <w:rPr>
                <w:rFonts w:cs="Arial"/>
                <w:sz w:val="16"/>
                <w:szCs w:val="16"/>
              </w:rPr>
              <w:t xml:space="preserve">10 </w:t>
            </w:r>
          </w:p>
        </w:tc>
        <w:tc>
          <w:tcPr>
            <w:tcW w:w="696" w:type="pct"/>
            <w:shd w:val="clear" w:color="auto" w:fill="auto"/>
            <w:noWrap/>
            <w:vAlign w:val="center"/>
          </w:tcPr>
          <w:p w14:paraId="1E489FF7" w14:textId="36DDCD59" w:rsidR="00404685" w:rsidRPr="00046EB0" w:rsidRDefault="00404685" w:rsidP="00404685">
            <w:pPr>
              <w:jc w:val="right"/>
              <w:rPr>
                <w:rFonts w:cs="Arial"/>
                <w:sz w:val="16"/>
                <w:szCs w:val="16"/>
              </w:rPr>
            </w:pPr>
            <w:r>
              <w:rPr>
                <w:rFonts w:cs="Arial"/>
                <w:sz w:val="16"/>
                <w:szCs w:val="16"/>
              </w:rPr>
              <w:t>97.2%</w:t>
            </w:r>
          </w:p>
        </w:tc>
        <w:tc>
          <w:tcPr>
            <w:tcW w:w="697" w:type="pct"/>
            <w:shd w:val="clear" w:color="auto" w:fill="auto"/>
            <w:noWrap/>
            <w:vAlign w:val="center"/>
          </w:tcPr>
          <w:p w14:paraId="632D8CB6" w14:textId="761B9E61" w:rsidR="00404685" w:rsidRPr="00046EB0" w:rsidRDefault="00404685" w:rsidP="00404685">
            <w:pPr>
              <w:jc w:val="right"/>
              <w:rPr>
                <w:rFonts w:cs="Arial"/>
                <w:sz w:val="16"/>
                <w:szCs w:val="16"/>
              </w:rPr>
            </w:pPr>
            <w:r>
              <w:rPr>
                <w:rFonts w:cs="Arial"/>
                <w:sz w:val="16"/>
                <w:szCs w:val="16"/>
              </w:rPr>
              <w:t>97.2%</w:t>
            </w:r>
          </w:p>
        </w:tc>
        <w:tc>
          <w:tcPr>
            <w:tcW w:w="609" w:type="pct"/>
            <w:shd w:val="clear" w:color="auto" w:fill="auto"/>
            <w:noWrap/>
            <w:vAlign w:val="center"/>
          </w:tcPr>
          <w:p w14:paraId="657C14FB" w14:textId="1C97E148" w:rsidR="00404685" w:rsidRPr="00046EB0" w:rsidRDefault="00404685" w:rsidP="00404685">
            <w:pPr>
              <w:jc w:val="right"/>
              <w:rPr>
                <w:rFonts w:cs="Arial"/>
                <w:sz w:val="16"/>
                <w:szCs w:val="16"/>
              </w:rPr>
            </w:pPr>
            <w:r>
              <w:rPr>
                <w:rFonts w:cs="Arial"/>
                <w:sz w:val="16"/>
                <w:szCs w:val="16"/>
              </w:rPr>
              <w:t>$1,800,499</w:t>
            </w:r>
          </w:p>
        </w:tc>
        <w:tc>
          <w:tcPr>
            <w:tcW w:w="612" w:type="pct"/>
            <w:shd w:val="clear" w:color="auto" w:fill="auto"/>
            <w:noWrap/>
            <w:vAlign w:val="center"/>
          </w:tcPr>
          <w:p w14:paraId="643DCC7B" w14:textId="09AA4C52" w:rsidR="00404685" w:rsidRPr="00046EB0" w:rsidRDefault="00404685" w:rsidP="00404685">
            <w:pPr>
              <w:jc w:val="right"/>
              <w:rPr>
                <w:rFonts w:cs="Arial"/>
                <w:sz w:val="16"/>
                <w:szCs w:val="16"/>
              </w:rPr>
            </w:pPr>
            <w:r>
              <w:rPr>
                <w:rFonts w:cs="Arial"/>
                <w:sz w:val="16"/>
                <w:szCs w:val="16"/>
              </w:rPr>
              <w:t>$79,863</w:t>
            </w:r>
          </w:p>
        </w:tc>
        <w:tc>
          <w:tcPr>
            <w:tcW w:w="559" w:type="pct"/>
            <w:shd w:val="clear" w:color="auto" w:fill="auto"/>
            <w:noWrap/>
            <w:vAlign w:val="center"/>
          </w:tcPr>
          <w:p w14:paraId="31DA68B8" w14:textId="653E8C00" w:rsidR="00404685" w:rsidRPr="00046EB0" w:rsidRDefault="00404685" w:rsidP="00404685">
            <w:pPr>
              <w:jc w:val="right"/>
              <w:rPr>
                <w:rFonts w:cs="Arial"/>
                <w:sz w:val="16"/>
                <w:szCs w:val="16"/>
              </w:rPr>
            </w:pPr>
            <w:r>
              <w:rPr>
                <w:rFonts w:cs="Arial"/>
                <w:sz w:val="16"/>
                <w:szCs w:val="16"/>
              </w:rPr>
              <w:t>95.6%</w:t>
            </w:r>
          </w:p>
        </w:tc>
      </w:tr>
      <w:tr w:rsidR="00404685" w:rsidRPr="00046EB0" w14:paraId="29701004" w14:textId="77777777" w:rsidTr="00CE60C7">
        <w:trPr>
          <w:trHeight w:val="288"/>
        </w:trPr>
        <w:tc>
          <w:tcPr>
            <w:tcW w:w="653" w:type="pct"/>
            <w:shd w:val="clear" w:color="auto" w:fill="auto"/>
            <w:noWrap/>
            <w:vAlign w:val="center"/>
            <w:hideMark/>
          </w:tcPr>
          <w:p w14:paraId="73E591F6" w14:textId="77777777" w:rsidR="00404685" w:rsidRPr="00600706" w:rsidRDefault="00404685" w:rsidP="00404685">
            <w:pPr>
              <w:jc w:val="left"/>
              <w:rPr>
                <w:rFonts w:cs="Arial"/>
                <w:b/>
                <w:bCs/>
                <w:sz w:val="16"/>
                <w:szCs w:val="16"/>
              </w:rPr>
            </w:pPr>
            <w:r w:rsidRPr="00600706">
              <w:rPr>
                <w:rFonts w:cs="Arial"/>
                <w:b/>
                <w:bCs/>
                <w:sz w:val="16"/>
                <w:szCs w:val="16"/>
              </w:rPr>
              <w:t>Taxes</w:t>
            </w:r>
          </w:p>
        </w:tc>
        <w:tc>
          <w:tcPr>
            <w:tcW w:w="565" w:type="pct"/>
            <w:shd w:val="clear" w:color="auto" w:fill="auto"/>
            <w:noWrap/>
            <w:vAlign w:val="center"/>
          </w:tcPr>
          <w:p w14:paraId="491D6D92" w14:textId="2B8DCE44" w:rsidR="00404685" w:rsidRPr="00046EB0" w:rsidRDefault="00404685" w:rsidP="00404685">
            <w:pPr>
              <w:jc w:val="right"/>
              <w:rPr>
                <w:rFonts w:cs="Arial"/>
                <w:sz w:val="16"/>
                <w:szCs w:val="16"/>
              </w:rPr>
            </w:pPr>
            <w:r>
              <w:rPr>
                <w:rFonts w:cs="Arial"/>
                <w:sz w:val="16"/>
                <w:szCs w:val="16"/>
              </w:rPr>
              <w:t xml:space="preserve">0 </w:t>
            </w:r>
          </w:p>
        </w:tc>
        <w:tc>
          <w:tcPr>
            <w:tcW w:w="609" w:type="pct"/>
            <w:shd w:val="clear" w:color="auto" w:fill="auto"/>
            <w:noWrap/>
            <w:vAlign w:val="center"/>
          </w:tcPr>
          <w:p w14:paraId="090166C4" w14:textId="7A2EE09D" w:rsidR="00404685" w:rsidRPr="00046EB0" w:rsidRDefault="00404685" w:rsidP="00404685">
            <w:pPr>
              <w:jc w:val="right"/>
              <w:rPr>
                <w:rFonts w:cs="Arial"/>
                <w:sz w:val="16"/>
                <w:szCs w:val="16"/>
              </w:rPr>
            </w:pPr>
            <w:r>
              <w:rPr>
                <w:rFonts w:cs="Arial"/>
                <w:sz w:val="16"/>
                <w:szCs w:val="16"/>
              </w:rPr>
              <w:t xml:space="preserve">0 </w:t>
            </w:r>
          </w:p>
        </w:tc>
        <w:tc>
          <w:tcPr>
            <w:tcW w:w="696" w:type="pct"/>
            <w:shd w:val="clear" w:color="auto" w:fill="auto"/>
            <w:noWrap/>
            <w:vAlign w:val="center"/>
          </w:tcPr>
          <w:p w14:paraId="15D00FD3" w14:textId="736BE609" w:rsidR="00404685" w:rsidRPr="00046EB0" w:rsidRDefault="00404685" w:rsidP="00404685">
            <w:pPr>
              <w:jc w:val="right"/>
              <w:rPr>
                <w:rFonts w:cs="Arial"/>
                <w:sz w:val="16"/>
                <w:szCs w:val="16"/>
              </w:rPr>
            </w:pPr>
            <w:r>
              <w:rPr>
                <w:rFonts w:cs="Arial"/>
                <w:sz w:val="16"/>
                <w:szCs w:val="16"/>
              </w:rPr>
              <w:t>0.0%</w:t>
            </w:r>
          </w:p>
        </w:tc>
        <w:tc>
          <w:tcPr>
            <w:tcW w:w="697" w:type="pct"/>
            <w:shd w:val="clear" w:color="auto" w:fill="auto"/>
            <w:noWrap/>
            <w:vAlign w:val="center"/>
          </w:tcPr>
          <w:p w14:paraId="69FBC1FB" w14:textId="0D64E2FB" w:rsidR="00404685" w:rsidRPr="00046EB0" w:rsidRDefault="00404685" w:rsidP="00404685">
            <w:pPr>
              <w:jc w:val="right"/>
              <w:rPr>
                <w:rFonts w:cs="Arial"/>
                <w:sz w:val="16"/>
                <w:szCs w:val="16"/>
              </w:rPr>
            </w:pPr>
            <w:r>
              <w:rPr>
                <w:rFonts w:cs="Arial"/>
                <w:sz w:val="16"/>
                <w:szCs w:val="16"/>
              </w:rPr>
              <w:t>0.0%</w:t>
            </w:r>
          </w:p>
        </w:tc>
        <w:tc>
          <w:tcPr>
            <w:tcW w:w="609" w:type="pct"/>
            <w:shd w:val="clear" w:color="auto" w:fill="auto"/>
            <w:noWrap/>
            <w:vAlign w:val="center"/>
          </w:tcPr>
          <w:p w14:paraId="7A4D9A17" w14:textId="72646676" w:rsidR="00404685" w:rsidRPr="00046EB0" w:rsidRDefault="00404685" w:rsidP="00404685">
            <w:pPr>
              <w:jc w:val="right"/>
              <w:rPr>
                <w:rFonts w:cs="Arial"/>
                <w:sz w:val="16"/>
                <w:szCs w:val="16"/>
              </w:rPr>
            </w:pPr>
            <w:r>
              <w:rPr>
                <w:rFonts w:cs="Arial"/>
                <w:sz w:val="16"/>
                <w:szCs w:val="16"/>
              </w:rPr>
              <w:t>$11,527,846</w:t>
            </w:r>
          </w:p>
        </w:tc>
        <w:tc>
          <w:tcPr>
            <w:tcW w:w="612" w:type="pct"/>
            <w:shd w:val="clear" w:color="auto" w:fill="auto"/>
            <w:noWrap/>
            <w:vAlign w:val="center"/>
          </w:tcPr>
          <w:p w14:paraId="0E1D5161" w14:textId="10BBAE50" w:rsidR="00404685" w:rsidRPr="00046EB0" w:rsidRDefault="00404685" w:rsidP="00404685">
            <w:pPr>
              <w:jc w:val="right"/>
              <w:rPr>
                <w:rFonts w:cs="Arial"/>
                <w:sz w:val="16"/>
                <w:szCs w:val="16"/>
              </w:rPr>
            </w:pPr>
            <w:r>
              <w:rPr>
                <w:rFonts w:cs="Arial"/>
                <w:sz w:val="16"/>
                <w:szCs w:val="16"/>
              </w:rPr>
              <w:t>$2,368,789</w:t>
            </w:r>
          </w:p>
        </w:tc>
        <w:tc>
          <w:tcPr>
            <w:tcW w:w="559" w:type="pct"/>
            <w:shd w:val="clear" w:color="auto" w:fill="auto"/>
            <w:noWrap/>
            <w:vAlign w:val="center"/>
          </w:tcPr>
          <w:p w14:paraId="15C7B4CE" w14:textId="0B1AE6D7" w:rsidR="00404685" w:rsidRPr="00046EB0" w:rsidRDefault="00404685" w:rsidP="00404685">
            <w:pPr>
              <w:jc w:val="right"/>
              <w:rPr>
                <w:rFonts w:cs="Arial"/>
                <w:sz w:val="16"/>
                <w:szCs w:val="16"/>
              </w:rPr>
            </w:pPr>
            <w:r>
              <w:rPr>
                <w:rFonts w:cs="Arial"/>
                <w:sz w:val="16"/>
                <w:szCs w:val="16"/>
              </w:rPr>
              <w:t>79.5%</w:t>
            </w:r>
          </w:p>
        </w:tc>
      </w:tr>
      <w:tr w:rsidR="00404685" w:rsidRPr="00046EB0" w14:paraId="10F810CF" w14:textId="77777777" w:rsidTr="00404685">
        <w:trPr>
          <w:trHeight w:val="288"/>
        </w:trPr>
        <w:tc>
          <w:tcPr>
            <w:tcW w:w="653" w:type="pct"/>
            <w:shd w:val="clear" w:color="000000" w:fill="D9D9D9"/>
            <w:noWrap/>
            <w:vAlign w:val="center"/>
            <w:hideMark/>
          </w:tcPr>
          <w:p w14:paraId="4B232060" w14:textId="77777777" w:rsidR="00404685" w:rsidRPr="00600706" w:rsidRDefault="00404685" w:rsidP="00404685">
            <w:pPr>
              <w:jc w:val="left"/>
              <w:rPr>
                <w:rFonts w:cs="Arial"/>
                <w:b/>
                <w:bCs/>
                <w:color w:val="000000"/>
                <w:sz w:val="16"/>
                <w:szCs w:val="16"/>
              </w:rPr>
            </w:pPr>
            <w:r w:rsidRPr="00600706">
              <w:rPr>
                <w:rFonts w:cs="Arial"/>
                <w:b/>
                <w:bCs/>
                <w:color w:val="000000"/>
                <w:sz w:val="16"/>
                <w:szCs w:val="16"/>
              </w:rPr>
              <w:t>TOTALS</w:t>
            </w:r>
          </w:p>
        </w:tc>
        <w:tc>
          <w:tcPr>
            <w:tcW w:w="565" w:type="pct"/>
            <w:shd w:val="clear" w:color="000000" w:fill="D9D9D9"/>
            <w:noWrap/>
            <w:vAlign w:val="center"/>
          </w:tcPr>
          <w:p w14:paraId="1D9DE230" w14:textId="22168D4A" w:rsidR="00404685" w:rsidRPr="00046EB0" w:rsidRDefault="00404685" w:rsidP="00404685">
            <w:pPr>
              <w:jc w:val="right"/>
              <w:rPr>
                <w:rFonts w:cs="Arial"/>
                <w:b/>
                <w:bCs/>
                <w:sz w:val="16"/>
                <w:szCs w:val="16"/>
              </w:rPr>
            </w:pPr>
            <w:r>
              <w:rPr>
                <w:rFonts w:cs="Arial"/>
                <w:b/>
                <w:bCs/>
                <w:sz w:val="16"/>
                <w:szCs w:val="16"/>
              </w:rPr>
              <w:t xml:space="preserve">9,474,612 </w:t>
            </w:r>
          </w:p>
        </w:tc>
        <w:tc>
          <w:tcPr>
            <w:tcW w:w="609" w:type="pct"/>
            <w:shd w:val="clear" w:color="000000" w:fill="D9D9D9"/>
            <w:noWrap/>
            <w:vAlign w:val="center"/>
          </w:tcPr>
          <w:p w14:paraId="4CFB00B6" w14:textId="563718C9" w:rsidR="00404685" w:rsidRPr="00046EB0" w:rsidRDefault="00404685" w:rsidP="00404685">
            <w:pPr>
              <w:jc w:val="right"/>
              <w:rPr>
                <w:rFonts w:cs="Arial"/>
                <w:b/>
                <w:bCs/>
                <w:sz w:val="16"/>
                <w:szCs w:val="16"/>
              </w:rPr>
            </w:pPr>
            <w:r>
              <w:rPr>
                <w:rFonts w:cs="Arial"/>
                <w:b/>
                <w:bCs/>
                <w:sz w:val="16"/>
                <w:szCs w:val="16"/>
              </w:rPr>
              <w:t xml:space="preserve">591,369 </w:t>
            </w:r>
          </w:p>
        </w:tc>
        <w:tc>
          <w:tcPr>
            <w:tcW w:w="696" w:type="pct"/>
            <w:shd w:val="clear" w:color="000000" w:fill="D9D9D9"/>
            <w:noWrap/>
            <w:vAlign w:val="center"/>
          </w:tcPr>
          <w:p w14:paraId="54572593" w14:textId="1ABECD1C" w:rsidR="00404685" w:rsidRPr="00046EB0" w:rsidRDefault="00404685" w:rsidP="00404685">
            <w:pPr>
              <w:jc w:val="right"/>
              <w:rPr>
                <w:rFonts w:cs="Arial"/>
                <w:b/>
                <w:bCs/>
                <w:sz w:val="16"/>
                <w:szCs w:val="16"/>
              </w:rPr>
            </w:pPr>
            <w:r>
              <w:rPr>
                <w:rFonts w:cs="Arial"/>
                <w:b/>
                <w:bCs/>
                <w:sz w:val="16"/>
                <w:szCs w:val="16"/>
              </w:rPr>
              <w:t>93.8%</w:t>
            </w:r>
          </w:p>
        </w:tc>
        <w:tc>
          <w:tcPr>
            <w:tcW w:w="697" w:type="pct"/>
            <w:shd w:val="clear" w:color="000000" w:fill="D9D9D9"/>
            <w:noWrap/>
            <w:vAlign w:val="center"/>
          </w:tcPr>
          <w:p w14:paraId="2E4961FA" w14:textId="24CF68D7" w:rsidR="00404685" w:rsidRPr="00046EB0" w:rsidRDefault="00404685" w:rsidP="00404685">
            <w:pPr>
              <w:jc w:val="right"/>
              <w:rPr>
                <w:rFonts w:cs="Arial"/>
                <w:b/>
                <w:bCs/>
                <w:sz w:val="16"/>
                <w:szCs w:val="16"/>
              </w:rPr>
            </w:pPr>
            <w:r>
              <w:rPr>
                <w:rFonts w:cs="Arial"/>
                <w:b/>
                <w:bCs/>
                <w:sz w:val="16"/>
                <w:szCs w:val="16"/>
              </w:rPr>
              <w:t>94.1%</w:t>
            </w:r>
          </w:p>
        </w:tc>
        <w:tc>
          <w:tcPr>
            <w:tcW w:w="609" w:type="pct"/>
            <w:shd w:val="clear" w:color="000000" w:fill="D9D9D9"/>
            <w:noWrap/>
            <w:vAlign w:val="center"/>
          </w:tcPr>
          <w:p w14:paraId="50408B09" w14:textId="43F5C663" w:rsidR="00404685" w:rsidRPr="00046EB0" w:rsidRDefault="00404685" w:rsidP="00404685">
            <w:pPr>
              <w:jc w:val="right"/>
              <w:rPr>
                <w:rFonts w:cs="Arial"/>
                <w:b/>
                <w:bCs/>
                <w:sz w:val="16"/>
                <w:szCs w:val="16"/>
              </w:rPr>
            </w:pPr>
            <w:r>
              <w:rPr>
                <w:rFonts w:cs="Arial"/>
                <w:b/>
                <w:bCs/>
                <w:sz w:val="16"/>
                <w:szCs w:val="16"/>
              </w:rPr>
              <w:t>$199,055,190</w:t>
            </w:r>
          </w:p>
        </w:tc>
        <w:tc>
          <w:tcPr>
            <w:tcW w:w="612" w:type="pct"/>
            <w:shd w:val="clear" w:color="000000" w:fill="D9D9D9"/>
            <w:noWrap/>
            <w:vAlign w:val="center"/>
          </w:tcPr>
          <w:p w14:paraId="5722C297" w14:textId="46C8AC57" w:rsidR="00404685" w:rsidRPr="00046EB0" w:rsidRDefault="00404685" w:rsidP="00404685">
            <w:pPr>
              <w:jc w:val="right"/>
              <w:rPr>
                <w:rFonts w:cs="Arial"/>
                <w:b/>
                <w:bCs/>
                <w:sz w:val="16"/>
                <w:szCs w:val="16"/>
              </w:rPr>
            </w:pPr>
            <w:r>
              <w:rPr>
                <w:rFonts w:cs="Arial"/>
                <w:b/>
                <w:bCs/>
                <w:sz w:val="16"/>
                <w:szCs w:val="16"/>
              </w:rPr>
              <w:t>$33,271,813</w:t>
            </w:r>
          </w:p>
        </w:tc>
        <w:tc>
          <w:tcPr>
            <w:tcW w:w="559" w:type="pct"/>
            <w:shd w:val="clear" w:color="000000" w:fill="D9D9D9"/>
            <w:noWrap/>
            <w:vAlign w:val="center"/>
          </w:tcPr>
          <w:p w14:paraId="6B901164" w14:textId="1B88606C" w:rsidR="00404685" w:rsidRPr="00046EB0" w:rsidRDefault="00404685" w:rsidP="00404685">
            <w:pPr>
              <w:jc w:val="right"/>
              <w:rPr>
                <w:rFonts w:cs="Arial"/>
                <w:b/>
                <w:bCs/>
                <w:sz w:val="16"/>
                <w:szCs w:val="16"/>
              </w:rPr>
            </w:pPr>
            <w:r>
              <w:rPr>
                <w:rFonts w:cs="Arial"/>
                <w:b/>
                <w:bCs/>
                <w:sz w:val="16"/>
                <w:szCs w:val="16"/>
              </w:rPr>
              <w:t>83.3%</w:t>
            </w:r>
          </w:p>
        </w:tc>
      </w:tr>
    </w:tbl>
    <w:p w14:paraId="103F1904" w14:textId="77777777" w:rsidR="00F7250D" w:rsidRPr="00600706" w:rsidRDefault="00F7250D" w:rsidP="00F7250D">
      <w:pPr>
        <w:rPr>
          <w:sz w:val="16"/>
          <w:szCs w:val="16"/>
        </w:rPr>
      </w:pPr>
    </w:p>
    <w:p w14:paraId="4992A470" w14:textId="77777777" w:rsidR="00F7250D" w:rsidRDefault="00F7250D" w:rsidP="00F7250D"/>
    <w:p w14:paraId="66026165" w14:textId="77777777" w:rsidR="00F7250D" w:rsidRDefault="00F7250D" w:rsidP="00F7250D"/>
    <w:p w14:paraId="27207609" w14:textId="77777777" w:rsidR="00F7250D" w:rsidRDefault="00F7250D" w:rsidP="00F7250D"/>
    <w:p w14:paraId="19657916" w14:textId="77777777" w:rsidR="00F7250D" w:rsidRDefault="00F7250D" w:rsidP="00F7250D"/>
    <w:p w14:paraId="430AE788" w14:textId="77777777" w:rsidR="00F7250D" w:rsidRDefault="00F7250D" w:rsidP="00F7250D"/>
    <w:p w14:paraId="61841575" w14:textId="77777777" w:rsidR="00F7250D" w:rsidRDefault="00F7250D" w:rsidP="00F7250D"/>
    <w:p w14:paraId="5B981A9B" w14:textId="77777777" w:rsidR="00F7250D" w:rsidRDefault="00F7250D" w:rsidP="00F7250D"/>
    <w:p w14:paraId="15D2850C" w14:textId="77777777" w:rsidR="00F7250D" w:rsidRDefault="00F7250D" w:rsidP="00F7250D"/>
    <w:p w14:paraId="7BD54D26" w14:textId="77777777" w:rsidR="00F7250D" w:rsidRDefault="00F7250D" w:rsidP="00F7250D"/>
    <w:p w14:paraId="1896E2CE" w14:textId="77777777" w:rsidR="00F7250D" w:rsidRDefault="00F7250D" w:rsidP="00F7250D"/>
    <w:p w14:paraId="38DB2850" w14:textId="77777777" w:rsidR="00F7250D" w:rsidRDefault="00F7250D" w:rsidP="00F7250D"/>
    <w:p w14:paraId="349B599A" w14:textId="77777777" w:rsidR="00F7250D" w:rsidRDefault="00F7250D" w:rsidP="00F7250D"/>
    <w:p w14:paraId="0679B1BF" w14:textId="77777777" w:rsidR="00F7250D" w:rsidRDefault="00F7250D" w:rsidP="00F7250D"/>
    <w:p w14:paraId="40C77E6B" w14:textId="77777777" w:rsidR="00F7250D" w:rsidRDefault="00F7250D" w:rsidP="00F7250D"/>
    <w:p w14:paraId="709AC22B" w14:textId="77777777" w:rsidR="0073297D" w:rsidRDefault="009C493A" w:rsidP="00C0604D">
      <w:r>
        <w:lastRenderedPageBreak/>
        <w:t xml:space="preserve">Figure </w:t>
      </w:r>
      <w:r w:rsidR="006D4B34">
        <w:t xml:space="preserve">24 </w:t>
      </w:r>
      <w:r w:rsidR="00CF1039">
        <w:t>illustrates</w:t>
      </w:r>
      <w:r w:rsidR="00376D5C" w:rsidRPr="00530835">
        <w:t xml:space="preserve"> </w:t>
      </w:r>
      <w:r w:rsidR="00D9400F">
        <w:t xml:space="preserve">a </w:t>
      </w:r>
      <w:r w:rsidR="00BF6412">
        <w:t xml:space="preserve">current </w:t>
      </w:r>
      <w:r w:rsidR="002605EB">
        <w:t xml:space="preserve">snapshot </w:t>
      </w:r>
      <w:r>
        <w:t xml:space="preserve">of </w:t>
      </w:r>
      <w:r w:rsidR="00120125" w:rsidRPr="00784935">
        <w:rPr>
          <w:rFonts w:cs="Arial"/>
        </w:rPr>
        <w:t>SIR and SIR PWV percentages disconnected</w:t>
      </w:r>
      <w:r w:rsidR="00120125">
        <w:rPr>
          <w:rFonts w:cs="Arial"/>
        </w:rPr>
        <w:t>,</w:t>
      </w:r>
      <w:r w:rsidR="002432EE">
        <w:t xml:space="preserve"> </w:t>
      </w:r>
      <w:r w:rsidR="004615D9">
        <w:t xml:space="preserve">BV </w:t>
      </w:r>
      <w:r w:rsidR="00AC21A1">
        <w:t xml:space="preserve">percentage </w:t>
      </w:r>
      <w:r w:rsidR="004615D9">
        <w:t>reduction</w:t>
      </w:r>
      <w:r w:rsidR="00120125">
        <w:t>,</w:t>
      </w:r>
      <w:r w:rsidR="002605EB">
        <w:t xml:space="preserve"> and the </w:t>
      </w:r>
      <w:r w:rsidR="00120125">
        <w:t xml:space="preserve">number of active </w:t>
      </w:r>
      <w:r w:rsidR="002605EB">
        <w:t>SIR</w:t>
      </w:r>
      <w:r w:rsidR="00120125">
        <w:t>s</w:t>
      </w:r>
      <w:r w:rsidR="002605EB">
        <w:t xml:space="preserve"> </w:t>
      </w:r>
      <w:r w:rsidR="00376D5C" w:rsidRPr="00530835">
        <w:t xml:space="preserve">for </w:t>
      </w:r>
      <w:r w:rsidR="00376D5C">
        <w:t>service</w:t>
      </w:r>
      <w:r w:rsidR="00E35C03">
        <w:t xml:space="preserve"> categorie</w:t>
      </w:r>
      <w:r w:rsidR="00376D5C">
        <w:t>s</w:t>
      </w:r>
      <w:r w:rsidR="004206BF">
        <w:t xml:space="preserve"> (excluding taxes)</w:t>
      </w:r>
      <w:r w:rsidR="00376D5C" w:rsidRPr="00530835">
        <w:t>.</w:t>
      </w:r>
    </w:p>
    <w:p w14:paraId="036F71AA" w14:textId="77777777" w:rsidR="00404685" w:rsidRDefault="00404685" w:rsidP="00C0604D"/>
    <w:p w14:paraId="3127E9E1" w14:textId="59E7C867" w:rsidR="0068335F" w:rsidRDefault="009026E8" w:rsidP="00644AB1">
      <w:pPr>
        <w:jc w:val="center"/>
      </w:pPr>
      <w:r>
        <w:t xml:space="preserve"> </w:t>
      </w:r>
      <w:r w:rsidR="000C6150">
        <w:rPr>
          <w:noProof/>
        </w:rPr>
        <w:drawing>
          <wp:inline distT="0" distB="0" distL="0" distR="0" wp14:anchorId="3747354B" wp14:editId="09817966">
            <wp:extent cx="5897628" cy="3291379"/>
            <wp:effectExtent l="0" t="0" r="8255" b="4445"/>
            <wp:docPr id="1297454144" name="Picture 27" descr="Figure 24 illustrates a current snapshot of SIR % disconnected, SIR PWV % disconnected, BV percentage reduction, and the number of active SIRs for service categories (excluding tax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7454144" name="Picture 27" descr="Figure 24 illustrates a current snapshot of SIR % disconnected, SIR PWV % disconnected, BV percentage reduction, and the number of active SIRs for service categories (excluding taxes."/>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919086" cy="3303355"/>
                    </a:xfrm>
                    <a:prstGeom prst="rect">
                      <a:avLst/>
                    </a:prstGeom>
                    <a:noFill/>
                  </pic:spPr>
                </pic:pic>
              </a:graphicData>
            </a:graphic>
          </wp:inline>
        </w:drawing>
      </w:r>
    </w:p>
    <w:p w14:paraId="50BDDC7D" w14:textId="4FB6F515" w:rsidR="00D45F74" w:rsidRPr="00926F7E" w:rsidRDefault="0021317D" w:rsidP="00993C0A">
      <w:pPr>
        <w:pStyle w:val="Caption"/>
        <w:spacing w:before="60"/>
      </w:pPr>
      <w:bookmarkStart w:id="953" w:name="_Toc142395255"/>
      <w:bookmarkStart w:id="954" w:name="_Toc177993243"/>
      <w:r w:rsidRPr="00CF1039">
        <w:t xml:space="preserve">Figure </w:t>
      </w:r>
      <w:r w:rsidR="007954BB">
        <w:fldChar w:fldCharType="begin"/>
      </w:r>
      <w:r w:rsidR="007954BB">
        <w:instrText xml:space="preserve"> SEQ Figure \* ARABIC </w:instrText>
      </w:r>
      <w:r w:rsidR="007954BB">
        <w:fldChar w:fldCharType="separate"/>
      </w:r>
      <w:r w:rsidR="00C85DCC">
        <w:rPr>
          <w:noProof/>
        </w:rPr>
        <w:t>24</w:t>
      </w:r>
      <w:r w:rsidR="007954BB">
        <w:rPr>
          <w:noProof/>
        </w:rPr>
        <w:fldChar w:fldCharType="end"/>
      </w:r>
      <w:r w:rsidRPr="003B5092">
        <w:t xml:space="preserve">. </w:t>
      </w:r>
      <w:r w:rsidR="005A41C0">
        <w:rPr>
          <w:i/>
        </w:rPr>
        <w:t>Current Status of Transition Metrics</w:t>
      </w:r>
      <w:r w:rsidR="00AB04F6" w:rsidRPr="00330C90">
        <w:rPr>
          <w:i/>
        </w:rPr>
        <w:t>: Service</w:t>
      </w:r>
      <w:r w:rsidR="00E35C03" w:rsidRPr="00330C90">
        <w:rPr>
          <w:i/>
        </w:rPr>
        <w:t xml:space="preserve"> </w:t>
      </w:r>
      <w:r w:rsidR="00F7778A" w:rsidRPr="00330C90">
        <w:rPr>
          <w:i/>
        </w:rPr>
        <w:t>Category</w:t>
      </w:r>
      <w:bookmarkEnd w:id="953"/>
      <w:bookmarkEnd w:id="954"/>
    </w:p>
    <w:p w14:paraId="69CC19CE" w14:textId="5B96C6F6" w:rsidR="00737AA1" w:rsidRPr="00B00D35" w:rsidRDefault="009341B2" w:rsidP="00C536C9">
      <w:pPr>
        <w:pStyle w:val="Heading1"/>
      </w:pPr>
      <w:bookmarkStart w:id="955" w:name="_Toc12047793"/>
      <w:bookmarkStart w:id="956" w:name="_Toc12286628"/>
      <w:bookmarkStart w:id="957" w:name="_Toc12351286"/>
      <w:bookmarkStart w:id="958" w:name="_Toc12047794"/>
      <w:bookmarkStart w:id="959" w:name="_Toc12286629"/>
      <w:bookmarkStart w:id="960" w:name="_Toc12351287"/>
      <w:bookmarkStart w:id="961" w:name="_Toc12047795"/>
      <w:bookmarkStart w:id="962" w:name="_Toc12286630"/>
      <w:bookmarkStart w:id="963" w:name="_Toc12351288"/>
      <w:bookmarkStart w:id="964" w:name="_Toc482052536"/>
      <w:bookmarkStart w:id="965" w:name="_Toc482266873"/>
      <w:bookmarkStart w:id="966" w:name="_Toc462661072"/>
      <w:bookmarkStart w:id="967" w:name="h.hgri7qrqecw1" w:colFirst="0" w:colLast="0"/>
      <w:bookmarkStart w:id="968" w:name="h.hgz5uojhg5xp" w:colFirst="0" w:colLast="0"/>
      <w:bookmarkStart w:id="969" w:name="h.qodbqed58pmt" w:colFirst="0" w:colLast="0"/>
      <w:bookmarkStart w:id="970" w:name="h.yq9vz9izov24" w:colFirst="0" w:colLast="0"/>
      <w:bookmarkStart w:id="971" w:name="h.obw6ke6kfn0w" w:colFirst="0" w:colLast="0"/>
      <w:bookmarkStart w:id="972" w:name="h.jvkqg33uvism" w:colFirst="0" w:colLast="0"/>
      <w:bookmarkStart w:id="973" w:name="h.oe4wvkfa62ny" w:colFirst="0" w:colLast="0"/>
      <w:bookmarkStart w:id="974" w:name="h.im0j2jc8ef73" w:colFirst="0" w:colLast="0"/>
      <w:bookmarkStart w:id="975" w:name="h.b2u3zndf3hln" w:colFirst="0" w:colLast="0"/>
      <w:bookmarkStart w:id="976" w:name="h.5w8et0mwsoeg" w:colFirst="0" w:colLast="0"/>
      <w:bookmarkStart w:id="977" w:name="h.rp6ejaot550l" w:colFirst="0" w:colLast="0"/>
      <w:bookmarkStart w:id="978" w:name="h.ypey503n3w0a" w:colFirst="0" w:colLast="0"/>
      <w:bookmarkStart w:id="979" w:name="h.14vfa7bvijgy" w:colFirst="0" w:colLast="0"/>
      <w:bookmarkStart w:id="980" w:name="h.7leqz2ed6m02" w:colFirst="0" w:colLast="0"/>
      <w:bookmarkStart w:id="981" w:name="h.krs5uaqgi6ng" w:colFirst="0" w:colLast="0"/>
      <w:bookmarkStart w:id="982" w:name="h.d76m1klujmpp" w:colFirst="0" w:colLast="0"/>
      <w:bookmarkStart w:id="983" w:name="h.8ph8qfblz5qt" w:colFirst="0" w:colLast="0"/>
      <w:bookmarkStart w:id="984" w:name="h.p64idwuq6oyd" w:colFirst="0" w:colLast="0"/>
      <w:bookmarkStart w:id="985" w:name="h.34d5c9o8xxkt" w:colFirst="0" w:colLast="0"/>
      <w:bookmarkStart w:id="986" w:name="h.2dlolyb" w:colFirst="0" w:colLast="0"/>
      <w:bookmarkStart w:id="987" w:name="h.w404ftcm8050" w:colFirst="0" w:colLast="0"/>
      <w:bookmarkStart w:id="988" w:name="h.t1vf4ptnptgb" w:colFirst="0" w:colLast="0"/>
      <w:bookmarkStart w:id="989" w:name="_Toc7512481"/>
      <w:bookmarkStart w:id="990" w:name="_Toc14700610"/>
      <w:bookmarkStart w:id="991" w:name="_Toc14853516"/>
      <w:bookmarkStart w:id="992" w:name="_Toc7512485"/>
      <w:bookmarkStart w:id="993" w:name="_Toc7512487"/>
      <w:bookmarkStart w:id="994" w:name="_Toc7512488"/>
      <w:bookmarkStart w:id="995" w:name="_Toc7512491"/>
      <w:bookmarkStart w:id="996" w:name="_Toc175231601"/>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r>
        <w:t>Risk Management</w:t>
      </w:r>
      <w:bookmarkEnd w:id="996"/>
    </w:p>
    <w:p w14:paraId="2427C1FE" w14:textId="688719E3" w:rsidR="00BF774B" w:rsidRPr="00BF774B" w:rsidRDefault="000861AA" w:rsidP="00BF774B">
      <w:r w:rsidRPr="00260C1D">
        <w:rPr>
          <w:rFonts w:cs="Arial"/>
        </w:rPr>
        <w:t xml:space="preserve">The TCC </w:t>
      </w:r>
      <w:r>
        <w:rPr>
          <w:rFonts w:cs="Arial"/>
        </w:rPr>
        <w:t xml:space="preserve">has </w:t>
      </w:r>
      <w:r w:rsidRPr="00260C1D">
        <w:rPr>
          <w:rFonts w:cs="Arial"/>
        </w:rPr>
        <w:t xml:space="preserve">established a risk management program </w:t>
      </w:r>
      <w:r>
        <w:rPr>
          <w:rFonts w:cs="Arial"/>
        </w:rPr>
        <w:t>to</w:t>
      </w:r>
      <w:r w:rsidRPr="00260C1D">
        <w:rPr>
          <w:rFonts w:cs="Arial"/>
        </w:rPr>
        <w:t xml:space="preserve"> identify, </w:t>
      </w:r>
      <w:r w:rsidR="00C52128">
        <w:rPr>
          <w:rFonts w:cs="Arial"/>
        </w:rPr>
        <w:t xml:space="preserve">track, monitor, and control </w:t>
      </w:r>
      <w:r w:rsidRPr="00260C1D">
        <w:rPr>
          <w:rFonts w:cs="Arial"/>
        </w:rPr>
        <w:t>risks associated with transition, particularly as they may affect and</w:t>
      </w:r>
      <w:r>
        <w:rPr>
          <w:rFonts w:cs="Arial"/>
        </w:rPr>
        <w:t>/or</w:t>
      </w:r>
      <w:r w:rsidRPr="00260C1D">
        <w:rPr>
          <w:rFonts w:cs="Arial"/>
        </w:rPr>
        <w:t xml:space="preserve"> be affected by the TCC.</w:t>
      </w:r>
      <w:r w:rsidR="00C52128">
        <w:rPr>
          <w:rFonts w:cs="Arial"/>
        </w:rPr>
        <w:t xml:space="preserve"> L</w:t>
      </w:r>
      <w:r w:rsidR="00BF774B">
        <w:rPr>
          <w:rFonts w:cs="Arial"/>
        </w:rPr>
        <w:t>ikewise, l</w:t>
      </w:r>
      <w:r w:rsidR="00C52128">
        <w:rPr>
          <w:rFonts w:cs="Arial"/>
        </w:rPr>
        <w:t>essons learned that present a risk to the success of agency transition to EIS before the existing contracts expire are tied to the appropriate risk and monitored in parallel.</w:t>
      </w:r>
    </w:p>
    <w:p w14:paraId="1FB83777" w14:textId="45945E4D" w:rsidR="00BF774B" w:rsidRDefault="00BF774B" w:rsidP="00BF774B">
      <w:pPr>
        <w:pStyle w:val="Heading2"/>
      </w:pPr>
      <w:bookmarkStart w:id="997" w:name="_Toc29294805"/>
      <w:bookmarkStart w:id="998" w:name="h.k7svvs8crp6a" w:colFirst="0" w:colLast="0"/>
      <w:bookmarkStart w:id="999" w:name="_Toc462661075"/>
      <w:bookmarkStart w:id="1000" w:name="_Toc462661076"/>
      <w:bookmarkStart w:id="1001" w:name="_Toc462661081"/>
      <w:bookmarkStart w:id="1002" w:name="_Toc462661082"/>
      <w:bookmarkStart w:id="1003" w:name="_Toc462661083"/>
      <w:bookmarkStart w:id="1004" w:name="_Toc462661084"/>
      <w:bookmarkStart w:id="1005" w:name="_Toc462661085"/>
      <w:bookmarkStart w:id="1006" w:name="_Toc462661130"/>
      <w:bookmarkStart w:id="1007" w:name="_Toc462661131"/>
      <w:bookmarkStart w:id="1008" w:name="_Toc462661133"/>
      <w:bookmarkStart w:id="1009" w:name="_Toc462661134"/>
      <w:bookmarkStart w:id="1010" w:name="_Toc480547110"/>
      <w:bookmarkStart w:id="1011" w:name="_Toc480547260"/>
      <w:bookmarkStart w:id="1012" w:name="_Toc480547520"/>
      <w:bookmarkStart w:id="1013" w:name="_Toc480549626"/>
      <w:bookmarkStart w:id="1014" w:name="_Toc480547112"/>
      <w:bookmarkStart w:id="1015" w:name="_Toc480547262"/>
      <w:bookmarkStart w:id="1016" w:name="_Toc480547522"/>
      <w:bookmarkStart w:id="1017" w:name="_Toc480549628"/>
      <w:bookmarkStart w:id="1018" w:name="_Toc480547113"/>
      <w:bookmarkStart w:id="1019" w:name="_Toc480547263"/>
      <w:bookmarkStart w:id="1020" w:name="_Toc480547523"/>
      <w:bookmarkStart w:id="1021" w:name="_Toc480549629"/>
      <w:bookmarkStart w:id="1022" w:name="_Toc480547165"/>
      <w:bookmarkStart w:id="1023" w:name="_Toc480547315"/>
      <w:bookmarkStart w:id="1024" w:name="_Toc480547575"/>
      <w:bookmarkStart w:id="1025" w:name="_Toc480549681"/>
      <w:bookmarkStart w:id="1026" w:name="_Toc480547166"/>
      <w:bookmarkStart w:id="1027" w:name="_Toc480547316"/>
      <w:bookmarkStart w:id="1028" w:name="_Toc480547576"/>
      <w:bookmarkStart w:id="1029" w:name="_Toc480549682"/>
      <w:bookmarkStart w:id="1030" w:name="h.e19cnpyvqp7" w:colFirst="0" w:colLast="0"/>
      <w:bookmarkStart w:id="1031" w:name="_Toc175231602"/>
      <w:bookmarkStart w:id="1032" w:name="_Toc450305994"/>
      <w:bookmarkStart w:id="1033" w:name="_Toc450306048"/>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r>
        <w:t>Lessons Learned</w:t>
      </w:r>
      <w:bookmarkEnd w:id="1031"/>
    </w:p>
    <w:p w14:paraId="1CC8FE47" w14:textId="069969C6" w:rsidR="007747B4" w:rsidRDefault="007747B4" w:rsidP="007747B4">
      <w:pPr>
        <w:rPr>
          <w:rFonts w:cs="Arial"/>
        </w:rPr>
      </w:pPr>
      <w:r>
        <w:rPr>
          <w:rFonts w:cs="Arial"/>
        </w:rPr>
        <w:t>L</w:t>
      </w:r>
      <w:r w:rsidRPr="00C43447">
        <w:rPr>
          <w:rFonts w:cs="Arial"/>
        </w:rPr>
        <w:t xml:space="preserve">essons learned provide guidance </w:t>
      </w:r>
      <w:r>
        <w:rPr>
          <w:rFonts w:cs="Arial"/>
        </w:rPr>
        <w:t>to both current and</w:t>
      </w:r>
      <w:r w:rsidRPr="00C43447">
        <w:rPr>
          <w:rFonts w:cs="Arial"/>
        </w:rPr>
        <w:t xml:space="preserve"> future transition activities</w:t>
      </w:r>
      <w:r>
        <w:rPr>
          <w:rFonts w:cs="Arial"/>
        </w:rPr>
        <w:t xml:space="preserve"> and </w:t>
      </w:r>
      <w:r w:rsidRPr="00C43447">
        <w:rPr>
          <w:rFonts w:cs="Arial"/>
        </w:rPr>
        <w:t>assist stakeholders in minimizing impacts to service thus reducing transition delays and expenses.</w:t>
      </w:r>
      <w:r>
        <w:rPr>
          <w:rFonts w:cs="Arial"/>
        </w:rPr>
        <w:t xml:space="preserve"> </w:t>
      </w:r>
    </w:p>
    <w:p w14:paraId="4B93EA1A" w14:textId="517B1A90" w:rsidR="009341B2" w:rsidRDefault="009341B2" w:rsidP="006A746C">
      <w:pPr>
        <w:pStyle w:val="Heading2"/>
      </w:pPr>
      <w:bookmarkStart w:id="1034" w:name="_Toc175231603"/>
      <w:r>
        <w:t>Risk Assessment</w:t>
      </w:r>
      <w:bookmarkEnd w:id="1034"/>
    </w:p>
    <w:p w14:paraId="5AE46355" w14:textId="6904D8BE" w:rsidR="009341B2" w:rsidRDefault="009341B2" w:rsidP="009341B2">
      <w:pPr>
        <w:rPr>
          <w:rFonts w:cs="Arial"/>
        </w:rPr>
      </w:pPr>
      <w:r w:rsidRPr="00260C1D">
        <w:rPr>
          <w:rFonts w:cs="Arial"/>
        </w:rPr>
        <w:t xml:space="preserve">The TCC </w:t>
      </w:r>
      <w:r w:rsidR="00F16C6B">
        <w:rPr>
          <w:rFonts w:cs="Arial"/>
        </w:rPr>
        <w:t>documents and assesses</w:t>
      </w:r>
      <w:r w:rsidRPr="00260C1D">
        <w:rPr>
          <w:rFonts w:cs="Arial"/>
        </w:rPr>
        <w:t xml:space="preserve"> risk</w:t>
      </w:r>
      <w:r w:rsidR="00F16C6B">
        <w:rPr>
          <w:rFonts w:cs="Arial"/>
        </w:rPr>
        <w:t>s</w:t>
      </w:r>
      <w:r w:rsidRPr="00260C1D">
        <w:rPr>
          <w:rFonts w:cs="Arial"/>
        </w:rPr>
        <w:t xml:space="preserve"> using </w:t>
      </w:r>
      <w:r w:rsidR="00596E81">
        <w:rPr>
          <w:rFonts w:cs="Arial"/>
        </w:rPr>
        <w:t>project management best-practices</w:t>
      </w:r>
      <w:r w:rsidRPr="00260C1D">
        <w:rPr>
          <w:rFonts w:cs="Arial"/>
        </w:rPr>
        <w:t xml:space="preserve">. </w:t>
      </w:r>
    </w:p>
    <w:p w14:paraId="4CAFC3AF" w14:textId="4F295EE9" w:rsidR="001B4B1A" w:rsidRDefault="001B4B1A">
      <w:pPr>
        <w:jc w:val="left"/>
        <w:rPr>
          <w:rFonts w:cs="Arial"/>
        </w:rPr>
      </w:pPr>
      <w:bookmarkStart w:id="1035" w:name="_Toc72761906"/>
      <w:bookmarkStart w:id="1036" w:name="h.8kx0bc2chkga" w:colFirst="0" w:colLast="0"/>
      <w:bookmarkStart w:id="1037" w:name="h.sxogfjeqdogo" w:colFirst="0" w:colLast="0"/>
      <w:bookmarkStart w:id="1038" w:name="_Toc4492627"/>
      <w:bookmarkStart w:id="1039" w:name="_Toc4495668"/>
      <w:bookmarkStart w:id="1040" w:name="_Toc4492628"/>
      <w:bookmarkStart w:id="1041" w:name="_Toc4495669"/>
      <w:bookmarkStart w:id="1042" w:name="_Toc4492629"/>
      <w:bookmarkStart w:id="1043" w:name="_Toc4495670"/>
      <w:bookmarkStart w:id="1044" w:name="_Toc4492630"/>
      <w:bookmarkStart w:id="1045" w:name="_Toc4495671"/>
      <w:bookmarkStart w:id="1046" w:name="_Toc4492631"/>
      <w:bookmarkStart w:id="1047" w:name="_Toc4495672"/>
      <w:bookmarkStart w:id="1048" w:name="_Toc465077926"/>
      <w:bookmarkStart w:id="1049" w:name="_Toc465077974"/>
      <w:bookmarkStart w:id="1050" w:name="h.m998s4dedx6e" w:colFirst="0" w:colLast="0"/>
      <w:bookmarkStart w:id="1051" w:name="_Toc521653173"/>
      <w:bookmarkStart w:id="1052" w:name="_Toc521653174"/>
      <w:bookmarkStart w:id="1053" w:name="h.1mgds4i07582" w:colFirst="0" w:colLast="0"/>
      <w:bookmarkEnd w:id="1032"/>
      <w:bookmarkEnd w:id="1033"/>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p>
    <w:p w14:paraId="45D69680" w14:textId="7131F505" w:rsidR="002A0433" w:rsidRDefault="00D13425" w:rsidP="000B459C">
      <w:pPr>
        <w:rPr>
          <w:rFonts w:cs="Arial"/>
          <w:sz w:val="14"/>
        </w:rPr>
      </w:pPr>
      <w:r>
        <w:rPr>
          <w:rFonts w:cs="Arial"/>
        </w:rPr>
        <w:t xml:space="preserve">The </w:t>
      </w:r>
      <w:r w:rsidR="00810E25">
        <w:rPr>
          <w:rFonts w:cs="Arial"/>
        </w:rPr>
        <w:t xml:space="preserve">TCC performs a monthly risk assessment </w:t>
      </w:r>
      <w:r w:rsidR="00566403">
        <w:rPr>
          <w:rFonts w:cs="Arial"/>
        </w:rPr>
        <w:t xml:space="preserve">for the purposes of the TPTR </w:t>
      </w:r>
      <w:r w:rsidR="00810E25">
        <w:rPr>
          <w:rFonts w:cs="Arial"/>
        </w:rPr>
        <w:t xml:space="preserve">using the current Risk Register. </w:t>
      </w:r>
      <w:r w:rsidR="00AB2A65">
        <w:rPr>
          <w:rFonts w:cs="Arial"/>
        </w:rPr>
        <w:t xml:space="preserve">Table </w:t>
      </w:r>
      <w:r w:rsidR="00A37575">
        <w:rPr>
          <w:rFonts w:cs="Arial"/>
        </w:rPr>
        <w:t>9</w:t>
      </w:r>
      <w:r w:rsidR="00F171F1">
        <w:rPr>
          <w:rFonts w:cs="Arial"/>
        </w:rPr>
        <w:t xml:space="preserve"> </w:t>
      </w:r>
      <w:r w:rsidR="001A48FA">
        <w:rPr>
          <w:rFonts w:cs="Arial"/>
        </w:rPr>
        <w:t xml:space="preserve">summarizes </w:t>
      </w:r>
      <w:r w:rsidR="00E61418">
        <w:rPr>
          <w:rFonts w:cs="Arial"/>
        </w:rPr>
        <w:t xml:space="preserve">high-level </w:t>
      </w:r>
      <w:r w:rsidR="001A48FA">
        <w:rPr>
          <w:rFonts w:cs="Arial"/>
        </w:rPr>
        <w:t xml:space="preserve">risks </w:t>
      </w:r>
      <w:r w:rsidR="00E61418">
        <w:rPr>
          <w:rFonts w:cs="Arial"/>
        </w:rPr>
        <w:t>(</w:t>
      </w:r>
      <w:r w:rsidR="00321B4D">
        <w:rPr>
          <w:rFonts w:cs="Arial"/>
        </w:rPr>
        <w:t xml:space="preserve">defined as </w:t>
      </w:r>
      <w:r w:rsidR="00E61418">
        <w:rPr>
          <w:rFonts w:cs="Arial"/>
        </w:rPr>
        <w:t>risks with ratings of 5 or 6)</w:t>
      </w:r>
      <w:r w:rsidR="001A48FA">
        <w:rPr>
          <w:rFonts w:cs="Arial"/>
        </w:rPr>
        <w:t>,</w:t>
      </w:r>
      <w:r w:rsidR="00B87ADD">
        <w:rPr>
          <w:rFonts w:cs="Arial"/>
        </w:rPr>
        <w:t xml:space="preserve"> </w:t>
      </w:r>
      <w:r w:rsidR="00E61418">
        <w:rPr>
          <w:rFonts w:cs="Arial"/>
        </w:rPr>
        <w:t xml:space="preserve">response strategies, and </w:t>
      </w:r>
      <w:r w:rsidR="001A48FA">
        <w:rPr>
          <w:rFonts w:cs="Arial"/>
        </w:rPr>
        <w:t xml:space="preserve">proposed </w:t>
      </w:r>
      <w:r w:rsidR="00B87ADD">
        <w:rPr>
          <w:rFonts w:cs="Arial"/>
        </w:rPr>
        <w:t xml:space="preserve">response </w:t>
      </w:r>
      <w:r w:rsidR="00E61418">
        <w:rPr>
          <w:rFonts w:cs="Arial"/>
        </w:rPr>
        <w:t>plans</w:t>
      </w:r>
      <w:r w:rsidR="00D9400F">
        <w:rPr>
          <w:rFonts w:cs="Arial"/>
        </w:rPr>
        <w:t xml:space="preserve"> as of the current reporting period</w:t>
      </w:r>
      <w:r w:rsidR="001A48FA">
        <w:rPr>
          <w:rFonts w:cs="Arial"/>
        </w:rPr>
        <w:t>.</w:t>
      </w:r>
    </w:p>
    <w:p w14:paraId="5F084B9C" w14:textId="0683D940" w:rsidR="002A63ED" w:rsidRDefault="00CA69BC" w:rsidP="00BD2EA5">
      <w:pPr>
        <w:pStyle w:val="Caption"/>
        <w:spacing w:before="240" w:after="60" w:line="240" w:lineRule="auto"/>
        <w:rPr>
          <w:i/>
        </w:rPr>
      </w:pPr>
      <w:bookmarkStart w:id="1054" w:name="_Toc177993203"/>
      <w:r w:rsidRPr="00F43472">
        <w:lastRenderedPageBreak/>
        <w:t xml:space="preserve">Table </w:t>
      </w:r>
      <w:r w:rsidR="002527DC" w:rsidRPr="00F43472">
        <w:rPr>
          <w:noProof/>
        </w:rPr>
        <w:fldChar w:fldCharType="begin"/>
      </w:r>
      <w:r w:rsidR="002527DC" w:rsidRPr="00255785">
        <w:rPr>
          <w:noProof/>
        </w:rPr>
        <w:instrText xml:space="preserve"> SEQ Table \* ARABIC </w:instrText>
      </w:r>
      <w:r w:rsidR="002527DC" w:rsidRPr="00F43472">
        <w:rPr>
          <w:noProof/>
        </w:rPr>
        <w:fldChar w:fldCharType="separate"/>
      </w:r>
      <w:r w:rsidR="001B453D">
        <w:rPr>
          <w:noProof/>
        </w:rPr>
        <w:t>9</w:t>
      </w:r>
      <w:r w:rsidR="002527DC" w:rsidRPr="00F43472">
        <w:rPr>
          <w:noProof/>
        </w:rPr>
        <w:fldChar w:fldCharType="end"/>
      </w:r>
      <w:r w:rsidRPr="00F43472">
        <w:t xml:space="preserve">. </w:t>
      </w:r>
      <w:r w:rsidR="001A48FA" w:rsidRPr="00F35CC5">
        <w:rPr>
          <w:i/>
        </w:rPr>
        <w:t>Transition</w:t>
      </w:r>
      <w:r w:rsidR="001A48FA" w:rsidRPr="00D57B65">
        <w:rPr>
          <w:i/>
        </w:rPr>
        <w:t xml:space="preserve"> Risks</w:t>
      </w:r>
      <w:r w:rsidR="001A48FA" w:rsidRPr="006756E1">
        <w:rPr>
          <w:i/>
        </w:rPr>
        <w:t xml:space="preserve"> and Mitigation</w:t>
      </w:r>
      <w:bookmarkEnd w:id="1054"/>
    </w:p>
    <w:tbl>
      <w:tblPr>
        <w:tblW w:w="1160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630"/>
        <w:gridCol w:w="1880"/>
        <w:gridCol w:w="2520"/>
        <w:gridCol w:w="810"/>
        <w:gridCol w:w="1080"/>
        <w:gridCol w:w="4680"/>
      </w:tblGrid>
      <w:tr w:rsidR="004C26A5" w:rsidRPr="007A39FA" w14:paraId="6154EE71" w14:textId="77777777" w:rsidTr="00AC0EEE">
        <w:trPr>
          <w:trHeight w:hRule="exact" w:val="360"/>
          <w:tblHeader/>
          <w:jc w:val="center"/>
        </w:trPr>
        <w:tc>
          <w:tcPr>
            <w:tcW w:w="11600" w:type="dxa"/>
            <w:gridSpan w:val="6"/>
            <w:shd w:val="clear" w:color="auto" w:fill="17365D" w:themeFill="text2" w:themeFillShade="BF"/>
            <w:noWrap/>
            <w:vAlign w:val="center"/>
            <w:hideMark/>
          </w:tcPr>
          <w:p w14:paraId="4AA2C463" w14:textId="77777777" w:rsidR="004C26A5" w:rsidRPr="007A39FA" w:rsidRDefault="004C26A5" w:rsidP="00DA0FE7">
            <w:pPr>
              <w:jc w:val="center"/>
              <w:rPr>
                <w:rFonts w:cs="Arial"/>
                <w:b/>
                <w:bCs/>
                <w:color w:val="FFFFFF"/>
                <w:sz w:val="20"/>
                <w:szCs w:val="20"/>
                <w:u w:val="single"/>
              </w:rPr>
            </w:pPr>
            <w:r w:rsidRPr="007A39FA">
              <w:rPr>
                <w:rFonts w:cs="Arial"/>
                <w:b/>
                <w:bCs/>
                <w:color w:val="FFFFFF"/>
                <w:sz w:val="20"/>
                <w:szCs w:val="20"/>
                <w:u w:val="single"/>
              </w:rPr>
              <w:t>Transition Risks and Mitigation</w:t>
            </w:r>
          </w:p>
        </w:tc>
      </w:tr>
      <w:tr w:rsidR="00AC0EEE" w:rsidRPr="00053677" w14:paraId="6CC95045" w14:textId="77777777" w:rsidTr="00645DA8">
        <w:trPr>
          <w:trHeight w:hRule="exact" w:val="504"/>
          <w:tblHeader/>
          <w:jc w:val="center"/>
        </w:trPr>
        <w:tc>
          <w:tcPr>
            <w:tcW w:w="630" w:type="dxa"/>
            <w:shd w:val="clear" w:color="auto" w:fill="1F497D" w:themeFill="text2"/>
            <w:vAlign w:val="center"/>
            <w:hideMark/>
          </w:tcPr>
          <w:p w14:paraId="124C5526" w14:textId="77777777" w:rsidR="00AC0EEE" w:rsidRPr="00053677" w:rsidRDefault="00AC0EEE" w:rsidP="00DA0FE7">
            <w:pPr>
              <w:jc w:val="center"/>
              <w:rPr>
                <w:rFonts w:cs="Arial"/>
                <w:b/>
                <w:bCs/>
                <w:color w:val="FFFFFF"/>
                <w:sz w:val="18"/>
                <w:szCs w:val="18"/>
              </w:rPr>
            </w:pPr>
            <w:r w:rsidRPr="00053677">
              <w:rPr>
                <w:rFonts w:cs="Arial"/>
                <w:b/>
                <w:bCs/>
                <w:color w:val="FFFFFF"/>
                <w:sz w:val="18"/>
                <w:szCs w:val="18"/>
              </w:rPr>
              <w:t>Risk #</w:t>
            </w:r>
          </w:p>
        </w:tc>
        <w:tc>
          <w:tcPr>
            <w:tcW w:w="1880" w:type="dxa"/>
            <w:shd w:val="clear" w:color="auto" w:fill="1F497D" w:themeFill="text2"/>
            <w:vAlign w:val="center"/>
            <w:hideMark/>
          </w:tcPr>
          <w:p w14:paraId="156B3C18" w14:textId="77777777" w:rsidR="00AC0EEE" w:rsidRPr="00053677" w:rsidRDefault="00AC0EEE" w:rsidP="00DA0FE7">
            <w:pPr>
              <w:jc w:val="center"/>
              <w:rPr>
                <w:rFonts w:cs="Arial"/>
                <w:b/>
                <w:bCs/>
                <w:color w:val="FFFFFF"/>
                <w:sz w:val="18"/>
                <w:szCs w:val="18"/>
              </w:rPr>
            </w:pPr>
            <w:r w:rsidRPr="00053677">
              <w:rPr>
                <w:rFonts w:cs="Arial"/>
                <w:b/>
                <w:bCs/>
                <w:color w:val="FFFFFF"/>
                <w:sz w:val="18"/>
                <w:szCs w:val="18"/>
              </w:rPr>
              <w:t>Risk Name</w:t>
            </w:r>
          </w:p>
        </w:tc>
        <w:tc>
          <w:tcPr>
            <w:tcW w:w="2520" w:type="dxa"/>
            <w:shd w:val="clear" w:color="auto" w:fill="1F497D" w:themeFill="text2"/>
            <w:vAlign w:val="center"/>
            <w:hideMark/>
          </w:tcPr>
          <w:p w14:paraId="4DED1B6A" w14:textId="77777777" w:rsidR="00AC0EEE" w:rsidRPr="00053677" w:rsidRDefault="00AC0EEE" w:rsidP="00DA0FE7">
            <w:pPr>
              <w:jc w:val="center"/>
              <w:rPr>
                <w:rFonts w:cs="Arial"/>
                <w:b/>
                <w:bCs/>
                <w:color w:val="FFFFFF"/>
                <w:sz w:val="18"/>
                <w:szCs w:val="18"/>
              </w:rPr>
            </w:pPr>
            <w:r w:rsidRPr="00053677">
              <w:rPr>
                <w:rFonts w:cs="Arial"/>
                <w:b/>
                <w:bCs/>
                <w:color w:val="FFFFFF"/>
                <w:sz w:val="18"/>
                <w:szCs w:val="18"/>
              </w:rPr>
              <w:t>Description of Risk</w:t>
            </w:r>
          </w:p>
        </w:tc>
        <w:tc>
          <w:tcPr>
            <w:tcW w:w="810" w:type="dxa"/>
            <w:shd w:val="clear" w:color="auto" w:fill="1F497D" w:themeFill="text2"/>
            <w:vAlign w:val="center"/>
            <w:hideMark/>
          </w:tcPr>
          <w:p w14:paraId="1C41A247" w14:textId="77777777" w:rsidR="00AC0EEE" w:rsidRPr="00053677" w:rsidRDefault="00AC0EEE" w:rsidP="00DA0FE7">
            <w:pPr>
              <w:jc w:val="center"/>
              <w:rPr>
                <w:rFonts w:cs="Arial"/>
                <w:b/>
                <w:bCs/>
                <w:color w:val="FFFFFF"/>
                <w:sz w:val="18"/>
                <w:szCs w:val="18"/>
              </w:rPr>
            </w:pPr>
            <w:r w:rsidRPr="00053677">
              <w:rPr>
                <w:rFonts w:cs="Arial"/>
                <w:b/>
                <w:bCs/>
                <w:color w:val="FFFFFF"/>
                <w:sz w:val="18"/>
                <w:szCs w:val="18"/>
              </w:rPr>
              <w:t>Rating</w:t>
            </w:r>
          </w:p>
        </w:tc>
        <w:tc>
          <w:tcPr>
            <w:tcW w:w="1080" w:type="dxa"/>
            <w:shd w:val="clear" w:color="auto" w:fill="1F497D" w:themeFill="text2"/>
            <w:vAlign w:val="center"/>
            <w:hideMark/>
          </w:tcPr>
          <w:p w14:paraId="6DBD3D4B" w14:textId="77777777" w:rsidR="00AC0EEE" w:rsidRPr="00053677" w:rsidRDefault="00AC0EEE" w:rsidP="00DA0FE7">
            <w:pPr>
              <w:jc w:val="center"/>
              <w:rPr>
                <w:rFonts w:cs="Arial"/>
                <w:b/>
                <w:bCs/>
                <w:color w:val="FFFFFF"/>
                <w:sz w:val="18"/>
                <w:szCs w:val="18"/>
              </w:rPr>
            </w:pPr>
            <w:r w:rsidRPr="00053677">
              <w:rPr>
                <w:rFonts w:cs="Arial"/>
                <w:b/>
                <w:bCs/>
                <w:color w:val="FFFFFF"/>
                <w:sz w:val="18"/>
                <w:szCs w:val="18"/>
              </w:rPr>
              <w:t>Response Strategy</w:t>
            </w:r>
          </w:p>
        </w:tc>
        <w:tc>
          <w:tcPr>
            <w:tcW w:w="4680" w:type="dxa"/>
            <w:shd w:val="clear" w:color="auto" w:fill="1F497D" w:themeFill="text2"/>
            <w:vAlign w:val="center"/>
            <w:hideMark/>
          </w:tcPr>
          <w:p w14:paraId="0FE55A63" w14:textId="77777777" w:rsidR="00AC0EEE" w:rsidRPr="00053677" w:rsidRDefault="00AC0EEE" w:rsidP="00DA0FE7">
            <w:pPr>
              <w:jc w:val="center"/>
              <w:rPr>
                <w:rFonts w:cs="Arial"/>
                <w:b/>
                <w:bCs/>
                <w:color w:val="FFFFFF"/>
                <w:sz w:val="18"/>
                <w:szCs w:val="18"/>
              </w:rPr>
            </w:pPr>
            <w:r w:rsidRPr="00053677">
              <w:rPr>
                <w:rFonts w:cs="Arial"/>
                <w:b/>
                <w:bCs/>
                <w:color w:val="FFFFFF"/>
                <w:sz w:val="18"/>
                <w:szCs w:val="18"/>
              </w:rPr>
              <w:t>Response Plan</w:t>
            </w:r>
          </w:p>
        </w:tc>
      </w:tr>
      <w:tr w:rsidR="000258A6" w:rsidRPr="00053677" w14:paraId="2411D7B5" w14:textId="77777777" w:rsidTr="00645DA8">
        <w:trPr>
          <w:trHeight w:val="889"/>
          <w:jc w:val="center"/>
        </w:trPr>
        <w:tc>
          <w:tcPr>
            <w:tcW w:w="630" w:type="dxa"/>
            <w:shd w:val="clear" w:color="auto" w:fill="auto"/>
            <w:vAlign w:val="center"/>
          </w:tcPr>
          <w:p w14:paraId="58CA0538" w14:textId="61D60FF1" w:rsidR="000258A6" w:rsidRPr="00657685" w:rsidRDefault="000258A6" w:rsidP="000258A6">
            <w:pPr>
              <w:jc w:val="center"/>
              <w:rPr>
                <w:rFonts w:cs="Arial"/>
                <w:sz w:val="18"/>
                <w:szCs w:val="18"/>
              </w:rPr>
            </w:pPr>
            <w:r>
              <w:rPr>
                <w:rFonts w:cs="Arial"/>
                <w:sz w:val="18"/>
                <w:szCs w:val="18"/>
              </w:rPr>
              <w:t>20</w:t>
            </w:r>
          </w:p>
        </w:tc>
        <w:tc>
          <w:tcPr>
            <w:tcW w:w="1880" w:type="dxa"/>
            <w:shd w:val="clear" w:color="auto" w:fill="auto"/>
            <w:vAlign w:val="center"/>
          </w:tcPr>
          <w:p w14:paraId="59370C42" w14:textId="6C2E8E81" w:rsidR="000258A6" w:rsidRPr="00657685" w:rsidRDefault="000258A6" w:rsidP="000258A6">
            <w:pPr>
              <w:jc w:val="left"/>
              <w:rPr>
                <w:rFonts w:cs="Arial"/>
                <w:sz w:val="18"/>
                <w:szCs w:val="18"/>
              </w:rPr>
            </w:pPr>
            <w:r>
              <w:rPr>
                <w:rFonts w:cs="Arial"/>
                <w:sz w:val="18"/>
                <w:szCs w:val="18"/>
              </w:rPr>
              <w:t>New U.S. Presidential Administration</w:t>
            </w:r>
          </w:p>
        </w:tc>
        <w:tc>
          <w:tcPr>
            <w:tcW w:w="2520" w:type="dxa"/>
            <w:shd w:val="clear" w:color="auto" w:fill="auto"/>
            <w:vAlign w:val="center"/>
          </w:tcPr>
          <w:p w14:paraId="2FDE34CB" w14:textId="2EA74D46" w:rsidR="000258A6" w:rsidRPr="00657685" w:rsidRDefault="000258A6" w:rsidP="000258A6">
            <w:pPr>
              <w:jc w:val="left"/>
              <w:rPr>
                <w:rFonts w:cs="Arial"/>
                <w:sz w:val="18"/>
                <w:szCs w:val="18"/>
              </w:rPr>
            </w:pPr>
            <w:r>
              <w:rPr>
                <w:rFonts w:cs="Arial"/>
                <w:sz w:val="18"/>
                <w:szCs w:val="18"/>
              </w:rPr>
              <w:t>New administration could result in changes in priorities, funding, and/or organization</w:t>
            </w:r>
            <w:r w:rsidR="00F42405">
              <w:rPr>
                <w:rFonts w:cs="Arial"/>
                <w:sz w:val="18"/>
                <w:szCs w:val="18"/>
              </w:rPr>
              <w:t xml:space="preserve"> that</w:t>
            </w:r>
            <w:r>
              <w:rPr>
                <w:rFonts w:cs="Arial"/>
                <w:sz w:val="18"/>
                <w:szCs w:val="18"/>
              </w:rPr>
              <w:t xml:space="preserve"> </w:t>
            </w:r>
            <w:r w:rsidR="00F42405">
              <w:rPr>
                <w:rFonts w:cs="Arial"/>
                <w:sz w:val="18"/>
                <w:szCs w:val="18"/>
              </w:rPr>
              <w:t>c</w:t>
            </w:r>
            <w:r>
              <w:rPr>
                <w:rFonts w:cs="Arial"/>
                <w:sz w:val="18"/>
                <w:szCs w:val="18"/>
              </w:rPr>
              <w:t xml:space="preserve">ould </w:t>
            </w:r>
            <w:r w:rsidR="00F42405">
              <w:rPr>
                <w:rFonts w:cs="Arial"/>
                <w:sz w:val="18"/>
                <w:szCs w:val="18"/>
              </w:rPr>
              <w:t>d</w:t>
            </w:r>
            <w:r>
              <w:rPr>
                <w:rFonts w:cs="Arial"/>
                <w:sz w:val="18"/>
                <w:szCs w:val="18"/>
              </w:rPr>
              <w:t xml:space="preserve">elay </w:t>
            </w:r>
            <w:r w:rsidR="00F42405">
              <w:rPr>
                <w:rFonts w:cs="Arial"/>
                <w:sz w:val="18"/>
                <w:szCs w:val="18"/>
              </w:rPr>
              <w:t>t</w:t>
            </w:r>
            <w:r>
              <w:rPr>
                <w:rFonts w:cs="Arial"/>
                <w:sz w:val="18"/>
                <w:szCs w:val="18"/>
              </w:rPr>
              <w:t>ransition</w:t>
            </w:r>
          </w:p>
        </w:tc>
        <w:tc>
          <w:tcPr>
            <w:tcW w:w="810" w:type="dxa"/>
            <w:shd w:val="clear" w:color="auto" w:fill="auto"/>
            <w:noWrap/>
            <w:vAlign w:val="center"/>
          </w:tcPr>
          <w:p w14:paraId="7A9C0A09" w14:textId="000148B1" w:rsidR="000258A6" w:rsidRPr="00657685" w:rsidRDefault="000258A6" w:rsidP="000258A6">
            <w:pPr>
              <w:jc w:val="center"/>
              <w:rPr>
                <w:rFonts w:cs="Arial"/>
                <w:sz w:val="18"/>
                <w:szCs w:val="18"/>
              </w:rPr>
            </w:pPr>
            <w:r>
              <w:rPr>
                <w:rFonts w:cs="Arial"/>
                <w:color w:val="000000"/>
                <w:sz w:val="18"/>
                <w:szCs w:val="18"/>
              </w:rPr>
              <w:t>5</w:t>
            </w:r>
          </w:p>
        </w:tc>
        <w:tc>
          <w:tcPr>
            <w:tcW w:w="1080" w:type="dxa"/>
            <w:shd w:val="clear" w:color="auto" w:fill="auto"/>
            <w:vAlign w:val="center"/>
          </w:tcPr>
          <w:p w14:paraId="0042CDC2" w14:textId="4C4E7149" w:rsidR="000258A6" w:rsidRPr="00657685" w:rsidRDefault="000258A6" w:rsidP="000258A6">
            <w:pPr>
              <w:jc w:val="center"/>
              <w:rPr>
                <w:rFonts w:cs="Arial"/>
                <w:sz w:val="18"/>
                <w:szCs w:val="18"/>
              </w:rPr>
            </w:pPr>
            <w:r>
              <w:rPr>
                <w:rFonts w:cs="Arial"/>
                <w:sz w:val="18"/>
                <w:szCs w:val="18"/>
              </w:rPr>
              <w:t>Escalate</w:t>
            </w:r>
          </w:p>
        </w:tc>
        <w:tc>
          <w:tcPr>
            <w:tcW w:w="4680" w:type="dxa"/>
            <w:shd w:val="clear" w:color="auto" w:fill="auto"/>
            <w:vAlign w:val="center"/>
          </w:tcPr>
          <w:p w14:paraId="1DDC360A" w14:textId="785CE631" w:rsidR="000258A6" w:rsidRPr="00657685" w:rsidRDefault="000258A6" w:rsidP="000258A6">
            <w:pPr>
              <w:jc w:val="left"/>
              <w:rPr>
                <w:rFonts w:cs="Arial"/>
                <w:sz w:val="18"/>
                <w:szCs w:val="18"/>
              </w:rPr>
            </w:pPr>
            <w:r>
              <w:rPr>
                <w:rFonts w:cs="Arial"/>
                <w:sz w:val="18"/>
                <w:szCs w:val="18"/>
              </w:rPr>
              <w:t>• ETS Director continues to engage with OMB and CIO Councils</w:t>
            </w:r>
            <w:r>
              <w:rPr>
                <w:rFonts w:cs="Arial"/>
                <w:sz w:val="18"/>
                <w:szCs w:val="18"/>
              </w:rPr>
              <w:br/>
              <w:t xml:space="preserve">• At-Risk Reporting </w:t>
            </w:r>
            <w:r>
              <w:rPr>
                <w:rFonts w:cs="Arial"/>
                <w:sz w:val="18"/>
                <w:szCs w:val="18"/>
              </w:rPr>
              <w:br/>
              <w:t>• OMB Directive for IT Modernization</w:t>
            </w:r>
          </w:p>
        </w:tc>
      </w:tr>
      <w:tr w:rsidR="000258A6" w:rsidRPr="00053677" w14:paraId="76A5EAB5" w14:textId="77777777" w:rsidTr="00645DA8">
        <w:trPr>
          <w:trHeight w:val="1330"/>
          <w:jc w:val="center"/>
        </w:trPr>
        <w:tc>
          <w:tcPr>
            <w:tcW w:w="630" w:type="dxa"/>
            <w:shd w:val="clear" w:color="auto" w:fill="auto"/>
            <w:vAlign w:val="center"/>
          </w:tcPr>
          <w:p w14:paraId="0B43726F" w14:textId="1EF7EA5A" w:rsidR="000258A6" w:rsidRPr="00657685" w:rsidRDefault="000258A6" w:rsidP="000258A6">
            <w:pPr>
              <w:jc w:val="center"/>
              <w:rPr>
                <w:rFonts w:cs="Arial"/>
                <w:sz w:val="18"/>
                <w:szCs w:val="18"/>
              </w:rPr>
            </w:pPr>
            <w:r>
              <w:rPr>
                <w:rFonts w:cs="Arial"/>
                <w:sz w:val="18"/>
                <w:szCs w:val="18"/>
              </w:rPr>
              <w:t>35</w:t>
            </w:r>
          </w:p>
        </w:tc>
        <w:tc>
          <w:tcPr>
            <w:tcW w:w="1880" w:type="dxa"/>
            <w:shd w:val="clear" w:color="auto" w:fill="auto"/>
            <w:vAlign w:val="center"/>
          </w:tcPr>
          <w:p w14:paraId="3589B22A" w14:textId="27E63E9C" w:rsidR="000258A6" w:rsidRPr="00657685" w:rsidRDefault="000258A6" w:rsidP="000258A6">
            <w:pPr>
              <w:jc w:val="left"/>
              <w:rPr>
                <w:rFonts w:cs="Arial"/>
                <w:sz w:val="18"/>
                <w:szCs w:val="18"/>
              </w:rPr>
            </w:pPr>
            <w:r>
              <w:rPr>
                <w:rFonts w:cs="Arial"/>
                <w:sz w:val="18"/>
                <w:szCs w:val="18"/>
              </w:rPr>
              <w:t xml:space="preserve">Late disconnection of service from expiring contracts </w:t>
            </w:r>
          </w:p>
        </w:tc>
        <w:tc>
          <w:tcPr>
            <w:tcW w:w="2520" w:type="dxa"/>
            <w:shd w:val="clear" w:color="auto" w:fill="auto"/>
            <w:vAlign w:val="center"/>
          </w:tcPr>
          <w:p w14:paraId="7E84C4AE" w14:textId="69191745" w:rsidR="000258A6" w:rsidRPr="00657685" w:rsidRDefault="000258A6" w:rsidP="000258A6">
            <w:pPr>
              <w:jc w:val="left"/>
              <w:rPr>
                <w:rFonts w:cs="Arial"/>
                <w:sz w:val="18"/>
                <w:szCs w:val="18"/>
              </w:rPr>
            </w:pPr>
            <w:r>
              <w:rPr>
                <w:rFonts w:cs="Arial"/>
                <w:sz w:val="18"/>
                <w:szCs w:val="18"/>
              </w:rPr>
              <w:t>Agencies disconnect service from expiring contracts too close to contract expiration date, causing a gap in service.</w:t>
            </w:r>
          </w:p>
        </w:tc>
        <w:tc>
          <w:tcPr>
            <w:tcW w:w="810" w:type="dxa"/>
            <w:shd w:val="clear" w:color="auto" w:fill="auto"/>
            <w:noWrap/>
            <w:vAlign w:val="center"/>
          </w:tcPr>
          <w:p w14:paraId="467A35BB" w14:textId="029E981F" w:rsidR="000258A6" w:rsidRPr="00657685" w:rsidRDefault="000258A6" w:rsidP="000258A6">
            <w:pPr>
              <w:jc w:val="center"/>
              <w:rPr>
                <w:rFonts w:cs="Arial"/>
                <w:sz w:val="18"/>
                <w:szCs w:val="18"/>
              </w:rPr>
            </w:pPr>
            <w:r>
              <w:rPr>
                <w:rFonts w:cs="Arial"/>
                <w:color w:val="000000"/>
                <w:sz w:val="18"/>
                <w:szCs w:val="18"/>
              </w:rPr>
              <w:t>6</w:t>
            </w:r>
          </w:p>
        </w:tc>
        <w:tc>
          <w:tcPr>
            <w:tcW w:w="1080" w:type="dxa"/>
            <w:shd w:val="clear" w:color="auto" w:fill="auto"/>
            <w:vAlign w:val="center"/>
          </w:tcPr>
          <w:p w14:paraId="596C1DC6" w14:textId="193E9FE0" w:rsidR="000258A6" w:rsidRPr="00657685" w:rsidRDefault="000258A6" w:rsidP="000258A6">
            <w:pPr>
              <w:jc w:val="center"/>
              <w:rPr>
                <w:rFonts w:cs="Arial"/>
                <w:color w:val="000000"/>
                <w:sz w:val="18"/>
                <w:szCs w:val="18"/>
              </w:rPr>
            </w:pPr>
            <w:r>
              <w:rPr>
                <w:rFonts w:cs="Arial"/>
                <w:sz w:val="18"/>
                <w:szCs w:val="18"/>
              </w:rPr>
              <w:t>Transfer</w:t>
            </w:r>
          </w:p>
        </w:tc>
        <w:tc>
          <w:tcPr>
            <w:tcW w:w="4680" w:type="dxa"/>
            <w:shd w:val="clear" w:color="auto" w:fill="auto"/>
            <w:vAlign w:val="center"/>
          </w:tcPr>
          <w:p w14:paraId="23BF22C7" w14:textId="12881A37" w:rsidR="000258A6" w:rsidRPr="00657685" w:rsidRDefault="000258A6" w:rsidP="000258A6">
            <w:pPr>
              <w:jc w:val="left"/>
              <w:rPr>
                <w:rFonts w:cs="Arial"/>
                <w:sz w:val="18"/>
                <w:szCs w:val="18"/>
              </w:rPr>
            </w:pPr>
            <w:r>
              <w:rPr>
                <w:rFonts w:cs="Arial"/>
                <w:sz w:val="18"/>
                <w:szCs w:val="18"/>
              </w:rPr>
              <w:t>• GSA unilaterally disconnects (transfers Risk to agency)</w:t>
            </w:r>
            <w:r>
              <w:rPr>
                <w:rFonts w:cs="Arial"/>
                <w:sz w:val="18"/>
                <w:szCs w:val="18"/>
              </w:rPr>
              <w:br/>
              <w:t>• Agency implements an alternative acquisition as a contingency</w:t>
            </w:r>
            <w:r>
              <w:rPr>
                <w:rFonts w:cs="Arial"/>
                <w:sz w:val="18"/>
                <w:szCs w:val="18"/>
              </w:rPr>
              <w:br/>
              <w:t>• GSA customer support engages with NWR contractors early and periodically</w:t>
            </w:r>
          </w:p>
        </w:tc>
      </w:tr>
      <w:tr w:rsidR="000258A6" w:rsidRPr="00053677" w14:paraId="061E2AC0" w14:textId="77777777" w:rsidTr="00645DA8">
        <w:trPr>
          <w:trHeight w:val="2410"/>
          <w:jc w:val="center"/>
        </w:trPr>
        <w:tc>
          <w:tcPr>
            <w:tcW w:w="630" w:type="dxa"/>
            <w:shd w:val="clear" w:color="auto" w:fill="auto"/>
            <w:vAlign w:val="center"/>
          </w:tcPr>
          <w:p w14:paraId="5698BB4B" w14:textId="0A625F30" w:rsidR="000258A6" w:rsidRPr="00951195" w:rsidRDefault="000258A6" w:rsidP="000258A6">
            <w:pPr>
              <w:jc w:val="center"/>
              <w:rPr>
                <w:rFonts w:cs="Arial"/>
                <w:sz w:val="18"/>
                <w:szCs w:val="18"/>
              </w:rPr>
            </w:pPr>
            <w:r>
              <w:rPr>
                <w:rFonts w:cs="Arial"/>
                <w:sz w:val="18"/>
                <w:szCs w:val="18"/>
              </w:rPr>
              <w:t>38</w:t>
            </w:r>
          </w:p>
        </w:tc>
        <w:tc>
          <w:tcPr>
            <w:tcW w:w="1880" w:type="dxa"/>
            <w:shd w:val="clear" w:color="auto" w:fill="auto"/>
            <w:vAlign w:val="center"/>
          </w:tcPr>
          <w:p w14:paraId="3C56064F" w14:textId="7AEA788B" w:rsidR="000258A6" w:rsidRPr="00951195" w:rsidRDefault="000258A6" w:rsidP="000258A6">
            <w:pPr>
              <w:jc w:val="left"/>
              <w:rPr>
                <w:rFonts w:cs="Arial"/>
                <w:sz w:val="18"/>
                <w:szCs w:val="18"/>
              </w:rPr>
            </w:pPr>
            <w:r>
              <w:rPr>
                <w:rFonts w:cs="Arial"/>
                <w:sz w:val="18"/>
                <w:szCs w:val="18"/>
              </w:rPr>
              <w:t>EIS contractors may not be able to handle TOs and orders within the transition timeframe</w:t>
            </w:r>
          </w:p>
        </w:tc>
        <w:tc>
          <w:tcPr>
            <w:tcW w:w="2520" w:type="dxa"/>
            <w:shd w:val="clear" w:color="auto" w:fill="auto"/>
            <w:vAlign w:val="center"/>
          </w:tcPr>
          <w:p w14:paraId="4B3CEB47" w14:textId="101F70F9" w:rsidR="000258A6" w:rsidRPr="00951195" w:rsidRDefault="000258A6" w:rsidP="000258A6">
            <w:pPr>
              <w:jc w:val="left"/>
              <w:rPr>
                <w:rFonts w:cs="Arial"/>
                <w:color w:val="000000"/>
                <w:sz w:val="18"/>
                <w:szCs w:val="18"/>
              </w:rPr>
            </w:pPr>
            <w:r>
              <w:rPr>
                <w:rFonts w:cs="Arial"/>
                <w:sz w:val="18"/>
                <w:szCs w:val="18"/>
              </w:rPr>
              <w:t>If EIS contractors cannot handle TOs and orders within the transition timeframe, the effort is at risk of being delayed and receiving "bad press."</w:t>
            </w:r>
          </w:p>
        </w:tc>
        <w:tc>
          <w:tcPr>
            <w:tcW w:w="810" w:type="dxa"/>
            <w:shd w:val="clear" w:color="auto" w:fill="auto"/>
            <w:noWrap/>
            <w:vAlign w:val="center"/>
          </w:tcPr>
          <w:p w14:paraId="7B1ACFD1" w14:textId="213DB954" w:rsidR="000258A6" w:rsidRPr="00951195" w:rsidRDefault="000258A6" w:rsidP="000258A6">
            <w:pPr>
              <w:jc w:val="center"/>
              <w:rPr>
                <w:rFonts w:cs="Arial"/>
                <w:bCs/>
                <w:color w:val="000000"/>
                <w:sz w:val="18"/>
                <w:szCs w:val="18"/>
              </w:rPr>
            </w:pPr>
            <w:r>
              <w:rPr>
                <w:rFonts w:cs="Arial"/>
                <w:sz w:val="18"/>
                <w:szCs w:val="18"/>
              </w:rPr>
              <w:t>5</w:t>
            </w:r>
          </w:p>
        </w:tc>
        <w:tc>
          <w:tcPr>
            <w:tcW w:w="1080" w:type="dxa"/>
            <w:shd w:val="clear" w:color="auto" w:fill="auto"/>
            <w:vAlign w:val="center"/>
          </w:tcPr>
          <w:p w14:paraId="70A4A6D7" w14:textId="57FBA02F" w:rsidR="000258A6" w:rsidRPr="00951195" w:rsidRDefault="000258A6" w:rsidP="000258A6">
            <w:pPr>
              <w:jc w:val="center"/>
              <w:rPr>
                <w:rFonts w:cs="Arial"/>
                <w:color w:val="000000"/>
                <w:sz w:val="18"/>
                <w:szCs w:val="18"/>
              </w:rPr>
            </w:pPr>
            <w:r>
              <w:rPr>
                <w:rFonts w:cs="Arial"/>
                <w:sz w:val="18"/>
                <w:szCs w:val="18"/>
              </w:rPr>
              <w:t>Mitigate</w:t>
            </w:r>
          </w:p>
        </w:tc>
        <w:tc>
          <w:tcPr>
            <w:tcW w:w="4680" w:type="dxa"/>
            <w:shd w:val="clear" w:color="auto" w:fill="auto"/>
            <w:vAlign w:val="center"/>
          </w:tcPr>
          <w:p w14:paraId="77A167F5" w14:textId="6B3D0EA7" w:rsidR="000258A6" w:rsidRPr="00951195" w:rsidRDefault="000258A6" w:rsidP="000258A6">
            <w:pPr>
              <w:jc w:val="left"/>
              <w:rPr>
                <w:rFonts w:cs="Arial"/>
                <w:color w:val="000000"/>
                <w:sz w:val="18"/>
                <w:szCs w:val="18"/>
              </w:rPr>
            </w:pPr>
            <w:r>
              <w:rPr>
                <w:rFonts w:cs="Arial"/>
                <w:sz w:val="18"/>
                <w:szCs w:val="18"/>
              </w:rPr>
              <w:t>• When it becomes an issue, create plan for early transition, as applicable</w:t>
            </w:r>
            <w:r>
              <w:rPr>
                <w:rFonts w:cs="Arial"/>
                <w:sz w:val="18"/>
                <w:szCs w:val="18"/>
              </w:rPr>
              <w:br/>
              <w:t>• Collect agency input and hold executive meetings with contractors</w:t>
            </w:r>
            <w:r>
              <w:rPr>
                <w:rFonts w:cs="Arial"/>
                <w:sz w:val="18"/>
                <w:szCs w:val="18"/>
              </w:rPr>
              <w:br/>
              <w:t>• Agency's OCOs document performance in CPARS and take additional steps to enforce compliance</w:t>
            </w:r>
            <w:r>
              <w:rPr>
                <w:rFonts w:cs="Arial"/>
                <w:sz w:val="18"/>
                <w:szCs w:val="18"/>
              </w:rPr>
              <w:br/>
              <w:t>• Evaluate agencies’ JOFOC prior to publication for concerns of contractor performance issues and escalate as necessary</w:t>
            </w:r>
          </w:p>
        </w:tc>
      </w:tr>
      <w:tr w:rsidR="000258A6" w:rsidRPr="00053677" w14:paraId="3CB0276C" w14:textId="77777777" w:rsidTr="00645DA8">
        <w:trPr>
          <w:trHeight w:val="1969"/>
          <w:jc w:val="center"/>
        </w:trPr>
        <w:tc>
          <w:tcPr>
            <w:tcW w:w="630" w:type="dxa"/>
            <w:shd w:val="clear" w:color="auto" w:fill="auto"/>
            <w:vAlign w:val="center"/>
          </w:tcPr>
          <w:p w14:paraId="5A967B07" w14:textId="206805DF" w:rsidR="000258A6" w:rsidRPr="00657685" w:rsidRDefault="000258A6" w:rsidP="000258A6">
            <w:pPr>
              <w:jc w:val="center"/>
              <w:rPr>
                <w:rFonts w:cs="Arial"/>
                <w:color w:val="000000"/>
                <w:sz w:val="18"/>
                <w:szCs w:val="18"/>
              </w:rPr>
            </w:pPr>
            <w:r>
              <w:rPr>
                <w:rFonts w:cs="Arial"/>
                <w:sz w:val="18"/>
                <w:szCs w:val="18"/>
              </w:rPr>
              <w:t>45</w:t>
            </w:r>
          </w:p>
        </w:tc>
        <w:tc>
          <w:tcPr>
            <w:tcW w:w="1880" w:type="dxa"/>
            <w:shd w:val="clear" w:color="auto" w:fill="auto"/>
            <w:vAlign w:val="center"/>
          </w:tcPr>
          <w:p w14:paraId="59FAA138" w14:textId="0FE2F31E" w:rsidR="000258A6" w:rsidRPr="00657685" w:rsidRDefault="000258A6" w:rsidP="000258A6">
            <w:pPr>
              <w:jc w:val="left"/>
              <w:rPr>
                <w:rFonts w:cs="Arial"/>
                <w:color w:val="000000"/>
                <w:sz w:val="18"/>
                <w:szCs w:val="18"/>
              </w:rPr>
            </w:pPr>
            <w:r>
              <w:rPr>
                <w:rFonts w:cs="Arial"/>
                <w:sz w:val="18"/>
                <w:szCs w:val="18"/>
              </w:rPr>
              <w:t>Lack of oversight/</w:t>
            </w:r>
            <w:r w:rsidR="00F42405">
              <w:rPr>
                <w:rFonts w:cs="Arial"/>
                <w:sz w:val="18"/>
                <w:szCs w:val="18"/>
              </w:rPr>
              <w:t xml:space="preserve"> </w:t>
            </w:r>
            <w:r>
              <w:rPr>
                <w:rFonts w:cs="Arial"/>
                <w:sz w:val="18"/>
                <w:szCs w:val="18"/>
              </w:rPr>
              <w:t>enforcement on agency activity</w:t>
            </w:r>
          </w:p>
        </w:tc>
        <w:tc>
          <w:tcPr>
            <w:tcW w:w="2520" w:type="dxa"/>
            <w:shd w:val="clear" w:color="auto" w:fill="auto"/>
            <w:vAlign w:val="center"/>
          </w:tcPr>
          <w:p w14:paraId="7F07CDD6" w14:textId="4BD3DE88" w:rsidR="000258A6" w:rsidRPr="00657685" w:rsidRDefault="000258A6" w:rsidP="000258A6">
            <w:pPr>
              <w:jc w:val="left"/>
              <w:rPr>
                <w:rFonts w:cs="Arial"/>
                <w:color w:val="000000"/>
                <w:sz w:val="18"/>
                <w:szCs w:val="18"/>
              </w:rPr>
            </w:pPr>
            <w:r>
              <w:rPr>
                <w:rFonts w:cs="Arial"/>
                <w:sz w:val="18"/>
                <w:szCs w:val="18"/>
              </w:rPr>
              <w:t>Lack of oversight/enforcement on agency activity may result in transition delays/failure.  Oversight needed by GSA senior leadership, OMB, agency senior leadership, and Congress.</w:t>
            </w:r>
          </w:p>
        </w:tc>
        <w:tc>
          <w:tcPr>
            <w:tcW w:w="810" w:type="dxa"/>
            <w:shd w:val="clear" w:color="auto" w:fill="auto"/>
            <w:noWrap/>
            <w:vAlign w:val="center"/>
          </w:tcPr>
          <w:p w14:paraId="69708B8B" w14:textId="1A0CD5B5" w:rsidR="000258A6" w:rsidRPr="00657685" w:rsidRDefault="000258A6" w:rsidP="000258A6">
            <w:pPr>
              <w:jc w:val="center"/>
              <w:rPr>
                <w:rFonts w:cs="Arial"/>
                <w:color w:val="000000"/>
                <w:sz w:val="18"/>
                <w:szCs w:val="18"/>
              </w:rPr>
            </w:pPr>
            <w:r>
              <w:rPr>
                <w:rFonts w:cs="Arial"/>
                <w:color w:val="000000"/>
                <w:sz w:val="18"/>
                <w:szCs w:val="18"/>
              </w:rPr>
              <w:t>6</w:t>
            </w:r>
          </w:p>
        </w:tc>
        <w:tc>
          <w:tcPr>
            <w:tcW w:w="1080" w:type="dxa"/>
            <w:shd w:val="clear" w:color="auto" w:fill="auto"/>
            <w:vAlign w:val="center"/>
          </w:tcPr>
          <w:p w14:paraId="0C8A7DE2" w14:textId="796F5379" w:rsidR="000258A6" w:rsidRPr="00657685" w:rsidRDefault="000258A6" w:rsidP="000258A6">
            <w:pPr>
              <w:jc w:val="center"/>
              <w:rPr>
                <w:rFonts w:cs="Arial"/>
                <w:color w:val="000000"/>
                <w:sz w:val="18"/>
                <w:szCs w:val="18"/>
              </w:rPr>
            </w:pPr>
            <w:r>
              <w:rPr>
                <w:rFonts w:cs="Arial"/>
                <w:sz w:val="18"/>
                <w:szCs w:val="18"/>
              </w:rPr>
              <w:t>Escalate</w:t>
            </w:r>
          </w:p>
        </w:tc>
        <w:tc>
          <w:tcPr>
            <w:tcW w:w="4680" w:type="dxa"/>
            <w:shd w:val="clear" w:color="auto" w:fill="auto"/>
            <w:vAlign w:val="center"/>
          </w:tcPr>
          <w:p w14:paraId="380BEDD7" w14:textId="3EE2372D" w:rsidR="000258A6" w:rsidRPr="00657685" w:rsidRDefault="000258A6" w:rsidP="000258A6">
            <w:pPr>
              <w:jc w:val="left"/>
              <w:rPr>
                <w:rFonts w:cs="Arial"/>
                <w:color w:val="000000"/>
                <w:sz w:val="18"/>
                <w:szCs w:val="18"/>
              </w:rPr>
            </w:pPr>
            <w:r>
              <w:rPr>
                <w:rFonts w:cs="Arial"/>
                <w:sz w:val="18"/>
                <w:szCs w:val="18"/>
              </w:rPr>
              <w:t xml:space="preserve">• ITC engage OMB OFPP, RMO along with CIO council and House Committee on Oversight and Reform </w:t>
            </w:r>
            <w:r>
              <w:rPr>
                <w:rFonts w:cs="Arial"/>
                <w:sz w:val="18"/>
                <w:szCs w:val="18"/>
              </w:rPr>
              <w:br/>
              <w:t>• Use scorecard for OMB</w:t>
            </w:r>
            <w:r>
              <w:rPr>
                <w:rFonts w:cs="Arial"/>
                <w:sz w:val="18"/>
                <w:szCs w:val="18"/>
              </w:rPr>
              <w:br/>
              <w:t>• Engage with ATS</w:t>
            </w:r>
            <w:r>
              <w:rPr>
                <w:rFonts w:cs="Arial"/>
                <w:sz w:val="18"/>
                <w:szCs w:val="18"/>
              </w:rPr>
              <w:br/>
              <w:t>• Extend expiring contracts</w:t>
            </w:r>
            <w:r>
              <w:rPr>
                <w:rFonts w:cs="Arial"/>
                <w:sz w:val="18"/>
                <w:szCs w:val="18"/>
              </w:rPr>
              <w:br/>
              <w:t>• At-Risk Reporting</w:t>
            </w:r>
            <w:r>
              <w:rPr>
                <w:rFonts w:cs="Arial"/>
                <w:sz w:val="18"/>
                <w:szCs w:val="18"/>
              </w:rPr>
              <w:br/>
              <w:t>•MOUs for continuity of service requiring signature from senior agency leadership ensure broad oversight of requirements of transition schedule</w:t>
            </w:r>
            <w:r>
              <w:rPr>
                <w:rFonts w:cs="Arial"/>
                <w:sz w:val="18"/>
                <w:szCs w:val="18"/>
              </w:rPr>
              <w:br/>
              <w:t>• Regular interagency coordination meetings</w:t>
            </w:r>
            <w:r>
              <w:rPr>
                <w:rFonts w:cs="Arial"/>
                <w:sz w:val="18"/>
                <w:szCs w:val="18"/>
              </w:rPr>
              <w:br/>
              <w:t>• Extend contracts to 2026 with individual agencies' justifications for "single source"</w:t>
            </w:r>
          </w:p>
        </w:tc>
      </w:tr>
      <w:tr w:rsidR="000258A6" w:rsidRPr="00053677" w14:paraId="29D6898B" w14:textId="77777777" w:rsidTr="00645DA8">
        <w:trPr>
          <w:trHeight w:val="2725"/>
          <w:jc w:val="center"/>
        </w:trPr>
        <w:tc>
          <w:tcPr>
            <w:tcW w:w="630" w:type="dxa"/>
            <w:shd w:val="clear" w:color="auto" w:fill="auto"/>
            <w:vAlign w:val="center"/>
          </w:tcPr>
          <w:p w14:paraId="36E1C12B" w14:textId="076B9AAF" w:rsidR="000258A6" w:rsidRPr="00657685" w:rsidRDefault="000258A6" w:rsidP="000258A6">
            <w:pPr>
              <w:jc w:val="center"/>
              <w:rPr>
                <w:rFonts w:cs="Arial"/>
                <w:sz w:val="18"/>
                <w:szCs w:val="18"/>
              </w:rPr>
            </w:pPr>
            <w:r>
              <w:rPr>
                <w:rFonts w:cs="Arial"/>
                <w:sz w:val="18"/>
                <w:szCs w:val="18"/>
              </w:rPr>
              <w:t>47</w:t>
            </w:r>
          </w:p>
        </w:tc>
        <w:tc>
          <w:tcPr>
            <w:tcW w:w="1880" w:type="dxa"/>
            <w:shd w:val="clear" w:color="auto" w:fill="auto"/>
            <w:vAlign w:val="center"/>
          </w:tcPr>
          <w:p w14:paraId="0DBC5F9F" w14:textId="4619DD2D" w:rsidR="000258A6" w:rsidRPr="00657685" w:rsidRDefault="000258A6" w:rsidP="000258A6">
            <w:pPr>
              <w:jc w:val="left"/>
              <w:rPr>
                <w:rFonts w:cs="Arial"/>
                <w:sz w:val="18"/>
                <w:szCs w:val="18"/>
              </w:rPr>
            </w:pPr>
            <w:r>
              <w:rPr>
                <w:rFonts w:cs="Arial"/>
                <w:sz w:val="18"/>
                <w:szCs w:val="18"/>
              </w:rPr>
              <w:t>Internal performance issues</w:t>
            </w:r>
          </w:p>
        </w:tc>
        <w:tc>
          <w:tcPr>
            <w:tcW w:w="2520" w:type="dxa"/>
            <w:shd w:val="clear" w:color="auto" w:fill="auto"/>
            <w:vAlign w:val="center"/>
          </w:tcPr>
          <w:p w14:paraId="0EAD17CE" w14:textId="6946EAA0" w:rsidR="000258A6" w:rsidRPr="00657685" w:rsidRDefault="000258A6" w:rsidP="000258A6">
            <w:pPr>
              <w:jc w:val="left"/>
              <w:rPr>
                <w:rFonts w:cs="Arial"/>
                <w:sz w:val="18"/>
                <w:szCs w:val="18"/>
              </w:rPr>
            </w:pPr>
            <w:r>
              <w:rPr>
                <w:rFonts w:cs="Arial"/>
                <w:sz w:val="18"/>
                <w:szCs w:val="18"/>
              </w:rPr>
              <w:t>Contractor performance issues could cause an agency to slow or stop a transition; for example, failure to get the billing correct, slow installations, and poor service delivery.</w:t>
            </w:r>
          </w:p>
        </w:tc>
        <w:tc>
          <w:tcPr>
            <w:tcW w:w="810" w:type="dxa"/>
            <w:shd w:val="clear" w:color="auto" w:fill="auto"/>
            <w:noWrap/>
            <w:vAlign w:val="center"/>
          </w:tcPr>
          <w:p w14:paraId="2176E06D" w14:textId="60A3EFD0" w:rsidR="000258A6" w:rsidRPr="00657685" w:rsidRDefault="000258A6" w:rsidP="000258A6">
            <w:pPr>
              <w:jc w:val="center"/>
              <w:rPr>
                <w:rFonts w:cs="Arial"/>
                <w:color w:val="000000"/>
                <w:sz w:val="18"/>
                <w:szCs w:val="18"/>
              </w:rPr>
            </w:pPr>
            <w:r>
              <w:rPr>
                <w:rFonts w:cs="Arial"/>
                <w:color w:val="000000"/>
                <w:sz w:val="18"/>
                <w:szCs w:val="18"/>
              </w:rPr>
              <w:t>6</w:t>
            </w:r>
          </w:p>
        </w:tc>
        <w:tc>
          <w:tcPr>
            <w:tcW w:w="1080" w:type="dxa"/>
            <w:shd w:val="clear" w:color="auto" w:fill="auto"/>
            <w:vAlign w:val="center"/>
          </w:tcPr>
          <w:p w14:paraId="70C9CB7D" w14:textId="0C33E9CA" w:rsidR="000258A6" w:rsidRPr="00657685" w:rsidRDefault="000258A6" w:rsidP="000258A6">
            <w:pPr>
              <w:jc w:val="center"/>
              <w:rPr>
                <w:rFonts w:cs="Arial"/>
                <w:color w:val="000000"/>
                <w:sz w:val="18"/>
                <w:szCs w:val="18"/>
              </w:rPr>
            </w:pPr>
            <w:r>
              <w:rPr>
                <w:rFonts w:cs="Arial"/>
                <w:sz w:val="18"/>
                <w:szCs w:val="18"/>
              </w:rPr>
              <w:t>Share</w:t>
            </w:r>
          </w:p>
        </w:tc>
        <w:tc>
          <w:tcPr>
            <w:tcW w:w="4680" w:type="dxa"/>
            <w:shd w:val="clear" w:color="auto" w:fill="auto"/>
            <w:vAlign w:val="center"/>
          </w:tcPr>
          <w:p w14:paraId="08907B4A" w14:textId="3E9C9B16" w:rsidR="000258A6" w:rsidRPr="00657685" w:rsidRDefault="000258A6" w:rsidP="000258A6">
            <w:pPr>
              <w:jc w:val="left"/>
              <w:rPr>
                <w:rFonts w:cs="Arial"/>
                <w:color w:val="000000"/>
                <w:sz w:val="18"/>
                <w:szCs w:val="18"/>
              </w:rPr>
            </w:pPr>
            <w:r>
              <w:rPr>
                <w:rFonts w:cs="Arial"/>
                <w:sz w:val="18"/>
                <w:szCs w:val="18"/>
              </w:rPr>
              <w:t>• Sharing ATP information in advance with industry may help</w:t>
            </w:r>
            <w:r>
              <w:rPr>
                <w:rFonts w:cs="Arial"/>
                <w:sz w:val="18"/>
                <w:szCs w:val="18"/>
              </w:rPr>
              <w:br/>
              <w:t>• SLAs incorporated into EIS</w:t>
            </w:r>
            <w:r>
              <w:rPr>
                <w:rFonts w:cs="Arial"/>
                <w:sz w:val="18"/>
                <w:szCs w:val="18"/>
              </w:rPr>
              <w:br/>
              <w:t xml:space="preserve">• Contractor QPMRs </w:t>
            </w:r>
            <w:r>
              <w:rPr>
                <w:rFonts w:cs="Arial"/>
                <w:sz w:val="18"/>
                <w:szCs w:val="18"/>
              </w:rPr>
              <w:br/>
              <w:t>• Agency Transition Execution spreadsheet (post award tracking of contractor performance issues)</w:t>
            </w:r>
            <w:r>
              <w:rPr>
                <w:rFonts w:cs="Arial"/>
                <w:sz w:val="18"/>
                <w:szCs w:val="18"/>
              </w:rPr>
              <w:br/>
              <w:t xml:space="preserve">• Agency's OCOs document performance in CPARS and take additional steps to enforce contractor compliance </w:t>
            </w:r>
            <w:r>
              <w:rPr>
                <w:rFonts w:cs="Arial"/>
                <w:sz w:val="18"/>
                <w:szCs w:val="18"/>
              </w:rPr>
              <w:br/>
              <w:t>• Enforce Corrective Action Plan (CAP) and conduct regression testing as required</w:t>
            </w:r>
          </w:p>
        </w:tc>
      </w:tr>
      <w:tr w:rsidR="000258A6" w:rsidRPr="00053677" w14:paraId="5868B34E" w14:textId="77777777" w:rsidTr="00645DA8">
        <w:trPr>
          <w:trHeight w:val="1897"/>
          <w:jc w:val="center"/>
        </w:trPr>
        <w:tc>
          <w:tcPr>
            <w:tcW w:w="630" w:type="dxa"/>
            <w:shd w:val="clear" w:color="auto" w:fill="auto"/>
            <w:vAlign w:val="center"/>
          </w:tcPr>
          <w:p w14:paraId="0C69748E" w14:textId="18F67762" w:rsidR="000258A6" w:rsidRPr="00951195" w:rsidRDefault="000258A6" w:rsidP="000258A6">
            <w:pPr>
              <w:jc w:val="center"/>
              <w:rPr>
                <w:rFonts w:cs="Arial"/>
                <w:sz w:val="18"/>
                <w:szCs w:val="18"/>
              </w:rPr>
            </w:pPr>
            <w:r>
              <w:rPr>
                <w:rFonts w:cs="Arial"/>
                <w:sz w:val="18"/>
                <w:szCs w:val="18"/>
              </w:rPr>
              <w:t>53</w:t>
            </w:r>
          </w:p>
        </w:tc>
        <w:tc>
          <w:tcPr>
            <w:tcW w:w="1880" w:type="dxa"/>
            <w:shd w:val="clear" w:color="auto" w:fill="auto"/>
            <w:vAlign w:val="center"/>
          </w:tcPr>
          <w:p w14:paraId="44A910C0" w14:textId="7455A9B5" w:rsidR="000258A6" w:rsidRPr="00951195" w:rsidRDefault="000258A6" w:rsidP="000258A6">
            <w:pPr>
              <w:jc w:val="left"/>
              <w:rPr>
                <w:rFonts w:cs="Arial"/>
                <w:sz w:val="18"/>
                <w:szCs w:val="18"/>
              </w:rPr>
            </w:pPr>
            <w:r>
              <w:rPr>
                <w:rFonts w:cs="Arial"/>
                <w:sz w:val="18"/>
                <w:szCs w:val="18"/>
              </w:rPr>
              <w:t>Lack of expertise/</w:t>
            </w:r>
            <w:r w:rsidR="008841A0">
              <w:rPr>
                <w:rFonts w:cs="Arial"/>
                <w:sz w:val="18"/>
                <w:szCs w:val="18"/>
              </w:rPr>
              <w:t xml:space="preserve"> </w:t>
            </w:r>
            <w:r>
              <w:rPr>
                <w:rFonts w:cs="Arial"/>
                <w:sz w:val="18"/>
                <w:szCs w:val="18"/>
              </w:rPr>
              <w:t>experience in agencies - ordering</w:t>
            </w:r>
          </w:p>
        </w:tc>
        <w:tc>
          <w:tcPr>
            <w:tcW w:w="2520" w:type="dxa"/>
            <w:shd w:val="clear" w:color="auto" w:fill="auto"/>
            <w:vAlign w:val="center"/>
          </w:tcPr>
          <w:p w14:paraId="24F47330" w14:textId="5CDC9965" w:rsidR="000258A6" w:rsidRPr="00951195" w:rsidRDefault="000258A6" w:rsidP="000258A6">
            <w:pPr>
              <w:jc w:val="left"/>
              <w:rPr>
                <w:rFonts w:cs="Arial"/>
                <w:color w:val="000000"/>
                <w:sz w:val="18"/>
                <w:szCs w:val="18"/>
              </w:rPr>
            </w:pPr>
            <w:r>
              <w:rPr>
                <w:rFonts w:cs="Arial"/>
                <w:sz w:val="18"/>
                <w:szCs w:val="18"/>
              </w:rPr>
              <w:t>OCO: Lack of skills or experience in this area or by accountable staff could result in mistakes and delays.</w:t>
            </w:r>
          </w:p>
        </w:tc>
        <w:tc>
          <w:tcPr>
            <w:tcW w:w="810" w:type="dxa"/>
            <w:shd w:val="clear" w:color="auto" w:fill="auto"/>
            <w:noWrap/>
            <w:vAlign w:val="center"/>
          </w:tcPr>
          <w:p w14:paraId="50F3BF52" w14:textId="15F592A8" w:rsidR="000258A6" w:rsidRPr="00951195" w:rsidRDefault="000258A6" w:rsidP="000258A6">
            <w:pPr>
              <w:jc w:val="center"/>
              <w:rPr>
                <w:rFonts w:cs="Arial"/>
                <w:bCs/>
                <w:color w:val="000000"/>
                <w:sz w:val="18"/>
                <w:szCs w:val="18"/>
              </w:rPr>
            </w:pPr>
            <w:r>
              <w:rPr>
                <w:rFonts w:cs="Arial"/>
                <w:color w:val="000000"/>
                <w:sz w:val="18"/>
                <w:szCs w:val="18"/>
              </w:rPr>
              <w:t>5</w:t>
            </w:r>
          </w:p>
        </w:tc>
        <w:tc>
          <w:tcPr>
            <w:tcW w:w="1080" w:type="dxa"/>
            <w:shd w:val="clear" w:color="auto" w:fill="auto"/>
            <w:vAlign w:val="center"/>
          </w:tcPr>
          <w:p w14:paraId="31E56B49" w14:textId="0907FE24" w:rsidR="000258A6" w:rsidRPr="00951195" w:rsidRDefault="000258A6" w:rsidP="000258A6">
            <w:pPr>
              <w:jc w:val="center"/>
              <w:rPr>
                <w:rFonts w:cs="Arial"/>
                <w:color w:val="000000"/>
                <w:sz w:val="18"/>
                <w:szCs w:val="18"/>
              </w:rPr>
            </w:pPr>
            <w:r>
              <w:rPr>
                <w:rFonts w:cs="Arial"/>
                <w:sz w:val="18"/>
                <w:szCs w:val="18"/>
              </w:rPr>
              <w:t>Transfer</w:t>
            </w:r>
          </w:p>
        </w:tc>
        <w:tc>
          <w:tcPr>
            <w:tcW w:w="4680" w:type="dxa"/>
            <w:shd w:val="clear" w:color="auto" w:fill="auto"/>
            <w:vAlign w:val="center"/>
          </w:tcPr>
          <w:p w14:paraId="49518BB0" w14:textId="12AD6D05" w:rsidR="000258A6" w:rsidRPr="00951195" w:rsidRDefault="000258A6" w:rsidP="000258A6">
            <w:pPr>
              <w:jc w:val="left"/>
              <w:rPr>
                <w:rFonts w:cs="Arial"/>
                <w:color w:val="000000"/>
                <w:sz w:val="18"/>
                <w:szCs w:val="18"/>
              </w:rPr>
            </w:pPr>
            <w:r>
              <w:rPr>
                <w:rFonts w:cs="Arial"/>
                <w:sz w:val="18"/>
                <w:szCs w:val="18"/>
              </w:rPr>
              <w:t>• Leverage FOOG; Create scenarios within FOOG</w:t>
            </w:r>
            <w:r>
              <w:rPr>
                <w:rFonts w:cs="Arial"/>
                <w:sz w:val="18"/>
                <w:szCs w:val="18"/>
              </w:rPr>
              <w:br/>
              <w:t xml:space="preserve">• Communication: GSA and consultants engage; Train GSA &amp; agencies </w:t>
            </w:r>
            <w:r>
              <w:rPr>
                <w:rFonts w:cs="Arial"/>
                <w:sz w:val="18"/>
                <w:szCs w:val="18"/>
              </w:rPr>
              <w:br/>
              <w:t>• Address in training for agencies</w:t>
            </w:r>
            <w:r>
              <w:rPr>
                <w:rFonts w:cs="Arial"/>
                <w:sz w:val="18"/>
                <w:szCs w:val="18"/>
              </w:rPr>
              <w:br/>
            </w:r>
            <w:r w:rsidRPr="002C05EB">
              <w:rPr>
                <w:rFonts w:cs="Arial"/>
                <w:sz w:val="18"/>
                <w:szCs w:val="18"/>
              </w:rPr>
              <w:t xml:space="preserve">• </w:t>
            </w:r>
            <w:r w:rsidRPr="00BD2EA5">
              <w:rPr>
                <w:rFonts w:cs="Arial"/>
                <w:sz w:val="18"/>
                <w:szCs w:val="18"/>
              </w:rPr>
              <w:t>MOPS</w:t>
            </w:r>
            <w:r w:rsidRPr="002C05EB">
              <w:rPr>
                <w:rFonts w:cs="Arial"/>
                <w:sz w:val="18"/>
                <w:szCs w:val="18"/>
              </w:rPr>
              <w:t xml:space="preserve"> Handbook</w:t>
            </w:r>
            <w:r>
              <w:rPr>
                <w:rFonts w:cs="Arial"/>
                <w:sz w:val="18"/>
                <w:szCs w:val="18"/>
              </w:rPr>
              <w:br/>
              <w:t>• EIS Service Guides</w:t>
            </w:r>
            <w:r>
              <w:rPr>
                <w:rFonts w:cs="Arial"/>
                <w:sz w:val="18"/>
                <w:szCs w:val="18"/>
              </w:rPr>
              <w:br/>
              <w:t>• EIS Bulletins</w:t>
            </w:r>
          </w:p>
        </w:tc>
      </w:tr>
      <w:tr w:rsidR="000258A6" w:rsidRPr="00053677" w14:paraId="7039B4B3" w14:textId="77777777" w:rsidTr="00645DA8">
        <w:trPr>
          <w:trHeight w:val="1537"/>
          <w:jc w:val="center"/>
        </w:trPr>
        <w:tc>
          <w:tcPr>
            <w:tcW w:w="630" w:type="dxa"/>
            <w:shd w:val="clear" w:color="auto" w:fill="auto"/>
            <w:vAlign w:val="center"/>
          </w:tcPr>
          <w:p w14:paraId="5EB6320F" w14:textId="223C064D" w:rsidR="000258A6" w:rsidRPr="00951195" w:rsidRDefault="000258A6" w:rsidP="000258A6">
            <w:pPr>
              <w:jc w:val="center"/>
              <w:rPr>
                <w:rFonts w:cs="Arial"/>
                <w:sz w:val="18"/>
                <w:szCs w:val="18"/>
              </w:rPr>
            </w:pPr>
            <w:r>
              <w:rPr>
                <w:rFonts w:cs="Arial"/>
                <w:sz w:val="18"/>
                <w:szCs w:val="18"/>
              </w:rPr>
              <w:lastRenderedPageBreak/>
              <w:t>112</w:t>
            </w:r>
          </w:p>
        </w:tc>
        <w:tc>
          <w:tcPr>
            <w:tcW w:w="1880" w:type="dxa"/>
            <w:shd w:val="clear" w:color="auto" w:fill="auto"/>
            <w:vAlign w:val="center"/>
          </w:tcPr>
          <w:p w14:paraId="0EAB5F8A" w14:textId="73CA7543" w:rsidR="000258A6" w:rsidRPr="00951195" w:rsidRDefault="000258A6" w:rsidP="000258A6">
            <w:pPr>
              <w:jc w:val="left"/>
              <w:rPr>
                <w:rFonts w:cs="Arial"/>
                <w:sz w:val="18"/>
                <w:szCs w:val="18"/>
              </w:rPr>
            </w:pPr>
            <w:r>
              <w:rPr>
                <w:rFonts w:cs="Arial"/>
                <w:sz w:val="18"/>
                <w:szCs w:val="18"/>
              </w:rPr>
              <w:t>EIS awardee bids a solution it does not have</w:t>
            </w:r>
          </w:p>
        </w:tc>
        <w:tc>
          <w:tcPr>
            <w:tcW w:w="2520" w:type="dxa"/>
            <w:shd w:val="clear" w:color="auto" w:fill="auto"/>
            <w:vAlign w:val="center"/>
          </w:tcPr>
          <w:p w14:paraId="5F7CEECC" w14:textId="08EC00EC" w:rsidR="000258A6" w:rsidRPr="00951195" w:rsidRDefault="000258A6" w:rsidP="000258A6">
            <w:pPr>
              <w:jc w:val="left"/>
              <w:rPr>
                <w:rFonts w:cs="Arial"/>
                <w:color w:val="000000"/>
                <w:sz w:val="18"/>
                <w:szCs w:val="18"/>
              </w:rPr>
            </w:pPr>
            <w:r>
              <w:rPr>
                <w:rFonts w:cs="Arial"/>
                <w:sz w:val="18"/>
                <w:szCs w:val="18"/>
              </w:rPr>
              <w:t>EIS awardee bids a solution it cannot implement</w:t>
            </w:r>
          </w:p>
        </w:tc>
        <w:tc>
          <w:tcPr>
            <w:tcW w:w="810" w:type="dxa"/>
            <w:shd w:val="clear" w:color="auto" w:fill="auto"/>
            <w:noWrap/>
            <w:vAlign w:val="center"/>
          </w:tcPr>
          <w:p w14:paraId="56E1F4C1" w14:textId="60EC1747" w:rsidR="000258A6" w:rsidRPr="00951195" w:rsidRDefault="000258A6" w:rsidP="000258A6">
            <w:pPr>
              <w:jc w:val="center"/>
              <w:rPr>
                <w:rFonts w:cs="Arial"/>
                <w:bCs/>
                <w:color w:val="000000"/>
                <w:sz w:val="18"/>
                <w:szCs w:val="18"/>
              </w:rPr>
            </w:pPr>
            <w:r>
              <w:rPr>
                <w:rFonts w:cs="Arial"/>
                <w:color w:val="000000"/>
                <w:sz w:val="18"/>
                <w:szCs w:val="18"/>
              </w:rPr>
              <w:t>5</w:t>
            </w:r>
          </w:p>
        </w:tc>
        <w:tc>
          <w:tcPr>
            <w:tcW w:w="1080" w:type="dxa"/>
            <w:shd w:val="clear" w:color="auto" w:fill="auto"/>
            <w:vAlign w:val="center"/>
          </w:tcPr>
          <w:p w14:paraId="43562E39" w14:textId="5C45EBD0" w:rsidR="000258A6" w:rsidRPr="00951195" w:rsidRDefault="000258A6" w:rsidP="000258A6">
            <w:pPr>
              <w:jc w:val="center"/>
              <w:rPr>
                <w:rFonts w:cs="Arial"/>
                <w:sz w:val="18"/>
                <w:szCs w:val="18"/>
              </w:rPr>
            </w:pPr>
            <w:r>
              <w:rPr>
                <w:rFonts w:cs="Arial"/>
                <w:sz w:val="18"/>
                <w:szCs w:val="18"/>
              </w:rPr>
              <w:t>Transfer</w:t>
            </w:r>
          </w:p>
        </w:tc>
        <w:tc>
          <w:tcPr>
            <w:tcW w:w="4680" w:type="dxa"/>
            <w:shd w:val="clear" w:color="auto" w:fill="auto"/>
            <w:vAlign w:val="center"/>
          </w:tcPr>
          <w:p w14:paraId="5C38203D" w14:textId="22238E17" w:rsidR="000258A6" w:rsidRPr="00951195" w:rsidRDefault="000258A6" w:rsidP="000258A6">
            <w:pPr>
              <w:autoSpaceDE w:val="0"/>
              <w:autoSpaceDN w:val="0"/>
              <w:adjustRightInd w:val="0"/>
              <w:jc w:val="left"/>
              <w:rPr>
                <w:rFonts w:cs="Arial"/>
                <w:color w:val="000000"/>
                <w:sz w:val="18"/>
                <w:szCs w:val="18"/>
              </w:rPr>
            </w:pPr>
            <w:r>
              <w:rPr>
                <w:rFonts w:cs="Arial"/>
                <w:sz w:val="18"/>
                <w:szCs w:val="18"/>
              </w:rPr>
              <w:t xml:space="preserve">• Transfer to agencies (FO </w:t>
            </w:r>
            <w:r w:rsidR="008841A0">
              <w:rPr>
                <w:rFonts w:cs="Arial"/>
                <w:sz w:val="18"/>
                <w:szCs w:val="18"/>
              </w:rPr>
              <w:t xml:space="preserve">solicitation </w:t>
            </w:r>
            <w:r>
              <w:rPr>
                <w:rFonts w:cs="Arial"/>
                <w:sz w:val="18"/>
                <w:szCs w:val="18"/>
              </w:rPr>
              <w:t>evaluation criteria: Best value to allow for alternate selection, performance requirements with consequences; Share Lessons Learned)</w:t>
            </w:r>
            <w:r>
              <w:rPr>
                <w:rFonts w:cs="Arial"/>
                <w:sz w:val="18"/>
                <w:szCs w:val="18"/>
              </w:rPr>
              <w:br/>
              <w:t>•  Agencies should plan for alternative EIS contractor if first EIS contractor cannot execute</w:t>
            </w:r>
          </w:p>
        </w:tc>
      </w:tr>
      <w:tr w:rsidR="000258A6" w:rsidRPr="00053677" w14:paraId="1D922BAA" w14:textId="77777777" w:rsidTr="00645DA8">
        <w:trPr>
          <w:trHeight w:val="1960"/>
          <w:jc w:val="center"/>
        </w:trPr>
        <w:tc>
          <w:tcPr>
            <w:tcW w:w="630" w:type="dxa"/>
            <w:shd w:val="clear" w:color="auto" w:fill="auto"/>
            <w:vAlign w:val="center"/>
          </w:tcPr>
          <w:p w14:paraId="3D27E085" w14:textId="6AE32214" w:rsidR="000258A6" w:rsidRPr="00657685" w:rsidRDefault="000258A6" w:rsidP="000258A6">
            <w:pPr>
              <w:jc w:val="center"/>
              <w:rPr>
                <w:rFonts w:cs="Arial"/>
                <w:color w:val="000000"/>
                <w:sz w:val="18"/>
                <w:szCs w:val="18"/>
              </w:rPr>
            </w:pPr>
            <w:r>
              <w:rPr>
                <w:rFonts w:cs="Arial"/>
                <w:sz w:val="18"/>
                <w:szCs w:val="18"/>
              </w:rPr>
              <w:t>139</w:t>
            </w:r>
          </w:p>
        </w:tc>
        <w:tc>
          <w:tcPr>
            <w:tcW w:w="1880" w:type="dxa"/>
            <w:shd w:val="clear" w:color="auto" w:fill="auto"/>
            <w:vAlign w:val="center"/>
          </w:tcPr>
          <w:p w14:paraId="3DDD2C6D" w14:textId="269F3AAD" w:rsidR="000258A6" w:rsidRPr="00657685" w:rsidRDefault="000258A6" w:rsidP="000258A6">
            <w:pPr>
              <w:jc w:val="left"/>
              <w:rPr>
                <w:rFonts w:cs="Arial"/>
                <w:color w:val="000000"/>
                <w:sz w:val="18"/>
                <w:szCs w:val="18"/>
              </w:rPr>
            </w:pPr>
            <w:r>
              <w:rPr>
                <w:rFonts w:cs="Arial"/>
                <w:sz w:val="18"/>
                <w:szCs w:val="18"/>
              </w:rPr>
              <w:t>EIS Vendor System capabilities</w:t>
            </w:r>
          </w:p>
        </w:tc>
        <w:tc>
          <w:tcPr>
            <w:tcW w:w="2520" w:type="dxa"/>
            <w:shd w:val="clear" w:color="auto" w:fill="auto"/>
            <w:vAlign w:val="center"/>
          </w:tcPr>
          <w:p w14:paraId="68FE30D4" w14:textId="328ADE68" w:rsidR="000258A6" w:rsidRPr="00657685" w:rsidRDefault="000258A6" w:rsidP="000258A6">
            <w:pPr>
              <w:jc w:val="left"/>
              <w:rPr>
                <w:rFonts w:cs="Arial"/>
                <w:color w:val="000000"/>
                <w:sz w:val="18"/>
                <w:szCs w:val="18"/>
              </w:rPr>
            </w:pPr>
            <w:r>
              <w:rPr>
                <w:rFonts w:cs="Arial"/>
                <w:sz w:val="18"/>
                <w:szCs w:val="18"/>
              </w:rPr>
              <w:t xml:space="preserve">EIS Vendor Systems (for example: portals, </w:t>
            </w:r>
            <w:r w:rsidR="00BD2EA5">
              <w:rPr>
                <w:rFonts w:cs="Arial"/>
                <w:sz w:val="18"/>
                <w:szCs w:val="18"/>
              </w:rPr>
              <w:t>back-office</w:t>
            </w:r>
            <w:r>
              <w:rPr>
                <w:rFonts w:cs="Arial"/>
                <w:sz w:val="18"/>
                <w:szCs w:val="18"/>
              </w:rPr>
              <w:t xml:space="preserve"> business support systems, network transports, and Contract Management Systems) fail and vendor cannot provide information to GSA Systems or deliver services.</w:t>
            </w:r>
          </w:p>
        </w:tc>
        <w:tc>
          <w:tcPr>
            <w:tcW w:w="810" w:type="dxa"/>
            <w:shd w:val="clear" w:color="auto" w:fill="auto"/>
            <w:noWrap/>
            <w:vAlign w:val="center"/>
          </w:tcPr>
          <w:p w14:paraId="7AA4300B" w14:textId="5D360F1D" w:rsidR="000258A6" w:rsidRPr="00657685" w:rsidRDefault="000258A6" w:rsidP="000258A6">
            <w:pPr>
              <w:jc w:val="center"/>
              <w:rPr>
                <w:rFonts w:cs="Arial"/>
                <w:color w:val="000000"/>
                <w:sz w:val="18"/>
                <w:szCs w:val="18"/>
              </w:rPr>
            </w:pPr>
            <w:r>
              <w:rPr>
                <w:rFonts w:cs="Arial"/>
                <w:color w:val="000000"/>
                <w:sz w:val="18"/>
                <w:szCs w:val="18"/>
              </w:rPr>
              <w:t>6</w:t>
            </w:r>
          </w:p>
        </w:tc>
        <w:tc>
          <w:tcPr>
            <w:tcW w:w="1080" w:type="dxa"/>
            <w:shd w:val="clear" w:color="auto" w:fill="auto"/>
            <w:vAlign w:val="center"/>
          </w:tcPr>
          <w:p w14:paraId="6FDA2376" w14:textId="7DEEAAC4" w:rsidR="000258A6" w:rsidRPr="00657685" w:rsidRDefault="000258A6" w:rsidP="000258A6">
            <w:pPr>
              <w:jc w:val="center"/>
              <w:rPr>
                <w:rFonts w:cs="Arial"/>
                <w:color w:val="000000"/>
                <w:sz w:val="18"/>
                <w:szCs w:val="18"/>
              </w:rPr>
            </w:pPr>
            <w:r>
              <w:rPr>
                <w:rFonts w:cs="Arial"/>
                <w:sz w:val="18"/>
                <w:szCs w:val="18"/>
              </w:rPr>
              <w:t>Mitigate</w:t>
            </w:r>
          </w:p>
        </w:tc>
        <w:tc>
          <w:tcPr>
            <w:tcW w:w="4680" w:type="dxa"/>
            <w:shd w:val="clear" w:color="auto" w:fill="auto"/>
            <w:vAlign w:val="center"/>
          </w:tcPr>
          <w:p w14:paraId="1E8F4793" w14:textId="481A1C3C" w:rsidR="000258A6" w:rsidRPr="00657685" w:rsidRDefault="000258A6" w:rsidP="000258A6">
            <w:pPr>
              <w:jc w:val="left"/>
              <w:rPr>
                <w:rFonts w:cs="Arial"/>
                <w:color w:val="000000"/>
                <w:sz w:val="18"/>
                <w:szCs w:val="18"/>
              </w:rPr>
            </w:pPr>
            <w:r>
              <w:rPr>
                <w:rFonts w:cs="Arial"/>
                <w:sz w:val="18"/>
                <w:szCs w:val="18"/>
              </w:rPr>
              <w:t>• Include as part of proposal submission requirements and evaluation; implement deadline (e.g. 1 yr. from notice to proceed) for contractors to meet in order to accept orders</w:t>
            </w:r>
            <w:r>
              <w:rPr>
                <w:rFonts w:cs="Arial"/>
                <w:sz w:val="18"/>
                <w:szCs w:val="18"/>
              </w:rPr>
              <w:br/>
              <w:t>• Enforce Corrective Action Plan (CAP) and conduct regression testing as required</w:t>
            </w:r>
          </w:p>
        </w:tc>
      </w:tr>
      <w:tr w:rsidR="000258A6" w:rsidRPr="00053677" w14:paraId="169A991A" w14:textId="77777777" w:rsidTr="00645DA8">
        <w:trPr>
          <w:trHeight w:val="1780"/>
          <w:jc w:val="center"/>
        </w:trPr>
        <w:tc>
          <w:tcPr>
            <w:tcW w:w="630" w:type="dxa"/>
            <w:shd w:val="clear" w:color="auto" w:fill="auto"/>
            <w:vAlign w:val="center"/>
          </w:tcPr>
          <w:p w14:paraId="080AD7C7" w14:textId="2CBA0D87" w:rsidR="000258A6" w:rsidRPr="00951195" w:rsidRDefault="000258A6" w:rsidP="000258A6">
            <w:pPr>
              <w:jc w:val="center"/>
              <w:rPr>
                <w:rFonts w:cs="Arial"/>
                <w:sz w:val="18"/>
                <w:szCs w:val="18"/>
              </w:rPr>
            </w:pPr>
            <w:r>
              <w:rPr>
                <w:rFonts w:cs="Arial"/>
                <w:sz w:val="18"/>
                <w:szCs w:val="18"/>
              </w:rPr>
              <w:t>146</w:t>
            </w:r>
          </w:p>
        </w:tc>
        <w:tc>
          <w:tcPr>
            <w:tcW w:w="1880" w:type="dxa"/>
            <w:shd w:val="clear" w:color="auto" w:fill="auto"/>
            <w:vAlign w:val="center"/>
          </w:tcPr>
          <w:p w14:paraId="23048FFD" w14:textId="78A5C4D0" w:rsidR="000258A6" w:rsidRPr="00951195" w:rsidRDefault="000258A6" w:rsidP="000258A6">
            <w:pPr>
              <w:jc w:val="left"/>
              <w:rPr>
                <w:rFonts w:cs="Arial"/>
                <w:sz w:val="18"/>
                <w:szCs w:val="18"/>
              </w:rPr>
            </w:pPr>
            <w:r>
              <w:rPr>
                <w:rFonts w:cs="Arial"/>
                <w:sz w:val="18"/>
                <w:szCs w:val="18"/>
              </w:rPr>
              <w:t xml:space="preserve">Lack of coordination with building manager for infrastructure upgrades </w:t>
            </w:r>
            <w:r w:rsidRPr="00427626">
              <w:rPr>
                <w:rFonts w:cs="Arial"/>
                <w:sz w:val="18"/>
                <w:szCs w:val="18"/>
              </w:rPr>
              <w:t>(FS and Direct Order customers)</w:t>
            </w:r>
          </w:p>
        </w:tc>
        <w:tc>
          <w:tcPr>
            <w:tcW w:w="2520" w:type="dxa"/>
            <w:shd w:val="clear" w:color="auto" w:fill="auto"/>
            <w:vAlign w:val="center"/>
          </w:tcPr>
          <w:p w14:paraId="01149436" w14:textId="0A7C586D" w:rsidR="00B66C4F" w:rsidRPr="00951195" w:rsidRDefault="000258A6" w:rsidP="00B66C4F">
            <w:pPr>
              <w:jc w:val="left"/>
              <w:rPr>
                <w:rFonts w:cs="Arial"/>
                <w:color w:val="000000"/>
                <w:sz w:val="18"/>
                <w:szCs w:val="18"/>
              </w:rPr>
            </w:pPr>
            <w:r>
              <w:rPr>
                <w:rFonts w:cs="Arial"/>
                <w:sz w:val="18"/>
                <w:szCs w:val="18"/>
              </w:rPr>
              <w:t>Agencies may not understand the technical details of the building, the POCs, or the time required for building managers to upgrade telecommunications services which may delay transition</w:t>
            </w:r>
          </w:p>
        </w:tc>
        <w:tc>
          <w:tcPr>
            <w:tcW w:w="810" w:type="dxa"/>
            <w:shd w:val="clear" w:color="auto" w:fill="auto"/>
            <w:noWrap/>
            <w:vAlign w:val="center"/>
          </w:tcPr>
          <w:p w14:paraId="0D86910B" w14:textId="5F59009F" w:rsidR="000258A6" w:rsidRPr="00951195" w:rsidRDefault="000258A6" w:rsidP="000258A6">
            <w:pPr>
              <w:jc w:val="center"/>
              <w:rPr>
                <w:rFonts w:cs="Arial"/>
                <w:bCs/>
                <w:color w:val="000000"/>
                <w:sz w:val="18"/>
                <w:szCs w:val="18"/>
              </w:rPr>
            </w:pPr>
            <w:r>
              <w:rPr>
                <w:rFonts w:cs="Arial"/>
                <w:color w:val="000000"/>
                <w:sz w:val="18"/>
                <w:szCs w:val="18"/>
              </w:rPr>
              <w:t>5</w:t>
            </w:r>
          </w:p>
        </w:tc>
        <w:tc>
          <w:tcPr>
            <w:tcW w:w="1080" w:type="dxa"/>
            <w:shd w:val="clear" w:color="auto" w:fill="auto"/>
            <w:vAlign w:val="center"/>
          </w:tcPr>
          <w:p w14:paraId="3A2E6B61" w14:textId="7479C859" w:rsidR="000258A6" w:rsidRPr="00951195" w:rsidRDefault="000258A6" w:rsidP="000258A6">
            <w:pPr>
              <w:jc w:val="center"/>
              <w:rPr>
                <w:rFonts w:cs="Arial"/>
                <w:color w:val="000000"/>
                <w:sz w:val="18"/>
                <w:szCs w:val="18"/>
              </w:rPr>
            </w:pPr>
            <w:r>
              <w:rPr>
                <w:rFonts w:cs="Arial"/>
                <w:sz w:val="18"/>
                <w:szCs w:val="18"/>
              </w:rPr>
              <w:t>Share</w:t>
            </w:r>
          </w:p>
        </w:tc>
        <w:tc>
          <w:tcPr>
            <w:tcW w:w="4680" w:type="dxa"/>
            <w:shd w:val="clear" w:color="auto" w:fill="auto"/>
            <w:vAlign w:val="center"/>
          </w:tcPr>
          <w:p w14:paraId="21DA2874" w14:textId="7F07F072" w:rsidR="000258A6" w:rsidRPr="00657685" w:rsidRDefault="000258A6" w:rsidP="000258A6">
            <w:pPr>
              <w:jc w:val="left"/>
              <w:rPr>
                <w:rFonts w:cs="Arial"/>
                <w:sz w:val="18"/>
                <w:szCs w:val="18"/>
              </w:rPr>
            </w:pPr>
            <w:r>
              <w:rPr>
                <w:rFonts w:cs="Arial"/>
                <w:sz w:val="18"/>
                <w:szCs w:val="18"/>
              </w:rPr>
              <w:t>• Establish coordination within PBS</w:t>
            </w:r>
            <w:r>
              <w:rPr>
                <w:rFonts w:cs="Arial"/>
                <w:sz w:val="18"/>
                <w:szCs w:val="18"/>
              </w:rPr>
              <w:br/>
              <w:t>• PBS and Full Service Workshops</w:t>
            </w:r>
            <w:r>
              <w:rPr>
                <w:rFonts w:cs="Arial"/>
                <w:sz w:val="18"/>
                <w:szCs w:val="18"/>
              </w:rPr>
              <w:br/>
              <w:t>• EIS Bulletin: Volume 8</w:t>
            </w:r>
            <w:r>
              <w:rPr>
                <w:rFonts w:cs="Arial"/>
                <w:sz w:val="18"/>
                <w:szCs w:val="18"/>
              </w:rPr>
              <w:br/>
              <w:t>• PBS POCs on EIS webpage</w:t>
            </w:r>
            <w:r>
              <w:rPr>
                <w:rFonts w:cs="Arial"/>
                <w:sz w:val="18"/>
                <w:szCs w:val="18"/>
              </w:rPr>
              <w:br/>
              <w:t xml:space="preserve">• Notes from interagency meeting held on 3/3/22 and disseminated slides including PBS contacts </w:t>
            </w:r>
            <w:r>
              <w:rPr>
                <w:rFonts w:cs="Arial"/>
                <w:sz w:val="18"/>
                <w:szCs w:val="18"/>
              </w:rPr>
              <w:br/>
              <w:t xml:space="preserve">• Notes from interagency meeting held on 10/13/22 and disseminated slides </w:t>
            </w:r>
          </w:p>
        </w:tc>
      </w:tr>
    </w:tbl>
    <w:p w14:paraId="0631A389" w14:textId="48158BD2" w:rsidR="00B82FFB" w:rsidRPr="00B82FFB" w:rsidRDefault="001A2762" w:rsidP="007C753F">
      <w:pPr>
        <w:pStyle w:val="Appendix1"/>
        <w:spacing w:before="120" w:line="276" w:lineRule="auto"/>
      </w:pPr>
      <w:bookmarkStart w:id="1055" w:name="_Toc7512497"/>
      <w:bookmarkStart w:id="1056" w:name="_Toc7512498"/>
      <w:bookmarkStart w:id="1057" w:name="_Toc175231604"/>
      <w:bookmarkEnd w:id="1055"/>
      <w:bookmarkEnd w:id="1056"/>
      <w:r w:rsidRPr="008B2813">
        <w:lastRenderedPageBreak/>
        <w:t xml:space="preserve">Appendix A – EIS </w:t>
      </w:r>
      <w:r w:rsidR="00674E42" w:rsidRPr="008B2813">
        <w:t xml:space="preserve">Transition </w:t>
      </w:r>
      <w:r w:rsidR="00807E25" w:rsidRPr="008B2813">
        <w:t>P</w:t>
      </w:r>
      <w:r w:rsidR="00674E42" w:rsidRPr="008B2813">
        <w:t>rogress</w:t>
      </w:r>
      <w:r w:rsidRPr="008B2813">
        <w:t>: Small Agencies</w:t>
      </w:r>
      <w:bookmarkEnd w:id="1057"/>
      <w:r w:rsidR="000120BF" w:rsidRPr="000120BF">
        <w:t xml:space="preserve"> </w:t>
      </w:r>
      <w:r w:rsidR="00474CF4" w:rsidRPr="00474CF4">
        <w:t xml:space="preserve"> </w:t>
      </w:r>
      <w:r w:rsidR="00BE5A34" w:rsidRPr="00BE5A34">
        <w:t xml:space="preserve"> </w:t>
      </w:r>
      <w:r w:rsidR="004F1E18" w:rsidRPr="004F1E18">
        <w:t xml:space="preserve"> </w:t>
      </w:r>
      <w:r w:rsidR="00B1275F" w:rsidRPr="00B1275F">
        <w:rPr>
          <w:bCs w:val="0"/>
        </w:rPr>
        <w:t xml:space="preserve"> </w:t>
      </w:r>
      <w:r w:rsidR="003D2AE3" w:rsidRPr="003D2AE3">
        <w:t xml:space="preserve"> </w:t>
      </w:r>
      <w:r w:rsidR="000258A6" w:rsidRPr="000258A6">
        <w:rPr>
          <w:bCs w:val="0"/>
        </w:rPr>
        <w:t xml:space="preserve"> </w:t>
      </w:r>
      <w:r w:rsidR="000C6150" w:rsidRPr="000C6150">
        <w:rPr>
          <w:noProof/>
        </w:rPr>
        <w:drawing>
          <wp:inline distT="0" distB="0" distL="0" distR="0" wp14:anchorId="6563F77B" wp14:editId="799A1A56">
            <wp:extent cx="6400800" cy="8126083"/>
            <wp:effectExtent l="0" t="0" r="0" b="8890"/>
            <wp:docPr id="1518585489" name="Picture 28" descr="Appendix A illustrates the EIS transition progress for small agencies by SIR % disconnected, SIR PWV % disconnected, and BV % re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8585489" name="Picture 28" descr="Appendix A illustrates the EIS transition progress for small agencies by SIR % disconnected, SIR PWV % disconnected, and BV % reduction."/>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404259" cy="8130474"/>
                    </a:xfrm>
                    <a:prstGeom prst="rect">
                      <a:avLst/>
                    </a:prstGeom>
                    <a:noFill/>
                    <a:ln>
                      <a:noFill/>
                    </a:ln>
                  </pic:spPr>
                </pic:pic>
              </a:graphicData>
            </a:graphic>
          </wp:inline>
        </w:drawing>
      </w:r>
    </w:p>
    <w:p w14:paraId="06E2B3C4" w14:textId="004C1A85" w:rsidR="00737A93" w:rsidRDefault="00766C51" w:rsidP="002A65FE">
      <w:r w:rsidRPr="00766C51">
        <w:lastRenderedPageBreak/>
        <w:t xml:space="preserve"> </w:t>
      </w:r>
      <w:r w:rsidR="00C13195" w:rsidRPr="00C13195">
        <w:t xml:space="preserve"> </w:t>
      </w:r>
      <w:r w:rsidR="000120BF" w:rsidRPr="000120BF">
        <w:t xml:space="preserve"> </w:t>
      </w:r>
      <w:r w:rsidR="00474CF4" w:rsidRPr="00474CF4">
        <w:t xml:space="preserve"> </w:t>
      </w:r>
      <w:r w:rsidR="00BE5A34" w:rsidRPr="00BE5A34">
        <w:t xml:space="preserve"> </w:t>
      </w:r>
      <w:r w:rsidR="006E0BBE" w:rsidRPr="006E0BBE">
        <w:t xml:space="preserve"> </w:t>
      </w:r>
      <w:r w:rsidR="004F1E18" w:rsidRPr="004F1E18">
        <w:t xml:space="preserve"> </w:t>
      </w:r>
      <w:r w:rsidR="00B1275F" w:rsidRPr="00B1275F">
        <w:t xml:space="preserve"> </w:t>
      </w:r>
      <w:r w:rsidR="003D2AE3" w:rsidRPr="003D2AE3">
        <w:t xml:space="preserve"> </w:t>
      </w:r>
      <w:r w:rsidR="000258A6" w:rsidRPr="000258A6">
        <w:t xml:space="preserve"> </w:t>
      </w:r>
      <w:r w:rsidR="000C6150" w:rsidRPr="000C6150">
        <w:rPr>
          <w:noProof/>
        </w:rPr>
        <w:drawing>
          <wp:inline distT="0" distB="0" distL="0" distR="0" wp14:anchorId="5F0D28CA" wp14:editId="157B9350">
            <wp:extent cx="6400800" cy="8117456"/>
            <wp:effectExtent l="0" t="0" r="0" b="0"/>
            <wp:docPr id="2083572755" name="Picture 29" descr="Appendix A illustrates the EIS transition progress for small agencies by SIR % disconnected, SIR PWV % disconnected, and BV % re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572755" name="Picture 29" descr="Appendix A illustrates the EIS transition progress for small agencies by SIR % disconnected, SIR PWV % disconnected, and BV % reduction."/>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404646" cy="8122333"/>
                    </a:xfrm>
                    <a:prstGeom prst="rect">
                      <a:avLst/>
                    </a:prstGeom>
                    <a:noFill/>
                    <a:ln>
                      <a:noFill/>
                    </a:ln>
                  </pic:spPr>
                </pic:pic>
              </a:graphicData>
            </a:graphic>
          </wp:inline>
        </w:drawing>
      </w:r>
    </w:p>
    <w:p w14:paraId="2FF5B5B7" w14:textId="2C4DB9E7" w:rsidR="00737A93" w:rsidRPr="00B82FFB" w:rsidRDefault="00766C51" w:rsidP="002A65FE">
      <w:r w:rsidRPr="00766C51">
        <w:lastRenderedPageBreak/>
        <w:t xml:space="preserve"> </w:t>
      </w:r>
      <w:r w:rsidR="00C13195" w:rsidRPr="00C13195">
        <w:t xml:space="preserve"> </w:t>
      </w:r>
      <w:r w:rsidR="00081DF9" w:rsidRPr="00081DF9" w:rsidDel="00425358">
        <w:t xml:space="preserve"> </w:t>
      </w:r>
      <w:r w:rsidRPr="00766C51">
        <w:t xml:space="preserve"> </w:t>
      </w:r>
      <w:r w:rsidR="00C13195" w:rsidRPr="00C13195">
        <w:t xml:space="preserve"> </w:t>
      </w:r>
      <w:r w:rsidR="000120BF" w:rsidRPr="000120BF">
        <w:t xml:space="preserve"> </w:t>
      </w:r>
      <w:r w:rsidR="00081DF9" w:rsidRPr="00081DF9" w:rsidDel="00425358">
        <w:t xml:space="preserve"> </w:t>
      </w:r>
      <w:r w:rsidRPr="00766C51">
        <w:t xml:space="preserve"> </w:t>
      </w:r>
      <w:r w:rsidR="00C13195" w:rsidRPr="00C13195">
        <w:t xml:space="preserve"> </w:t>
      </w:r>
      <w:r w:rsidR="00BE5A34" w:rsidRPr="00BE5A34">
        <w:t xml:space="preserve">  </w:t>
      </w:r>
      <w:r w:rsidR="006E0BBE" w:rsidRPr="006E0BBE" w:rsidDel="00853283">
        <w:t xml:space="preserve"> </w:t>
      </w:r>
      <w:r w:rsidR="00B1275F" w:rsidRPr="00B1275F">
        <w:t xml:space="preserve"> </w:t>
      </w:r>
      <w:r w:rsidR="003D2AE3" w:rsidRPr="003D2AE3">
        <w:t xml:space="preserve"> </w:t>
      </w:r>
      <w:r w:rsidR="000258A6" w:rsidRPr="000258A6">
        <w:t xml:space="preserve"> </w:t>
      </w:r>
      <w:r w:rsidR="000C6150" w:rsidRPr="000C6150">
        <w:rPr>
          <w:noProof/>
        </w:rPr>
        <w:drawing>
          <wp:inline distT="0" distB="0" distL="0" distR="0" wp14:anchorId="7CD95FB6" wp14:editId="3186BDCE">
            <wp:extent cx="6400800" cy="8151962"/>
            <wp:effectExtent l="0" t="0" r="0" b="1905"/>
            <wp:docPr id="650420549" name="Picture 30" descr="Appendix A illustrates the EIS transition progress for small agencies by SIR % disconnected, SIR PWV % disconnected, and BV % re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420549" name="Picture 30" descr="Appendix A illustrates the EIS transition progress for small agencies by SIR % disconnected, SIR PWV % disconnected, and BV % reduction."/>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406145" cy="8158769"/>
                    </a:xfrm>
                    <a:prstGeom prst="rect">
                      <a:avLst/>
                    </a:prstGeom>
                    <a:noFill/>
                    <a:ln>
                      <a:noFill/>
                    </a:ln>
                  </pic:spPr>
                </pic:pic>
              </a:graphicData>
            </a:graphic>
          </wp:inline>
        </w:drawing>
      </w:r>
      <w:r w:rsidR="004F1E18" w:rsidRPr="004F1E18">
        <w:t xml:space="preserve"> </w:t>
      </w:r>
      <w:r w:rsidR="00B1275F" w:rsidRPr="00B1275F">
        <w:t xml:space="preserve"> </w:t>
      </w:r>
      <w:r w:rsidR="003D2AE3" w:rsidRPr="003D2AE3">
        <w:t xml:space="preserve"> </w:t>
      </w:r>
      <w:r w:rsidR="000C6150" w:rsidRPr="000C6150">
        <w:rPr>
          <w:noProof/>
        </w:rPr>
        <w:lastRenderedPageBreak/>
        <w:drawing>
          <wp:inline distT="0" distB="0" distL="0" distR="0" wp14:anchorId="55AEB1C8" wp14:editId="003B21A7">
            <wp:extent cx="6400800" cy="8298612"/>
            <wp:effectExtent l="0" t="0" r="0" b="7620"/>
            <wp:docPr id="2141222423" name="Picture 31" descr="Appendix A illustrates the EIS transition progress for small agencies by SIR % disconnected, SIR PWV % disconnected, and BV % re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1222423" name="Picture 31" descr="Appendix A illustrates the EIS transition progress for small agencies by SIR % disconnected, SIR PWV % disconnected, and BV % reduction."/>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404736" cy="8303715"/>
                    </a:xfrm>
                    <a:prstGeom prst="rect">
                      <a:avLst/>
                    </a:prstGeom>
                    <a:noFill/>
                    <a:ln>
                      <a:noFill/>
                    </a:ln>
                  </pic:spPr>
                </pic:pic>
              </a:graphicData>
            </a:graphic>
          </wp:inline>
        </w:drawing>
      </w:r>
      <w:r w:rsidR="006E0BBE" w:rsidRPr="006E0BBE">
        <w:t xml:space="preserve"> </w:t>
      </w:r>
      <w:r w:rsidR="004F1E18" w:rsidRPr="004F1E18">
        <w:t xml:space="preserve"> </w:t>
      </w:r>
      <w:r w:rsidR="00B1275F" w:rsidRPr="00B1275F">
        <w:t xml:space="preserve"> </w:t>
      </w:r>
      <w:r w:rsidR="003D2AE3" w:rsidRPr="003D2AE3">
        <w:t xml:space="preserve"> </w:t>
      </w:r>
      <w:r w:rsidR="000258A6" w:rsidRPr="000258A6">
        <w:t xml:space="preserve"> </w:t>
      </w:r>
      <w:r w:rsidR="000C6150" w:rsidRPr="000C6150">
        <w:rPr>
          <w:noProof/>
        </w:rPr>
        <w:lastRenderedPageBreak/>
        <w:drawing>
          <wp:inline distT="0" distB="0" distL="0" distR="0" wp14:anchorId="74AFDC87" wp14:editId="3F187059">
            <wp:extent cx="6400800" cy="8393502"/>
            <wp:effectExtent l="0" t="0" r="0" b="7620"/>
            <wp:docPr id="374531549" name="Picture 32" descr="Appendix A illustrates the EIS transition progress for small agencies by SIR % disconnected, SIR PWV % disconnected, and BV % re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531549" name="Picture 32" descr="Appendix A illustrates the EIS transition progress for small agencies by SIR % disconnected, SIR PWV % disconnected, and BV % reduction."/>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403995" cy="8397692"/>
                    </a:xfrm>
                    <a:prstGeom prst="rect">
                      <a:avLst/>
                    </a:prstGeom>
                    <a:noFill/>
                    <a:ln>
                      <a:noFill/>
                    </a:ln>
                  </pic:spPr>
                </pic:pic>
              </a:graphicData>
            </a:graphic>
          </wp:inline>
        </w:drawing>
      </w:r>
    </w:p>
    <w:p w14:paraId="42B4713D" w14:textId="7140F64C" w:rsidR="00EA7FC6" w:rsidRDefault="0072593F" w:rsidP="00F9528C">
      <w:r w:rsidRPr="0072593F">
        <w:t xml:space="preserve"> </w:t>
      </w:r>
    </w:p>
    <w:p w14:paraId="06366B91" w14:textId="7CFBE08F" w:rsidR="00D82239" w:rsidRPr="00D82239" w:rsidRDefault="008E4A50" w:rsidP="004E428B">
      <w:pPr>
        <w:pStyle w:val="Appendix1"/>
      </w:pPr>
      <w:r w:rsidRPr="008E4A50">
        <w:lastRenderedPageBreak/>
        <w:t xml:space="preserve">   </w:t>
      </w:r>
      <w:bookmarkStart w:id="1058" w:name="_Toc175231605"/>
      <w:r w:rsidR="001A2762" w:rsidRPr="00EA7FC6">
        <w:t>Appendix B – Transition Completion Status</w:t>
      </w:r>
      <w:bookmarkEnd w:id="1058"/>
    </w:p>
    <w:tbl>
      <w:tblPr>
        <w:tblW w:w="1025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070"/>
        <w:gridCol w:w="720"/>
        <w:gridCol w:w="7200"/>
        <w:gridCol w:w="1260"/>
      </w:tblGrid>
      <w:tr w:rsidR="00381410" w:rsidRPr="00330F23" w14:paraId="2FD18A31" w14:textId="77777777" w:rsidTr="005753FA">
        <w:trPr>
          <w:trHeight w:hRule="exact" w:val="432"/>
          <w:tblHeader/>
          <w:jc w:val="center"/>
        </w:trPr>
        <w:tc>
          <w:tcPr>
            <w:tcW w:w="10250" w:type="dxa"/>
            <w:gridSpan w:val="4"/>
            <w:tcBorders>
              <w:top w:val="single" w:sz="8" w:space="0" w:color="auto"/>
              <w:left w:val="single" w:sz="8" w:space="0" w:color="auto"/>
              <w:bottom w:val="single" w:sz="8" w:space="0" w:color="auto"/>
              <w:right w:val="single" w:sz="8" w:space="0" w:color="auto"/>
            </w:tcBorders>
            <w:shd w:val="clear" w:color="auto" w:fill="17365D" w:themeFill="text2" w:themeFillShade="BF"/>
            <w:vAlign w:val="center"/>
          </w:tcPr>
          <w:p w14:paraId="79C258B1" w14:textId="55604089" w:rsidR="00381410" w:rsidRPr="005D6184" w:rsidRDefault="00381410" w:rsidP="00CB783E">
            <w:pPr>
              <w:jc w:val="center"/>
              <w:rPr>
                <w:rFonts w:cs="Arial"/>
                <w:b/>
                <w:bCs/>
                <w:color w:val="FFFFFF"/>
                <w:sz w:val="18"/>
                <w:szCs w:val="18"/>
                <w:u w:val="single"/>
              </w:rPr>
            </w:pPr>
            <w:r w:rsidRPr="005D6184">
              <w:rPr>
                <w:rFonts w:cs="Arial"/>
                <w:b/>
                <w:bCs/>
                <w:color w:val="FFFFFF"/>
                <w:sz w:val="20"/>
                <w:szCs w:val="20"/>
                <w:u w:val="single"/>
              </w:rPr>
              <w:t>Transition Completion Status</w:t>
            </w:r>
          </w:p>
        </w:tc>
      </w:tr>
      <w:tr w:rsidR="00381410" w:rsidRPr="00330F23" w14:paraId="252377FD" w14:textId="77777777" w:rsidTr="00A83D90">
        <w:trPr>
          <w:trHeight w:hRule="exact" w:val="720"/>
          <w:tblHeader/>
          <w:jc w:val="center"/>
        </w:trPr>
        <w:tc>
          <w:tcPr>
            <w:tcW w:w="1070" w:type="dxa"/>
            <w:tcBorders>
              <w:top w:val="single" w:sz="8" w:space="0" w:color="auto"/>
              <w:left w:val="single" w:sz="8" w:space="0" w:color="auto"/>
              <w:bottom w:val="single" w:sz="8" w:space="0" w:color="auto"/>
              <w:right w:val="single" w:sz="8" w:space="0" w:color="auto"/>
            </w:tcBorders>
            <w:shd w:val="clear" w:color="auto" w:fill="1F497D" w:themeFill="text2"/>
            <w:vAlign w:val="center"/>
          </w:tcPr>
          <w:p w14:paraId="10C9BB7B" w14:textId="156EAC7F" w:rsidR="00381410" w:rsidRPr="00C741CB" w:rsidRDefault="00381410">
            <w:pPr>
              <w:jc w:val="center"/>
              <w:rPr>
                <w:rFonts w:cs="Arial"/>
                <w:b/>
                <w:bCs/>
                <w:color w:val="FFFFFF"/>
                <w:sz w:val="18"/>
                <w:szCs w:val="18"/>
              </w:rPr>
            </w:pPr>
            <w:bookmarkStart w:id="1059" w:name="_Hlk144294242"/>
            <w:r w:rsidRPr="00C741CB">
              <w:rPr>
                <w:rFonts w:cs="Arial"/>
                <w:b/>
                <w:bCs/>
                <w:color w:val="FFFFFF"/>
                <w:sz w:val="18"/>
                <w:szCs w:val="18"/>
              </w:rPr>
              <w:t>Agency Category</w:t>
            </w:r>
          </w:p>
        </w:tc>
        <w:tc>
          <w:tcPr>
            <w:tcW w:w="720"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5A7CCE2F" w14:textId="4C526A6D" w:rsidR="00381410" w:rsidRPr="00C741CB" w:rsidRDefault="00381410" w:rsidP="00CB783E">
            <w:pPr>
              <w:jc w:val="center"/>
              <w:rPr>
                <w:rFonts w:cs="Arial"/>
                <w:b/>
                <w:bCs/>
                <w:color w:val="FFFFFF"/>
                <w:sz w:val="18"/>
                <w:szCs w:val="18"/>
              </w:rPr>
            </w:pPr>
            <w:r w:rsidRPr="00C741CB">
              <w:rPr>
                <w:rFonts w:cs="Arial"/>
                <w:b/>
                <w:bCs/>
                <w:color w:val="FFFFFF"/>
                <w:sz w:val="18"/>
                <w:szCs w:val="18"/>
              </w:rPr>
              <w:t>AB Code</w:t>
            </w:r>
          </w:p>
        </w:tc>
        <w:tc>
          <w:tcPr>
            <w:tcW w:w="7200"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00FEC076" w14:textId="357A3A47" w:rsidR="00381410" w:rsidRPr="00C741CB" w:rsidRDefault="00381410">
            <w:pPr>
              <w:jc w:val="center"/>
              <w:rPr>
                <w:rFonts w:cs="Arial"/>
                <w:b/>
                <w:bCs/>
                <w:color w:val="FFFFFF"/>
                <w:sz w:val="18"/>
                <w:szCs w:val="18"/>
              </w:rPr>
            </w:pPr>
            <w:r w:rsidRPr="00C741CB">
              <w:rPr>
                <w:rFonts w:cs="Arial"/>
                <w:b/>
                <w:bCs/>
                <w:color w:val="FFFFFF"/>
                <w:sz w:val="18"/>
                <w:szCs w:val="18"/>
              </w:rPr>
              <w:t xml:space="preserve">Agency </w:t>
            </w:r>
          </w:p>
        </w:tc>
        <w:tc>
          <w:tcPr>
            <w:tcW w:w="1260"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1BF51B42" w14:textId="77777777" w:rsidR="00381410" w:rsidRPr="00C741CB" w:rsidRDefault="00381410" w:rsidP="00CB783E">
            <w:pPr>
              <w:jc w:val="center"/>
              <w:rPr>
                <w:rFonts w:cs="Arial"/>
                <w:b/>
                <w:bCs/>
                <w:color w:val="FFFFFF"/>
                <w:sz w:val="18"/>
                <w:szCs w:val="18"/>
              </w:rPr>
            </w:pPr>
            <w:r w:rsidRPr="00C741CB">
              <w:rPr>
                <w:rFonts w:cs="Arial"/>
                <w:b/>
                <w:bCs/>
                <w:color w:val="FFFFFF"/>
                <w:sz w:val="18"/>
                <w:szCs w:val="18"/>
              </w:rPr>
              <w:t>Transition Complete Date</w:t>
            </w:r>
          </w:p>
        </w:tc>
      </w:tr>
      <w:tr w:rsidR="00ED05E7" w:rsidRPr="00ED05E7" w14:paraId="54CF258C" w14:textId="77777777" w:rsidTr="00F360DB">
        <w:trPr>
          <w:trHeight w:hRule="exact" w:val="360"/>
          <w:jc w:val="center"/>
        </w:trPr>
        <w:tc>
          <w:tcPr>
            <w:tcW w:w="10250" w:type="dxa"/>
            <w:gridSpan w:val="4"/>
            <w:tcBorders>
              <w:top w:val="single" w:sz="8" w:space="0" w:color="auto"/>
            </w:tcBorders>
            <w:shd w:val="clear" w:color="auto" w:fill="365F91" w:themeFill="accent1" w:themeFillShade="BF"/>
            <w:vAlign w:val="center"/>
          </w:tcPr>
          <w:p w14:paraId="1EFFC256" w14:textId="410C253F" w:rsidR="00381410" w:rsidRPr="00ED05E7" w:rsidRDefault="00381410" w:rsidP="00381410">
            <w:pPr>
              <w:jc w:val="left"/>
              <w:rPr>
                <w:rFonts w:cs="Arial"/>
                <w:b/>
                <w:bCs/>
                <w:color w:val="FFFFFF" w:themeColor="background1"/>
                <w:sz w:val="16"/>
                <w:szCs w:val="16"/>
              </w:rPr>
            </w:pPr>
            <w:r w:rsidRPr="00ED05E7">
              <w:rPr>
                <w:rFonts w:cs="Arial"/>
                <w:b/>
                <w:bCs/>
                <w:color w:val="FFFFFF" w:themeColor="background1"/>
                <w:sz w:val="18"/>
                <w:szCs w:val="18"/>
              </w:rPr>
              <w:t>Large Agencies</w:t>
            </w:r>
          </w:p>
        </w:tc>
      </w:tr>
      <w:tr w:rsidR="000C6150" w:rsidRPr="00514B37" w14:paraId="178F7D51" w14:textId="77777777" w:rsidTr="00A83D90">
        <w:trPr>
          <w:trHeight w:val="288"/>
          <w:jc w:val="center"/>
        </w:trPr>
        <w:tc>
          <w:tcPr>
            <w:tcW w:w="1070" w:type="dxa"/>
            <w:vAlign w:val="center"/>
          </w:tcPr>
          <w:p w14:paraId="0B318141" w14:textId="682C89B2" w:rsidR="000C6150" w:rsidRDefault="000C6150" w:rsidP="00D97A8F">
            <w:pPr>
              <w:jc w:val="center"/>
              <w:rPr>
                <w:rFonts w:cs="Arial"/>
                <w:sz w:val="16"/>
                <w:szCs w:val="16"/>
              </w:rPr>
            </w:pPr>
            <w:r>
              <w:rPr>
                <w:rFonts w:cs="Arial"/>
                <w:sz w:val="16"/>
                <w:szCs w:val="16"/>
              </w:rPr>
              <w:t>L</w:t>
            </w:r>
          </w:p>
        </w:tc>
        <w:tc>
          <w:tcPr>
            <w:tcW w:w="720" w:type="dxa"/>
            <w:shd w:val="clear" w:color="auto" w:fill="auto"/>
            <w:noWrap/>
            <w:vAlign w:val="center"/>
          </w:tcPr>
          <w:p w14:paraId="05385536" w14:textId="44AC82D0" w:rsidR="000C6150" w:rsidRDefault="007D11DB" w:rsidP="00D97A8F">
            <w:pPr>
              <w:jc w:val="center"/>
              <w:rPr>
                <w:rFonts w:cs="Arial"/>
                <w:sz w:val="16"/>
                <w:szCs w:val="16"/>
              </w:rPr>
            </w:pPr>
            <w:r>
              <w:rPr>
                <w:rFonts w:cs="Arial"/>
                <w:sz w:val="16"/>
                <w:szCs w:val="16"/>
              </w:rPr>
              <w:t>2000</w:t>
            </w:r>
          </w:p>
        </w:tc>
        <w:tc>
          <w:tcPr>
            <w:tcW w:w="7200" w:type="dxa"/>
            <w:shd w:val="clear" w:color="auto" w:fill="auto"/>
            <w:noWrap/>
            <w:vAlign w:val="center"/>
          </w:tcPr>
          <w:p w14:paraId="5D29ADBD" w14:textId="31C57FB8" w:rsidR="000C6150" w:rsidRDefault="007D11DB" w:rsidP="00D97A8F">
            <w:pPr>
              <w:jc w:val="left"/>
              <w:rPr>
                <w:rFonts w:cs="Arial"/>
                <w:sz w:val="16"/>
                <w:szCs w:val="16"/>
              </w:rPr>
            </w:pPr>
            <w:r>
              <w:rPr>
                <w:rFonts w:cs="Arial"/>
                <w:sz w:val="16"/>
                <w:szCs w:val="16"/>
              </w:rPr>
              <w:t xml:space="preserve">DEPARTMENT OF THE </w:t>
            </w:r>
            <w:r w:rsidR="000C6150">
              <w:rPr>
                <w:rFonts w:cs="Arial"/>
                <w:sz w:val="16"/>
                <w:szCs w:val="16"/>
              </w:rPr>
              <w:t>TREASURY</w:t>
            </w:r>
          </w:p>
        </w:tc>
        <w:tc>
          <w:tcPr>
            <w:tcW w:w="1260" w:type="dxa"/>
            <w:shd w:val="clear" w:color="auto" w:fill="auto"/>
            <w:noWrap/>
            <w:vAlign w:val="center"/>
          </w:tcPr>
          <w:p w14:paraId="22FB238C" w14:textId="603AAD37" w:rsidR="000C6150" w:rsidRDefault="007D11DB" w:rsidP="00D97A8F">
            <w:pPr>
              <w:jc w:val="center"/>
              <w:rPr>
                <w:rFonts w:cs="Arial"/>
                <w:sz w:val="16"/>
                <w:szCs w:val="16"/>
              </w:rPr>
            </w:pPr>
            <w:r>
              <w:rPr>
                <w:rFonts w:cs="Arial"/>
                <w:sz w:val="16"/>
                <w:szCs w:val="16"/>
              </w:rPr>
              <w:t>Mar 2025</w:t>
            </w:r>
          </w:p>
        </w:tc>
      </w:tr>
      <w:tr w:rsidR="00D97A8F" w:rsidRPr="00514B37" w14:paraId="3272B583" w14:textId="77777777" w:rsidTr="00A83D90">
        <w:trPr>
          <w:trHeight w:val="288"/>
          <w:jc w:val="center"/>
        </w:trPr>
        <w:tc>
          <w:tcPr>
            <w:tcW w:w="1070" w:type="dxa"/>
            <w:vAlign w:val="center"/>
          </w:tcPr>
          <w:p w14:paraId="5C337D85" w14:textId="37A3FFD9" w:rsidR="00D97A8F" w:rsidRDefault="00D97A8F" w:rsidP="00D97A8F">
            <w:pPr>
              <w:jc w:val="center"/>
              <w:rPr>
                <w:rFonts w:cs="Arial"/>
                <w:sz w:val="16"/>
                <w:szCs w:val="16"/>
              </w:rPr>
            </w:pPr>
            <w:r>
              <w:rPr>
                <w:rFonts w:cs="Arial"/>
                <w:sz w:val="16"/>
                <w:szCs w:val="16"/>
              </w:rPr>
              <w:t>L</w:t>
            </w:r>
          </w:p>
        </w:tc>
        <w:tc>
          <w:tcPr>
            <w:tcW w:w="720" w:type="dxa"/>
            <w:shd w:val="clear" w:color="auto" w:fill="auto"/>
            <w:noWrap/>
            <w:vAlign w:val="center"/>
          </w:tcPr>
          <w:p w14:paraId="3E6332A8" w14:textId="44A9971A" w:rsidR="00D97A8F" w:rsidRDefault="00D97A8F" w:rsidP="00D97A8F">
            <w:pPr>
              <w:jc w:val="center"/>
              <w:rPr>
                <w:rFonts w:cs="Arial"/>
                <w:sz w:val="16"/>
                <w:szCs w:val="16"/>
              </w:rPr>
            </w:pPr>
            <w:r>
              <w:rPr>
                <w:rFonts w:cs="Arial"/>
                <w:sz w:val="16"/>
                <w:szCs w:val="16"/>
              </w:rPr>
              <w:t>3600</w:t>
            </w:r>
          </w:p>
        </w:tc>
        <w:tc>
          <w:tcPr>
            <w:tcW w:w="7200" w:type="dxa"/>
            <w:shd w:val="clear" w:color="auto" w:fill="auto"/>
            <w:noWrap/>
            <w:vAlign w:val="center"/>
          </w:tcPr>
          <w:p w14:paraId="7E9B1A9D" w14:textId="3916A3A7" w:rsidR="00D97A8F" w:rsidRDefault="00D97A8F" w:rsidP="00D97A8F">
            <w:pPr>
              <w:jc w:val="left"/>
              <w:rPr>
                <w:rFonts w:cs="Arial"/>
                <w:sz w:val="16"/>
                <w:szCs w:val="16"/>
              </w:rPr>
            </w:pPr>
            <w:r>
              <w:rPr>
                <w:rFonts w:cs="Arial"/>
                <w:sz w:val="16"/>
                <w:szCs w:val="16"/>
              </w:rPr>
              <w:t>DEPARTMENT OF VETERANS AFFAIRS</w:t>
            </w:r>
          </w:p>
        </w:tc>
        <w:tc>
          <w:tcPr>
            <w:tcW w:w="1260" w:type="dxa"/>
            <w:shd w:val="clear" w:color="auto" w:fill="auto"/>
            <w:noWrap/>
            <w:vAlign w:val="center"/>
          </w:tcPr>
          <w:p w14:paraId="1F58F318" w14:textId="42917EEC" w:rsidR="00D97A8F" w:rsidRDefault="00D97A8F" w:rsidP="00D97A8F">
            <w:pPr>
              <w:jc w:val="center"/>
              <w:rPr>
                <w:rFonts w:cs="Arial"/>
                <w:sz w:val="16"/>
                <w:szCs w:val="16"/>
              </w:rPr>
            </w:pPr>
            <w:r>
              <w:rPr>
                <w:rFonts w:cs="Arial"/>
                <w:sz w:val="16"/>
                <w:szCs w:val="16"/>
              </w:rPr>
              <w:t>Nov 2024</w:t>
            </w:r>
          </w:p>
        </w:tc>
      </w:tr>
      <w:tr w:rsidR="00D97A8F" w:rsidRPr="00514B37" w14:paraId="68BD0F55" w14:textId="77777777" w:rsidTr="00A83D90">
        <w:trPr>
          <w:trHeight w:val="288"/>
          <w:jc w:val="center"/>
        </w:trPr>
        <w:tc>
          <w:tcPr>
            <w:tcW w:w="1070" w:type="dxa"/>
            <w:vAlign w:val="center"/>
          </w:tcPr>
          <w:p w14:paraId="75AA3B9A" w14:textId="299AFB87" w:rsidR="00D97A8F" w:rsidRDefault="00D97A8F" w:rsidP="00D97A8F">
            <w:pPr>
              <w:jc w:val="center"/>
              <w:rPr>
                <w:rFonts w:cs="Arial"/>
                <w:sz w:val="16"/>
                <w:szCs w:val="16"/>
              </w:rPr>
            </w:pPr>
            <w:r>
              <w:rPr>
                <w:rFonts w:cs="Arial"/>
                <w:sz w:val="16"/>
                <w:szCs w:val="16"/>
              </w:rPr>
              <w:t>L</w:t>
            </w:r>
          </w:p>
        </w:tc>
        <w:tc>
          <w:tcPr>
            <w:tcW w:w="720" w:type="dxa"/>
            <w:shd w:val="clear" w:color="auto" w:fill="auto"/>
            <w:noWrap/>
            <w:vAlign w:val="center"/>
          </w:tcPr>
          <w:p w14:paraId="1EBD7B0F" w14:textId="34910407" w:rsidR="00D97A8F" w:rsidRDefault="00D97A8F" w:rsidP="00D97A8F">
            <w:pPr>
              <w:jc w:val="center"/>
              <w:rPr>
                <w:rFonts w:cs="Arial"/>
                <w:sz w:val="16"/>
                <w:szCs w:val="16"/>
              </w:rPr>
            </w:pPr>
            <w:r>
              <w:rPr>
                <w:rFonts w:cs="Arial"/>
                <w:sz w:val="16"/>
                <w:szCs w:val="16"/>
              </w:rPr>
              <w:t>8000</w:t>
            </w:r>
          </w:p>
        </w:tc>
        <w:tc>
          <w:tcPr>
            <w:tcW w:w="7200" w:type="dxa"/>
            <w:shd w:val="clear" w:color="auto" w:fill="auto"/>
            <w:noWrap/>
            <w:vAlign w:val="center"/>
          </w:tcPr>
          <w:p w14:paraId="6626A884" w14:textId="3A544986" w:rsidR="00D97A8F" w:rsidRDefault="00D97A8F" w:rsidP="00D97A8F">
            <w:pPr>
              <w:jc w:val="left"/>
              <w:rPr>
                <w:rFonts w:cs="Arial"/>
                <w:sz w:val="16"/>
                <w:szCs w:val="16"/>
              </w:rPr>
            </w:pPr>
            <w:r>
              <w:rPr>
                <w:rFonts w:cs="Arial"/>
                <w:sz w:val="16"/>
                <w:szCs w:val="16"/>
              </w:rPr>
              <w:t>NATIONAL AERONAUTICS AND SPACE ADMINISTRATION</w:t>
            </w:r>
          </w:p>
        </w:tc>
        <w:tc>
          <w:tcPr>
            <w:tcW w:w="1260" w:type="dxa"/>
            <w:shd w:val="clear" w:color="auto" w:fill="auto"/>
            <w:noWrap/>
            <w:vAlign w:val="center"/>
          </w:tcPr>
          <w:p w14:paraId="741BC763" w14:textId="7C24B8B6" w:rsidR="00D97A8F" w:rsidRDefault="00D97A8F" w:rsidP="00D97A8F">
            <w:pPr>
              <w:jc w:val="center"/>
              <w:rPr>
                <w:rFonts w:cs="Arial"/>
                <w:sz w:val="16"/>
                <w:szCs w:val="16"/>
              </w:rPr>
            </w:pPr>
            <w:r>
              <w:rPr>
                <w:rFonts w:cs="Arial"/>
                <w:sz w:val="16"/>
                <w:szCs w:val="16"/>
              </w:rPr>
              <w:t>Nov 2024</w:t>
            </w:r>
          </w:p>
        </w:tc>
      </w:tr>
      <w:tr w:rsidR="00631975" w:rsidRPr="00514B37" w14:paraId="3AD8FB5F" w14:textId="77777777" w:rsidTr="00A83D90">
        <w:trPr>
          <w:trHeight w:val="288"/>
          <w:jc w:val="center"/>
        </w:trPr>
        <w:tc>
          <w:tcPr>
            <w:tcW w:w="1070" w:type="dxa"/>
            <w:vAlign w:val="center"/>
          </w:tcPr>
          <w:p w14:paraId="2E29DC70" w14:textId="403B1E9D" w:rsidR="00631975" w:rsidRDefault="00631975" w:rsidP="00631975">
            <w:pPr>
              <w:jc w:val="center"/>
              <w:rPr>
                <w:rFonts w:cs="Arial"/>
                <w:sz w:val="16"/>
                <w:szCs w:val="16"/>
              </w:rPr>
            </w:pPr>
            <w:r>
              <w:rPr>
                <w:rFonts w:cs="Arial"/>
                <w:sz w:val="16"/>
                <w:szCs w:val="16"/>
              </w:rPr>
              <w:t>L</w:t>
            </w:r>
          </w:p>
        </w:tc>
        <w:tc>
          <w:tcPr>
            <w:tcW w:w="720" w:type="dxa"/>
            <w:shd w:val="clear" w:color="auto" w:fill="auto"/>
            <w:noWrap/>
            <w:vAlign w:val="center"/>
          </w:tcPr>
          <w:p w14:paraId="16FA7C79" w14:textId="37124D78" w:rsidR="00631975" w:rsidRDefault="00631975" w:rsidP="00631975">
            <w:pPr>
              <w:jc w:val="center"/>
              <w:rPr>
                <w:rFonts w:cs="Arial"/>
                <w:sz w:val="16"/>
                <w:szCs w:val="16"/>
              </w:rPr>
            </w:pPr>
            <w:r>
              <w:rPr>
                <w:rFonts w:cs="Arial"/>
                <w:sz w:val="16"/>
                <w:szCs w:val="16"/>
              </w:rPr>
              <w:t>7500</w:t>
            </w:r>
          </w:p>
        </w:tc>
        <w:tc>
          <w:tcPr>
            <w:tcW w:w="7200" w:type="dxa"/>
            <w:shd w:val="clear" w:color="auto" w:fill="auto"/>
            <w:noWrap/>
            <w:vAlign w:val="center"/>
          </w:tcPr>
          <w:p w14:paraId="2285E1E2" w14:textId="5432C5AA" w:rsidR="00631975" w:rsidRDefault="00631975" w:rsidP="00631975">
            <w:pPr>
              <w:jc w:val="left"/>
              <w:rPr>
                <w:rFonts w:cs="Arial"/>
                <w:sz w:val="16"/>
                <w:szCs w:val="16"/>
              </w:rPr>
            </w:pPr>
            <w:r>
              <w:rPr>
                <w:rFonts w:cs="Arial"/>
                <w:sz w:val="16"/>
                <w:szCs w:val="16"/>
              </w:rPr>
              <w:t>DEPARTMENT OF HEALTH AND HUMAN SERVICES</w:t>
            </w:r>
          </w:p>
        </w:tc>
        <w:tc>
          <w:tcPr>
            <w:tcW w:w="1260" w:type="dxa"/>
            <w:shd w:val="clear" w:color="auto" w:fill="auto"/>
            <w:noWrap/>
            <w:vAlign w:val="center"/>
          </w:tcPr>
          <w:p w14:paraId="05377039" w14:textId="0D29BB63" w:rsidR="00631975" w:rsidRDefault="00AA005B" w:rsidP="00631975">
            <w:pPr>
              <w:jc w:val="center"/>
              <w:rPr>
                <w:rFonts w:cs="Arial"/>
                <w:sz w:val="16"/>
                <w:szCs w:val="16"/>
              </w:rPr>
            </w:pPr>
            <w:r>
              <w:rPr>
                <w:rFonts w:cs="Arial"/>
                <w:sz w:val="16"/>
                <w:szCs w:val="16"/>
              </w:rPr>
              <w:t>Aug 2024</w:t>
            </w:r>
          </w:p>
        </w:tc>
      </w:tr>
      <w:tr w:rsidR="00061733" w:rsidRPr="00514B37" w14:paraId="74DC31DD" w14:textId="77777777" w:rsidTr="00A83D90">
        <w:trPr>
          <w:trHeight w:val="288"/>
          <w:jc w:val="center"/>
        </w:trPr>
        <w:tc>
          <w:tcPr>
            <w:tcW w:w="1070" w:type="dxa"/>
            <w:vAlign w:val="center"/>
          </w:tcPr>
          <w:p w14:paraId="5723FB3F" w14:textId="2109E342" w:rsidR="00061733" w:rsidRDefault="00061733" w:rsidP="00061733">
            <w:pPr>
              <w:jc w:val="center"/>
              <w:rPr>
                <w:rFonts w:cs="Arial"/>
                <w:color w:val="000000"/>
                <w:sz w:val="16"/>
                <w:szCs w:val="16"/>
              </w:rPr>
            </w:pPr>
            <w:r>
              <w:rPr>
                <w:rFonts w:cs="Arial"/>
                <w:sz w:val="16"/>
                <w:szCs w:val="16"/>
              </w:rPr>
              <w:t>L</w:t>
            </w:r>
          </w:p>
        </w:tc>
        <w:tc>
          <w:tcPr>
            <w:tcW w:w="720" w:type="dxa"/>
            <w:shd w:val="clear" w:color="auto" w:fill="auto"/>
            <w:noWrap/>
            <w:vAlign w:val="center"/>
          </w:tcPr>
          <w:p w14:paraId="1A6A8C50" w14:textId="136010EE" w:rsidR="00061733" w:rsidRDefault="00061733" w:rsidP="00061733">
            <w:pPr>
              <w:jc w:val="center"/>
              <w:rPr>
                <w:rFonts w:cs="Arial"/>
                <w:color w:val="000000"/>
                <w:sz w:val="16"/>
                <w:szCs w:val="16"/>
              </w:rPr>
            </w:pPr>
            <w:r>
              <w:rPr>
                <w:rFonts w:cs="Arial"/>
                <w:sz w:val="16"/>
                <w:szCs w:val="16"/>
              </w:rPr>
              <w:t>1600</w:t>
            </w:r>
          </w:p>
        </w:tc>
        <w:tc>
          <w:tcPr>
            <w:tcW w:w="7200" w:type="dxa"/>
            <w:shd w:val="clear" w:color="auto" w:fill="auto"/>
            <w:noWrap/>
            <w:vAlign w:val="center"/>
          </w:tcPr>
          <w:p w14:paraId="0495862C" w14:textId="4009CD5A" w:rsidR="00061733" w:rsidRDefault="00061733" w:rsidP="00061733">
            <w:pPr>
              <w:jc w:val="left"/>
              <w:rPr>
                <w:rFonts w:cs="Arial"/>
                <w:color w:val="000000"/>
                <w:sz w:val="16"/>
                <w:szCs w:val="16"/>
              </w:rPr>
            </w:pPr>
            <w:r>
              <w:rPr>
                <w:rFonts w:cs="Arial"/>
                <w:sz w:val="16"/>
                <w:szCs w:val="16"/>
              </w:rPr>
              <w:t xml:space="preserve">DEPARTMENT OF LABOR </w:t>
            </w:r>
          </w:p>
        </w:tc>
        <w:tc>
          <w:tcPr>
            <w:tcW w:w="1260" w:type="dxa"/>
            <w:shd w:val="clear" w:color="auto" w:fill="auto"/>
            <w:noWrap/>
            <w:vAlign w:val="center"/>
          </w:tcPr>
          <w:p w14:paraId="1CD00F00" w14:textId="68005B7B" w:rsidR="00061733" w:rsidRPr="002F0118" w:rsidRDefault="000A4D3F" w:rsidP="00061733">
            <w:pPr>
              <w:jc w:val="center"/>
              <w:rPr>
                <w:rFonts w:cs="Arial"/>
                <w:sz w:val="16"/>
                <w:szCs w:val="16"/>
              </w:rPr>
            </w:pPr>
            <w:r>
              <w:rPr>
                <w:rFonts w:cs="Arial"/>
                <w:sz w:val="16"/>
                <w:szCs w:val="16"/>
              </w:rPr>
              <w:t>Jul 2024</w:t>
            </w:r>
          </w:p>
        </w:tc>
      </w:tr>
      <w:tr w:rsidR="00061733" w:rsidRPr="00514B37" w14:paraId="6D5E2873" w14:textId="77777777" w:rsidTr="00A83D90">
        <w:trPr>
          <w:trHeight w:val="288"/>
          <w:jc w:val="center"/>
        </w:trPr>
        <w:tc>
          <w:tcPr>
            <w:tcW w:w="1070" w:type="dxa"/>
            <w:vAlign w:val="center"/>
          </w:tcPr>
          <w:p w14:paraId="7E60069C" w14:textId="5ACC8A94" w:rsidR="00061733" w:rsidRDefault="00061733" w:rsidP="00061733">
            <w:pPr>
              <w:jc w:val="center"/>
              <w:rPr>
                <w:rFonts w:cs="Arial"/>
                <w:color w:val="000000"/>
                <w:sz w:val="16"/>
                <w:szCs w:val="16"/>
              </w:rPr>
            </w:pPr>
            <w:r>
              <w:rPr>
                <w:rFonts w:cs="Arial"/>
                <w:sz w:val="16"/>
                <w:szCs w:val="16"/>
              </w:rPr>
              <w:t>L</w:t>
            </w:r>
          </w:p>
        </w:tc>
        <w:tc>
          <w:tcPr>
            <w:tcW w:w="720" w:type="dxa"/>
            <w:shd w:val="clear" w:color="auto" w:fill="auto"/>
            <w:noWrap/>
            <w:vAlign w:val="center"/>
          </w:tcPr>
          <w:p w14:paraId="44EA8283" w14:textId="73ED264E" w:rsidR="00061733" w:rsidRDefault="00061733" w:rsidP="00061733">
            <w:pPr>
              <w:jc w:val="center"/>
              <w:rPr>
                <w:rFonts w:cs="Arial"/>
                <w:color w:val="000000"/>
                <w:sz w:val="16"/>
                <w:szCs w:val="16"/>
              </w:rPr>
            </w:pPr>
            <w:r>
              <w:rPr>
                <w:rFonts w:cs="Arial"/>
                <w:sz w:val="16"/>
                <w:szCs w:val="16"/>
              </w:rPr>
              <w:t>1900</w:t>
            </w:r>
          </w:p>
        </w:tc>
        <w:tc>
          <w:tcPr>
            <w:tcW w:w="7200" w:type="dxa"/>
            <w:shd w:val="clear" w:color="auto" w:fill="auto"/>
            <w:noWrap/>
            <w:vAlign w:val="center"/>
          </w:tcPr>
          <w:p w14:paraId="739DAE88" w14:textId="6BE376AB" w:rsidR="00061733" w:rsidRDefault="00061733" w:rsidP="00061733">
            <w:pPr>
              <w:jc w:val="left"/>
              <w:rPr>
                <w:rFonts w:cs="Arial"/>
                <w:color w:val="000000"/>
                <w:sz w:val="16"/>
                <w:szCs w:val="16"/>
              </w:rPr>
            </w:pPr>
            <w:r>
              <w:rPr>
                <w:rFonts w:cs="Arial"/>
                <w:sz w:val="16"/>
                <w:szCs w:val="16"/>
              </w:rPr>
              <w:t>DEPARTMENT OF STATE</w:t>
            </w:r>
          </w:p>
        </w:tc>
        <w:tc>
          <w:tcPr>
            <w:tcW w:w="1260" w:type="dxa"/>
            <w:shd w:val="clear" w:color="auto" w:fill="auto"/>
            <w:noWrap/>
            <w:vAlign w:val="center"/>
          </w:tcPr>
          <w:p w14:paraId="033D9A89" w14:textId="20E1D9D0" w:rsidR="00061733" w:rsidRPr="002F0118" w:rsidRDefault="000A4D3F" w:rsidP="00061733">
            <w:pPr>
              <w:jc w:val="center"/>
              <w:rPr>
                <w:rFonts w:cs="Arial"/>
                <w:sz w:val="16"/>
                <w:szCs w:val="16"/>
              </w:rPr>
            </w:pPr>
            <w:r>
              <w:rPr>
                <w:rFonts w:cs="Arial"/>
                <w:sz w:val="16"/>
                <w:szCs w:val="16"/>
              </w:rPr>
              <w:t>Jul 2024</w:t>
            </w:r>
          </w:p>
        </w:tc>
      </w:tr>
      <w:tr w:rsidR="00061733" w:rsidRPr="00514B37" w14:paraId="46FE18B8" w14:textId="77777777" w:rsidTr="00A83D90">
        <w:trPr>
          <w:trHeight w:val="288"/>
          <w:jc w:val="center"/>
        </w:trPr>
        <w:tc>
          <w:tcPr>
            <w:tcW w:w="1070" w:type="dxa"/>
            <w:vAlign w:val="center"/>
          </w:tcPr>
          <w:p w14:paraId="448C7BAA" w14:textId="5FF91A85" w:rsidR="00061733" w:rsidRDefault="00061733" w:rsidP="00061733">
            <w:pPr>
              <w:jc w:val="center"/>
              <w:rPr>
                <w:rFonts w:cs="Arial"/>
                <w:color w:val="000000"/>
                <w:sz w:val="16"/>
                <w:szCs w:val="16"/>
              </w:rPr>
            </w:pPr>
            <w:r>
              <w:rPr>
                <w:rFonts w:cs="Arial"/>
                <w:sz w:val="16"/>
                <w:szCs w:val="16"/>
              </w:rPr>
              <w:t>L</w:t>
            </w:r>
          </w:p>
        </w:tc>
        <w:tc>
          <w:tcPr>
            <w:tcW w:w="720" w:type="dxa"/>
            <w:shd w:val="clear" w:color="auto" w:fill="auto"/>
            <w:noWrap/>
            <w:vAlign w:val="center"/>
          </w:tcPr>
          <w:p w14:paraId="5C710B83" w14:textId="727B52A7" w:rsidR="00061733" w:rsidRDefault="00061733" w:rsidP="00061733">
            <w:pPr>
              <w:jc w:val="center"/>
              <w:rPr>
                <w:rFonts w:cs="Arial"/>
                <w:color w:val="000000"/>
                <w:sz w:val="16"/>
                <w:szCs w:val="16"/>
              </w:rPr>
            </w:pPr>
            <w:r>
              <w:rPr>
                <w:rFonts w:cs="Arial"/>
                <w:sz w:val="16"/>
                <w:szCs w:val="16"/>
              </w:rPr>
              <w:t>2804</w:t>
            </w:r>
          </w:p>
        </w:tc>
        <w:tc>
          <w:tcPr>
            <w:tcW w:w="7200" w:type="dxa"/>
            <w:shd w:val="clear" w:color="auto" w:fill="auto"/>
            <w:noWrap/>
            <w:vAlign w:val="center"/>
          </w:tcPr>
          <w:p w14:paraId="77D389DC" w14:textId="001ED7EB" w:rsidR="00061733" w:rsidRDefault="00061733" w:rsidP="00061733">
            <w:pPr>
              <w:jc w:val="left"/>
              <w:rPr>
                <w:rFonts w:cs="Arial"/>
                <w:color w:val="000000"/>
                <w:sz w:val="16"/>
                <w:szCs w:val="16"/>
              </w:rPr>
            </w:pPr>
            <w:r>
              <w:rPr>
                <w:rFonts w:cs="Arial"/>
                <w:sz w:val="16"/>
                <w:szCs w:val="16"/>
              </w:rPr>
              <w:t>SOCIAL SECURITY ADMINISTRATION</w:t>
            </w:r>
          </w:p>
        </w:tc>
        <w:tc>
          <w:tcPr>
            <w:tcW w:w="1260" w:type="dxa"/>
            <w:shd w:val="clear" w:color="auto" w:fill="auto"/>
            <w:noWrap/>
            <w:vAlign w:val="center"/>
          </w:tcPr>
          <w:p w14:paraId="095CC4FF" w14:textId="7193C94E" w:rsidR="00061733" w:rsidRPr="002F0118" w:rsidRDefault="000A4D3F" w:rsidP="00061733">
            <w:pPr>
              <w:jc w:val="center"/>
              <w:rPr>
                <w:rFonts w:cs="Arial"/>
                <w:sz w:val="16"/>
                <w:szCs w:val="16"/>
              </w:rPr>
            </w:pPr>
            <w:r>
              <w:rPr>
                <w:rFonts w:cs="Arial"/>
                <w:sz w:val="16"/>
                <w:szCs w:val="16"/>
              </w:rPr>
              <w:t>Jul 2024</w:t>
            </w:r>
          </w:p>
        </w:tc>
      </w:tr>
      <w:tr w:rsidR="00ED05E7" w:rsidRPr="00ED05E7" w:rsidDel="00381410" w14:paraId="7E077D5B" w14:textId="77777777" w:rsidTr="00F360DB">
        <w:trPr>
          <w:trHeight w:hRule="exact" w:val="360"/>
          <w:jc w:val="center"/>
        </w:trPr>
        <w:tc>
          <w:tcPr>
            <w:tcW w:w="10250" w:type="dxa"/>
            <w:gridSpan w:val="4"/>
            <w:shd w:val="clear" w:color="auto" w:fill="365F91" w:themeFill="accent1" w:themeFillShade="BF"/>
            <w:vAlign w:val="center"/>
          </w:tcPr>
          <w:p w14:paraId="6E953F4F" w14:textId="255363D8" w:rsidR="00381410" w:rsidRPr="00ED05E7" w:rsidDel="00381410" w:rsidRDefault="00381410" w:rsidP="00381410">
            <w:pPr>
              <w:jc w:val="left"/>
              <w:rPr>
                <w:rFonts w:cs="Arial"/>
                <w:b/>
                <w:bCs/>
                <w:color w:val="FFFFFF" w:themeColor="background1"/>
                <w:sz w:val="20"/>
                <w:szCs w:val="20"/>
              </w:rPr>
            </w:pPr>
            <w:r w:rsidRPr="00ED05E7">
              <w:rPr>
                <w:rFonts w:cs="Arial"/>
                <w:b/>
                <w:bCs/>
                <w:color w:val="FFFFFF" w:themeColor="background1"/>
                <w:sz w:val="18"/>
                <w:szCs w:val="18"/>
              </w:rPr>
              <w:t>Medium Agencies</w:t>
            </w:r>
          </w:p>
        </w:tc>
      </w:tr>
      <w:tr w:rsidR="007D11DB" w:rsidRPr="00514B37" w14:paraId="53558B72" w14:textId="77777777" w:rsidTr="00A83D90">
        <w:trPr>
          <w:trHeight w:val="288"/>
          <w:jc w:val="center"/>
        </w:trPr>
        <w:tc>
          <w:tcPr>
            <w:tcW w:w="1070" w:type="dxa"/>
            <w:vAlign w:val="center"/>
          </w:tcPr>
          <w:p w14:paraId="3F590F45" w14:textId="7CE5CAFF" w:rsidR="007D11DB" w:rsidRDefault="007D11DB" w:rsidP="00695300">
            <w:pPr>
              <w:jc w:val="center"/>
              <w:rPr>
                <w:rFonts w:cs="Arial"/>
                <w:sz w:val="16"/>
                <w:szCs w:val="16"/>
              </w:rPr>
            </w:pPr>
            <w:r>
              <w:rPr>
                <w:rFonts w:cs="Arial"/>
                <w:sz w:val="16"/>
                <w:szCs w:val="16"/>
              </w:rPr>
              <w:t>M</w:t>
            </w:r>
          </w:p>
        </w:tc>
        <w:tc>
          <w:tcPr>
            <w:tcW w:w="720" w:type="dxa"/>
            <w:shd w:val="clear" w:color="auto" w:fill="auto"/>
            <w:noWrap/>
            <w:vAlign w:val="center"/>
          </w:tcPr>
          <w:p w14:paraId="56AB96B8" w14:textId="6067B263" w:rsidR="007D11DB" w:rsidRDefault="007D11DB" w:rsidP="00695300">
            <w:pPr>
              <w:jc w:val="center"/>
              <w:rPr>
                <w:rFonts w:cs="Arial"/>
                <w:sz w:val="16"/>
                <w:szCs w:val="16"/>
              </w:rPr>
            </w:pPr>
            <w:r>
              <w:rPr>
                <w:rFonts w:cs="Arial"/>
                <w:sz w:val="16"/>
                <w:szCs w:val="16"/>
              </w:rPr>
              <w:t>7805</w:t>
            </w:r>
          </w:p>
        </w:tc>
        <w:tc>
          <w:tcPr>
            <w:tcW w:w="7200" w:type="dxa"/>
            <w:shd w:val="clear" w:color="auto" w:fill="auto"/>
            <w:noWrap/>
            <w:vAlign w:val="center"/>
          </w:tcPr>
          <w:p w14:paraId="0FC1E3B8" w14:textId="74D6943B" w:rsidR="007D11DB" w:rsidRDefault="007D11DB" w:rsidP="00695300">
            <w:pPr>
              <w:jc w:val="left"/>
              <w:rPr>
                <w:rFonts w:cs="Arial"/>
                <w:sz w:val="16"/>
                <w:szCs w:val="16"/>
              </w:rPr>
            </w:pPr>
            <w:r>
              <w:rPr>
                <w:rFonts w:cs="Arial"/>
                <w:sz w:val="16"/>
                <w:szCs w:val="16"/>
              </w:rPr>
              <w:t>FEDERAL LAND BANKS</w:t>
            </w:r>
            <w:r w:rsidR="00F97926">
              <w:rPr>
                <w:rFonts w:cs="Arial"/>
                <w:sz w:val="16"/>
                <w:szCs w:val="16"/>
              </w:rPr>
              <w:t xml:space="preserve"> </w:t>
            </w:r>
            <w:r>
              <w:rPr>
                <w:rFonts w:cs="Arial"/>
                <w:sz w:val="16"/>
                <w:szCs w:val="16"/>
              </w:rPr>
              <w:t>-</w:t>
            </w:r>
            <w:r w:rsidR="00F97926">
              <w:rPr>
                <w:rFonts w:cs="Arial"/>
                <w:sz w:val="16"/>
                <w:szCs w:val="16"/>
              </w:rPr>
              <w:t xml:space="preserve"> </w:t>
            </w:r>
            <w:r>
              <w:rPr>
                <w:rFonts w:cs="Arial"/>
                <w:sz w:val="16"/>
                <w:szCs w:val="16"/>
              </w:rPr>
              <w:t>AGFIRST</w:t>
            </w:r>
          </w:p>
        </w:tc>
        <w:tc>
          <w:tcPr>
            <w:tcW w:w="1260" w:type="dxa"/>
            <w:shd w:val="clear" w:color="auto" w:fill="auto"/>
            <w:noWrap/>
            <w:vAlign w:val="center"/>
          </w:tcPr>
          <w:p w14:paraId="1C49B947" w14:textId="5E234343" w:rsidR="007D11DB" w:rsidRDefault="007D11DB" w:rsidP="00695300">
            <w:pPr>
              <w:jc w:val="center"/>
              <w:rPr>
                <w:rFonts w:cs="Arial"/>
                <w:sz w:val="16"/>
                <w:szCs w:val="16"/>
              </w:rPr>
            </w:pPr>
            <w:r>
              <w:rPr>
                <w:rFonts w:cs="Arial"/>
                <w:sz w:val="16"/>
                <w:szCs w:val="16"/>
              </w:rPr>
              <w:t>Mar 2025</w:t>
            </w:r>
          </w:p>
        </w:tc>
      </w:tr>
      <w:tr w:rsidR="00695300" w:rsidRPr="00514B37" w14:paraId="1D8C0000" w14:textId="77777777" w:rsidTr="00A83D90">
        <w:trPr>
          <w:trHeight w:val="288"/>
          <w:jc w:val="center"/>
        </w:trPr>
        <w:tc>
          <w:tcPr>
            <w:tcW w:w="1070" w:type="dxa"/>
            <w:vAlign w:val="center"/>
          </w:tcPr>
          <w:p w14:paraId="218B808B" w14:textId="41E97625" w:rsidR="00695300" w:rsidRDefault="00695300" w:rsidP="00695300">
            <w:pPr>
              <w:jc w:val="center"/>
              <w:rPr>
                <w:rFonts w:cs="Arial"/>
                <w:sz w:val="16"/>
                <w:szCs w:val="16"/>
              </w:rPr>
            </w:pPr>
            <w:r>
              <w:rPr>
                <w:rFonts w:cs="Arial"/>
                <w:sz w:val="16"/>
                <w:szCs w:val="16"/>
              </w:rPr>
              <w:t>M</w:t>
            </w:r>
          </w:p>
        </w:tc>
        <w:tc>
          <w:tcPr>
            <w:tcW w:w="720" w:type="dxa"/>
            <w:shd w:val="clear" w:color="auto" w:fill="auto"/>
            <w:noWrap/>
            <w:vAlign w:val="center"/>
          </w:tcPr>
          <w:p w14:paraId="7FCF09B1" w14:textId="5154E9E4" w:rsidR="00695300" w:rsidRDefault="00695300" w:rsidP="00695300">
            <w:pPr>
              <w:jc w:val="center"/>
              <w:rPr>
                <w:rFonts w:cs="Arial"/>
                <w:sz w:val="16"/>
                <w:szCs w:val="16"/>
              </w:rPr>
            </w:pPr>
            <w:r>
              <w:rPr>
                <w:rFonts w:cs="Arial"/>
                <w:sz w:val="16"/>
                <w:szCs w:val="16"/>
              </w:rPr>
              <w:t>2400</w:t>
            </w:r>
          </w:p>
        </w:tc>
        <w:tc>
          <w:tcPr>
            <w:tcW w:w="7200" w:type="dxa"/>
            <w:shd w:val="clear" w:color="auto" w:fill="auto"/>
            <w:noWrap/>
            <w:vAlign w:val="center"/>
          </w:tcPr>
          <w:p w14:paraId="44B3CA28" w14:textId="3941184D" w:rsidR="00695300" w:rsidRDefault="00695300" w:rsidP="00695300">
            <w:pPr>
              <w:jc w:val="left"/>
              <w:rPr>
                <w:rFonts w:cs="Arial"/>
                <w:sz w:val="16"/>
                <w:szCs w:val="16"/>
              </w:rPr>
            </w:pPr>
            <w:r>
              <w:rPr>
                <w:rFonts w:cs="Arial"/>
                <w:sz w:val="16"/>
                <w:szCs w:val="16"/>
              </w:rPr>
              <w:t>OFFICE OF PERSONNEL MANAGEMENT</w:t>
            </w:r>
          </w:p>
        </w:tc>
        <w:tc>
          <w:tcPr>
            <w:tcW w:w="1260" w:type="dxa"/>
            <w:shd w:val="clear" w:color="auto" w:fill="auto"/>
            <w:noWrap/>
            <w:vAlign w:val="center"/>
          </w:tcPr>
          <w:p w14:paraId="405F27F0" w14:textId="64F31C1F" w:rsidR="00695300" w:rsidRDefault="00695300" w:rsidP="00695300">
            <w:pPr>
              <w:jc w:val="center"/>
              <w:rPr>
                <w:rFonts w:cs="Arial"/>
                <w:sz w:val="16"/>
                <w:szCs w:val="16"/>
              </w:rPr>
            </w:pPr>
            <w:r>
              <w:rPr>
                <w:rFonts w:cs="Arial"/>
                <w:sz w:val="16"/>
                <w:szCs w:val="16"/>
              </w:rPr>
              <w:t>Feb 2025</w:t>
            </w:r>
          </w:p>
        </w:tc>
      </w:tr>
      <w:tr w:rsidR="008A7B51" w:rsidRPr="00514B37" w14:paraId="03D07DC2" w14:textId="77777777" w:rsidTr="00A83D90">
        <w:trPr>
          <w:trHeight w:val="288"/>
          <w:jc w:val="center"/>
        </w:trPr>
        <w:tc>
          <w:tcPr>
            <w:tcW w:w="1070" w:type="dxa"/>
            <w:vAlign w:val="center"/>
          </w:tcPr>
          <w:p w14:paraId="4CDBB127" w14:textId="49C1CF8E" w:rsidR="008A7B51" w:rsidRDefault="008A7B51" w:rsidP="008A7B51">
            <w:pPr>
              <w:jc w:val="center"/>
              <w:rPr>
                <w:rFonts w:cs="Arial"/>
                <w:sz w:val="16"/>
                <w:szCs w:val="16"/>
              </w:rPr>
            </w:pPr>
            <w:r>
              <w:rPr>
                <w:rFonts w:cs="Arial"/>
                <w:sz w:val="16"/>
                <w:szCs w:val="16"/>
              </w:rPr>
              <w:t>M</w:t>
            </w:r>
          </w:p>
        </w:tc>
        <w:tc>
          <w:tcPr>
            <w:tcW w:w="720" w:type="dxa"/>
            <w:shd w:val="clear" w:color="auto" w:fill="auto"/>
            <w:noWrap/>
            <w:vAlign w:val="center"/>
          </w:tcPr>
          <w:p w14:paraId="2328078D" w14:textId="2B444D02" w:rsidR="008A7B51" w:rsidRDefault="008A7B51" w:rsidP="008A7B51">
            <w:pPr>
              <w:jc w:val="center"/>
              <w:rPr>
                <w:rFonts w:cs="Arial"/>
                <w:sz w:val="16"/>
                <w:szCs w:val="16"/>
              </w:rPr>
            </w:pPr>
            <w:r>
              <w:rPr>
                <w:rFonts w:cs="Arial"/>
                <w:sz w:val="16"/>
                <w:szCs w:val="16"/>
              </w:rPr>
              <w:t>6800</w:t>
            </w:r>
          </w:p>
        </w:tc>
        <w:tc>
          <w:tcPr>
            <w:tcW w:w="7200" w:type="dxa"/>
            <w:shd w:val="clear" w:color="auto" w:fill="auto"/>
            <w:noWrap/>
            <w:vAlign w:val="center"/>
          </w:tcPr>
          <w:p w14:paraId="51B672A8" w14:textId="764B1812" w:rsidR="008A7B51" w:rsidRDefault="008A7B51" w:rsidP="008A7B51">
            <w:pPr>
              <w:jc w:val="left"/>
              <w:rPr>
                <w:rFonts w:cs="Arial"/>
                <w:sz w:val="16"/>
                <w:szCs w:val="16"/>
              </w:rPr>
            </w:pPr>
            <w:r>
              <w:rPr>
                <w:rFonts w:cs="Arial"/>
                <w:sz w:val="16"/>
                <w:szCs w:val="16"/>
              </w:rPr>
              <w:t>ENVIRONMENTAL PROTECTION AGENCY</w:t>
            </w:r>
          </w:p>
        </w:tc>
        <w:tc>
          <w:tcPr>
            <w:tcW w:w="1260" w:type="dxa"/>
            <w:shd w:val="clear" w:color="auto" w:fill="auto"/>
            <w:noWrap/>
            <w:vAlign w:val="center"/>
          </w:tcPr>
          <w:p w14:paraId="5F5966FA" w14:textId="5263D648" w:rsidR="008A7B51" w:rsidRDefault="008A7B51" w:rsidP="008A7B51">
            <w:pPr>
              <w:jc w:val="center"/>
              <w:rPr>
                <w:rFonts w:cs="Arial"/>
                <w:sz w:val="16"/>
                <w:szCs w:val="16"/>
              </w:rPr>
            </w:pPr>
            <w:r>
              <w:rPr>
                <w:rFonts w:cs="Arial"/>
                <w:sz w:val="16"/>
                <w:szCs w:val="16"/>
              </w:rPr>
              <w:t>Sep 2024</w:t>
            </w:r>
          </w:p>
        </w:tc>
      </w:tr>
      <w:tr w:rsidR="00061733" w:rsidRPr="00514B37" w14:paraId="4E7FFCC0" w14:textId="77777777" w:rsidTr="00A83D90">
        <w:trPr>
          <w:trHeight w:val="288"/>
          <w:jc w:val="center"/>
        </w:trPr>
        <w:tc>
          <w:tcPr>
            <w:tcW w:w="1070" w:type="dxa"/>
            <w:vAlign w:val="center"/>
          </w:tcPr>
          <w:p w14:paraId="123986DF" w14:textId="595ECE06" w:rsidR="00061733" w:rsidRDefault="00061733" w:rsidP="00061733">
            <w:pPr>
              <w:jc w:val="center"/>
              <w:rPr>
                <w:rFonts w:cs="Arial"/>
                <w:sz w:val="16"/>
                <w:szCs w:val="16"/>
              </w:rPr>
            </w:pPr>
            <w:r>
              <w:rPr>
                <w:rFonts w:cs="Arial"/>
                <w:sz w:val="16"/>
                <w:szCs w:val="16"/>
              </w:rPr>
              <w:t>M</w:t>
            </w:r>
          </w:p>
        </w:tc>
        <w:tc>
          <w:tcPr>
            <w:tcW w:w="720" w:type="dxa"/>
            <w:shd w:val="clear" w:color="auto" w:fill="auto"/>
            <w:noWrap/>
            <w:vAlign w:val="center"/>
          </w:tcPr>
          <w:p w14:paraId="43F7C49F" w14:textId="25129379" w:rsidR="00061733" w:rsidRDefault="00061733" w:rsidP="00061733">
            <w:pPr>
              <w:jc w:val="center"/>
              <w:rPr>
                <w:rFonts w:cs="Arial"/>
                <w:sz w:val="16"/>
                <w:szCs w:val="16"/>
              </w:rPr>
            </w:pPr>
            <w:r>
              <w:rPr>
                <w:rFonts w:cs="Arial"/>
                <w:sz w:val="16"/>
                <w:szCs w:val="16"/>
              </w:rPr>
              <w:t>8600</w:t>
            </w:r>
          </w:p>
        </w:tc>
        <w:tc>
          <w:tcPr>
            <w:tcW w:w="7200" w:type="dxa"/>
            <w:shd w:val="clear" w:color="auto" w:fill="auto"/>
            <w:noWrap/>
            <w:vAlign w:val="center"/>
          </w:tcPr>
          <w:p w14:paraId="133ED6AA" w14:textId="54B053E2" w:rsidR="00061733" w:rsidRDefault="00061733" w:rsidP="00061733">
            <w:pPr>
              <w:jc w:val="left"/>
              <w:rPr>
                <w:rFonts w:cs="Arial"/>
                <w:sz w:val="16"/>
                <w:szCs w:val="16"/>
              </w:rPr>
            </w:pPr>
            <w:r>
              <w:rPr>
                <w:rFonts w:cs="Arial"/>
                <w:sz w:val="16"/>
                <w:szCs w:val="16"/>
              </w:rPr>
              <w:t>DEPARTMENT OF HOUSING AND URBAN DEVELOPMENT</w:t>
            </w:r>
          </w:p>
        </w:tc>
        <w:tc>
          <w:tcPr>
            <w:tcW w:w="1260" w:type="dxa"/>
            <w:shd w:val="clear" w:color="auto" w:fill="auto"/>
            <w:noWrap/>
            <w:vAlign w:val="center"/>
          </w:tcPr>
          <w:p w14:paraId="6CBDF57F" w14:textId="52CC8E3A" w:rsidR="00061733" w:rsidRDefault="000A4D3F" w:rsidP="00061733">
            <w:pPr>
              <w:jc w:val="center"/>
              <w:rPr>
                <w:rFonts w:cs="Arial"/>
                <w:sz w:val="16"/>
                <w:szCs w:val="16"/>
              </w:rPr>
            </w:pPr>
            <w:r>
              <w:rPr>
                <w:rFonts w:cs="Arial"/>
                <w:sz w:val="16"/>
                <w:szCs w:val="16"/>
              </w:rPr>
              <w:t>Jul 2024</w:t>
            </w:r>
          </w:p>
        </w:tc>
      </w:tr>
      <w:tr w:rsidR="00061733" w:rsidRPr="00514B37" w14:paraId="04676DA3" w14:textId="77777777" w:rsidTr="00A83D90">
        <w:trPr>
          <w:trHeight w:val="288"/>
          <w:jc w:val="center"/>
        </w:trPr>
        <w:tc>
          <w:tcPr>
            <w:tcW w:w="1070" w:type="dxa"/>
            <w:vAlign w:val="center"/>
          </w:tcPr>
          <w:p w14:paraId="1F103615" w14:textId="06BA6ACF" w:rsidR="00061733" w:rsidRDefault="00061733" w:rsidP="00061733">
            <w:pPr>
              <w:jc w:val="center"/>
              <w:rPr>
                <w:rFonts w:cs="Arial"/>
                <w:sz w:val="16"/>
                <w:szCs w:val="16"/>
              </w:rPr>
            </w:pPr>
            <w:r>
              <w:rPr>
                <w:rFonts w:cs="Arial"/>
                <w:sz w:val="16"/>
                <w:szCs w:val="16"/>
              </w:rPr>
              <w:t>M</w:t>
            </w:r>
          </w:p>
        </w:tc>
        <w:tc>
          <w:tcPr>
            <w:tcW w:w="720" w:type="dxa"/>
            <w:shd w:val="clear" w:color="auto" w:fill="auto"/>
            <w:noWrap/>
            <w:vAlign w:val="center"/>
          </w:tcPr>
          <w:p w14:paraId="4BF77F6C" w14:textId="38A0313C" w:rsidR="00061733" w:rsidRDefault="00061733" w:rsidP="00061733">
            <w:pPr>
              <w:jc w:val="center"/>
              <w:rPr>
                <w:rFonts w:cs="Arial"/>
                <w:sz w:val="16"/>
                <w:szCs w:val="16"/>
              </w:rPr>
            </w:pPr>
            <w:r>
              <w:rPr>
                <w:rFonts w:cs="Arial"/>
                <w:sz w:val="16"/>
                <w:szCs w:val="16"/>
              </w:rPr>
              <w:t>4900</w:t>
            </w:r>
          </w:p>
        </w:tc>
        <w:tc>
          <w:tcPr>
            <w:tcW w:w="7200" w:type="dxa"/>
            <w:shd w:val="clear" w:color="auto" w:fill="auto"/>
            <w:noWrap/>
            <w:vAlign w:val="center"/>
          </w:tcPr>
          <w:p w14:paraId="70E02A1F" w14:textId="748DA0D0" w:rsidR="00061733" w:rsidRDefault="00061733" w:rsidP="00061733">
            <w:pPr>
              <w:jc w:val="left"/>
              <w:rPr>
                <w:rFonts w:cs="Arial"/>
                <w:sz w:val="16"/>
                <w:szCs w:val="16"/>
              </w:rPr>
            </w:pPr>
            <w:r>
              <w:rPr>
                <w:rFonts w:cs="Arial"/>
                <w:sz w:val="16"/>
                <w:szCs w:val="16"/>
              </w:rPr>
              <w:t>NATIONAL SCIENCE FOUNDATION</w:t>
            </w:r>
          </w:p>
        </w:tc>
        <w:tc>
          <w:tcPr>
            <w:tcW w:w="1260" w:type="dxa"/>
            <w:shd w:val="clear" w:color="auto" w:fill="auto"/>
            <w:noWrap/>
            <w:vAlign w:val="center"/>
          </w:tcPr>
          <w:p w14:paraId="62BCE9EF" w14:textId="14AB7BFF" w:rsidR="00061733" w:rsidRDefault="000A4D3F" w:rsidP="00061733">
            <w:pPr>
              <w:jc w:val="center"/>
              <w:rPr>
                <w:rFonts w:cs="Arial"/>
                <w:sz w:val="16"/>
                <w:szCs w:val="16"/>
              </w:rPr>
            </w:pPr>
            <w:r>
              <w:rPr>
                <w:rFonts w:cs="Arial"/>
                <w:sz w:val="16"/>
                <w:szCs w:val="16"/>
              </w:rPr>
              <w:t>Jul 2024</w:t>
            </w:r>
          </w:p>
        </w:tc>
      </w:tr>
      <w:tr w:rsidR="00307EB5" w:rsidRPr="00514B37" w14:paraId="76AEAC30" w14:textId="77777777" w:rsidTr="00A83D90">
        <w:trPr>
          <w:trHeight w:val="288"/>
          <w:jc w:val="center"/>
        </w:trPr>
        <w:tc>
          <w:tcPr>
            <w:tcW w:w="1070" w:type="dxa"/>
            <w:vAlign w:val="center"/>
          </w:tcPr>
          <w:p w14:paraId="518A3B67" w14:textId="2B414013" w:rsidR="00307EB5" w:rsidRDefault="001A6411" w:rsidP="00E04492">
            <w:pPr>
              <w:jc w:val="center"/>
              <w:rPr>
                <w:rFonts w:cs="Arial"/>
                <w:sz w:val="16"/>
                <w:szCs w:val="16"/>
              </w:rPr>
            </w:pPr>
            <w:r>
              <w:rPr>
                <w:rFonts w:cs="Arial"/>
                <w:sz w:val="16"/>
                <w:szCs w:val="16"/>
              </w:rPr>
              <w:t>M</w:t>
            </w:r>
          </w:p>
        </w:tc>
        <w:tc>
          <w:tcPr>
            <w:tcW w:w="720" w:type="dxa"/>
            <w:shd w:val="clear" w:color="auto" w:fill="auto"/>
            <w:noWrap/>
            <w:vAlign w:val="center"/>
          </w:tcPr>
          <w:p w14:paraId="3F15BAF4" w14:textId="36C8D57C" w:rsidR="00307EB5" w:rsidRDefault="00D91967" w:rsidP="00E04492">
            <w:pPr>
              <w:jc w:val="center"/>
              <w:rPr>
                <w:rFonts w:cs="Arial"/>
                <w:sz w:val="16"/>
                <w:szCs w:val="16"/>
              </w:rPr>
            </w:pPr>
            <w:r>
              <w:rPr>
                <w:rFonts w:cs="Arial"/>
                <w:sz w:val="16"/>
                <w:szCs w:val="16"/>
              </w:rPr>
              <w:t>6400</w:t>
            </w:r>
          </w:p>
        </w:tc>
        <w:tc>
          <w:tcPr>
            <w:tcW w:w="7200" w:type="dxa"/>
            <w:shd w:val="clear" w:color="auto" w:fill="auto"/>
            <w:noWrap/>
            <w:vAlign w:val="center"/>
          </w:tcPr>
          <w:p w14:paraId="3FB208FE" w14:textId="685B3C30" w:rsidR="00307EB5" w:rsidRDefault="001A6411" w:rsidP="00E04492">
            <w:pPr>
              <w:jc w:val="left"/>
              <w:rPr>
                <w:rFonts w:cs="Arial"/>
                <w:sz w:val="16"/>
                <w:szCs w:val="16"/>
              </w:rPr>
            </w:pPr>
            <w:r>
              <w:rPr>
                <w:rFonts w:cs="Arial"/>
                <w:sz w:val="16"/>
                <w:szCs w:val="16"/>
              </w:rPr>
              <w:t>TENNESSEE VALLEY AUTHORITY</w:t>
            </w:r>
          </w:p>
        </w:tc>
        <w:tc>
          <w:tcPr>
            <w:tcW w:w="1260" w:type="dxa"/>
            <w:shd w:val="clear" w:color="auto" w:fill="auto"/>
            <w:noWrap/>
            <w:vAlign w:val="center"/>
          </w:tcPr>
          <w:p w14:paraId="2C0FD6C2" w14:textId="591A6C5F" w:rsidR="00307EB5" w:rsidRDefault="00307EB5" w:rsidP="00E04492">
            <w:pPr>
              <w:jc w:val="center"/>
              <w:rPr>
                <w:rFonts w:cs="Arial"/>
                <w:sz w:val="16"/>
                <w:szCs w:val="16"/>
              </w:rPr>
            </w:pPr>
            <w:r>
              <w:rPr>
                <w:rFonts w:cs="Arial"/>
                <w:sz w:val="16"/>
                <w:szCs w:val="16"/>
              </w:rPr>
              <w:t>Jun 2024</w:t>
            </w:r>
          </w:p>
        </w:tc>
      </w:tr>
      <w:tr w:rsidR="00E04492" w:rsidRPr="00514B37" w14:paraId="3AAFE69D" w14:textId="77777777" w:rsidTr="00A83D90">
        <w:trPr>
          <w:trHeight w:val="288"/>
          <w:jc w:val="center"/>
        </w:trPr>
        <w:tc>
          <w:tcPr>
            <w:tcW w:w="1070" w:type="dxa"/>
            <w:vAlign w:val="center"/>
          </w:tcPr>
          <w:p w14:paraId="76DE2A1D" w14:textId="48996935" w:rsidR="00E04492" w:rsidRDefault="00E04492" w:rsidP="00E04492">
            <w:pPr>
              <w:jc w:val="center"/>
              <w:rPr>
                <w:rFonts w:cs="Arial"/>
                <w:sz w:val="16"/>
                <w:szCs w:val="16"/>
              </w:rPr>
            </w:pPr>
            <w:r>
              <w:rPr>
                <w:rFonts w:cs="Arial"/>
                <w:sz w:val="16"/>
                <w:szCs w:val="16"/>
              </w:rPr>
              <w:t>M</w:t>
            </w:r>
          </w:p>
        </w:tc>
        <w:tc>
          <w:tcPr>
            <w:tcW w:w="720" w:type="dxa"/>
            <w:shd w:val="clear" w:color="auto" w:fill="auto"/>
            <w:noWrap/>
            <w:vAlign w:val="center"/>
          </w:tcPr>
          <w:p w14:paraId="44029618" w14:textId="5426706B" w:rsidR="00E04492" w:rsidRDefault="00E04492" w:rsidP="00E04492">
            <w:pPr>
              <w:jc w:val="center"/>
              <w:rPr>
                <w:rFonts w:cs="Arial"/>
                <w:sz w:val="16"/>
                <w:szCs w:val="16"/>
              </w:rPr>
            </w:pPr>
            <w:r>
              <w:rPr>
                <w:rFonts w:cs="Arial"/>
                <w:sz w:val="16"/>
                <w:szCs w:val="16"/>
              </w:rPr>
              <w:t>3100</w:t>
            </w:r>
          </w:p>
        </w:tc>
        <w:tc>
          <w:tcPr>
            <w:tcW w:w="7200" w:type="dxa"/>
            <w:shd w:val="clear" w:color="auto" w:fill="auto"/>
            <w:noWrap/>
            <w:vAlign w:val="center"/>
          </w:tcPr>
          <w:p w14:paraId="3244DE6D" w14:textId="67E5A170" w:rsidR="00E04492" w:rsidRPr="001A47C1" w:rsidRDefault="00E04492" w:rsidP="00E04492">
            <w:pPr>
              <w:jc w:val="left"/>
              <w:rPr>
                <w:rFonts w:cs="Arial"/>
                <w:sz w:val="16"/>
                <w:szCs w:val="16"/>
              </w:rPr>
            </w:pPr>
            <w:r>
              <w:rPr>
                <w:rFonts w:cs="Arial"/>
                <w:sz w:val="16"/>
                <w:szCs w:val="16"/>
              </w:rPr>
              <w:t>NUCLEAR REGULATORY COMMISSION</w:t>
            </w:r>
          </w:p>
        </w:tc>
        <w:tc>
          <w:tcPr>
            <w:tcW w:w="1260" w:type="dxa"/>
            <w:shd w:val="clear" w:color="auto" w:fill="auto"/>
            <w:noWrap/>
            <w:vAlign w:val="center"/>
          </w:tcPr>
          <w:p w14:paraId="1715CEEC" w14:textId="601E014B" w:rsidR="00E04492" w:rsidRDefault="00E04492" w:rsidP="00E04492">
            <w:pPr>
              <w:jc w:val="center"/>
              <w:rPr>
                <w:rFonts w:cs="Arial"/>
                <w:sz w:val="16"/>
                <w:szCs w:val="16"/>
              </w:rPr>
            </w:pPr>
            <w:r>
              <w:rPr>
                <w:rFonts w:cs="Arial"/>
                <w:sz w:val="16"/>
                <w:szCs w:val="16"/>
              </w:rPr>
              <w:t>Mar 2024</w:t>
            </w:r>
          </w:p>
        </w:tc>
      </w:tr>
      <w:tr w:rsidR="00737A93" w:rsidRPr="00514B37" w14:paraId="4AE40F63" w14:textId="77777777" w:rsidTr="00A83D90">
        <w:trPr>
          <w:trHeight w:val="288"/>
          <w:jc w:val="center"/>
        </w:trPr>
        <w:tc>
          <w:tcPr>
            <w:tcW w:w="1070" w:type="dxa"/>
            <w:vAlign w:val="center"/>
          </w:tcPr>
          <w:p w14:paraId="770B651A" w14:textId="0712BC3B" w:rsidR="00737A93" w:rsidRDefault="00737A93" w:rsidP="007F5903">
            <w:pPr>
              <w:jc w:val="center"/>
              <w:rPr>
                <w:rFonts w:cs="Arial"/>
                <w:sz w:val="16"/>
                <w:szCs w:val="16"/>
              </w:rPr>
            </w:pPr>
            <w:r>
              <w:rPr>
                <w:rFonts w:cs="Arial"/>
                <w:sz w:val="16"/>
                <w:szCs w:val="16"/>
              </w:rPr>
              <w:t>M</w:t>
            </w:r>
          </w:p>
        </w:tc>
        <w:tc>
          <w:tcPr>
            <w:tcW w:w="720" w:type="dxa"/>
            <w:shd w:val="clear" w:color="auto" w:fill="auto"/>
            <w:noWrap/>
            <w:vAlign w:val="center"/>
          </w:tcPr>
          <w:p w14:paraId="0B329048" w14:textId="64BF28E8" w:rsidR="00737A93" w:rsidRDefault="001A47C1" w:rsidP="007F5903">
            <w:pPr>
              <w:jc w:val="center"/>
              <w:rPr>
                <w:rFonts w:cs="Arial"/>
                <w:sz w:val="16"/>
                <w:szCs w:val="16"/>
              </w:rPr>
            </w:pPr>
            <w:r>
              <w:rPr>
                <w:rFonts w:cs="Arial"/>
                <w:sz w:val="16"/>
                <w:szCs w:val="16"/>
              </w:rPr>
              <w:t>2</w:t>
            </w:r>
            <w:r w:rsidR="003D550C">
              <w:rPr>
                <w:rFonts w:cs="Arial"/>
                <w:sz w:val="16"/>
                <w:szCs w:val="16"/>
              </w:rPr>
              <w:t>6</w:t>
            </w:r>
            <w:r>
              <w:rPr>
                <w:rFonts w:cs="Arial"/>
                <w:sz w:val="16"/>
                <w:szCs w:val="16"/>
              </w:rPr>
              <w:t>00</w:t>
            </w:r>
          </w:p>
        </w:tc>
        <w:tc>
          <w:tcPr>
            <w:tcW w:w="7200" w:type="dxa"/>
            <w:shd w:val="clear" w:color="auto" w:fill="auto"/>
            <w:noWrap/>
            <w:vAlign w:val="center"/>
          </w:tcPr>
          <w:p w14:paraId="2DD5DB1F" w14:textId="0E039733" w:rsidR="00737A93" w:rsidRDefault="001A47C1" w:rsidP="007F5903">
            <w:pPr>
              <w:jc w:val="left"/>
              <w:rPr>
                <w:rFonts w:cs="Arial"/>
                <w:sz w:val="16"/>
                <w:szCs w:val="16"/>
              </w:rPr>
            </w:pPr>
            <w:r w:rsidRPr="001A47C1">
              <w:rPr>
                <w:rFonts w:cs="Arial"/>
                <w:sz w:val="16"/>
                <w:szCs w:val="16"/>
              </w:rPr>
              <w:t>FEDERAL RETIREMENT THRIFT INVESTMENT BOARD</w:t>
            </w:r>
          </w:p>
        </w:tc>
        <w:tc>
          <w:tcPr>
            <w:tcW w:w="1260" w:type="dxa"/>
            <w:shd w:val="clear" w:color="auto" w:fill="auto"/>
            <w:noWrap/>
            <w:vAlign w:val="center"/>
          </w:tcPr>
          <w:p w14:paraId="0043FA40" w14:textId="2C64DFAC" w:rsidR="00737A93" w:rsidRDefault="001A47C1" w:rsidP="00512DD9">
            <w:pPr>
              <w:jc w:val="center"/>
              <w:rPr>
                <w:rFonts w:cs="Arial"/>
                <w:sz w:val="16"/>
                <w:szCs w:val="16"/>
              </w:rPr>
            </w:pPr>
            <w:r>
              <w:rPr>
                <w:rFonts w:cs="Arial"/>
                <w:sz w:val="16"/>
                <w:szCs w:val="16"/>
              </w:rPr>
              <w:t>Nov 2023</w:t>
            </w:r>
          </w:p>
        </w:tc>
      </w:tr>
      <w:tr w:rsidR="00EC7C8A" w:rsidRPr="00514B37" w14:paraId="5238C306" w14:textId="77777777" w:rsidTr="00A83D90">
        <w:trPr>
          <w:trHeight w:val="288"/>
          <w:jc w:val="center"/>
        </w:trPr>
        <w:tc>
          <w:tcPr>
            <w:tcW w:w="1070" w:type="dxa"/>
            <w:vAlign w:val="center"/>
          </w:tcPr>
          <w:p w14:paraId="5C7D9D3C" w14:textId="25B61436" w:rsidR="00EC7C8A" w:rsidRPr="00C741CB" w:rsidRDefault="00753CD8" w:rsidP="007F5903">
            <w:pPr>
              <w:jc w:val="center"/>
              <w:rPr>
                <w:rFonts w:cs="Arial"/>
                <w:sz w:val="16"/>
                <w:szCs w:val="16"/>
              </w:rPr>
            </w:pPr>
            <w:r>
              <w:rPr>
                <w:rFonts w:cs="Arial"/>
                <w:sz w:val="16"/>
                <w:szCs w:val="16"/>
              </w:rPr>
              <w:t>M</w:t>
            </w:r>
          </w:p>
        </w:tc>
        <w:tc>
          <w:tcPr>
            <w:tcW w:w="720" w:type="dxa"/>
            <w:shd w:val="clear" w:color="auto" w:fill="auto"/>
            <w:noWrap/>
            <w:vAlign w:val="center"/>
          </w:tcPr>
          <w:p w14:paraId="5A05FCCF" w14:textId="4E819057" w:rsidR="00EC7C8A" w:rsidRPr="00C741CB" w:rsidRDefault="00512DD9" w:rsidP="007F5903">
            <w:pPr>
              <w:jc w:val="center"/>
              <w:rPr>
                <w:rFonts w:cs="Arial"/>
                <w:sz w:val="16"/>
                <w:szCs w:val="16"/>
              </w:rPr>
            </w:pPr>
            <w:r>
              <w:rPr>
                <w:rFonts w:cs="Arial"/>
                <w:sz w:val="16"/>
                <w:szCs w:val="16"/>
              </w:rPr>
              <w:t>9100</w:t>
            </w:r>
          </w:p>
        </w:tc>
        <w:tc>
          <w:tcPr>
            <w:tcW w:w="7200" w:type="dxa"/>
            <w:shd w:val="clear" w:color="auto" w:fill="auto"/>
            <w:noWrap/>
            <w:vAlign w:val="center"/>
          </w:tcPr>
          <w:p w14:paraId="32C06E43" w14:textId="21659D67" w:rsidR="00EC7C8A" w:rsidRPr="00C741CB" w:rsidRDefault="00512DD9" w:rsidP="007F5903">
            <w:pPr>
              <w:jc w:val="left"/>
              <w:rPr>
                <w:rFonts w:cs="Arial"/>
                <w:sz w:val="16"/>
                <w:szCs w:val="16"/>
              </w:rPr>
            </w:pPr>
            <w:r>
              <w:rPr>
                <w:rFonts w:cs="Arial"/>
                <w:sz w:val="16"/>
                <w:szCs w:val="16"/>
              </w:rPr>
              <w:t>DEPARTMENT OF EDUCATION</w:t>
            </w:r>
          </w:p>
        </w:tc>
        <w:tc>
          <w:tcPr>
            <w:tcW w:w="1260" w:type="dxa"/>
            <w:shd w:val="clear" w:color="auto" w:fill="auto"/>
            <w:noWrap/>
            <w:vAlign w:val="center"/>
          </w:tcPr>
          <w:p w14:paraId="1B52CABF" w14:textId="0943BB06" w:rsidR="00EC7C8A" w:rsidRPr="00C741CB" w:rsidRDefault="00512DD9" w:rsidP="00512DD9">
            <w:pPr>
              <w:jc w:val="center"/>
              <w:rPr>
                <w:rFonts w:cs="Arial"/>
                <w:sz w:val="16"/>
                <w:szCs w:val="16"/>
              </w:rPr>
            </w:pPr>
            <w:r>
              <w:rPr>
                <w:rFonts w:cs="Arial"/>
                <w:sz w:val="16"/>
                <w:szCs w:val="16"/>
              </w:rPr>
              <w:t>Oct 2023</w:t>
            </w:r>
          </w:p>
        </w:tc>
      </w:tr>
      <w:tr w:rsidR="00C06EC5" w:rsidRPr="00514B37" w14:paraId="7428CE9B" w14:textId="77777777" w:rsidTr="00A83D90">
        <w:trPr>
          <w:trHeight w:val="288"/>
          <w:jc w:val="center"/>
        </w:trPr>
        <w:tc>
          <w:tcPr>
            <w:tcW w:w="1070" w:type="dxa"/>
            <w:vAlign w:val="center"/>
          </w:tcPr>
          <w:p w14:paraId="5FDD004B" w14:textId="733E60AE" w:rsidR="00381410" w:rsidRPr="007F5903" w:rsidRDefault="00381410" w:rsidP="007F5903">
            <w:pPr>
              <w:jc w:val="center"/>
              <w:rPr>
                <w:rFonts w:cs="Arial"/>
                <w:color w:val="000000"/>
                <w:sz w:val="16"/>
                <w:szCs w:val="16"/>
              </w:rPr>
            </w:pPr>
            <w:r w:rsidRPr="00C741CB">
              <w:rPr>
                <w:rFonts w:cs="Arial"/>
                <w:sz w:val="16"/>
                <w:szCs w:val="16"/>
              </w:rPr>
              <w:t>M</w:t>
            </w:r>
          </w:p>
        </w:tc>
        <w:tc>
          <w:tcPr>
            <w:tcW w:w="720" w:type="dxa"/>
            <w:shd w:val="clear" w:color="auto" w:fill="auto"/>
            <w:noWrap/>
            <w:vAlign w:val="center"/>
          </w:tcPr>
          <w:p w14:paraId="3C61386E" w14:textId="3B0FD96A" w:rsidR="00381410" w:rsidRPr="007F5903" w:rsidRDefault="00381410" w:rsidP="007F5903">
            <w:pPr>
              <w:jc w:val="center"/>
              <w:rPr>
                <w:rFonts w:cs="Arial"/>
                <w:sz w:val="16"/>
                <w:szCs w:val="16"/>
              </w:rPr>
            </w:pPr>
            <w:r w:rsidRPr="00C741CB">
              <w:rPr>
                <w:rFonts w:cs="Arial"/>
                <w:sz w:val="16"/>
                <w:szCs w:val="16"/>
              </w:rPr>
              <w:t>5000</w:t>
            </w:r>
          </w:p>
        </w:tc>
        <w:tc>
          <w:tcPr>
            <w:tcW w:w="7200" w:type="dxa"/>
            <w:shd w:val="clear" w:color="auto" w:fill="auto"/>
            <w:noWrap/>
            <w:vAlign w:val="center"/>
          </w:tcPr>
          <w:p w14:paraId="78BE9F1C" w14:textId="6A14880E" w:rsidR="00381410" w:rsidRPr="007F5903" w:rsidRDefault="00381410" w:rsidP="007F5903">
            <w:pPr>
              <w:jc w:val="left"/>
              <w:rPr>
                <w:rFonts w:cs="Arial"/>
                <w:sz w:val="16"/>
                <w:szCs w:val="16"/>
              </w:rPr>
            </w:pPr>
            <w:r w:rsidRPr="00C741CB">
              <w:rPr>
                <w:rFonts w:cs="Arial"/>
                <w:sz w:val="16"/>
                <w:szCs w:val="16"/>
              </w:rPr>
              <w:t>SECURITIES AND EXCHANGE COMMISSION</w:t>
            </w:r>
          </w:p>
        </w:tc>
        <w:tc>
          <w:tcPr>
            <w:tcW w:w="1260" w:type="dxa"/>
            <w:shd w:val="clear" w:color="auto" w:fill="auto"/>
            <w:noWrap/>
            <w:vAlign w:val="center"/>
          </w:tcPr>
          <w:p w14:paraId="0D759D86" w14:textId="7B517599" w:rsidR="00381410" w:rsidRPr="007F5903" w:rsidRDefault="00381410" w:rsidP="007F5903">
            <w:pPr>
              <w:jc w:val="center"/>
              <w:rPr>
                <w:rFonts w:cs="Arial"/>
                <w:sz w:val="16"/>
                <w:szCs w:val="16"/>
              </w:rPr>
            </w:pPr>
            <w:r w:rsidRPr="00C741CB">
              <w:rPr>
                <w:rFonts w:cs="Arial"/>
                <w:sz w:val="16"/>
                <w:szCs w:val="16"/>
              </w:rPr>
              <w:t>Jul 2023</w:t>
            </w:r>
          </w:p>
        </w:tc>
      </w:tr>
      <w:tr w:rsidR="00C06EC5" w:rsidRPr="00514B37" w14:paraId="3EC18974" w14:textId="77777777" w:rsidTr="00A83D90">
        <w:trPr>
          <w:trHeight w:val="288"/>
          <w:jc w:val="center"/>
        </w:trPr>
        <w:tc>
          <w:tcPr>
            <w:tcW w:w="1070" w:type="dxa"/>
            <w:vAlign w:val="center"/>
          </w:tcPr>
          <w:p w14:paraId="5C8B0199" w14:textId="7F1977FF" w:rsidR="00381410" w:rsidRPr="007F5903" w:rsidRDefault="00381410" w:rsidP="007F5903">
            <w:pPr>
              <w:jc w:val="center"/>
              <w:rPr>
                <w:rFonts w:cs="Arial"/>
                <w:color w:val="000000"/>
                <w:sz w:val="16"/>
                <w:szCs w:val="16"/>
              </w:rPr>
            </w:pPr>
            <w:r w:rsidRPr="007F5903">
              <w:rPr>
                <w:sz w:val="16"/>
                <w:szCs w:val="16"/>
              </w:rPr>
              <w:t>M</w:t>
            </w:r>
          </w:p>
        </w:tc>
        <w:tc>
          <w:tcPr>
            <w:tcW w:w="720" w:type="dxa"/>
            <w:shd w:val="clear" w:color="auto" w:fill="auto"/>
            <w:noWrap/>
            <w:vAlign w:val="center"/>
          </w:tcPr>
          <w:p w14:paraId="5BC93CFF" w14:textId="0F1D76F0" w:rsidR="00381410" w:rsidRPr="007F5903" w:rsidRDefault="00381410" w:rsidP="007F5903">
            <w:pPr>
              <w:jc w:val="center"/>
              <w:rPr>
                <w:rFonts w:cs="Arial"/>
                <w:sz w:val="16"/>
                <w:szCs w:val="16"/>
              </w:rPr>
            </w:pPr>
            <w:r w:rsidRPr="007F5903">
              <w:rPr>
                <w:rFonts w:cs="Arial"/>
                <w:sz w:val="16"/>
                <w:szCs w:val="16"/>
              </w:rPr>
              <w:t>2700</w:t>
            </w:r>
          </w:p>
        </w:tc>
        <w:tc>
          <w:tcPr>
            <w:tcW w:w="7200" w:type="dxa"/>
            <w:shd w:val="clear" w:color="auto" w:fill="auto"/>
            <w:noWrap/>
            <w:vAlign w:val="center"/>
          </w:tcPr>
          <w:p w14:paraId="5235EA7D" w14:textId="78688E0E" w:rsidR="00381410" w:rsidRPr="007F5903" w:rsidRDefault="00381410" w:rsidP="007F5903">
            <w:pPr>
              <w:jc w:val="left"/>
              <w:rPr>
                <w:rFonts w:cs="Arial"/>
                <w:sz w:val="16"/>
                <w:szCs w:val="16"/>
              </w:rPr>
            </w:pPr>
            <w:r w:rsidRPr="007F5903">
              <w:rPr>
                <w:rFonts w:cs="Arial"/>
                <w:sz w:val="16"/>
                <w:szCs w:val="16"/>
              </w:rPr>
              <w:t>FEDERAL COMMUNICATIONS COMMISSION</w:t>
            </w:r>
          </w:p>
        </w:tc>
        <w:tc>
          <w:tcPr>
            <w:tcW w:w="1260" w:type="dxa"/>
            <w:shd w:val="clear" w:color="auto" w:fill="auto"/>
            <w:noWrap/>
            <w:vAlign w:val="center"/>
          </w:tcPr>
          <w:p w14:paraId="7DBFB64C" w14:textId="10B1ADD7" w:rsidR="00381410" w:rsidRPr="007F5903" w:rsidRDefault="00381410" w:rsidP="007F5903">
            <w:pPr>
              <w:jc w:val="center"/>
              <w:rPr>
                <w:rFonts w:cs="Arial"/>
                <w:sz w:val="16"/>
                <w:szCs w:val="16"/>
              </w:rPr>
            </w:pPr>
            <w:r w:rsidRPr="007F5903">
              <w:rPr>
                <w:rFonts w:cs="Arial"/>
                <w:sz w:val="16"/>
                <w:szCs w:val="16"/>
              </w:rPr>
              <w:t>Jun 2023</w:t>
            </w:r>
          </w:p>
        </w:tc>
      </w:tr>
      <w:tr w:rsidR="00C06EC5" w:rsidRPr="00514B37" w14:paraId="7B78336D" w14:textId="77777777" w:rsidTr="00A83D90">
        <w:trPr>
          <w:trHeight w:val="288"/>
          <w:jc w:val="center"/>
        </w:trPr>
        <w:tc>
          <w:tcPr>
            <w:tcW w:w="1070" w:type="dxa"/>
            <w:vAlign w:val="center"/>
          </w:tcPr>
          <w:p w14:paraId="56021A5D" w14:textId="6AC662BC" w:rsidR="00381410" w:rsidRDefault="00381410" w:rsidP="007747B4">
            <w:pPr>
              <w:jc w:val="center"/>
              <w:rPr>
                <w:rFonts w:cs="Arial"/>
                <w:color w:val="000000"/>
                <w:sz w:val="16"/>
                <w:szCs w:val="16"/>
              </w:rPr>
            </w:pPr>
            <w:r>
              <w:rPr>
                <w:rFonts w:cs="Arial"/>
                <w:color w:val="000000"/>
                <w:sz w:val="16"/>
                <w:szCs w:val="16"/>
              </w:rPr>
              <w:t>M</w:t>
            </w:r>
          </w:p>
        </w:tc>
        <w:tc>
          <w:tcPr>
            <w:tcW w:w="720" w:type="dxa"/>
            <w:shd w:val="clear" w:color="auto" w:fill="auto"/>
            <w:noWrap/>
            <w:vAlign w:val="center"/>
          </w:tcPr>
          <w:p w14:paraId="29BA478A" w14:textId="57C6A827" w:rsidR="00381410" w:rsidRDefault="00381410" w:rsidP="007747B4">
            <w:pPr>
              <w:jc w:val="center"/>
              <w:rPr>
                <w:rFonts w:cs="Arial"/>
                <w:color w:val="000000"/>
                <w:sz w:val="16"/>
                <w:szCs w:val="16"/>
              </w:rPr>
            </w:pPr>
            <w:r w:rsidRPr="00C746ED">
              <w:rPr>
                <w:rFonts w:cs="Arial"/>
                <w:sz w:val="16"/>
                <w:szCs w:val="16"/>
              </w:rPr>
              <w:t>9559</w:t>
            </w:r>
          </w:p>
        </w:tc>
        <w:tc>
          <w:tcPr>
            <w:tcW w:w="7200" w:type="dxa"/>
            <w:shd w:val="clear" w:color="auto" w:fill="auto"/>
            <w:noWrap/>
            <w:vAlign w:val="center"/>
          </w:tcPr>
          <w:p w14:paraId="6A57463B" w14:textId="7B2DC2B2" w:rsidR="00381410" w:rsidRDefault="00381410" w:rsidP="007747B4">
            <w:pPr>
              <w:jc w:val="left"/>
              <w:rPr>
                <w:rFonts w:cs="Arial"/>
                <w:color w:val="000000"/>
                <w:sz w:val="16"/>
                <w:szCs w:val="16"/>
              </w:rPr>
            </w:pPr>
            <w:r w:rsidRPr="00C746ED">
              <w:rPr>
                <w:rFonts w:cs="Arial"/>
                <w:sz w:val="16"/>
                <w:szCs w:val="16"/>
              </w:rPr>
              <w:t>CONSUMER FINANCIAL PROTECTION BUREAU</w:t>
            </w:r>
          </w:p>
        </w:tc>
        <w:tc>
          <w:tcPr>
            <w:tcW w:w="1260" w:type="dxa"/>
            <w:shd w:val="clear" w:color="auto" w:fill="auto"/>
            <w:noWrap/>
            <w:vAlign w:val="center"/>
          </w:tcPr>
          <w:p w14:paraId="60D23641" w14:textId="652E62EA" w:rsidR="00381410" w:rsidRPr="002F0118" w:rsidRDefault="00381410" w:rsidP="007747B4">
            <w:pPr>
              <w:jc w:val="center"/>
              <w:rPr>
                <w:rFonts w:cs="Arial"/>
                <w:sz w:val="16"/>
                <w:szCs w:val="16"/>
              </w:rPr>
            </w:pPr>
            <w:r w:rsidRPr="00C746ED">
              <w:rPr>
                <w:rFonts w:cs="Arial"/>
                <w:sz w:val="16"/>
                <w:szCs w:val="16"/>
              </w:rPr>
              <w:t>May 2023</w:t>
            </w:r>
          </w:p>
        </w:tc>
      </w:tr>
      <w:tr w:rsidR="00C06EC5" w:rsidRPr="00514B37" w14:paraId="2EC86421" w14:textId="77777777" w:rsidTr="00A83D90">
        <w:trPr>
          <w:trHeight w:val="288"/>
          <w:jc w:val="center"/>
        </w:trPr>
        <w:tc>
          <w:tcPr>
            <w:tcW w:w="1070" w:type="dxa"/>
            <w:vAlign w:val="center"/>
          </w:tcPr>
          <w:p w14:paraId="6986BDB9" w14:textId="3F959269" w:rsidR="00381410" w:rsidRDefault="00381410" w:rsidP="007747B4">
            <w:pPr>
              <w:jc w:val="center"/>
              <w:rPr>
                <w:rFonts w:cs="Arial"/>
                <w:color w:val="000000"/>
                <w:sz w:val="16"/>
                <w:szCs w:val="16"/>
              </w:rPr>
            </w:pPr>
            <w:r>
              <w:rPr>
                <w:rFonts w:cs="Arial"/>
                <w:color w:val="000000"/>
                <w:sz w:val="16"/>
                <w:szCs w:val="16"/>
              </w:rPr>
              <w:t>M</w:t>
            </w:r>
          </w:p>
        </w:tc>
        <w:tc>
          <w:tcPr>
            <w:tcW w:w="720" w:type="dxa"/>
            <w:shd w:val="clear" w:color="auto" w:fill="auto"/>
            <w:noWrap/>
            <w:vAlign w:val="center"/>
          </w:tcPr>
          <w:p w14:paraId="71295A77" w14:textId="681E9318" w:rsidR="00381410" w:rsidRDefault="00381410" w:rsidP="007747B4">
            <w:pPr>
              <w:jc w:val="center"/>
              <w:rPr>
                <w:rFonts w:cs="Arial"/>
                <w:color w:val="000000"/>
                <w:sz w:val="16"/>
                <w:szCs w:val="16"/>
              </w:rPr>
            </w:pPr>
            <w:r w:rsidRPr="001A269B">
              <w:rPr>
                <w:rFonts w:cs="Arial"/>
                <w:sz w:val="16"/>
                <w:szCs w:val="16"/>
              </w:rPr>
              <w:t>6300</w:t>
            </w:r>
          </w:p>
        </w:tc>
        <w:tc>
          <w:tcPr>
            <w:tcW w:w="7200" w:type="dxa"/>
            <w:shd w:val="clear" w:color="auto" w:fill="auto"/>
            <w:noWrap/>
            <w:vAlign w:val="center"/>
          </w:tcPr>
          <w:p w14:paraId="5A807586" w14:textId="77FDEE76" w:rsidR="00381410" w:rsidRDefault="00381410" w:rsidP="007747B4">
            <w:pPr>
              <w:jc w:val="left"/>
              <w:rPr>
                <w:rFonts w:cs="Arial"/>
                <w:color w:val="000000"/>
                <w:sz w:val="16"/>
                <w:szCs w:val="16"/>
              </w:rPr>
            </w:pPr>
            <w:r w:rsidRPr="001A269B">
              <w:rPr>
                <w:rFonts w:cs="Arial"/>
                <w:sz w:val="16"/>
                <w:szCs w:val="16"/>
              </w:rPr>
              <w:t>NATIONAL LABOR RELATIONS BOARD</w:t>
            </w:r>
          </w:p>
        </w:tc>
        <w:tc>
          <w:tcPr>
            <w:tcW w:w="1260" w:type="dxa"/>
            <w:shd w:val="clear" w:color="auto" w:fill="auto"/>
            <w:noWrap/>
            <w:vAlign w:val="center"/>
          </w:tcPr>
          <w:p w14:paraId="16F77822" w14:textId="420C9749" w:rsidR="00381410" w:rsidRPr="002F0118" w:rsidRDefault="00381410" w:rsidP="007747B4">
            <w:pPr>
              <w:jc w:val="center"/>
              <w:rPr>
                <w:rFonts w:cs="Arial"/>
                <w:sz w:val="16"/>
                <w:szCs w:val="16"/>
              </w:rPr>
            </w:pPr>
            <w:r w:rsidRPr="001A269B">
              <w:rPr>
                <w:rFonts w:cs="Arial"/>
                <w:sz w:val="16"/>
                <w:szCs w:val="16"/>
              </w:rPr>
              <w:t>Feb 2023</w:t>
            </w:r>
          </w:p>
        </w:tc>
      </w:tr>
      <w:tr w:rsidR="00C06EC5" w:rsidRPr="00514B37" w14:paraId="307403F2" w14:textId="77777777" w:rsidTr="00A83D90">
        <w:trPr>
          <w:trHeight w:val="288"/>
          <w:jc w:val="center"/>
        </w:trPr>
        <w:tc>
          <w:tcPr>
            <w:tcW w:w="1070" w:type="dxa"/>
            <w:vAlign w:val="center"/>
          </w:tcPr>
          <w:p w14:paraId="58B60D2B" w14:textId="78149D7D" w:rsidR="00381410" w:rsidRDefault="00381410" w:rsidP="007747B4">
            <w:pPr>
              <w:jc w:val="center"/>
              <w:rPr>
                <w:rFonts w:cs="Arial"/>
                <w:color w:val="000000"/>
                <w:sz w:val="16"/>
                <w:szCs w:val="16"/>
              </w:rPr>
            </w:pPr>
            <w:r>
              <w:rPr>
                <w:rFonts w:cs="Arial"/>
                <w:color w:val="000000"/>
                <w:sz w:val="16"/>
                <w:szCs w:val="16"/>
              </w:rPr>
              <w:t>M</w:t>
            </w:r>
          </w:p>
        </w:tc>
        <w:tc>
          <w:tcPr>
            <w:tcW w:w="720" w:type="dxa"/>
            <w:shd w:val="clear" w:color="auto" w:fill="auto"/>
            <w:noWrap/>
            <w:vAlign w:val="center"/>
          </w:tcPr>
          <w:p w14:paraId="5B2419E3" w14:textId="49EAB9AC" w:rsidR="00381410" w:rsidRDefault="00381410" w:rsidP="007747B4">
            <w:pPr>
              <w:jc w:val="center"/>
              <w:rPr>
                <w:rFonts w:cs="Arial"/>
                <w:color w:val="000000"/>
                <w:sz w:val="16"/>
                <w:szCs w:val="16"/>
              </w:rPr>
            </w:pPr>
            <w:r w:rsidRPr="001A269B">
              <w:rPr>
                <w:rFonts w:cs="Arial"/>
                <w:sz w:val="16"/>
                <w:szCs w:val="16"/>
              </w:rPr>
              <w:t>1606</w:t>
            </w:r>
          </w:p>
        </w:tc>
        <w:tc>
          <w:tcPr>
            <w:tcW w:w="7200" w:type="dxa"/>
            <w:shd w:val="clear" w:color="auto" w:fill="auto"/>
            <w:noWrap/>
            <w:vAlign w:val="center"/>
          </w:tcPr>
          <w:p w14:paraId="13020F8E" w14:textId="4CE1DFAA" w:rsidR="00381410" w:rsidRDefault="00381410" w:rsidP="007747B4">
            <w:pPr>
              <w:jc w:val="left"/>
              <w:rPr>
                <w:rFonts w:cs="Arial"/>
                <w:color w:val="000000"/>
                <w:sz w:val="16"/>
                <w:szCs w:val="16"/>
              </w:rPr>
            </w:pPr>
            <w:r w:rsidRPr="001A269B">
              <w:rPr>
                <w:rFonts w:cs="Arial"/>
                <w:sz w:val="16"/>
                <w:szCs w:val="16"/>
              </w:rPr>
              <w:t>PENSION BENEFIT GUARANTY CORPORATION</w:t>
            </w:r>
          </w:p>
        </w:tc>
        <w:tc>
          <w:tcPr>
            <w:tcW w:w="1260" w:type="dxa"/>
            <w:shd w:val="clear" w:color="auto" w:fill="auto"/>
            <w:noWrap/>
            <w:vAlign w:val="center"/>
          </w:tcPr>
          <w:p w14:paraId="116D7D7E" w14:textId="701BF561" w:rsidR="00381410" w:rsidRPr="002F0118" w:rsidRDefault="00381410" w:rsidP="007747B4">
            <w:pPr>
              <w:jc w:val="center"/>
              <w:rPr>
                <w:rFonts w:cs="Arial"/>
                <w:sz w:val="16"/>
                <w:szCs w:val="16"/>
              </w:rPr>
            </w:pPr>
            <w:r w:rsidRPr="001A269B">
              <w:rPr>
                <w:rFonts w:cs="Arial"/>
                <w:sz w:val="16"/>
                <w:szCs w:val="16"/>
              </w:rPr>
              <w:t>Feb 2023</w:t>
            </w:r>
          </w:p>
        </w:tc>
      </w:tr>
      <w:tr w:rsidR="00C06EC5" w:rsidRPr="00514B37" w14:paraId="6DBE2637" w14:textId="77777777" w:rsidTr="00A83D90">
        <w:trPr>
          <w:trHeight w:val="288"/>
          <w:jc w:val="center"/>
        </w:trPr>
        <w:tc>
          <w:tcPr>
            <w:tcW w:w="1070" w:type="dxa"/>
            <w:vAlign w:val="center"/>
          </w:tcPr>
          <w:p w14:paraId="6DC82517" w14:textId="7BA177EE" w:rsidR="00381410" w:rsidRDefault="00381410" w:rsidP="007747B4">
            <w:pPr>
              <w:jc w:val="center"/>
              <w:rPr>
                <w:rFonts w:cs="Arial"/>
                <w:color w:val="000000"/>
                <w:sz w:val="16"/>
                <w:szCs w:val="16"/>
              </w:rPr>
            </w:pPr>
            <w:r>
              <w:rPr>
                <w:rFonts w:cs="Arial"/>
                <w:color w:val="000000"/>
                <w:sz w:val="16"/>
                <w:szCs w:val="16"/>
              </w:rPr>
              <w:t>M</w:t>
            </w:r>
          </w:p>
        </w:tc>
        <w:tc>
          <w:tcPr>
            <w:tcW w:w="720" w:type="dxa"/>
            <w:shd w:val="clear" w:color="auto" w:fill="auto"/>
            <w:noWrap/>
            <w:vAlign w:val="center"/>
          </w:tcPr>
          <w:p w14:paraId="3243DCD1" w14:textId="7C82E2AA" w:rsidR="00381410" w:rsidRDefault="00381410" w:rsidP="007747B4">
            <w:pPr>
              <w:jc w:val="center"/>
              <w:rPr>
                <w:rFonts w:cs="Arial"/>
                <w:color w:val="000000"/>
                <w:sz w:val="16"/>
                <w:szCs w:val="16"/>
              </w:rPr>
            </w:pPr>
            <w:r w:rsidRPr="001A269B">
              <w:rPr>
                <w:rFonts w:cs="Arial"/>
                <w:sz w:val="16"/>
                <w:szCs w:val="16"/>
              </w:rPr>
              <w:t>9507</w:t>
            </w:r>
          </w:p>
        </w:tc>
        <w:tc>
          <w:tcPr>
            <w:tcW w:w="7200" w:type="dxa"/>
            <w:shd w:val="clear" w:color="auto" w:fill="auto"/>
            <w:noWrap/>
            <w:vAlign w:val="center"/>
          </w:tcPr>
          <w:p w14:paraId="707B0255" w14:textId="443E81AD" w:rsidR="00381410" w:rsidRDefault="00381410" w:rsidP="007747B4">
            <w:pPr>
              <w:jc w:val="left"/>
              <w:rPr>
                <w:rFonts w:cs="Arial"/>
                <w:color w:val="000000"/>
                <w:sz w:val="16"/>
                <w:szCs w:val="16"/>
              </w:rPr>
            </w:pPr>
            <w:r w:rsidRPr="001A269B">
              <w:rPr>
                <w:rFonts w:cs="Arial"/>
                <w:sz w:val="16"/>
                <w:szCs w:val="16"/>
              </w:rPr>
              <w:t>COMMODITY FUTURES TRADING COMMISSION</w:t>
            </w:r>
          </w:p>
        </w:tc>
        <w:tc>
          <w:tcPr>
            <w:tcW w:w="1260" w:type="dxa"/>
            <w:shd w:val="clear" w:color="auto" w:fill="auto"/>
            <w:noWrap/>
            <w:vAlign w:val="center"/>
          </w:tcPr>
          <w:p w14:paraId="4E31F62E" w14:textId="40B21EB4" w:rsidR="00381410" w:rsidRPr="002F0118" w:rsidRDefault="00381410" w:rsidP="007747B4">
            <w:pPr>
              <w:jc w:val="center"/>
              <w:rPr>
                <w:rFonts w:cs="Arial"/>
                <w:sz w:val="16"/>
                <w:szCs w:val="16"/>
              </w:rPr>
            </w:pPr>
            <w:r w:rsidRPr="001A269B">
              <w:rPr>
                <w:rFonts w:cs="Arial"/>
                <w:sz w:val="16"/>
                <w:szCs w:val="16"/>
              </w:rPr>
              <w:t>Dec 2022</w:t>
            </w:r>
          </w:p>
        </w:tc>
      </w:tr>
      <w:bookmarkEnd w:id="1059"/>
      <w:tr w:rsidR="00C06EC5" w:rsidRPr="00514B37" w14:paraId="29DCEBEA" w14:textId="77777777" w:rsidTr="00A83D90">
        <w:trPr>
          <w:trHeight w:val="288"/>
          <w:jc w:val="center"/>
        </w:trPr>
        <w:tc>
          <w:tcPr>
            <w:tcW w:w="1070" w:type="dxa"/>
            <w:vAlign w:val="center"/>
          </w:tcPr>
          <w:p w14:paraId="32CCEE36" w14:textId="0C50A9F3" w:rsidR="00381410" w:rsidRDefault="00381410" w:rsidP="007747B4">
            <w:pPr>
              <w:jc w:val="center"/>
              <w:rPr>
                <w:rFonts w:cs="Arial"/>
                <w:color w:val="000000"/>
                <w:sz w:val="16"/>
                <w:szCs w:val="16"/>
              </w:rPr>
            </w:pPr>
            <w:r>
              <w:rPr>
                <w:rFonts w:cs="Arial"/>
                <w:color w:val="000000"/>
                <w:sz w:val="16"/>
                <w:szCs w:val="16"/>
              </w:rPr>
              <w:t>M</w:t>
            </w:r>
          </w:p>
        </w:tc>
        <w:tc>
          <w:tcPr>
            <w:tcW w:w="720" w:type="dxa"/>
            <w:shd w:val="clear" w:color="auto" w:fill="auto"/>
            <w:noWrap/>
            <w:vAlign w:val="center"/>
          </w:tcPr>
          <w:p w14:paraId="7ADB6C8C" w14:textId="0D94787E" w:rsidR="00381410" w:rsidRDefault="00381410" w:rsidP="007747B4">
            <w:pPr>
              <w:jc w:val="center"/>
              <w:rPr>
                <w:rFonts w:cs="Arial"/>
                <w:color w:val="000000"/>
                <w:sz w:val="16"/>
                <w:szCs w:val="16"/>
              </w:rPr>
            </w:pPr>
            <w:r w:rsidRPr="001A269B">
              <w:rPr>
                <w:rFonts w:cs="Arial"/>
                <w:sz w:val="16"/>
                <w:szCs w:val="16"/>
              </w:rPr>
              <w:t>7200</w:t>
            </w:r>
          </w:p>
        </w:tc>
        <w:tc>
          <w:tcPr>
            <w:tcW w:w="7200" w:type="dxa"/>
            <w:shd w:val="clear" w:color="auto" w:fill="auto"/>
            <w:noWrap/>
            <w:vAlign w:val="center"/>
          </w:tcPr>
          <w:p w14:paraId="4EE03C62" w14:textId="13DF2981" w:rsidR="00381410" w:rsidRDefault="00381410" w:rsidP="007747B4">
            <w:pPr>
              <w:jc w:val="left"/>
              <w:rPr>
                <w:rFonts w:cs="Arial"/>
                <w:color w:val="000000"/>
                <w:sz w:val="16"/>
                <w:szCs w:val="16"/>
              </w:rPr>
            </w:pPr>
            <w:r w:rsidRPr="001A269B">
              <w:rPr>
                <w:rFonts w:cs="Arial"/>
                <w:sz w:val="16"/>
                <w:szCs w:val="16"/>
              </w:rPr>
              <w:t>US AGENCY FOR INTERNATIONAL DEVELOPMENT</w:t>
            </w:r>
          </w:p>
        </w:tc>
        <w:tc>
          <w:tcPr>
            <w:tcW w:w="1260" w:type="dxa"/>
            <w:shd w:val="clear" w:color="auto" w:fill="auto"/>
            <w:noWrap/>
            <w:vAlign w:val="center"/>
          </w:tcPr>
          <w:p w14:paraId="02BD0E5E" w14:textId="2155CF5F" w:rsidR="00381410" w:rsidRPr="002F0118" w:rsidRDefault="00381410" w:rsidP="007747B4">
            <w:pPr>
              <w:jc w:val="center"/>
              <w:rPr>
                <w:rFonts w:cs="Arial"/>
                <w:sz w:val="16"/>
                <w:szCs w:val="16"/>
              </w:rPr>
            </w:pPr>
            <w:r w:rsidRPr="001A269B">
              <w:rPr>
                <w:rFonts w:cs="Arial"/>
                <w:sz w:val="16"/>
                <w:szCs w:val="16"/>
              </w:rPr>
              <w:t>Mar 2022</w:t>
            </w:r>
          </w:p>
        </w:tc>
      </w:tr>
      <w:tr w:rsidR="00C06EC5" w:rsidRPr="00514B37" w14:paraId="60EE7833" w14:textId="77777777" w:rsidTr="00A83D90">
        <w:trPr>
          <w:trHeight w:val="288"/>
          <w:jc w:val="center"/>
        </w:trPr>
        <w:tc>
          <w:tcPr>
            <w:tcW w:w="1070" w:type="dxa"/>
            <w:vAlign w:val="center"/>
          </w:tcPr>
          <w:p w14:paraId="1B533998" w14:textId="740131D2" w:rsidR="00381410" w:rsidRDefault="00381410" w:rsidP="007747B4">
            <w:pPr>
              <w:jc w:val="center"/>
              <w:rPr>
                <w:rFonts w:cs="Arial"/>
                <w:color w:val="000000"/>
                <w:sz w:val="16"/>
                <w:szCs w:val="16"/>
              </w:rPr>
            </w:pPr>
            <w:r>
              <w:rPr>
                <w:rFonts w:cs="Arial"/>
                <w:color w:val="000000"/>
                <w:sz w:val="16"/>
                <w:szCs w:val="16"/>
              </w:rPr>
              <w:t>M</w:t>
            </w:r>
          </w:p>
        </w:tc>
        <w:tc>
          <w:tcPr>
            <w:tcW w:w="720" w:type="dxa"/>
            <w:shd w:val="clear" w:color="auto" w:fill="auto"/>
            <w:noWrap/>
            <w:vAlign w:val="center"/>
          </w:tcPr>
          <w:p w14:paraId="62D52E92" w14:textId="6CE13BF9" w:rsidR="00381410" w:rsidRDefault="00381410" w:rsidP="007747B4">
            <w:pPr>
              <w:jc w:val="center"/>
              <w:rPr>
                <w:rFonts w:cs="Arial"/>
                <w:color w:val="000000"/>
                <w:sz w:val="16"/>
                <w:szCs w:val="16"/>
              </w:rPr>
            </w:pPr>
            <w:r w:rsidRPr="001A269B">
              <w:rPr>
                <w:rFonts w:cs="Arial"/>
                <w:sz w:val="16"/>
                <w:szCs w:val="16"/>
              </w:rPr>
              <w:t>1100</w:t>
            </w:r>
          </w:p>
        </w:tc>
        <w:tc>
          <w:tcPr>
            <w:tcW w:w="7200" w:type="dxa"/>
            <w:shd w:val="clear" w:color="auto" w:fill="auto"/>
            <w:noWrap/>
            <w:vAlign w:val="center"/>
          </w:tcPr>
          <w:p w14:paraId="27687347" w14:textId="17C6B4DF" w:rsidR="00381410" w:rsidRDefault="00381410" w:rsidP="007747B4">
            <w:pPr>
              <w:jc w:val="left"/>
              <w:rPr>
                <w:rFonts w:cs="Arial"/>
                <w:color w:val="000000"/>
                <w:sz w:val="16"/>
                <w:szCs w:val="16"/>
              </w:rPr>
            </w:pPr>
            <w:r w:rsidRPr="001A269B">
              <w:rPr>
                <w:rFonts w:cs="Arial"/>
                <w:sz w:val="16"/>
                <w:szCs w:val="16"/>
              </w:rPr>
              <w:t>EXECUTIVE OFFICE OF THE PRESIDENT</w:t>
            </w:r>
          </w:p>
        </w:tc>
        <w:tc>
          <w:tcPr>
            <w:tcW w:w="1260" w:type="dxa"/>
            <w:shd w:val="clear" w:color="auto" w:fill="auto"/>
            <w:noWrap/>
            <w:vAlign w:val="center"/>
          </w:tcPr>
          <w:p w14:paraId="4AC0C911" w14:textId="6B26F1BD" w:rsidR="00381410" w:rsidRPr="002F0118" w:rsidRDefault="00381410" w:rsidP="007747B4">
            <w:pPr>
              <w:jc w:val="center"/>
              <w:rPr>
                <w:rFonts w:cs="Arial"/>
                <w:sz w:val="16"/>
                <w:szCs w:val="16"/>
              </w:rPr>
            </w:pPr>
            <w:r w:rsidRPr="001A269B">
              <w:rPr>
                <w:rFonts w:cs="Arial"/>
                <w:sz w:val="16"/>
                <w:szCs w:val="16"/>
              </w:rPr>
              <w:t>Jul 2021</w:t>
            </w:r>
          </w:p>
        </w:tc>
      </w:tr>
      <w:tr w:rsidR="00C06EC5" w:rsidRPr="00514B37" w14:paraId="00413A93" w14:textId="77777777" w:rsidTr="00A83D90">
        <w:trPr>
          <w:trHeight w:val="288"/>
          <w:jc w:val="center"/>
        </w:trPr>
        <w:tc>
          <w:tcPr>
            <w:tcW w:w="1070" w:type="dxa"/>
            <w:vAlign w:val="center"/>
          </w:tcPr>
          <w:p w14:paraId="3786335D" w14:textId="5014C0CE" w:rsidR="00381410" w:rsidRDefault="00381410" w:rsidP="007747B4">
            <w:pPr>
              <w:jc w:val="center"/>
              <w:rPr>
                <w:rFonts w:cs="Arial"/>
                <w:color w:val="000000"/>
                <w:sz w:val="16"/>
                <w:szCs w:val="16"/>
              </w:rPr>
            </w:pPr>
            <w:r>
              <w:rPr>
                <w:rFonts w:cs="Arial"/>
                <w:color w:val="000000"/>
                <w:sz w:val="16"/>
                <w:szCs w:val="16"/>
              </w:rPr>
              <w:t>M</w:t>
            </w:r>
          </w:p>
        </w:tc>
        <w:tc>
          <w:tcPr>
            <w:tcW w:w="720" w:type="dxa"/>
            <w:shd w:val="clear" w:color="auto" w:fill="auto"/>
            <w:noWrap/>
            <w:vAlign w:val="center"/>
          </w:tcPr>
          <w:p w14:paraId="326D53C6" w14:textId="473578AD" w:rsidR="00381410" w:rsidRDefault="00381410" w:rsidP="007747B4">
            <w:pPr>
              <w:jc w:val="center"/>
              <w:rPr>
                <w:rFonts w:cs="Arial"/>
                <w:color w:val="000000"/>
                <w:sz w:val="16"/>
                <w:szCs w:val="16"/>
              </w:rPr>
            </w:pPr>
            <w:r w:rsidRPr="001A269B">
              <w:rPr>
                <w:rFonts w:cs="Arial"/>
                <w:sz w:val="16"/>
                <w:szCs w:val="16"/>
              </w:rPr>
              <w:t>5100</w:t>
            </w:r>
          </w:p>
        </w:tc>
        <w:tc>
          <w:tcPr>
            <w:tcW w:w="7200" w:type="dxa"/>
            <w:shd w:val="clear" w:color="auto" w:fill="auto"/>
            <w:noWrap/>
            <w:vAlign w:val="center"/>
          </w:tcPr>
          <w:p w14:paraId="2733965E" w14:textId="69635684" w:rsidR="00381410" w:rsidRDefault="00381410" w:rsidP="007747B4">
            <w:pPr>
              <w:jc w:val="left"/>
              <w:rPr>
                <w:rFonts w:cs="Arial"/>
                <w:color w:val="000000"/>
                <w:sz w:val="16"/>
                <w:szCs w:val="16"/>
              </w:rPr>
            </w:pPr>
            <w:r w:rsidRPr="001A269B">
              <w:rPr>
                <w:rFonts w:cs="Arial"/>
                <w:sz w:val="16"/>
                <w:szCs w:val="16"/>
              </w:rPr>
              <w:t>FEDERAL DEPOSIT INSURANCE CORPORATION</w:t>
            </w:r>
          </w:p>
        </w:tc>
        <w:tc>
          <w:tcPr>
            <w:tcW w:w="1260" w:type="dxa"/>
            <w:shd w:val="clear" w:color="auto" w:fill="auto"/>
            <w:noWrap/>
            <w:vAlign w:val="center"/>
          </w:tcPr>
          <w:p w14:paraId="214C1EAB" w14:textId="0111B92B" w:rsidR="00381410" w:rsidRPr="002F0118" w:rsidRDefault="00381410" w:rsidP="007747B4">
            <w:pPr>
              <w:jc w:val="center"/>
              <w:rPr>
                <w:rFonts w:cs="Arial"/>
                <w:sz w:val="16"/>
                <w:szCs w:val="16"/>
              </w:rPr>
            </w:pPr>
            <w:r w:rsidRPr="001A269B">
              <w:rPr>
                <w:rFonts w:cs="Arial"/>
                <w:sz w:val="16"/>
                <w:szCs w:val="16"/>
              </w:rPr>
              <w:t>May 2021</w:t>
            </w:r>
          </w:p>
        </w:tc>
      </w:tr>
      <w:tr w:rsidR="00381410" w:rsidRPr="00514B37" w:rsidDel="00381410" w14:paraId="3BA5FA8C" w14:textId="77777777" w:rsidTr="00F360DB">
        <w:trPr>
          <w:trHeight w:hRule="exact" w:val="360"/>
          <w:jc w:val="center"/>
        </w:trPr>
        <w:tc>
          <w:tcPr>
            <w:tcW w:w="10250" w:type="dxa"/>
            <w:gridSpan w:val="4"/>
            <w:shd w:val="clear" w:color="auto" w:fill="365F91" w:themeFill="accent1" w:themeFillShade="BF"/>
            <w:vAlign w:val="center"/>
          </w:tcPr>
          <w:p w14:paraId="3436F6C7" w14:textId="7D139C5B" w:rsidR="00381410" w:rsidRPr="00ED05E7" w:rsidDel="00381410" w:rsidRDefault="00381410" w:rsidP="00381410">
            <w:pPr>
              <w:jc w:val="left"/>
              <w:rPr>
                <w:rFonts w:cs="Arial"/>
                <w:b/>
                <w:bCs/>
                <w:color w:val="FFFFFF" w:themeColor="background1"/>
                <w:sz w:val="16"/>
                <w:szCs w:val="16"/>
              </w:rPr>
            </w:pPr>
            <w:r w:rsidRPr="00ED05E7">
              <w:rPr>
                <w:rFonts w:cs="Arial"/>
                <w:b/>
                <w:bCs/>
                <w:color w:val="FFFFFF" w:themeColor="background1"/>
                <w:sz w:val="18"/>
                <w:szCs w:val="18"/>
              </w:rPr>
              <w:t>Small Agencies</w:t>
            </w:r>
          </w:p>
        </w:tc>
      </w:tr>
      <w:tr w:rsidR="007D11DB" w:rsidRPr="00514B37" w14:paraId="1B969F7E" w14:textId="77777777" w:rsidTr="00933875">
        <w:trPr>
          <w:trHeight w:val="288"/>
          <w:jc w:val="center"/>
        </w:trPr>
        <w:tc>
          <w:tcPr>
            <w:tcW w:w="1070" w:type="dxa"/>
            <w:vAlign w:val="center"/>
          </w:tcPr>
          <w:p w14:paraId="3E3EB396" w14:textId="0F9CB573"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067C684C" w14:textId="5440ED7C" w:rsidR="007D11DB" w:rsidRDefault="007D11DB" w:rsidP="007D11DB">
            <w:pPr>
              <w:jc w:val="center"/>
              <w:rPr>
                <w:rFonts w:cs="Arial"/>
                <w:sz w:val="16"/>
                <w:szCs w:val="16"/>
              </w:rPr>
            </w:pPr>
            <w:r>
              <w:rPr>
                <w:rFonts w:cs="Arial"/>
                <w:sz w:val="16"/>
                <w:szCs w:val="16"/>
              </w:rPr>
              <w:t>1118</w:t>
            </w:r>
          </w:p>
        </w:tc>
        <w:tc>
          <w:tcPr>
            <w:tcW w:w="7200" w:type="dxa"/>
            <w:shd w:val="clear" w:color="auto" w:fill="auto"/>
            <w:noWrap/>
            <w:vAlign w:val="center"/>
          </w:tcPr>
          <w:p w14:paraId="6DB9E72D" w14:textId="5DC9B34B" w:rsidR="007D11DB" w:rsidRDefault="007D11DB" w:rsidP="007D11DB">
            <w:pPr>
              <w:jc w:val="left"/>
              <w:rPr>
                <w:rFonts w:cs="Arial"/>
                <w:sz w:val="16"/>
                <w:szCs w:val="16"/>
              </w:rPr>
            </w:pPr>
            <w:r>
              <w:rPr>
                <w:rFonts w:cs="Arial"/>
                <w:sz w:val="16"/>
                <w:szCs w:val="16"/>
              </w:rPr>
              <w:t>AFRICAN DEVELOPMENT FOUNDATION</w:t>
            </w:r>
          </w:p>
        </w:tc>
        <w:tc>
          <w:tcPr>
            <w:tcW w:w="1260" w:type="dxa"/>
            <w:shd w:val="clear" w:color="auto" w:fill="auto"/>
            <w:noWrap/>
            <w:vAlign w:val="center"/>
          </w:tcPr>
          <w:p w14:paraId="0FE692B3" w14:textId="1E739C2E" w:rsidR="007D11DB" w:rsidRDefault="007D11DB" w:rsidP="007D11DB">
            <w:pPr>
              <w:jc w:val="center"/>
              <w:rPr>
                <w:rFonts w:cs="Arial"/>
                <w:sz w:val="16"/>
                <w:szCs w:val="16"/>
              </w:rPr>
            </w:pPr>
            <w:r>
              <w:rPr>
                <w:rFonts w:cs="Arial"/>
                <w:sz w:val="16"/>
                <w:szCs w:val="16"/>
              </w:rPr>
              <w:t>Mar 2025</w:t>
            </w:r>
          </w:p>
        </w:tc>
      </w:tr>
      <w:tr w:rsidR="007D11DB" w:rsidRPr="00514B37" w14:paraId="70B7279B" w14:textId="77777777" w:rsidTr="00933875">
        <w:trPr>
          <w:trHeight w:val="288"/>
          <w:jc w:val="center"/>
        </w:trPr>
        <w:tc>
          <w:tcPr>
            <w:tcW w:w="1070" w:type="dxa"/>
            <w:vAlign w:val="center"/>
          </w:tcPr>
          <w:p w14:paraId="7C715CAB" w14:textId="788D6690"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23FCF94B" w14:textId="26629813" w:rsidR="007D11DB" w:rsidRDefault="007D11DB" w:rsidP="007D11DB">
            <w:pPr>
              <w:jc w:val="center"/>
              <w:rPr>
                <w:rFonts w:cs="Arial"/>
                <w:sz w:val="16"/>
                <w:szCs w:val="16"/>
              </w:rPr>
            </w:pPr>
            <w:r>
              <w:rPr>
                <w:rFonts w:cs="Arial"/>
                <w:sz w:val="16"/>
                <w:szCs w:val="16"/>
              </w:rPr>
              <w:t>7800</w:t>
            </w:r>
          </w:p>
        </w:tc>
        <w:tc>
          <w:tcPr>
            <w:tcW w:w="7200" w:type="dxa"/>
            <w:shd w:val="clear" w:color="auto" w:fill="auto"/>
            <w:noWrap/>
            <w:vAlign w:val="center"/>
          </w:tcPr>
          <w:p w14:paraId="3AF47EC0" w14:textId="37957C8A" w:rsidR="007D11DB" w:rsidRDefault="007D11DB" w:rsidP="007D11DB">
            <w:pPr>
              <w:jc w:val="left"/>
              <w:rPr>
                <w:rFonts w:cs="Arial"/>
                <w:sz w:val="16"/>
                <w:szCs w:val="16"/>
              </w:rPr>
            </w:pPr>
            <w:r>
              <w:rPr>
                <w:rFonts w:cs="Arial"/>
                <w:sz w:val="16"/>
                <w:szCs w:val="16"/>
              </w:rPr>
              <w:t>FARM CREDIT ADMINISTRATION</w:t>
            </w:r>
          </w:p>
        </w:tc>
        <w:tc>
          <w:tcPr>
            <w:tcW w:w="1260" w:type="dxa"/>
            <w:shd w:val="clear" w:color="auto" w:fill="auto"/>
            <w:noWrap/>
            <w:vAlign w:val="center"/>
          </w:tcPr>
          <w:p w14:paraId="50AF50AF" w14:textId="1BEB9CA7" w:rsidR="007D11DB" w:rsidRDefault="007D11DB" w:rsidP="007D11DB">
            <w:pPr>
              <w:jc w:val="center"/>
              <w:rPr>
                <w:rFonts w:cs="Arial"/>
                <w:sz w:val="16"/>
                <w:szCs w:val="16"/>
              </w:rPr>
            </w:pPr>
            <w:r>
              <w:rPr>
                <w:rFonts w:cs="Arial"/>
                <w:sz w:val="16"/>
                <w:szCs w:val="16"/>
              </w:rPr>
              <w:t>Mar 2025</w:t>
            </w:r>
          </w:p>
        </w:tc>
      </w:tr>
      <w:tr w:rsidR="007D11DB" w:rsidRPr="00514B37" w14:paraId="49DB12F6" w14:textId="77777777" w:rsidTr="00933875">
        <w:trPr>
          <w:trHeight w:val="288"/>
          <w:jc w:val="center"/>
        </w:trPr>
        <w:tc>
          <w:tcPr>
            <w:tcW w:w="1070" w:type="dxa"/>
            <w:vAlign w:val="center"/>
          </w:tcPr>
          <w:p w14:paraId="18F09EC2" w14:textId="60DF698B"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62073C0F" w14:textId="76A3823F" w:rsidR="007D11DB" w:rsidRDefault="007D11DB" w:rsidP="007D11DB">
            <w:pPr>
              <w:jc w:val="center"/>
              <w:rPr>
                <w:rFonts w:cs="Arial"/>
                <w:sz w:val="16"/>
                <w:szCs w:val="16"/>
              </w:rPr>
            </w:pPr>
            <w:r>
              <w:rPr>
                <w:rFonts w:cs="Arial"/>
                <w:sz w:val="16"/>
                <w:szCs w:val="16"/>
              </w:rPr>
              <w:t>9935</w:t>
            </w:r>
          </w:p>
        </w:tc>
        <w:tc>
          <w:tcPr>
            <w:tcW w:w="7200" w:type="dxa"/>
            <w:shd w:val="clear" w:color="auto" w:fill="auto"/>
            <w:noWrap/>
            <w:vAlign w:val="center"/>
          </w:tcPr>
          <w:p w14:paraId="4A980582" w14:textId="5FF52922" w:rsidR="007D11DB" w:rsidRDefault="007D11DB" w:rsidP="007D11DB">
            <w:pPr>
              <w:jc w:val="left"/>
              <w:rPr>
                <w:rFonts w:cs="Arial"/>
                <w:sz w:val="16"/>
                <w:szCs w:val="16"/>
              </w:rPr>
            </w:pPr>
            <w:r>
              <w:rPr>
                <w:rFonts w:cs="Arial"/>
                <w:sz w:val="16"/>
                <w:szCs w:val="16"/>
              </w:rPr>
              <w:t>DC SUPERIOR COURT</w:t>
            </w:r>
          </w:p>
        </w:tc>
        <w:tc>
          <w:tcPr>
            <w:tcW w:w="1260" w:type="dxa"/>
            <w:shd w:val="clear" w:color="auto" w:fill="auto"/>
            <w:noWrap/>
            <w:vAlign w:val="center"/>
          </w:tcPr>
          <w:p w14:paraId="451821F2" w14:textId="32A7C15E" w:rsidR="007D11DB" w:rsidRDefault="007D11DB" w:rsidP="007D11DB">
            <w:pPr>
              <w:jc w:val="center"/>
              <w:rPr>
                <w:rFonts w:cs="Arial"/>
                <w:sz w:val="16"/>
                <w:szCs w:val="16"/>
              </w:rPr>
            </w:pPr>
            <w:r>
              <w:rPr>
                <w:rFonts w:cs="Arial"/>
                <w:sz w:val="16"/>
                <w:szCs w:val="16"/>
              </w:rPr>
              <w:t>Feb 2025</w:t>
            </w:r>
          </w:p>
        </w:tc>
      </w:tr>
      <w:tr w:rsidR="007D11DB" w:rsidRPr="00514B37" w14:paraId="1FD86E6C" w14:textId="77777777" w:rsidTr="00933875">
        <w:trPr>
          <w:trHeight w:val="288"/>
          <w:jc w:val="center"/>
        </w:trPr>
        <w:tc>
          <w:tcPr>
            <w:tcW w:w="1070" w:type="dxa"/>
            <w:vAlign w:val="center"/>
          </w:tcPr>
          <w:p w14:paraId="3282A8AE" w14:textId="1BCDB02A"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598DE3E4" w14:textId="0CD42EB9" w:rsidR="007D11DB" w:rsidRDefault="007D11DB" w:rsidP="007D11DB">
            <w:pPr>
              <w:jc w:val="center"/>
              <w:rPr>
                <w:rFonts w:cs="Arial"/>
                <w:sz w:val="16"/>
                <w:szCs w:val="16"/>
              </w:rPr>
            </w:pPr>
            <w:r>
              <w:rPr>
                <w:rFonts w:cs="Arial"/>
                <w:sz w:val="16"/>
                <w:szCs w:val="16"/>
              </w:rPr>
              <w:t>1915</w:t>
            </w:r>
          </w:p>
        </w:tc>
        <w:tc>
          <w:tcPr>
            <w:tcW w:w="7200" w:type="dxa"/>
            <w:shd w:val="clear" w:color="auto" w:fill="auto"/>
            <w:noWrap/>
            <w:vAlign w:val="center"/>
          </w:tcPr>
          <w:p w14:paraId="336C8303" w14:textId="431130B2" w:rsidR="007D11DB" w:rsidRDefault="007D11DB" w:rsidP="007D11DB">
            <w:pPr>
              <w:jc w:val="left"/>
              <w:rPr>
                <w:rFonts w:cs="Arial"/>
                <w:sz w:val="16"/>
                <w:szCs w:val="16"/>
              </w:rPr>
            </w:pPr>
            <w:r>
              <w:rPr>
                <w:rFonts w:cs="Arial"/>
                <w:sz w:val="16"/>
                <w:szCs w:val="16"/>
              </w:rPr>
              <w:t>INTERNATIONAL BOUNDARY AND WATER COMMISSION US AND MEXICO</w:t>
            </w:r>
          </w:p>
        </w:tc>
        <w:tc>
          <w:tcPr>
            <w:tcW w:w="1260" w:type="dxa"/>
            <w:shd w:val="clear" w:color="auto" w:fill="auto"/>
            <w:noWrap/>
            <w:vAlign w:val="center"/>
          </w:tcPr>
          <w:p w14:paraId="64EAD41E" w14:textId="0E364A80" w:rsidR="007D11DB" w:rsidRDefault="007D11DB" w:rsidP="007D11DB">
            <w:pPr>
              <w:jc w:val="center"/>
              <w:rPr>
                <w:rFonts w:cs="Arial"/>
                <w:sz w:val="16"/>
                <w:szCs w:val="16"/>
              </w:rPr>
            </w:pPr>
            <w:r>
              <w:rPr>
                <w:rFonts w:cs="Arial"/>
                <w:sz w:val="16"/>
                <w:szCs w:val="16"/>
              </w:rPr>
              <w:t>Jan 2025</w:t>
            </w:r>
          </w:p>
        </w:tc>
      </w:tr>
      <w:tr w:rsidR="007D11DB" w:rsidRPr="00514B37" w14:paraId="62C87191" w14:textId="77777777" w:rsidTr="00933875">
        <w:trPr>
          <w:trHeight w:val="288"/>
          <w:jc w:val="center"/>
        </w:trPr>
        <w:tc>
          <w:tcPr>
            <w:tcW w:w="1070" w:type="dxa"/>
            <w:vAlign w:val="center"/>
          </w:tcPr>
          <w:p w14:paraId="5FF4649A" w14:textId="1AAE40DC"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3DC46288" w14:textId="5FB77981" w:rsidR="007D11DB" w:rsidRDefault="007D11DB" w:rsidP="007D11DB">
            <w:pPr>
              <w:jc w:val="center"/>
              <w:rPr>
                <w:rFonts w:cs="Arial"/>
                <w:sz w:val="16"/>
                <w:szCs w:val="16"/>
              </w:rPr>
            </w:pPr>
            <w:r>
              <w:rPr>
                <w:rFonts w:cs="Arial"/>
                <w:sz w:val="16"/>
                <w:szCs w:val="16"/>
              </w:rPr>
              <w:t>9558</w:t>
            </w:r>
          </w:p>
        </w:tc>
        <w:tc>
          <w:tcPr>
            <w:tcW w:w="7200" w:type="dxa"/>
            <w:shd w:val="clear" w:color="auto" w:fill="auto"/>
            <w:noWrap/>
            <w:vAlign w:val="center"/>
          </w:tcPr>
          <w:p w14:paraId="3204CC2E" w14:textId="1CBD22BB" w:rsidR="007D11DB" w:rsidRDefault="007D11DB" w:rsidP="007D11DB">
            <w:pPr>
              <w:jc w:val="left"/>
              <w:rPr>
                <w:rFonts w:cs="Arial"/>
                <w:sz w:val="16"/>
                <w:szCs w:val="16"/>
              </w:rPr>
            </w:pPr>
            <w:r>
              <w:rPr>
                <w:rFonts w:cs="Arial"/>
                <w:sz w:val="16"/>
                <w:szCs w:val="16"/>
              </w:rPr>
              <w:t>FEDERAL HOME LOAN BANK</w:t>
            </w:r>
          </w:p>
        </w:tc>
        <w:tc>
          <w:tcPr>
            <w:tcW w:w="1260" w:type="dxa"/>
            <w:shd w:val="clear" w:color="auto" w:fill="auto"/>
            <w:noWrap/>
            <w:vAlign w:val="center"/>
          </w:tcPr>
          <w:p w14:paraId="7D19D334" w14:textId="4DC33AC6" w:rsidR="007D11DB" w:rsidRDefault="007D11DB" w:rsidP="007D11DB">
            <w:pPr>
              <w:jc w:val="center"/>
              <w:rPr>
                <w:rFonts w:cs="Arial"/>
                <w:sz w:val="16"/>
                <w:szCs w:val="16"/>
              </w:rPr>
            </w:pPr>
            <w:r>
              <w:rPr>
                <w:rFonts w:cs="Arial"/>
                <w:sz w:val="16"/>
                <w:szCs w:val="16"/>
              </w:rPr>
              <w:t>Nov 2024</w:t>
            </w:r>
          </w:p>
        </w:tc>
      </w:tr>
      <w:tr w:rsidR="007D11DB" w:rsidRPr="00514B37" w14:paraId="2E3E40D3" w14:textId="77777777" w:rsidTr="00933875">
        <w:trPr>
          <w:trHeight w:val="288"/>
          <w:jc w:val="center"/>
        </w:trPr>
        <w:tc>
          <w:tcPr>
            <w:tcW w:w="1070" w:type="dxa"/>
            <w:vAlign w:val="center"/>
          </w:tcPr>
          <w:p w14:paraId="3EB9B54C" w14:textId="4A542DA4"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756CF47B" w14:textId="1EEA23BF" w:rsidR="007D11DB" w:rsidRDefault="007D11DB" w:rsidP="007D11DB">
            <w:pPr>
              <w:jc w:val="center"/>
              <w:rPr>
                <w:rFonts w:cs="Arial"/>
                <w:sz w:val="16"/>
                <w:szCs w:val="16"/>
              </w:rPr>
            </w:pPr>
            <w:r>
              <w:rPr>
                <w:rFonts w:cs="Arial"/>
                <w:sz w:val="16"/>
                <w:szCs w:val="16"/>
              </w:rPr>
              <w:t>9514</w:t>
            </w:r>
          </w:p>
        </w:tc>
        <w:tc>
          <w:tcPr>
            <w:tcW w:w="7200" w:type="dxa"/>
            <w:shd w:val="clear" w:color="auto" w:fill="auto"/>
            <w:noWrap/>
            <w:vAlign w:val="center"/>
          </w:tcPr>
          <w:p w14:paraId="6FEC04A6" w14:textId="176A18A0" w:rsidR="007D11DB" w:rsidRDefault="007D11DB" w:rsidP="007D11DB">
            <w:pPr>
              <w:jc w:val="left"/>
              <w:rPr>
                <w:rFonts w:cs="Arial"/>
                <w:sz w:val="16"/>
                <w:szCs w:val="16"/>
              </w:rPr>
            </w:pPr>
            <w:r>
              <w:rPr>
                <w:rFonts w:cs="Arial"/>
                <w:sz w:val="16"/>
                <w:szCs w:val="16"/>
              </w:rPr>
              <w:t>OCCUPATIONAL SAFETY AND HEALTH REVIEW COMMISSION</w:t>
            </w:r>
          </w:p>
        </w:tc>
        <w:tc>
          <w:tcPr>
            <w:tcW w:w="1260" w:type="dxa"/>
            <w:shd w:val="clear" w:color="auto" w:fill="auto"/>
            <w:noWrap/>
            <w:vAlign w:val="center"/>
          </w:tcPr>
          <w:p w14:paraId="4C7B38C8" w14:textId="4F2E9E76" w:rsidR="007D11DB" w:rsidRDefault="007D11DB" w:rsidP="007D11DB">
            <w:pPr>
              <w:jc w:val="center"/>
              <w:rPr>
                <w:rFonts w:cs="Arial"/>
                <w:sz w:val="16"/>
                <w:szCs w:val="16"/>
              </w:rPr>
            </w:pPr>
            <w:r>
              <w:rPr>
                <w:rFonts w:cs="Arial"/>
                <w:sz w:val="16"/>
                <w:szCs w:val="16"/>
              </w:rPr>
              <w:t>Nov 2024</w:t>
            </w:r>
          </w:p>
        </w:tc>
      </w:tr>
      <w:tr w:rsidR="007D11DB" w:rsidRPr="00514B37" w14:paraId="7C9CA791" w14:textId="77777777" w:rsidTr="00933875">
        <w:trPr>
          <w:trHeight w:val="288"/>
          <w:jc w:val="center"/>
        </w:trPr>
        <w:tc>
          <w:tcPr>
            <w:tcW w:w="1070" w:type="dxa"/>
            <w:vAlign w:val="center"/>
          </w:tcPr>
          <w:p w14:paraId="1E6008D0" w14:textId="52B73F9C"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653EDC04" w14:textId="009AAED2" w:rsidR="007D11DB" w:rsidRDefault="007D11DB" w:rsidP="007D11DB">
            <w:pPr>
              <w:jc w:val="center"/>
              <w:rPr>
                <w:rFonts w:cs="Arial"/>
                <w:sz w:val="16"/>
                <w:szCs w:val="16"/>
              </w:rPr>
            </w:pPr>
            <w:r>
              <w:rPr>
                <w:rFonts w:cs="Arial"/>
                <w:sz w:val="16"/>
                <w:szCs w:val="16"/>
              </w:rPr>
              <w:t>6500</w:t>
            </w:r>
          </w:p>
        </w:tc>
        <w:tc>
          <w:tcPr>
            <w:tcW w:w="7200" w:type="dxa"/>
            <w:shd w:val="clear" w:color="auto" w:fill="auto"/>
            <w:noWrap/>
            <w:vAlign w:val="center"/>
          </w:tcPr>
          <w:p w14:paraId="378B7818" w14:textId="493155B3" w:rsidR="007D11DB" w:rsidRDefault="007D11DB" w:rsidP="007D11DB">
            <w:pPr>
              <w:jc w:val="left"/>
              <w:rPr>
                <w:rFonts w:cs="Arial"/>
                <w:sz w:val="16"/>
                <w:szCs w:val="16"/>
              </w:rPr>
            </w:pPr>
            <w:r>
              <w:rPr>
                <w:rFonts w:cs="Arial"/>
                <w:sz w:val="16"/>
                <w:szCs w:val="16"/>
              </w:rPr>
              <w:t>FEDERAL MARITIME COMMISSION</w:t>
            </w:r>
          </w:p>
        </w:tc>
        <w:tc>
          <w:tcPr>
            <w:tcW w:w="1260" w:type="dxa"/>
            <w:shd w:val="clear" w:color="auto" w:fill="auto"/>
            <w:noWrap/>
            <w:vAlign w:val="center"/>
          </w:tcPr>
          <w:p w14:paraId="7C8B071C" w14:textId="51705322" w:rsidR="007D11DB" w:rsidRDefault="007D11DB" w:rsidP="007D11DB">
            <w:pPr>
              <w:jc w:val="center"/>
              <w:rPr>
                <w:rFonts w:cs="Arial"/>
                <w:sz w:val="16"/>
                <w:szCs w:val="16"/>
              </w:rPr>
            </w:pPr>
            <w:r>
              <w:rPr>
                <w:rFonts w:cs="Arial"/>
                <w:sz w:val="16"/>
                <w:szCs w:val="16"/>
              </w:rPr>
              <w:t>Sep 2024</w:t>
            </w:r>
          </w:p>
        </w:tc>
      </w:tr>
      <w:tr w:rsidR="007D11DB" w:rsidRPr="00514B37" w14:paraId="23D8094F" w14:textId="77777777" w:rsidTr="00933875">
        <w:trPr>
          <w:trHeight w:val="288"/>
          <w:jc w:val="center"/>
        </w:trPr>
        <w:tc>
          <w:tcPr>
            <w:tcW w:w="1070" w:type="dxa"/>
            <w:vAlign w:val="center"/>
          </w:tcPr>
          <w:p w14:paraId="20D5632F" w14:textId="6D709450"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354ABF24" w14:textId="04B1A2B4" w:rsidR="007D11DB" w:rsidRDefault="007D11DB" w:rsidP="007D11DB">
            <w:pPr>
              <w:jc w:val="center"/>
              <w:rPr>
                <w:rFonts w:cs="Arial"/>
                <w:sz w:val="16"/>
                <w:szCs w:val="16"/>
              </w:rPr>
            </w:pPr>
            <w:r>
              <w:rPr>
                <w:rFonts w:cs="Arial"/>
                <w:sz w:val="16"/>
                <w:szCs w:val="16"/>
              </w:rPr>
              <w:t>NB12</w:t>
            </w:r>
          </w:p>
        </w:tc>
        <w:tc>
          <w:tcPr>
            <w:tcW w:w="7200" w:type="dxa"/>
            <w:shd w:val="clear" w:color="auto" w:fill="auto"/>
            <w:noWrap/>
            <w:vAlign w:val="center"/>
          </w:tcPr>
          <w:p w14:paraId="0F93A358" w14:textId="2DBB76D5" w:rsidR="007D11DB" w:rsidRDefault="007D11DB" w:rsidP="007D11DB">
            <w:pPr>
              <w:jc w:val="left"/>
              <w:rPr>
                <w:rFonts w:cs="Arial"/>
                <w:sz w:val="16"/>
                <w:szCs w:val="16"/>
              </w:rPr>
            </w:pPr>
            <w:r>
              <w:rPr>
                <w:rFonts w:cs="Arial"/>
                <w:sz w:val="16"/>
                <w:szCs w:val="16"/>
              </w:rPr>
              <w:t>MILLE LACS BAND OF OJIBWE - MINNESOTA CHIPPEWA TRIBE (NB12)</w:t>
            </w:r>
          </w:p>
        </w:tc>
        <w:tc>
          <w:tcPr>
            <w:tcW w:w="1260" w:type="dxa"/>
            <w:shd w:val="clear" w:color="auto" w:fill="auto"/>
            <w:noWrap/>
            <w:vAlign w:val="center"/>
          </w:tcPr>
          <w:p w14:paraId="2DEE2396" w14:textId="28CF221E" w:rsidR="007D11DB" w:rsidRDefault="007D11DB" w:rsidP="007D11DB">
            <w:pPr>
              <w:jc w:val="center"/>
              <w:rPr>
                <w:rFonts w:cs="Arial"/>
                <w:sz w:val="16"/>
                <w:szCs w:val="16"/>
              </w:rPr>
            </w:pPr>
            <w:r>
              <w:rPr>
                <w:rFonts w:cs="Arial"/>
                <w:sz w:val="16"/>
                <w:szCs w:val="16"/>
              </w:rPr>
              <w:t>Sep 2024</w:t>
            </w:r>
          </w:p>
        </w:tc>
      </w:tr>
      <w:tr w:rsidR="007D11DB" w:rsidRPr="00514B37" w14:paraId="7849FEC8" w14:textId="77777777" w:rsidTr="00933875">
        <w:trPr>
          <w:trHeight w:val="288"/>
          <w:jc w:val="center"/>
        </w:trPr>
        <w:tc>
          <w:tcPr>
            <w:tcW w:w="1070" w:type="dxa"/>
            <w:vAlign w:val="center"/>
          </w:tcPr>
          <w:p w14:paraId="6DEE08E3" w14:textId="2752D02E"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5FD7D5BD" w14:textId="2F093E5E" w:rsidR="007D11DB" w:rsidRDefault="007D11DB" w:rsidP="007D11DB">
            <w:pPr>
              <w:jc w:val="center"/>
              <w:rPr>
                <w:rFonts w:cs="Arial"/>
                <w:sz w:val="16"/>
                <w:szCs w:val="16"/>
              </w:rPr>
            </w:pPr>
            <w:r>
              <w:rPr>
                <w:rFonts w:cs="Arial"/>
                <w:sz w:val="16"/>
                <w:szCs w:val="16"/>
              </w:rPr>
              <w:t>4100</w:t>
            </w:r>
          </w:p>
        </w:tc>
        <w:tc>
          <w:tcPr>
            <w:tcW w:w="7200" w:type="dxa"/>
            <w:shd w:val="clear" w:color="auto" w:fill="auto"/>
            <w:noWrap/>
            <w:vAlign w:val="center"/>
          </w:tcPr>
          <w:p w14:paraId="762F9570" w14:textId="10AA64D5" w:rsidR="007D11DB" w:rsidRDefault="007D11DB" w:rsidP="007D11DB">
            <w:pPr>
              <w:jc w:val="left"/>
              <w:rPr>
                <w:rFonts w:cs="Arial"/>
                <w:sz w:val="16"/>
                <w:szCs w:val="16"/>
              </w:rPr>
            </w:pPr>
            <w:r>
              <w:rPr>
                <w:rFonts w:cs="Arial"/>
                <w:sz w:val="16"/>
                <w:szCs w:val="16"/>
              </w:rPr>
              <w:t>MERIT SYSTEMS PROTECTION BOARD</w:t>
            </w:r>
          </w:p>
        </w:tc>
        <w:tc>
          <w:tcPr>
            <w:tcW w:w="1260" w:type="dxa"/>
            <w:shd w:val="clear" w:color="auto" w:fill="auto"/>
            <w:noWrap/>
            <w:vAlign w:val="center"/>
          </w:tcPr>
          <w:p w14:paraId="1A84EB77" w14:textId="3C17DA2B" w:rsidR="007D11DB" w:rsidRDefault="007D11DB" w:rsidP="007D11DB">
            <w:pPr>
              <w:jc w:val="center"/>
              <w:rPr>
                <w:rFonts w:cs="Arial"/>
                <w:sz w:val="16"/>
                <w:szCs w:val="16"/>
              </w:rPr>
            </w:pPr>
            <w:r>
              <w:rPr>
                <w:rFonts w:cs="Arial"/>
                <w:sz w:val="16"/>
                <w:szCs w:val="16"/>
              </w:rPr>
              <w:t>Aug 2024</w:t>
            </w:r>
          </w:p>
        </w:tc>
      </w:tr>
      <w:tr w:rsidR="007D11DB" w:rsidRPr="00514B37" w14:paraId="139D42E8" w14:textId="77777777" w:rsidTr="00933875">
        <w:trPr>
          <w:trHeight w:val="288"/>
          <w:jc w:val="center"/>
        </w:trPr>
        <w:tc>
          <w:tcPr>
            <w:tcW w:w="1070" w:type="dxa"/>
            <w:vAlign w:val="center"/>
          </w:tcPr>
          <w:p w14:paraId="49C03498" w14:textId="188D408F"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6DAE8175" w14:textId="7DF2731B" w:rsidR="007D11DB" w:rsidRDefault="007D11DB" w:rsidP="007D11DB">
            <w:pPr>
              <w:jc w:val="center"/>
              <w:rPr>
                <w:rFonts w:cs="Arial"/>
                <w:sz w:val="16"/>
                <w:szCs w:val="16"/>
              </w:rPr>
            </w:pPr>
            <w:r>
              <w:rPr>
                <w:rFonts w:cs="Arial"/>
                <w:sz w:val="16"/>
                <w:szCs w:val="16"/>
              </w:rPr>
              <w:t>NAVN</w:t>
            </w:r>
          </w:p>
        </w:tc>
        <w:tc>
          <w:tcPr>
            <w:tcW w:w="7200" w:type="dxa"/>
            <w:shd w:val="clear" w:color="auto" w:fill="auto"/>
            <w:noWrap/>
            <w:vAlign w:val="center"/>
          </w:tcPr>
          <w:p w14:paraId="5AA96854" w14:textId="5936C5BF" w:rsidR="007D11DB" w:rsidRDefault="007D11DB" w:rsidP="007D11DB">
            <w:pPr>
              <w:jc w:val="left"/>
              <w:rPr>
                <w:rFonts w:cs="Arial"/>
                <w:sz w:val="16"/>
                <w:szCs w:val="16"/>
              </w:rPr>
            </w:pPr>
            <w:r>
              <w:rPr>
                <w:rFonts w:cs="Arial"/>
                <w:sz w:val="16"/>
                <w:szCs w:val="16"/>
              </w:rPr>
              <w:t>NAVAJO NATION (NAVN)</w:t>
            </w:r>
          </w:p>
        </w:tc>
        <w:tc>
          <w:tcPr>
            <w:tcW w:w="1260" w:type="dxa"/>
            <w:shd w:val="clear" w:color="auto" w:fill="auto"/>
            <w:noWrap/>
            <w:vAlign w:val="center"/>
          </w:tcPr>
          <w:p w14:paraId="30143E0D" w14:textId="77C37BEC" w:rsidR="007D11DB" w:rsidRDefault="007D11DB" w:rsidP="007D11DB">
            <w:pPr>
              <w:jc w:val="center"/>
              <w:rPr>
                <w:rFonts w:cs="Arial"/>
                <w:sz w:val="16"/>
                <w:szCs w:val="16"/>
              </w:rPr>
            </w:pPr>
            <w:r>
              <w:rPr>
                <w:rFonts w:cs="Arial"/>
                <w:sz w:val="16"/>
                <w:szCs w:val="16"/>
              </w:rPr>
              <w:t>Aug 2024</w:t>
            </w:r>
          </w:p>
        </w:tc>
      </w:tr>
      <w:tr w:rsidR="007D11DB" w:rsidRPr="00514B37" w14:paraId="210684E0" w14:textId="77777777" w:rsidTr="00933875">
        <w:trPr>
          <w:trHeight w:val="288"/>
          <w:jc w:val="center"/>
        </w:trPr>
        <w:tc>
          <w:tcPr>
            <w:tcW w:w="1070" w:type="dxa"/>
            <w:vAlign w:val="center"/>
          </w:tcPr>
          <w:p w14:paraId="131C6B04" w14:textId="1B3CFA53" w:rsidR="007D11DB" w:rsidRDefault="007D11DB" w:rsidP="007D11DB">
            <w:pPr>
              <w:jc w:val="center"/>
              <w:rPr>
                <w:rFonts w:cs="Arial"/>
                <w:sz w:val="16"/>
                <w:szCs w:val="16"/>
              </w:rPr>
            </w:pPr>
            <w:r>
              <w:rPr>
                <w:rFonts w:cs="Arial"/>
                <w:sz w:val="16"/>
                <w:szCs w:val="16"/>
              </w:rPr>
              <w:lastRenderedPageBreak/>
              <w:t>S</w:t>
            </w:r>
          </w:p>
        </w:tc>
        <w:tc>
          <w:tcPr>
            <w:tcW w:w="720" w:type="dxa"/>
            <w:shd w:val="clear" w:color="auto" w:fill="auto"/>
            <w:noWrap/>
            <w:vAlign w:val="center"/>
          </w:tcPr>
          <w:p w14:paraId="44423CCA" w14:textId="0D5C128E" w:rsidR="007D11DB" w:rsidRDefault="007D11DB" w:rsidP="007D11DB">
            <w:pPr>
              <w:jc w:val="center"/>
              <w:rPr>
                <w:rFonts w:cs="Arial"/>
                <w:sz w:val="16"/>
                <w:szCs w:val="16"/>
              </w:rPr>
            </w:pPr>
            <w:r>
              <w:rPr>
                <w:rFonts w:cs="Arial"/>
                <w:sz w:val="16"/>
                <w:szCs w:val="16"/>
              </w:rPr>
              <w:t>SPOK</w:t>
            </w:r>
          </w:p>
        </w:tc>
        <w:tc>
          <w:tcPr>
            <w:tcW w:w="7200" w:type="dxa"/>
            <w:shd w:val="clear" w:color="auto" w:fill="auto"/>
            <w:noWrap/>
            <w:vAlign w:val="center"/>
          </w:tcPr>
          <w:p w14:paraId="3C22DE09" w14:textId="2040813E" w:rsidR="007D11DB" w:rsidRDefault="007D11DB" w:rsidP="007D11DB">
            <w:pPr>
              <w:jc w:val="left"/>
              <w:rPr>
                <w:rFonts w:cs="Arial"/>
                <w:sz w:val="16"/>
                <w:szCs w:val="16"/>
              </w:rPr>
            </w:pPr>
            <w:r>
              <w:rPr>
                <w:rFonts w:cs="Arial"/>
                <w:sz w:val="16"/>
                <w:szCs w:val="16"/>
              </w:rPr>
              <w:t>SPOKANE TRIBE OF INDIANS (SPOK)</w:t>
            </w:r>
          </w:p>
        </w:tc>
        <w:tc>
          <w:tcPr>
            <w:tcW w:w="1260" w:type="dxa"/>
            <w:shd w:val="clear" w:color="auto" w:fill="auto"/>
            <w:noWrap/>
            <w:vAlign w:val="center"/>
          </w:tcPr>
          <w:p w14:paraId="20ACD224" w14:textId="73536877" w:rsidR="007D11DB" w:rsidRDefault="007D11DB" w:rsidP="007D11DB">
            <w:pPr>
              <w:jc w:val="center"/>
              <w:rPr>
                <w:rFonts w:cs="Arial"/>
                <w:sz w:val="16"/>
                <w:szCs w:val="16"/>
              </w:rPr>
            </w:pPr>
            <w:r>
              <w:rPr>
                <w:rFonts w:cs="Arial"/>
                <w:sz w:val="16"/>
                <w:szCs w:val="16"/>
              </w:rPr>
              <w:t>Aug 2024</w:t>
            </w:r>
          </w:p>
        </w:tc>
      </w:tr>
      <w:tr w:rsidR="007D11DB" w:rsidRPr="00514B37" w14:paraId="46F0B91D" w14:textId="77777777" w:rsidTr="00933875">
        <w:trPr>
          <w:trHeight w:val="288"/>
          <w:jc w:val="center"/>
        </w:trPr>
        <w:tc>
          <w:tcPr>
            <w:tcW w:w="1070" w:type="dxa"/>
            <w:vAlign w:val="center"/>
          </w:tcPr>
          <w:p w14:paraId="6A1EED79" w14:textId="69A2BE03"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3F892894" w14:textId="23605A93" w:rsidR="007D11DB" w:rsidRDefault="007D11DB" w:rsidP="007D11DB">
            <w:pPr>
              <w:jc w:val="center"/>
              <w:rPr>
                <w:rFonts w:cs="Arial"/>
                <w:sz w:val="16"/>
                <w:szCs w:val="16"/>
              </w:rPr>
            </w:pPr>
            <w:r>
              <w:rPr>
                <w:rFonts w:cs="Arial"/>
                <w:sz w:val="16"/>
                <w:szCs w:val="16"/>
              </w:rPr>
              <w:t>9539</w:t>
            </w:r>
          </w:p>
        </w:tc>
        <w:tc>
          <w:tcPr>
            <w:tcW w:w="7200" w:type="dxa"/>
            <w:shd w:val="clear" w:color="auto" w:fill="auto"/>
            <w:noWrap/>
            <w:vAlign w:val="center"/>
          </w:tcPr>
          <w:p w14:paraId="0BE685A5" w14:textId="427F78F1" w:rsidR="007D11DB" w:rsidRDefault="007D11DB" w:rsidP="007D11DB">
            <w:pPr>
              <w:jc w:val="left"/>
              <w:rPr>
                <w:rFonts w:cs="Arial"/>
                <w:sz w:val="16"/>
                <w:szCs w:val="16"/>
              </w:rPr>
            </w:pPr>
            <w:r>
              <w:rPr>
                <w:rFonts w:cs="Arial"/>
                <w:sz w:val="16"/>
                <w:szCs w:val="16"/>
              </w:rPr>
              <w:t>US COURT OF APPEALS FOR VETERANS CLAIMS</w:t>
            </w:r>
          </w:p>
        </w:tc>
        <w:tc>
          <w:tcPr>
            <w:tcW w:w="1260" w:type="dxa"/>
            <w:shd w:val="clear" w:color="auto" w:fill="auto"/>
            <w:noWrap/>
            <w:vAlign w:val="center"/>
          </w:tcPr>
          <w:p w14:paraId="25A1B02F" w14:textId="633CBD1E" w:rsidR="007D11DB" w:rsidRDefault="007D11DB" w:rsidP="007D11DB">
            <w:pPr>
              <w:jc w:val="center"/>
              <w:rPr>
                <w:rFonts w:cs="Arial"/>
                <w:sz w:val="16"/>
                <w:szCs w:val="16"/>
              </w:rPr>
            </w:pPr>
            <w:r>
              <w:rPr>
                <w:rFonts w:cs="Arial"/>
                <w:sz w:val="16"/>
                <w:szCs w:val="16"/>
              </w:rPr>
              <w:t>Aug 2024</w:t>
            </w:r>
          </w:p>
        </w:tc>
      </w:tr>
      <w:tr w:rsidR="007D11DB" w:rsidRPr="00514B37" w14:paraId="1B88D339" w14:textId="77777777" w:rsidTr="00933875">
        <w:trPr>
          <w:trHeight w:val="288"/>
          <w:jc w:val="center"/>
        </w:trPr>
        <w:tc>
          <w:tcPr>
            <w:tcW w:w="1070" w:type="dxa"/>
            <w:vAlign w:val="center"/>
          </w:tcPr>
          <w:p w14:paraId="1BFA76A9" w14:textId="1A6ABEEF"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72A70529" w14:textId="0C2B94A5" w:rsidR="007D11DB" w:rsidRDefault="007D11DB" w:rsidP="007D11DB">
            <w:pPr>
              <w:jc w:val="center"/>
              <w:rPr>
                <w:rFonts w:cs="Arial"/>
                <w:sz w:val="16"/>
                <w:szCs w:val="16"/>
              </w:rPr>
            </w:pPr>
            <w:r>
              <w:rPr>
                <w:rFonts w:cs="Arial"/>
                <w:sz w:val="16"/>
                <w:szCs w:val="16"/>
              </w:rPr>
              <w:t>9530</w:t>
            </w:r>
          </w:p>
        </w:tc>
        <w:tc>
          <w:tcPr>
            <w:tcW w:w="7200" w:type="dxa"/>
            <w:shd w:val="clear" w:color="auto" w:fill="auto"/>
            <w:noWrap/>
            <w:vAlign w:val="center"/>
          </w:tcPr>
          <w:p w14:paraId="0C7DF8F3" w14:textId="7EF22BCB" w:rsidR="007D11DB" w:rsidRDefault="007D11DB" w:rsidP="007D11DB">
            <w:pPr>
              <w:jc w:val="left"/>
              <w:rPr>
                <w:rFonts w:cs="Arial"/>
                <w:sz w:val="16"/>
                <w:szCs w:val="16"/>
              </w:rPr>
            </w:pPr>
            <w:r>
              <w:rPr>
                <w:rFonts w:cs="Arial"/>
                <w:sz w:val="16"/>
                <w:szCs w:val="16"/>
              </w:rPr>
              <w:t>US INSTITUTE OF PEACE</w:t>
            </w:r>
          </w:p>
        </w:tc>
        <w:tc>
          <w:tcPr>
            <w:tcW w:w="1260" w:type="dxa"/>
            <w:shd w:val="clear" w:color="auto" w:fill="auto"/>
            <w:noWrap/>
            <w:vAlign w:val="center"/>
          </w:tcPr>
          <w:p w14:paraId="57C429EA" w14:textId="3AE75686" w:rsidR="007D11DB" w:rsidRDefault="007D11DB" w:rsidP="007D11DB">
            <w:pPr>
              <w:jc w:val="center"/>
              <w:rPr>
                <w:rFonts w:cs="Arial"/>
                <w:sz w:val="16"/>
                <w:szCs w:val="16"/>
              </w:rPr>
            </w:pPr>
            <w:r>
              <w:rPr>
                <w:rFonts w:cs="Arial"/>
                <w:sz w:val="16"/>
                <w:szCs w:val="16"/>
              </w:rPr>
              <w:t>Aug 2024</w:t>
            </w:r>
          </w:p>
        </w:tc>
      </w:tr>
      <w:tr w:rsidR="007D11DB" w:rsidRPr="00514B37" w14:paraId="16EE9506" w14:textId="77777777" w:rsidTr="00A83D90">
        <w:trPr>
          <w:trHeight w:val="288"/>
          <w:jc w:val="center"/>
        </w:trPr>
        <w:tc>
          <w:tcPr>
            <w:tcW w:w="1070" w:type="dxa"/>
            <w:vAlign w:val="center"/>
          </w:tcPr>
          <w:p w14:paraId="1190B0FB" w14:textId="54503D58"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76E257A9" w14:textId="254E32CF" w:rsidR="007D11DB" w:rsidRDefault="007D11DB" w:rsidP="007D11DB">
            <w:pPr>
              <w:jc w:val="center"/>
              <w:rPr>
                <w:rFonts w:cs="Arial"/>
                <w:sz w:val="16"/>
                <w:szCs w:val="16"/>
              </w:rPr>
            </w:pPr>
            <w:r>
              <w:rPr>
                <w:rFonts w:cs="Arial"/>
                <w:sz w:val="16"/>
                <w:szCs w:val="16"/>
              </w:rPr>
              <w:t>9955</w:t>
            </w:r>
          </w:p>
        </w:tc>
        <w:tc>
          <w:tcPr>
            <w:tcW w:w="7200" w:type="dxa"/>
            <w:shd w:val="clear" w:color="auto" w:fill="auto"/>
            <w:noWrap/>
            <w:vAlign w:val="center"/>
          </w:tcPr>
          <w:p w14:paraId="6449DD5D" w14:textId="440000DF" w:rsidR="007D11DB" w:rsidRPr="00A83D90" w:rsidRDefault="007D11DB" w:rsidP="007D11DB">
            <w:pPr>
              <w:jc w:val="left"/>
              <w:rPr>
                <w:rFonts w:cs="Arial"/>
                <w:sz w:val="16"/>
                <w:szCs w:val="16"/>
              </w:rPr>
            </w:pPr>
            <w:r>
              <w:rPr>
                <w:rFonts w:cs="Arial"/>
                <w:sz w:val="16"/>
                <w:szCs w:val="16"/>
              </w:rPr>
              <w:t>DC HOUSING AUTHORITY</w:t>
            </w:r>
          </w:p>
        </w:tc>
        <w:tc>
          <w:tcPr>
            <w:tcW w:w="1260" w:type="dxa"/>
            <w:shd w:val="clear" w:color="auto" w:fill="auto"/>
            <w:noWrap/>
            <w:vAlign w:val="center"/>
          </w:tcPr>
          <w:p w14:paraId="00BE1314" w14:textId="02D41021" w:rsidR="007D11DB" w:rsidRDefault="007D11DB" w:rsidP="007D11DB">
            <w:pPr>
              <w:jc w:val="center"/>
              <w:rPr>
                <w:rFonts w:cs="Arial"/>
                <w:sz w:val="16"/>
                <w:szCs w:val="16"/>
              </w:rPr>
            </w:pPr>
            <w:r>
              <w:rPr>
                <w:rFonts w:cs="Arial"/>
                <w:sz w:val="16"/>
                <w:szCs w:val="16"/>
              </w:rPr>
              <w:t>Jul 2024</w:t>
            </w:r>
          </w:p>
        </w:tc>
      </w:tr>
      <w:tr w:rsidR="007D11DB" w:rsidRPr="00514B37" w14:paraId="40403CFB" w14:textId="77777777" w:rsidTr="00A83D90">
        <w:trPr>
          <w:trHeight w:val="288"/>
          <w:jc w:val="center"/>
        </w:trPr>
        <w:tc>
          <w:tcPr>
            <w:tcW w:w="1070" w:type="dxa"/>
            <w:vAlign w:val="center"/>
          </w:tcPr>
          <w:p w14:paraId="59D7C7D8" w14:textId="3D02F1A5"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461A8571" w14:textId="34FD12B2" w:rsidR="007D11DB" w:rsidRDefault="007D11DB" w:rsidP="007D11DB">
            <w:pPr>
              <w:jc w:val="center"/>
              <w:rPr>
                <w:rFonts w:cs="Arial"/>
                <w:sz w:val="16"/>
                <w:szCs w:val="16"/>
              </w:rPr>
            </w:pPr>
            <w:r>
              <w:rPr>
                <w:rFonts w:cs="Arial"/>
                <w:sz w:val="16"/>
                <w:szCs w:val="16"/>
              </w:rPr>
              <w:t>9951</w:t>
            </w:r>
          </w:p>
        </w:tc>
        <w:tc>
          <w:tcPr>
            <w:tcW w:w="7200" w:type="dxa"/>
            <w:shd w:val="clear" w:color="auto" w:fill="auto"/>
            <w:noWrap/>
            <w:vAlign w:val="center"/>
          </w:tcPr>
          <w:p w14:paraId="027E2BA7" w14:textId="6BC302A4" w:rsidR="007D11DB" w:rsidRPr="00A83D90" w:rsidRDefault="007D11DB" w:rsidP="007D11DB">
            <w:pPr>
              <w:jc w:val="left"/>
              <w:rPr>
                <w:rFonts w:cs="Arial"/>
                <w:sz w:val="16"/>
                <w:szCs w:val="16"/>
              </w:rPr>
            </w:pPr>
            <w:r>
              <w:rPr>
                <w:rFonts w:cs="Arial"/>
                <w:sz w:val="16"/>
                <w:szCs w:val="16"/>
              </w:rPr>
              <w:t>DC WATER</w:t>
            </w:r>
          </w:p>
        </w:tc>
        <w:tc>
          <w:tcPr>
            <w:tcW w:w="1260" w:type="dxa"/>
            <w:shd w:val="clear" w:color="auto" w:fill="auto"/>
            <w:noWrap/>
            <w:vAlign w:val="center"/>
          </w:tcPr>
          <w:p w14:paraId="3D5D52DA" w14:textId="412F51D6" w:rsidR="007D11DB" w:rsidRDefault="007D11DB" w:rsidP="007D11DB">
            <w:pPr>
              <w:jc w:val="center"/>
              <w:rPr>
                <w:rFonts w:cs="Arial"/>
                <w:sz w:val="16"/>
                <w:szCs w:val="16"/>
              </w:rPr>
            </w:pPr>
            <w:r>
              <w:rPr>
                <w:rFonts w:cs="Arial"/>
                <w:sz w:val="16"/>
                <w:szCs w:val="16"/>
              </w:rPr>
              <w:t>Jul 2024</w:t>
            </w:r>
          </w:p>
        </w:tc>
      </w:tr>
      <w:tr w:rsidR="007D11DB" w:rsidRPr="00514B37" w14:paraId="4CF1700E" w14:textId="77777777" w:rsidTr="00A83D90">
        <w:trPr>
          <w:trHeight w:val="288"/>
          <w:jc w:val="center"/>
        </w:trPr>
        <w:tc>
          <w:tcPr>
            <w:tcW w:w="1070" w:type="dxa"/>
            <w:vAlign w:val="center"/>
          </w:tcPr>
          <w:p w14:paraId="7B70341C" w14:textId="19883977"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1A8C0897" w14:textId="1A11407B" w:rsidR="007D11DB" w:rsidRDefault="007D11DB" w:rsidP="007D11DB">
            <w:pPr>
              <w:jc w:val="center"/>
              <w:rPr>
                <w:rFonts w:cs="Arial"/>
                <w:sz w:val="16"/>
                <w:szCs w:val="16"/>
              </w:rPr>
            </w:pPr>
            <w:r>
              <w:rPr>
                <w:rFonts w:cs="Arial"/>
                <w:sz w:val="16"/>
                <w:szCs w:val="16"/>
              </w:rPr>
              <w:t>9504</w:t>
            </w:r>
          </w:p>
        </w:tc>
        <w:tc>
          <w:tcPr>
            <w:tcW w:w="7200" w:type="dxa"/>
            <w:shd w:val="clear" w:color="auto" w:fill="auto"/>
            <w:noWrap/>
            <w:vAlign w:val="center"/>
          </w:tcPr>
          <w:p w14:paraId="09324A6C" w14:textId="22E375A5" w:rsidR="007D11DB" w:rsidRPr="00A83D90" w:rsidRDefault="007D11DB" w:rsidP="007D11DB">
            <w:pPr>
              <w:jc w:val="left"/>
              <w:rPr>
                <w:rFonts w:cs="Arial"/>
                <w:sz w:val="16"/>
                <w:szCs w:val="16"/>
              </w:rPr>
            </w:pPr>
            <w:r>
              <w:rPr>
                <w:rFonts w:cs="Arial"/>
                <w:sz w:val="16"/>
                <w:szCs w:val="16"/>
              </w:rPr>
              <w:t>FEDERAL MINE SAFETY AND HEALTH REVIEW COMMISSION</w:t>
            </w:r>
          </w:p>
        </w:tc>
        <w:tc>
          <w:tcPr>
            <w:tcW w:w="1260" w:type="dxa"/>
            <w:shd w:val="clear" w:color="auto" w:fill="auto"/>
            <w:noWrap/>
            <w:vAlign w:val="center"/>
          </w:tcPr>
          <w:p w14:paraId="695DC23C" w14:textId="4146B749" w:rsidR="007D11DB" w:rsidRDefault="007D11DB" w:rsidP="007D11DB">
            <w:pPr>
              <w:jc w:val="center"/>
              <w:rPr>
                <w:rFonts w:cs="Arial"/>
                <w:sz w:val="16"/>
                <w:szCs w:val="16"/>
              </w:rPr>
            </w:pPr>
            <w:r>
              <w:rPr>
                <w:rFonts w:cs="Arial"/>
                <w:sz w:val="16"/>
                <w:szCs w:val="16"/>
              </w:rPr>
              <w:t>Jul 2024</w:t>
            </w:r>
          </w:p>
        </w:tc>
      </w:tr>
      <w:tr w:rsidR="007D11DB" w:rsidRPr="00514B37" w14:paraId="02B058ED" w14:textId="77777777" w:rsidTr="00A83D90">
        <w:trPr>
          <w:trHeight w:val="288"/>
          <w:jc w:val="center"/>
        </w:trPr>
        <w:tc>
          <w:tcPr>
            <w:tcW w:w="1070" w:type="dxa"/>
            <w:vAlign w:val="center"/>
          </w:tcPr>
          <w:p w14:paraId="6564B761" w14:textId="22EF6FA4"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63DBEC76" w14:textId="569AA31E" w:rsidR="007D11DB" w:rsidRDefault="007D11DB" w:rsidP="007D11DB">
            <w:pPr>
              <w:jc w:val="center"/>
              <w:rPr>
                <w:rFonts w:cs="Arial"/>
                <w:sz w:val="16"/>
                <w:szCs w:val="16"/>
              </w:rPr>
            </w:pPr>
            <w:r>
              <w:rPr>
                <w:rFonts w:cs="Arial"/>
                <w:sz w:val="16"/>
                <w:szCs w:val="16"/>
              </w:rPr>
              <w:t>0078</w:t>
            </w:r>
          </w:p>
        </w:tc>
        <w:tc>
          <w:tcPr>
            <w:tcW w:w="7200" w:type="dxa"/>
            <w:shd w:val="clear" w:color="auto" w:fill="auto"/>
            <w:noWrap/>
            <w:vAlign w:val="center"/>
          </w:tcPr>
          <w:p w14:paraId="070B5E1C" w14:textId="0570AD1D" w:rsidR="007D11DB" w:rsidRPr="00A83D90" w:rsidRDefault="007D11DB" w:rsidP="007D11DB">
            <w:pPr>
              <w:jc w:val="left"/>
              <w:rPr>
                <w:rFonts w:cs="Arial"/>
                <w:sz w:val="16"/>
                <w:szCs w:val="16"/>
              </w:rPr>
            </w:pPr>
            <w:r>
              <w:rPr>
                <w:rFonts w:cs="Arial"/>
                <w:sz w:val="16"/>
                <w:szCs w:val="16"/>
              </w:rPr>
              <w:t>FEDERAL RESERVE SYSTEM</w:t>
            </w:r>
          </w:p>
        </w:tc>
        <w:tc>
          <w:tcPr>
            <w:tcW w:w="1260" w:type="dxa"/>
            <w:shd w:val="clear" w:color="auto" w:fill="auto"/>
            <w:noWrap/>
            <w:vAlign w:val="center"/>
          </w:tcPr>
          <w:p w14:paraId="5A261995" w14:textId="430AA732" w:rsidR="007D11DB" w:rsidRDefault="007D11DB" w:rsidP="007D11DB">
            <w:pPr>
              <w:jc w:val="center"/>
              <w:rPr>
                <w:rFonts w:cs="Arial"/>
                <w:sz w:val="16"/>
                <w:szCs w:val="16"/>
              </w:rPr>
            </w:pPr>
            <w:r>
              <w:rPr>
                <w:rFonts w:cs="Arial"/>
                <w:sz w:val="16"/>
                <w:szCs w:val="16"/>
              </w:rPr>
              <w:t>Jul 2024</w:t>
            </w:r>
          </w:p>
        </w:tc>
      </w:tr>
      <w:tr w:rsidR="007D11DB" w:rsidRPr="00514B37" w14:paraId="63C3A49E" w14:textId="77777777" w:rsidTr="00A83D90">
        <w:trPr>
          <w:trHeight w:val="288"/>
          <w:jc w:val="center"/>
        </w:trPr>
        <w:tc>
          <w:tcPr>
            <w:tcW w:w="1070" w:type="dxa"/>
            <w:vAlign w:val="center"/>
          </w:tcPr>
          <w:p w14:paraId="42502FE0" w14:textId="0029166A"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19496B90" w14:textId="434D81C7" w:rsidR="007D11DB" w:rsidRDefault="007D11DB" w:rsidP="007D11DB">
            <w:pPr>
              <w:jc w:val="center"/>
              <w:rPr>
                <w:rFonts w:cs="Arial"/>
                <w:sz w:val="16"/>
                <w:szCs w:val="16"/>
              </w:rPr>
            </w:pPr>
            <w:r>
              <w:rPr>
                <w:rFonts w:cs="Arial"/>
                <w:sz w:val="16"/>
                <w:szCs w:val="16"/>
              </w:rPr>
              <w:t>NC32</w:t>
            </w:r>
          </w:p>
        </w:tc>
        <w:tc>
          <w:tcPr>
            <w:tcW w:w="7200" w:type="dxa"/>
            <w:shd w:val="clear" w:color="auto" w:fill="auto"/>
            <w:noWrap/>
            <w:vAlign w:val="center"/>
          </w:tcPr>
          <w:p w14:paraId="30B02CDC" w14:textId="0F787BA6" w:rsidR="007D11DB" w:rsidRPr="00A83D90" w:rsidRDefault="007D11DB" w:rsidP="007D11DB">
            <w:pPr>
              <w:jc w:val="left"/>
              <w:rPr>
                <w:rFonts w:cs="Arial"/>
                <w:sz w:val="16"/>
                <w:szCs w:val="16"/>
              </w:rPr>
            </w:pPr>
            <w:r>
              <w:rPr>
                <w:rFonts w:cs="Arial"/>
                <w:sz w:val="16"/>
                <w:szCs w:val="16"/>
              </w:rPr>
              <w:t>MISSISSIPPI BAND OF CHOCTAW INDIANS (NC32)</w:t>
            </w:r>
          </w:p>
        </w:tc>
        <w:tc>
          <w:tcPr>
            <w:tcW w:w="1260" w:type="dxa"/>
            <w:shd w:val="clear" w:color="auto" w:fill="auto"/>
            <w:noWrap/>
            <w:vAlign w:val="center"/>
          </w:tcPr>
          <w:p w14:paraId="71B5BA94" w14:textId="08D76647" w:rsidR="007D11DB" w:rsidRDefault="007D11DB" w:rsidP="007D11DB">
            <w:pPr>
              <w:jc w:val="center"/>
              <w:rPr>
                <w:rFonts w:cs="Arial"/>
                <w:sz w:val="16"/>
                <w:szCs w:val="16"/>
              </w:rPr>
            </w:pPr>
            <w:r>
              <w:rPr>
                <w:rFonts w:cs="Arial"/>
                <w:sz w:val="16"/>
                <w:szCs w:val="16"/>
              </w:rPr>
              <w:t>Jul 2024</w:t>
            </w:r>
          </w:p>
        </w:tc>
      </w:tr>
      <w:tr w:rsidR="007D11DB" w:rsidRPr="00514B37" w14:paraId="4093177C" w14:textId="77777777" w:rsidTr="00A83D90">
        <w:trPr>
          <w:trHeight w:val="288"/>
          <w:jc w:val="center"/>
        </w:trPr>
        <w:tc>
          <w:tcPr>
            <w:tcW w:w="1070" w:type="dxa"/>
            <w:vAlign w:val="center"/>
          </w:tcPr>
          <w:p w14:paraId="638F2E1E" w14:textId="6BB9C56B"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06E9243F" w14:textId="50D77FC6" w:rsidR="007D11DB" w:rsidRDefault="007D11DB" w:rsidP="007D11DB">
            <w:pPr>
              <w:jc w:val="center"/>
              <w:rPr>
                <w:rFonts w:cs="Arial"/>
                <w:sz w:val="16"/>
                <w:szCs w:val="16"/>
              </w:rPr>
            </w:pPr>
            <w:r>
              <w:rPr>
                <w:rFonts w:cs="Arial"/>
                <w:sz w:val="16"/>
                <w:szCs w:val="16"/>
              </w:rPr>
              <w:t>2500</w:t>
            </w:r>
          </w:p>
        </w:tc>
        <w:tc>
          <w:tcPr>
            <w:tcW w:w="7200" w:type="dxa"/>
            <w:shd w:val="clear" w:color="auto" w:fill="auto"/>
            <w:noWrap/>
            <w:vAlign w:val="center"/>
          </w:tcPr>
          <w:p w14:paraId="39203537" w14:textId="764DA9F7" w:rsidR="007D11DB" w:rsidRPr="00A83D90" w:rsidRDefault="007D11DB" w:rsidP="007D11DB">
            <w:pPr>
              <w:jc w:val="left"/>
              <w:rPr>
                <w:rFonts w:cs="Arial"/>
                <w:sz w:val="16"/>
                <w:szCs w:val="16"/>
              </w:rPr>
            </w:pPr>
            <w:r>
              <w:rPr>
                <w:rFonts w:cs="Arial"/>
                <w:sz w:val="16"/>
                <w:szCs w:val="16"/>
              </w:rPr>
              <w:t>NATIONAL CREDIT UNION ADMINISTRATION</w:t>
            </w:r>
          </w:p>
        </w:tc>
        <w:tc>
          <w:tcPr>
            <w:tcW w:w="1260" w:type="dxa"/>
            <w:shd w:val="clear" w:color="auto" w:fill="auto"/>
            <w:noWrap/>
            <w:vAlign w:val="center"/>
          </w:tcPr>
          <w:p w14:paraId="23A65EE4" w14:textId="5AA63632" w:rsidR="007D11DB" w:rsidRDefault="007D11DB" w:rsidP="007D11DB">
            <w:pPr>
              <w:jc w:val="center"/>
              <w:rPr>
                <w:rFonts w:cs="Arial"/>
                <w:sz w:val="16"/>
                <w:szCs w:val="16"/>
              </w:rPr>
            </w:pPr>
            <w:r>
              <w:rPr>
                <w:rFonts w:cs="Arial"/>
                <w:sz w:val="16"/>
                <w:szCs w:val="16"/>
              </w:rPr>
              <w:t>Jul 2024</w:t>
            </w:r>
          </w:p>
        </w:tc>
      </w:tr>
      <w:tr w:rsidR="007D11DB" w:rsidRPr="00514B37" w14:paraId="3DE72157" w14:textId="77777777" w:rsidTr="00A83D90">
        <w:trPr>
          <w:trHeight w:val="288"/>
          <w:jc w:val="center"/>
        </w:trPr>
        <w:tc>
          <w:tcPr>
            <w:tcW w:w="1070" w:type="dxa"/>
            <w:vAlign w:val="center"/>
          </w:tcPr>
          <w:p w14:paraId="65F8D4E6" w14:textId="36C91EF3"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160C6821" w14:textId="5CB5326F" w:rsidR="007D11DB" w:rsidRDefault="007D11DB" w:rsidP="007D11DB">
            <w:pPr>
              <w:jc w:val="center"/>
              <w:rPr>
                <w:rFonts w:cs="Arial"/>
                <w:sz w:val="16"/>
                <w:szCs w:val="16"/>
              </w:rPr>
            </w:pPr>
            <w:r>
              <w:rPr>
                <w:rFonts w:cs="Arial"/>
                <w:sz w:val="16"/>
                <w:szCs w:val="16"/>
              </w:rPr>
              <w:t>3321</w:t>
            </w:r>
          </w:p>
        </w:tc>
        <w:tc>
          <w:tcPr>
            <w:tcW w:w="7200" w:type="dxa"/>
            <w:shd w:val="clear" w:color="auto" w:fill="auto"/>
            <w:noWrap/>
            <w:vAlign w:val="center"/>
          </w:tcPr>
          <w:p w14:paraId="75037507" w14:textId="2E5CA437" w:rsidR="007D11DB" w:rsidRPr="00A83D90" w:rsidRDefault="007D11DB" w:rsidP="007D11DB">
            <w:pPr>
              <w:jc w:val="left"/>
              <w:rPr>
                <w:rFonts w:cs="Arial"/>
                <w:sz w:val="16"/>
                <w:szCs w:val="16"/>
              </w:rPr>
            </w:pPr>
            <w:r>
              <w:rPr>
                <w:rFonts w:cs="Arial"/>
                <w:sz w:val="16"/>
                <w:szCs w:val="16"/>
              </w:rPr>
              <w:t>NATIONAL GALLERY OF ART</w:t>
            </w:r>
          </w:p>
        </w:tc>
        <w:tc>
          <w:tcPr>
            <w:tcW w:w="1260" w:type="dxa"/>
            <w:shd w:val="clear" w:color="auto" w:fill="auto"/>
            <w:noWrap/>
            <w:vAlign w:val="center"/>
          </w:tcPr>
          <w:p w14:paraId="20AD92D8" w14:textId="17026548" w:rsidR="007D11DB" w:rsidRDefault="007D11DB" w:rsidP="007D11DB">
            <w:pPr>
              <w:jc w:val="center"/>
              <w:rPr>
                <w:rFonts w:cs="Arial"/>
                <w:sz w:val="16"/>
                <w:szCs w:val="16"/>
              </w:rPr>
            </w:pPr>
            <w:r>
              <w:rPr>
                <w:rFonts w:cs="Arial"/>
                <w:sz w:val="16"/>
                <w:szCs w:val="16"/>
              </w:rPr>
              <w:t>Jul 2024</w:t>
            </w:r>
          </w:p>
        </w:tc>
      </w:tr>
      <w:tr w:rsidR="007D11DB" w:rsidRPr="00514B37" w14:paraId="32155D4F" w14:textId="77777777" w:rsidTr="00A83D90">
        <w:trPr>
          <w:trHeight w:val="288"/>
          <w:jc w:val="center"/>
        </w:trPr>
        <w:tc>
          <w:tcPr>
            <w:tcW w:w="1070" w:type="dxa"/>
            <w:vAlign w:val="center"/>
          </w:tcPr>
          <w:p w14:paraId="66F6DB46" w14:textId="3B6F44B2"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2746F003" w14:textId="36AB2526" w:rsidR="007D11DB" w:rsidRDefault="007D11DB" w:rsidP="007D11DB">
            <w:pPr>
              <w:jc w:val="center"/>
              <w:rPr>
                <w:rFonts w:cs="Arial"/>
                <w:sz w:val="16"/>
                <w:szCs w:val="16"/>
              </w:rPr>
            </w:pPr>
            <w:r>
              <w:rPr>
                <w:rFonts w:cs="Arial"/>
                <w:sz w:val="16"/>
                <w:szCs w:val="16"/>
              </w:rPr>
              <w:t>3300</w:t>
            </w:r>
          </w:p>
        </w:tc>
        <w:tc>
          <w:tcPr>
            <w:tcW w:w="7200" w:type="dxa"/>
            <w:shd w:val="clear" w:color="auto" w:fill="auto"/>
            <w:noWrap/>
            <w:vAlign w:val="center"/>
          </w:tcPr>
          <w:p w14:paraId="677265EC" w14:textId="5EBCFD64" w:rsidR="007D11DB" w:rsidRPr="00A83D90" w:rsidRDefault="007D11DB" w:rsidP="007D11DB">
            <w:pPr>
              <w:jc w:val="left"/>
              <w:rPr>
                <w:rFonts w:cs="Arial"/>
                <w:sz w:val="16"/>
                <w:szCs w:val="16"/>
              </w:rPr>
            </w:pPr>
            <w:r>
              <w:rPr>
                <w:rFonts w:cs="Arial"/>
                <w:sz w:val="16"/>
                <w:szCs w:val="16"/>
              </w:rPr>
              <w:t>SMITHSONIAN INSTITUTION</w:t>
            </w:r>
          </w:p>
        </w:tc>
        <w:tc>
          <w:tcPr>
            <w:tcW w:w="1260" w:type="dxa"/>
            <w:shd w:val="clear" w:color="auto" w:fill="auto"/>
            <w:noWrap/>
            <w:vAlign w:val="center"/>
          </w:tcPr>
          <w:p w14:paraId="2ABD0FD6" w14:textId="10857BEB" w:rsidR="007D11DB" w:rsidRDefault="007D11DB" w:rsidP="007D11DB">
            <w:pPr>
              <w:jc w:val="center"/>
              <w:rPr>
                <w:rFonts w:cs="Arial"/>
                <w:sz w:val="16"/>
                <w:szCs w:val="16"/>
              </w:rPr>
            </w:pPr>
            <w:r>
              <w:rPr>
                <w:rFonts w:cs="Arial"/>
                <w:sz w:val="16"/>
                <w:szCs w:val="16"/>
              </w:rPr>
              <w:t>Jul 2024</w:t>
            </w:r>
          </w:p>
        </w:tc>
      </w:tr>
      <w:tr w:rsidR="007D11DB" w:rsidRPr="00514B37" w14:paraId="4795D816" w14:textId="77777777" w:rsidTr="00A83D90">
        <w:trPr>
          <w:trHeight w:val="288"/>
          <w:jc w:val="center"/>
        </w:trPr>
        <w:tc>
          <w:tcPr>
            <w:tcW w:w="1070" w:type="dxa"/>
            <w:vAlign w:val="center"/>
          </w:tcPr>
          <w:p w14:paraId="1285E67B" w14:textId="6B25F1B9"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35E7BD59" w14:textId="617DC007" w:rsidR="007D11DB" w:rsidRDefault="007D11DB" w:rsidP="007D11DB">
            <w:pPr>
              <w:jc w:val="center"/>
              <w:rPr>
                <w:rFonts w:cs="Arial"/>
                <w:sz w:val="16"/>
                <w:szCs w:val="16"/>
              </w:rPr>
            </w:pPr>
            <w:r>
              <w:rPr>
                <w:rFonts w:cs="Arial"/>
                <w:sz w:val="16"/>
                <w:szCs w:val="16"/>
              </w:rPr>
              <w:t>9553</w:t>
            </w:r>
          </w:p>
        </w:tc>
        <w:tc>
          <w:tcPr>
            <w:tcW w:w="7200" w:type="dxa"/>
            <w:shd w:val="clear" w:color="auto" w:fill="auto"/>
            <w:noWrap/>
            <w:vAlign w:val="center"/>
          </w:tcPr>
          <w:p w14:paraId="1657CFCF" w14:textId="7C3B7DC1" w:rsidR="007D11DB" w:rsidRPr="00D91967" w:rsidRDefault="007D11DB" w:rsidP="007D11DB">
            <w:pPr>
              <w:jc w:val="left"/>
              <w:rPr>
                <w:rFonts w:cs="Arial"/>
                <w:sz w:val="16"/>
                <w:szCs w:val="16"/>
              </w:rPr>
            </w:pPr>
            <w:r w:rsidRPr="00A83D90">
              <w:rPr>
                <w:rFonts w:cs="Arial"/>
                <w:sz w:val="16"/>
                <w:szCs w:val="16"/>
              </w:rPr>
              <w:t>ADVISORY COUNCIL ON HISTORIC PRESERVATION</w:t>
            </w:r>
          </w:p>
        </w:tc>
        <w:tc>
          <w:tcPr>
            <w:tcW w:w="1260" w:type="dxa"/>
            <w:shd w:val="clear" w:color="auto" w:fill="auto"/>
            <w:noWrap/>
            <w:vAlign w:val="center"/>
          </w:tcPr>
          <w:p w14:paraId="41CBEED2" w14:textId="2B956C98" w:rsidR="007D11DB" w:rsidRDefault="007D11DB" w:rsidP="007D11DB">
            <w:pPr>
              <w:jc w:val="center"/>
              <w:rPr>
                <w:rFonts w:cs="Arial"/>
                <w:sz w:val="16"/>
                <w:szCs w:val="16"/>
              </w:rPr>
            </w:pPr>
            <w:r>
              <w:rPr>
                <w:rFonts w:cs="Arial"/>
                <w:sz w:val="16"/>
                <w:szCs w:val="16"/>
              </w:rPr>
              <w:t>Jun 2024</w:t>
            </w:r>
          </w:p>
        </w:tc>
      </w:tr>
      <w:tr w:rsidR="007D11DB" w:rsidRPr="00514B37" w14:paraId="468222A1" w14:textId="77777777" w:rsidTr="00A83D90">
        <w:trPr>
          <w:trHeight w:val="288"/>
          <w:jc w:val="center"/>
        </w:trPr>
        <w:tc>
          <w:tcPr>
            <w:tcW w:w="1070" w:type="dxa"/>
            <w:vAlign w:val="center"/>
          </w:tcPr>
          <w:p w14:paraId="5A8FB01D" w14:textId="29B74417"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5564267F" w14:textId="4062A04D" w:rsidR="007D11DB" w:rsidRDefault="007D11DB" w:rsidP="007D11DB">
            <w:pPr>
              <w:jc w:val="center"/>
              <w:rPr>
                <w:rFonts w:cs="Arial"/>
                <w:sz w:val="16"/>
                <w:szCs w:val="16"/>
              </w:rPr>
            </w:pPr>
            <w:r>
              <w:rPr>
                <w:rFonts w:cs="Arial"/>
                <w:sz w:val="16"/>
                <w:szCs w:val="16"/>
              </w:rPr>
              <w:t>9518</w:t>
            </w:r>
          </w:p>
        </w:tc>
        <w:tc>
          <w:tcPr>
            <w:tcW w:w="7200" w:type="dxa"/>
            <w:shd w:val="clear" w:color="auto" w:fill="auto"/>
            <w:noWrap/>
            <w:vAlign w:val="center"/>
          </w:tcPr>
          <w:p w14:paraId="7E25A76E" w14:textId="11544DE7" w:rsidR="007D11DB" w:rsidRPr="00D91967" w:rsidRDefault="007D11DB" w:rsidP="007D11DB">
            <w:pPr>
              <w:jc w:val="left"/>
              <w:rPr>
                <w:rFonts w:cs="Arial"/>
                <w:sz w:val="16"/>
                <w:szCs w:val="16"/>
              </w:rPr>
            </w:pPr>
            <w:r w:rsidRPr="00A83D90">
              <w:rPr>
                <w:rFonts w:cs="Arial"/>
                <w:sz w:val="16"/>
                <w:szCs w:val="16"/>
              </w:rPr>
              <w:t>COMMITTEE FOR PURCHASE FROM PEOPLE WHO ARE BLIND OR SEVERELY DISABLED</w:t>
            </w:r>
          </w:p>
        </w:tc>
        <w:tc>
          <w:tcPr>
            <w:tcW w:w="1260" w:type="dxa"/>
            <w:shd w:val="clear" w:color="auto" w:fill="auto"/>
            <w:noWrap/>
            <w:vAlign w:val="center"/>
          </w:tcPr>
          <w:p w14:paraId="05952A3D" w14:textId="4170F815" w:rsidR="007D11DB" w:rsidRDefault="007D11DB" w:rsidP="007D11DB">
            <w:pPr>
              <w:jc w:val="center"/>
              <w:rPr>
                <w:rFonts w:cs="Arial"/>
                <w:sz w:val="16"/>
                <w:szCs w:val="16"/>
              </w:rPr>
            </w:pPr>
            <w:r>
              <w:rPr>
                <w:rFonts w:cs="Arial"/>
                <w:sz w:val="16"/>
                <w:szCs w:val="16"/>
              </w:rPr>
              <w:t>Jun 2024</w:t>
            </w:r>
          </w:p>
        </w:tc>
      </w:tr>
      <w:tr w:rsidR="007D11DB" w:rsidRPr="00514B37" w14:paraId="4DFF1AC9" w14:textId="77777777" w:rsidTr="00A83D90">
        <w:trPr>
          <w:trHeight w:val="288"/>
          <w:jc w:val="center"/>
        </w:trPr>
        <w:tc>
          <w:tcPr>
            <w:tcW w:w="1070" w:type="dxa"/>
            <w:vAlign w:val="center"/>
          </w:tcPr>
          <w:p w14:paraId="3920DE1E" w14:textId="3F38915A"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3CF5E629" w14:textId="782D0541" w:rsidR="007D11DB" w:rsidRDefault="007D11DB" w:rsidP="007D11DB">
            <w:pPr>
              <w:jc w:val="center"/>
              <w:rPr>
                <w:rFonts w:cs="Arial"/>
                <w:sz w:val="16"/>
                <w:szCs w:val="16"/>
              </w:rPr>
            </w:pPr>
            <w:r>
              <w:rPr>
                <w:rFonts w:cs="Arial"/>
                <w:sz w:val="16"/>
                <w:szCs w:val="16"/>
              </w:rPr>
              <w:t>8400</w:t>
            </w:r>
          </w:p>
        </w:tc>
        <w:tc>
          <w:tcPr>
            <w:tcW w:w="7200" w:type="dxa"/>
            <w:shd w:val="clear" w:color="auto" w:fill="auto"/>
            <w:noWrap/>
            <w:vAlign w:val="center"/>
          </w:tcPr>
          <w:p w14:paraId="408B94C0" w14:textId="722F8D77" w:rsidR="007D11DB" w:rsidRDefault="007D11DB" w:rsidP="007D11DB">
            <w:pPr>
              <w:jc w:val="left"/>
              <w:rPr>
                <w:rFonts w:cs="Arial"/>
                <w:sz w:val="16"/>
                <w:szCs w:val="16"/>
              </w:rPr>
            </w:pPr>
            <w:r>
              <w:rPr>
                <w:rFonts w:cs="Arial"/>
                <w:sz w:val="16"/>
                <w:szCs w:val="16"/>
              </w:rPr>
              <w:t>ARMED FORCES RETIREMENT HOME</w:t>
            </w:r>
          </w:p>
        </w:tc>
        <w:tc>
          <w:tcPr>
            <w:tcW w:w="1260" w:type="dxa"/>
            <w:shd w:val="clear" w:color="auto" w:fill="auto"/>
            <w:noWrap/>
            <w:vAlign w:val="center"/>
          </w:tcPr>
          <w:p w14:paraId="45D66C21" w14:textId="2552FC01" w:rsidR="007D11DB" w:rsidRDefault="007D11DB" w:rsidP="007D11DB">
            <w:pPr>
              <w:jc w:val="center"/>
              <w:rPr>
                <w:rFonts w:cs="Arial"/>
                <w:sz w:val="16"/>
                <w:szCs w:val="16"/>
              </w:rPr>
            </w:pPr>
            <w:r>
              <w:rPr>
                <w:rFonts w:cs="Arial"/>
                <w:sz w:val="16"/>
                <w:szCs w:val="16"/>
              </w:rPr>
              <w:t>May 2024</w:t>
            </w:r>
          </w:p>
        </w:tc>
      </w:tr>
      <w:tr w:rsidR="007D11DB" w:rsidRPr="00514B37" w14:paraId="7013EFE5" w14:textId="77777777" w:rsidTr="00A83D90">
        <w:trPr>
          <w:trHeight w:val="288"/>
          <w:jc w:val="center"/>
        </w:trPr>
        <w:tc>
          <w:tcPr>
            <w:tcW w:w="1070" w:type="dxa"/>
            <w:vAlign w:val="center"/>
          </w:tcPr>
          <w:p w14:paraId="79F43491" w14:textId="08A34A08"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289187E0" w14:textId="7B5BBD24" w:rsidR="007D11DB" w:rsidRDefault="007D11DB" w:rsidP="007D11DB">
            <w:pPr>
              <w:jc w:val="center"/>
              <w:rPr>
                <w:rFonts w:cs="Arial"/>
                <w:sz w:val="16"/>
                <w:szCs w:val="16"/>
              </w:rPr>
            </w:pPr>
            <w:r>
              <w:rPr>
                <w:rFonts w:cs="Arial"/>
                <w:sz w:val="16"/>
                <w:szCs w:val="16"/>
              </w:rPr>
              <w:t>9550</w:t>
            </w:r>
          </w:p>
        </w:tc>
        <w:tc>
          <w:tcPr>
            <w:tcW w:w="7200" w:type="dxa"/>
            <w:shd w:val="clear" w:color="auto" w:fill="auto"/>
            <w:noWrap/>
            <w:vAlign w:val="center"/>
          </w:tcPr>
          <w:p w14:paraId="7216771C" w14:textId="0973FCAD" w:rsidR="007D11DB" w:rsidRDefault="007D11DB" w:rsidP="007D11DB">
            <w:pPr>
              <w:jc w:val="left"/>
              <w:rPr>
                <w:rFonts w:cs="Arial"/>
                <w:sz w:val="16"/>
                <w:szCs w:val="16"/>
              </w:rPr>
            </w:pPr>
            <w:r>
              <w:rPr>
                <w:rFonts w:cs="Arial"/>
                <w:sz w:val="16"/>
                <w:szCs w:val="16"/>
              </w:rPr>
              <w:t>CHEMICAL SAFETY BOARD</w:t>
            </w:r>
          </w:p>
        </w:tc>
        <w:tc>
          <w:tcPr>
            <w:tcW w:w="1260" w:type="dxa"/>
            <w:shd w:val="clear" w:color="auto" w:fill="auto"/>
            <w:noWrap/>
            <w:vAlign w:val="center"/>
          </w:tcPr>
          <w:p w14:paraId="62E46C19" w14:textId="41B13038" w:rsidR="007D11DB" w:rsidRDefault="007D11DB" w:rsidP="007D11DB">
            <w:pPr>
              <w:jc w:val="center"/>
              <w:rPr>
                <w:rFonts w:cs="Arial"/>
                <w:sz w:val="16"/>
                <w:szCs w:val="16"/>
              </w:rPr>
            </w:pPr>
            <w:r>
              <w:rPr>
                <w:rFonts w:cs="Arial"/>
                <w:sz w:val="16"/>
                <w:szCs w:val="16"/>
              </w:rPr>
              <w:t>May 2024</w:t>
            </w:r>
          </w:p>
        </w:tc>
      </w:tr>
      <w:tr w:rsidR="007D11DB" w:rsidRPr="00514B37" w14:paraId="0F5E039A" w14:textId="77777777" w:rsidTr="00A83D90">
        <w:trPr>
          <w:trHeight w:val="288"/>
          <w:jc w:val="center"/>
        </w:trPr>
        <w:tc>
          <w:tcPr>
            <w:tcW w:w="1070" w:type="dxa"/>
            <w:vAlign w:val="center"/>
          </w:tcPr>
          <w:p w14:paraId="4EB360F8" w14:textId="686BD5CC"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529BDCAA" w14:textId="0BF5F111" w:rsidR="007D11DB" w:rsidRDefault="007D11DB" w:rsidP="007D11DB">
            <w:pPr>
              <w:jc w:val="center"/>
              <w:rPr>
                <w:rFonts w:cs="Arial"/>
                <w:sz w:val="16"/>
                <w:szCs w:val="16"/>
              </w:rPr>
            </w:pPr>
            <w:r>
              <w:rPr>
                <w:rFonts w:cs="Arial"/>
                <w:sz w:val="16"/>
                <w:szCs w:val="16"/>
              </w:rPr>
              <w:t>6100</w:t>
            </w:r>
          </w:p>
        </w:tc>
        <w:tc>
          <w:tcPr>
            <w:tcW w:w="7200" w:type="dxa"/>
            <w:shd w:val="clear" w:color="auto" w:fill="auto"/>
            <w:noWrap/>
            <w:vAlign w:val="center"/>
          </w:tcPr>
          <w:p w14:paraId="406D460A" w14:textId="752DD99C" w:rsidR="007D11DB" w:rsidRDefault="007D11DB" w:rsidP="007D11DB">
            <w:pPr>
              <w:jc w:val="left"/>
              <w:rPr>
                <w:rFonts w:cs="Arial"/>
                <w:sz w:val="16"/>
                <w:szCs w:val="16"/>
              </w:rPr>
            </w:pPr>
            <w:r>
              <w:rPr>
                <w:rFonts w:cs="Arial"/>
                <w:sz w:val="16"/>
                <w:szCs w:val="16"/>
              </w:rPr>
              <w:t>CONSUMER PRODUCT SAFETY COMMISSION</w:t>
            </w:r>
          </w:p>
        </w:tc>
        <w:tc>
          <w:tcPr>
            <w:tcW w:w="1260" w:type="dxa"/>
            <w:shd w:val="clear" w:color="auto" w:fill="auto"/>
            <w:noWrap/>
            <w:vAlign w:val="center"/>
          </w:tcPr>
          <w:p w14:paraId="3B24D722" w14:textId="7B023DF7" w:rsidR="007D11DB" w:rsidRDefault="007D11DB" w:rsidP="007D11DB">
            <w:pPr>
              <w:jc w:val="center"/>
              <w:rPr>
                <w:rFonts w:cs="Arial"/>
                <w:sz w:val="16"/>
                <w:szCs w:val="16"/>
              </w:rPr>
            </w:pPr>
            <w:r>
              <w:rPr>
                <w:rFonts w:cs="Arial"/>
                <w:sz w:val="16"/>
                <w:szCs w:val="16"/>
              </w:rPr>
              <w:t>May 2024</w:t>
            </w:r>
          </w:p>
        </w:tc>
      </w:tr>
      <w:tr w:rsidR="007D11DB" w:rsidRPr="00514B37" w14:paraId="5E4AB358" w14:textId="77777777" w:rsidTr="00A83D90">
        <w:trPr>
          <w:trHeight w:val="288"/>
          <w:jc w:val="center"/>
        </w:trPr>
        <w:tc>
          <w:tcPr>
            <w:tcW w:w="1070" w:type="dxa"/>
            <w:vAlign w:val="center"/>
          </w:tcPr>
          <w:p w14:paraId="24BCF307" w14:textId="7BF0C0B4"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7FC42357" w14:textId="5E1DA9B5" w:rsidR="007D11DB" w:rsidRDefault="007D11DB" w:rsidP="007D11DB">
            <w:pPr>
              <w:jc w:val="center"/>
              <w:rPr>
                <w:rFonts w:cs="Arial"/>
                <w:sz w:val="16"/>
                <w:szCs w:val="16"/>
              </w:rPr>
            </w:pPr>
            <w:r>
              <w:rPr>
                <w:rFonts w:cs="Arial"/>
                <w:sz w:val="16"/>
                <w:szCs w:val="16"/>
              </w:rPr>
              <w:t>9564</w:t>
            </w:r>
          </w:p>
        </w:tc>
        <w:tc>
          <w:tcPr>
            <w:tcW w:w="7200" w:type="dxa"/>
            <w:shd w:val="clear" w:color="auto" w:fill="auto"/>
            <w:noWrap/>
            <w:vAlign w:val="center"/>
          </w:tcPr>
          <w:p w14:paraId="228CAB9B" w14:textId="33046962" w:rsidR="007D11DB" w:rsidRDefault="007D11DB" w:rsidP="007D11DB">
            <w:pPr>
              <w:jc w:val="left"/>
              <w:rPr>
                <w:rFonts w:cs="Arial"/>
                <w:sz w:val="16"/>
                <w:szCs w:val="16"/>
              </w:rPr>
            </w:pPr>
            <w:r>
              <w:rPr>
                <w:rFonts w:cs="Arial"/>
                <w:sz w:val="16"/>
                <w:szCs w:val="16"/>
              </w:rPr>
              <w:t>PUBLIC DEFENDER SERVICE FOR DISTRICT OF COLUMBIA</w:t>
            </w:r>
          </w:p>
        </w:tc>
        <w:tc>
          <w:tcPr>
            <w:tcW w:w="1260" w:type="dxa"/>
            <w:shd w:val="clear" w:color="auto" w:fill="auto"/>
            <w:noWrap/>
            <w:vAlign w:val="center"/>
          </w:tcPr>
          <w:p w14:paraId="09A01B79" w14:textId="4B4BAC44" w:rsidR="007D11DB" w:rsidRDefault="007D11DB" w:rsidP="007D11DB">
            <w:pPr>
              <w:jc w:val="center"/>
              <w:rPr>
                <w:rFonts w:cs="Arial"/>
                <w:sz w:val="16"/>
                <w:szCs w:val="16"/>
              </w:rPr>
            </w:pPr>
            <w:r>
              <w:rPr>
                <w:rFonts w:cs="Arial"/>
                <w:sz w:val="16"/>
                <w:szCs w:val="16"/>
              </w:rPr>
              <w:t>May 2024</w:t>
            </w:r>
          </w:p>
        </w:tc>
      </w:tr>
      <w:tr w:rsidR="007D11DB" w:rsidRPr="00514B37" w14:paraId="3327B626" w14:textId="77777777" w:rsidTr="00A83D90">
        <w:trPr>
          <w:trHeight w:val="288"/>
          <w:jc w:val="center"/>
        </w:trPr>
        <w:tc>
          <w:tcPr>
            <w:tcW w:w="1070" w:type="dxa"/>
            <w:vAlign w:val="center"/>
          </w:tcPr>
          <w:p w14:paraId="72CF0E42" w14:textId="0D8A053B"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0C62EB46" w14:textId="02F76C06" w:rsidR="007D11DB" w:rsidRDefault="007D11DB" w:rsidP="007D11DB">
            <w:pPr>
              <w:jc w:val="center"/>
              <w:rPr>
                <w:rFonts w:cs="Arial"/>
                <w:sz w:val="16"/>
                <w:szCs w:val="16"/>
              </w:rPr>
            </w:pPr>
            <w:r>
              <w:rPr>
                <w:rFonts w:cs="Arial"/>
                <w:sz w:val="16"/>
                <w:szCs w:val="16"/>
              </w:rPr>
              <w:t>6914</w:t>
            </w:r>
          </w:p>
        </w:tc>
        <w:tc>
          <w:tcPr>
            <w:tcW w:w="7200" w:type="dxa"/>
            <w:shd w:val="clear" w:color="auto" w:fill="auto"/>
            <w:noWrap/>
            <w:vAlign w:val="center"/>
          </w:tcPr>
          <w:p w14:paraId="49E8821E" w14:textId="68F7CF82" w:rsidR="007D11DB" w:rsidRDefault="007D11DB" w:rsidP="007D11DB">
            <w:pPr>
              <w:jc w:val="left"/>
              <w:rPr>
                <w:rFonts w:cs="Arial"/>
                <w:sz w:val="16"/>
                <w:szCs w:val="16"/>
              </w:rPr>
            </w:pPr>
            <w:r>
              <w:rPr>
                <w:rFonts w:cs="Arial"/>
                <w:sz w:val="16"/>
                <w:szCs w:val="16"/>
              </w:rPr>
              <w:t>SURFACE TRANSPORTATION BOARD</w:t>
            </w:r>
          </w:p>
        </w:tc>
        <w:tc>
          <w:tcPr>
            <w:tcW w:w="1260" w:type="dxa"/>
            <w:shd w:val="clear" w:color="auto" w:fill="auto"/>
            <w:noWrap/>
            <w:vAlign w:val="center"/>
          </w:tcPr>
          <w:p w14:paraId="77D4A0BF" w14:textId="05E0AA50" w:rsidR="007D11DB" w:rsidRDefault="007D11DB" w:rsidP="007D11DB">
            <w:pPr>
              <w:jc w:val="center"/>
              <w:rPr>
                <w:rFonts w:cs="Arial"/>
                <w:sz w:val="16"/>
                <w:szCs w:val="16"/>
              </w:rPr>
            </w:pPr>
            <w:r>
              <w:rPr>
                <w:rFonts w:cs="Arial"/>
                <w:sz w:val="16"/>
                <w:szCs w:val="16"/>
              </w:rPr>
              <w:t>May 2024</w:t>
            </w:r>
          </w:p>
        </w:tc>
      </w:tr>
      <w:tr w:rsidR="007D11DB" w:rsidRPr="00514B37" w14:paraId="5DCC00D3" w14:textId="77777777" w:rsidTr="00A83D90">
        <w:trPr>
          <w:trHeight w:val="288"/>
          <w:jc w:val="center"/>
        </w:trPr>
        <w:tc>
          <w:tcPr>
            <w:tcW w:w="1070" w:type="dxa"/>
            <w:vAlign w:val="center"/>
          </w:tcPr>
          <w:p w14:paraId="1583A5E6" w14:textId="68B35682"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76803714" w14:textId="430AA69F" w:rsidR="007D11DB" w:rsidRDefault="007D11DB" w:rsidP="007D11DB">
            <w:pPr>
              <w:jc w:val="center"/>
              <w:rPr>
                <w:rFonts w:cs="Arial"/>
                <w:sz w:val="16"/>
                <w:szCs w:val="16"/>
              </w:rPr>
            </w:pPr>
            <w:r>
              <w:rPr>
                <w:rFonts w:cs="Arial"/>
                <w:sz w:val="16"/>
                <w:szCs w:val="16"/>
              </w:rPr>
              <w:t>1019</w:t>
            </w:r>
          </w:p>
        </w:tc>
        <w:tc>
          <w:tcPr>
            <w:tcW w:w="7200" w:type="dxa"/>
            <w:shd w:val="clear" w:color="auto" w:fill="auto"/>
            <w:noWrap/>
            <w:vAlign w:val="center"/>
          </w:tcPr>
          <w:p w14:paraId="2FCDE1E5" w14:textId="0AA70319" w:rsidR="007D11DB" w:rsidRDefault="007D11DB" w:rsidP="007D11DB">
            <w:pPr>
              <w:jc w:val="left"/>
              <w:rPr>
                <w:rFonts w:cs="Arial"/>
                <w:sz w:val="16"/>
                <w:szCs w:val="16"/>
              </w:rPr>
            </w:pPr>
            <w:r>
              <w:rPr>
                <w:rFonts w:cs="Arial"/>
                <w:sz w:val="16"/>
                <w:szCs w:val="16"/>
              </w:rPr>
              <w:t>US SUPREME COURT</w:t>
            </w:r>
          </w:p>
        </w:tc>
        <w:tc>
          <w:tcPr>
            <w:tcW w:w="1260" w:type="dxa"/>
            <w:shd w:val="clear" w:color="auto" w:fill="auto"/>
            <w:noWrap/>
            <w:vAlign w:val="center"/>
          </w:tcPr>
          <w:p w14:paraId="085FC9C3" w14:textId="442E87AF" w:rsidR="007D11DB" w:rsidRDefault="007D11DB" w:rsidP="007D11DB">
            <w:pPr>
              <w:jc w:val="center"/>
              <w:rPr>
                <w:rFonts w:cs="Arial"/>
                <w:sz w:val="16"/>
                <w:szCs w:val="16"/>
              </w:rPr>
            </w:pPr>
            <w:r>
              <w:rPr>
                <w:rFonts w:cs="Arial"/>
                <w:sz w:val="16"/>
                <w:szCs w:val="16"/>
              </w:rPr>
              <w:t>May 2024</w:t>
            </w:r>
          </w:p>
        </w:tc>
      </w:tr>
      <w:tr w:rsidR="007D11DB" w:rsidRPr="00514B37" w14:paraId="1654F7FC" w14:textId="77777777" w:rsidTr="00A83D90">
        <w:trPr>
          <w:trHeight w:val="288"/>
          <w:jc w:val="center"/>
        </w:trPr>
        <w:tc>
          <w:tcPr>
            <w:tcW w:w="1070" w:type="dxa"/>
            <w:vAlign w:val="center"/>
          </w:tcPr>
          <w:p w14:paraId="0AC926B4" w14:textId="3CE15EAD"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61DE7146" w14:textId="0A74C2D8" w:rsidR="007D11DB" w:rsidRDefault="007D11DB" w:rsidP="007D11DB">
            <w:pPr>
              <w:jc w:val="center"/>
              <w:rPr>
                <w:rFonts w:cs="Arial"/>
                <w:sz w:val="16"/>
                <w:szCs w:val="16"/>
              </w:rPr>
            </w:pPr>
            <w:r>
              <w:rPr>
                <w:rFonts w:cs="Arial"/>
                <w:sz w:val="16"/>
                <w:szCs w:val="16"/>
              </w:rPr>
              <w:t>0100</w:t>
            </w:r>
          </w:p>
        </w:tc>
        <w:tc>
          <w:tcPr>
            <w:tcW w:w="7200" w:type="dxa"/>
            <w:shd w:val="clear" w:color="auto" w:fill="auto"/>
            <w:noWrap/>
            <w:vAlign w:val="center"/>
          </w:tcPr>
          <w:p w14:paraId="2DAC78E0" w14:textId="3C638D12" w:rsidR="007D11DB" w:rsidRDefault="007D11DB" w:rsidP="007D11DB">
            <w:pPr>
              <w:jc w:val="left"/>
              <w:rPr>
                <w:rFonts w:cs="Arial"/>
                <w:sz w:val="16"/>
                <w:szCs w:val="16"/>
              </w:rPr>
            </w:pPr>
            <w:r>
              <w:rPr>
                <w:rFonts w:cs="Arial"/>
                <w:sz w:val="16"/>
                <w:szCs w:val="16"/>
              </w:rPr>
              <w:t>ARCHITECT OF THE CAPITOL</w:t>
            </w:r>
          </w:p>
        </w:tc>
        <w:tc>
          <w:tcPr>
            <w:tcW w:w="1260" w:type="dxa"/>
            <w:shd w:val="clear" w:color="auto" w:fill="auto"/>
            <w:noWrap/>
            <w:vAlign w:val="center"/>
          </w:tcPr>
          <w:p w14:paraId="4CA5F92C" w14:textId="65B70A81" w:rsidR="007D11DB" w:rsidRDefault="007D11DB" w:rsidP="007D11DB">
            <w:pPr>
              <w:jc w:val="center"/>
              <w:rPr>
                <w:rFonts w:cs="Arial"/>
                <w:sz w:val="16"/>
                <w:szCs w:val="16"/>
              </w:rPr>
            </w:pPr>
            <w:r>
              <w:rPr>
                <w:rFonts w:cs="Arial"/>
                <w:sz w:val="16"/>
                <w:szCs w:val="16"/>
              </w:rPr>
              <w:t>Apr 2024</w:t>
            </w:r>
          </w:p>
        </w:tc>
      </w:tr>
      <w:tr w:rsidR="007D11DB" w:rsidRPr="00514B37" w14:paraId="1D5C73EC" w14:textId="77777777" w:rsidTr="00A83D90">
        <w:trPr>
          <w:trHeight w:val="288"/>
          <w:jc w:val="center"/>
        </w:trPr>
        <w:tc>
          <w:tcPr>
            <w:tcW w:w="1070" w:type="dxa"/>
            <w:vAlign w:val="center"/>
          </w:tcPr>
          <w:p w14:paraId="54BA40B5" w14:textId="2CF9E545"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08514882" w14:textId="5227B2A5" w:rsidR="007D11DB" w:rsidRDefault="007D11DB" w:rsidP="007D11DB">
            <w:pPr>
              <w:jc w:val="center"/>
              <w:rPr>
                <w:rFonts w:cs="Arial"/>
                <w:sz w:val="16"/>
                <w:szCs w:val="16"/>
              </w:rPr>
            </w:pPr>
            <w:r>
              <w:rPr>
                <w:rFonts w:cs="Arial"/>
                <w:sz w:val="16"/>
                <w:szCs w:val="16"/>
              </w:rPr>
              <w:t>9562</w:t>
            </w:r>
          </w:p>
        </w:tc>
        <w:tc>
          <w:tcPr>
            <w:tcW w:w="7200" w:type="dxa"/>
            <w:shd w:val="clear" w:color="auto" w:fill="auto"/>
            <w:noWrap/>
            <w:vAlign w:val="center"/>
          </w:tcPr>
          <w:p w14:paraId="31575428" w14:textId="57FD4C3E" w:rsidR="007D11DB" w:rsidRDefault="007D11DB" w:rsidP="007D11DB">
            <w:pPr>
              <w:jc w:val="left"/>
              <w:rPr>
                <w:rFonts w:cs="Arial"/>
                <w:sz w:val="16"/>
                <w:szCs w:val="16"/>
              </w:rPr>
            </w:pPr>
            <w:r>
              <w:rPr>
                <w:rFonts w:cs="Arial"/>
                <w:sz w:val="16"/>
                <w:szCs w:val="16"/>
              </w:rPr>
              <w:t>ELECTION ASSISTANCE COMMISSION</w:t>
            </w:r>
          </w:p>
        </w:tc>
        <w:tc>
          <w:tcPr>
            <w:tcW w:w="1260" w:type="dxa"/>
            <w:shd w:val="clear" w:color="auto" w:fill="auto"/>
            <w:noWrap/>
            <w:vAlign w:val="center"/>
          </w:tcPr>
          <w:p w14:paraId="7E444D75" w14:textId="04A6B033" w:rsidR="007D11DB" w:rsidRDefault="007D11DB" w:rsidP="007D11DB">
            <w:pPr>
              <w:jc w:val="center"/>
              <w:rPr>
                <w:rFonts w:cs="Arial"/>
                <w:sz w:val="16"/>
                <w:szCs w:val="16"/>
              </w:rPr>
            </w:pPr>
            <w:r>
              <w:rPr>
                <w:rFonts w:cs="Arial"/>
                <w:sz w:val="16"/>
                <w:szCs w:val="16"/>
              </w:rPr>
              <w:t>Apr 2024</w:t>
            </w:r>
          </w:p>
        </w:tc>
      </w:tr>
      <w:tr w:rsidR="007D11DB" w:rsidRPr="00514B37" w14:paraId="60CF7BF9" w14:textId="77777777" w:rsidTr="00A83D90">
        <w:trPr>
          <w:trHeight w:val="288"/>
          <w:jc w:val="center"/>
        </w:trPr>
        <w:tc>
          <w:tcPr>
            <w:tcW w:w="1070" w:type="dxa"/>
            <w:vAlign w:val="center"/>
          </w:tcPr>
          <w:p w14:paraId="1E7AE14B" w14:textId="2F7F1D4F"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6B21BAFB" w14:textId="46B7E44B" w:rsidR="007D11DB" w:rsidRDefault="007D11DB" w:rsidP="007D11DB">
            <w:pPr>
              <w:jc w:val="center"/>
              <w:rPr>
                <w:rFonts w:cs="Arial"/>
                <w:sz w:val="16"/>
                <w:szCs w:val="16"/>
              </w:rPr>
            </w:pPr>
            <w:r>
              <w:rPr>
                <w:rFonts w:cs="Arial"/>
                <w:sz w:val="16"/>
                <w:szCs w:val="16"/>
              </w:rPr>
              <w:t>1017</w:t>
            </w:r>
          </w:p>
        </w:tc>
        <w:tc>
          <w:tcPr>
            <w:tcW w:w="7200" w:type="dxa"/>
            <w:shd w:val="clear" w:color="auto" w:fill="auto"/>
            <w:noWrap/>
            <w:vAlign w:val="center"/>
          </w:tcPr>
          <w:p w14:paraId="080F2CFE" w14:textId="17BDEB9D" w:rsidR="007D11DB" w:rsidRDefault="007D11DB" w:rsidP="007D11DB">
            <w:pPr>
              <w:jc w:val="left"/>
              <w:rPr>
                <w:rFonts w:cs="Arial"/>
                <w:sz w:val="16"/>
                <w:szCs w:val="16"/>
              </w:rPr>
            </w:pPr>
            <w:r>
              <w:rPr>
                <w:rFonts w:cs="Arial"/>
                <w:sz w:val="16"/>
                <w:szCs w:val="16"/>
              </w:rPr>
              <w:t>US COURT OF APPEALS FOR THE FEDERAL CIRCUIT</w:t>
            </w:r>
          </w:p>
        </w:tc>
        <w:tc>
          <w:tcPr>
            <w:tcW w:w="1260" w:type="dxa"/>
            <w:shd w:val="clear" w:color="auto" w:fill="auto"/>
            <w:noWrap/>
            <w:vAlign w:val="center"/>
          </w:tcPr>
          <w:p w14:paraId="493DBEDA" w14:textId="371A9B7E" w:rsidR="007D11DB" w:rsidRDefault="007D11DB" w:rsidP="007D11DB">
            <w:pPr>
              <w:jc w:val="center"/>
              <w:rPr>
                <w:rFonts w:cs="Arial"/>
                <w:sz w:val="16"/>
                <w:szCs w:val="16"/>
              </w:rPr>
            </w:pPr>
            <w:r>
              <w:rPr>
                <w:rFonts w:cs="Arial"/>
                <w:sz w:val="16"/>
                <w:szCs w:val="16"/>
              </w:rPr>
              <w:t>Mar 2024</w:t>
            </w:r>
          </w:p>
        </w:tc>
      </w:tr>
      <w:tr w:rsidR="007D11DB" w:rsidRPr="00514B37" w14:paraId="4A68A953" w14:textId="77777777" w:rsidTr="00A83D90">
        <w:trPr>
          <w:trHeight w:val="288"/>
          <w:jc w:val="center"/>
        </w:trPr>
        <w:tc>
          <w:tcPr>
            <w:tcW w:w="1070" w:type="dxa"/>
            <w:vAlign w:val="center"/>
          </w:tcPr>
          <w:p w14:paraId="498537A6" w14:textId="4B74C93F"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16B4C568" w14:textId="5275C8E0" w:rsidR="007D11DB" w:rsidRDefault="007D11DB" w:rsidP="007D11DB">
            <w:pPr>
              <w:jc w:val="center"/>
              <w:rPr>
                <w:rFonts w:cs="Arial"/>
                <w:sz w:val="16"/>
                <w:szCs w:val="16"/>
              </w:rPr>
            </w:pPr>
            <w:r>
              <w:rPr>
                <w:rFonts w:cs="Arial"/>
                <w:sz w:val="16"/>
                <w:szCs w:val="16"/>
              </w:rPr>
              <w:t>9538</w:t>
            </w:r>
          </w:p>
        </w:tc>
        <w:tc>
          <w:tcPr>
            <w:tcW w:w="7200" w:type="dxa"/>
            <w:shd w:val="clear" w:color="auto" w:fill="auto"/>
            <w:noWrap/>
            <w:vAlign w:val="center"/>
          </w:tcPr>
          <w:p w14:paraId="3005E20D" w14:textId="0BA81E3B" w:rsidR="007D11DB" w:rsidRDefault="007D11DB" w:rsidP="007D11DB">
            <w:pPr>
              <w:jc w:val="left"/>
              <w:rPr>
                <w:rFonts w:cs="Arial"/>
                <w:color w:val="000000"/>
                <w:sz w:val="16"/>
                <w:szCs w:val="16"/>
              </w:rPr>
            </w:pPr>
            <w:r>
              <w:rPr>
                <w:rFonts w:cs="Arial"/>
                <w:sz w:val="16"/>
                <w:szCs w:val="16"/>
              </w:rPr>
              <w:t>DEFENSE NUCLEAR FACILITIES SAFETY BOARD</w:t>
            </w:r>
          </w:p>
        </w:tc>
        <w:tc>
          <w:tcPr>
            <w:tcW w:w="1260" w:type="dxa"/>
            <w:shd w:val="clear" w:color="auto" w:fill="auto"/>
            <w:noWrap/>
            <w:vAlign w:val="center"/>
          </w:tcPr>
          <w:p w14:paraId="6CBDDA32" w14:textId="45529DB3" w:rsidR="007D11DB" w:rsidRDefault="007D11DB" w:rsidP="007D11DB">
            <w:pPr>
              <w:jc w:val="center"/>
              <w:rPr>
                <w:rFonts w:cs="Arial"/>
                <w:sz w:val="16"/>
                <w:szCs w:val="16"/>
              </w:rPr>
            </w:pPr>
            <w:r>
              <w:rPr>
                <w:rFonts w:cs="Arial"/>
                <w:sz w:val="16"/>
                <w:szCs w:val="16"/>
              </w:rPr>
              <w:t>Feb 2024</w:t>
            </w:r>
          </w:p>
        </w:tc>
      </w:tr>
      <w:tr w:rsidR="007D11DB" w:rsidRPr="00514B37" w14:paraId="50C76A10" w14:textId="77777777" w:rsidTr="00A83D90">
        <w:trPr>
          <w:trHeight w:val="288"/>
          <w:jc w:val="center"/>
        </w:trPr>
        <w:tc>
          <w:tcPr>
            <w:tcW w:w="1070" w:type="dxa"/>
            <w:vAlign w:val="center"/>
          </w:tcPr>
          <w:p w14:paraId="2C34A40E" w14:textId="5A59514C"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7A866AD3" w14:textId="4B9C83A4" w:rsidR="007D11DB" w:rsidRDefault="007D11DB" w:rsidP="007D11DB">
            <w:pPr>
              <w:jc w:val="center"/>
              <w:rPr>
                <w:rFonts w:cs="Arial"/>
                <w:sz w:val="16"/>
                <w:szCs w:val="16"/>
              </w:rPr>
            </w:pPr>
            <w:r>
              <w:rPr>
                <w:rFonts w:cs="Arial"/>
                <w:sz w:val="16"/>
                <w:szCs w:val="16"/>
              </w:rPr>
              <w:t>0087</w:t>
            </w:r>
          </w:p>
        </w:tc>
        <w:tc>
          <w:tcPr>
            <w:tcW w:w="7200" w:type="dxa"/>
            <w:shd w:val="clear" w:color="auto" w:fill="auto"/>
            <w:noWrap/>
            <w:vAlign w:val="center"/>
          </w:tcPr>
          <w:p w14:paraId="11BD1445" w14:textId="4E730BFC" w:rsidR="007D11DB" w:rsidRDefault="007D11DB" w:rsidP="007D11DB">
            <w:pPr>
              <w:jc w:val="left"/>
              <w:rPr>
                <w:rFonts w:cs="Arial"/>
                <w:color w:val="000000"/>
                <w:sz w:val="16"/>
                <w:szCs w:val="16"/>
              </w:rPr>
            </w:pPr>
            <w:r>
              <w:rPr>
                <w:rFonts w:cs="Arial"/>
                <w:sz w:val="16"/>
                <w:szCs w:val="16"/>
              </w:rPr>
              <w:t>MISCELLANEOUS NON-GOVERNMENT ACCOUNTS</w:t>
            </w:r>
          </w:p>
        </w:tc>
        <w:tc>
          <w:tcPr>
            <w:tcW w:w="1260" w:type="dxa"/>
            <w:shd w:val="clear" w:color="auto" w:fill="auto"/>
            <w:noWrap/>
            <w:vAlign w:val="center"/>
          </w:tcPr>
          <w:p w14:paraId="1DBF5909" w14:textId="3FCA6E1C" w:rsidR="007D11DB" w:rsidRDefault="007D11DB" w:rsidP="007D11DB">
            <w:pPr>
              <w:jc w:val="center"/>
              <w:rPr>
                <w:rFonts w:cs="Arial"/>
                <w:sz w:val="16"/>
                <w:szCs w:val="16"/>
              </w:rPr>
            </w:pPr>
            <w:r>
              <w:rPr>
                <w:rFonts w:cs="Arial"/>
                <w:sz w:val="16"/>
                <w:szCs w:val="16"/>
              </w:rPr>
              <w:t>Feb 2024</w:t>
            </w:r>
          </w:p>
        </w:tc>
      </w:tr>
      <w:tr w:rsidR="007D11DB" w:rsidRPr="00514B37" w14:paraId="64E59950" w14:textId="77777777" w:rsidTr="00A83D90">
        <w:trPr>
          <w:trHeight w:val="288"/>
          <w:jc w:val="center"/>
        </w:trPr>
        <w:tc>
          <w:tcPr>
            <w:tcW w:w="1070" w:type="dxa"/>
            <w:vAlign w:val="center"/>
          </w:tcPr>
          <w:p w14:paraId="0D3CBFB5" w14:textId="2F90C187" w:rsidR="007D11DB" w:rsidRDefault="007D11DB" w:rsidP="007D11DB">
            <w:pPr>
              <w:jc w:val="center"/>
              <w:rPr>
                <w:rFonts w:cs="Arial"/>
                <w:sz w:val="16"/>
                <w:szCs w:val="16"/>
              </w:rPr>
            </w:pPr>
            <w:r w:rsidRPr="007F5903">
              <w:rPr>
                <w:rFonts w:cs="Arial"/>
                <w:sz w:val="16"/>
                <w:szCs w:val="16"/>
              </w:rPr>
              <w:t>S</w:t>
            </w:r>
          </w:p>
        </w:tc>
        <w:tc>
          <w:tcPr>
            <w:tcW w:w="720" w:type="dxa"/>
            <w:shd w:val="clear" w:color="auto" w:fill="auto"/>
            <w:noWrap/>
            <w:vAlign w:val="center"/>
          </w:tcPr>
          <w:p w14:paraId="6E9338B3" w14:textId="2E9FA17B" w:rsidR="007D11DB" w:rsidRDefault="007D11DB" w:rsidP="007D11DB">
            <w:pPr>
              <w:jc w:val="center"/>
              <w:rPr>
                <w:rFonts w:cs="Arial"/>
                <w:sz w:val="16"/>
                <w:szCs w:val="16"/>
              </w:rPr>
            </w:pPr>
            <w:r>
              <w:rPr>
                <w:rFonts w:cs="Arial"/>
                <w:sz w:val="16"/>
                <w:szCs w:val="16"/>
              </w:rPr>
              <w:t>3358</w:t>
            </w:r>
          </w:p>
        </w:tc>
        <w:tc>
          <w:tcPr>
            <w:tcW w:w="7200" w:type="dxa"/>
            <w:shd w:val="clear" w:color="auto" w:fill="auto"/>
            <w:noWrap/>
            <w:vAlign w:val="center"/>
          </w:tcPr>
          <w:p w14:paraId="20F322D7" w14:textId="3D02CAD8" w:rsidR="007D11DB" w:rsidRDefault="007D11DB" w:rsidP="007D11DB">
            <w:pPr>
              <w:jc w:val="left"/>
              <w:rPr>
                <w:rFonts w:cs="Arial"/>
                <w:color w:val="000000"/>
                <w:sz w:val="16"/>
                <w:szCs w:val="16"/>
              </w:rPr>
            </w:pPr>
            <w:r>
              <w:rPr>
                <w:rFonts w:cs="Arial"/>
                <w:sz w:val="16"/>
                <w:szCs w:val="16"/>
              </w:rPr>
              <w:t>WOODROW WILSON INTERNATIONAL CENTER FOR SCHOLARS</w:t>
            </w:r>
          </w:p>
        </w:tc>
        <w:tc>
          <w:tcPr>
            <w:tcW w:w="1260" w:type="dxa"/>
            <w:shd w:val="clear" w:color="auto" w:fill="auto"/>
            <w:noWrap/>
            <w:vAlign w:val="center"/>
          </w:tcPr>
          <w:p w14:paraId="2A8C56AB" w14:textId="45B867E3" w:rsidR="007D11DB" w:rsidRDefault="007D11DB" w:rsidP="007D11DB">
            <w:pPr>
              <w:jc w:val="center"/>
              <w:rPr>
                <w:rFonts w:cs="Arial"/>
                <w:sz w:val="16"/>
                <w:szCs w:val="16"/>
              </w:rPr>
            </w:pPr>
            <w:r>
              <w:rPr>
                <w:rFonts w:cs="Arial"/>
                <w:sz w:val="16"/>
                <w:szCs w:val="16"/>
              </w:rPr>
              <w:t>Feb 2024</w:t>
            </w:r>
          </w:p>
        </w:tc>
      </w:tr>
      <w:tr w:rsidR="007D11DB" w:rsidRPr="00514B37" w14:paraId="11B63667" w14:textId="77777777" w:rsidTr="00A83D90">
        <w:trPr>
          <w:trHeight w:val="288"/>
          <w:jc w:val="center"/>
        </w:trPr>
        <w:tc>
          <w:tcPr>
            <w:tcW w:w="1070" w:type="dxa"/>
            <w:vAlign w:val="center"/>
          </w:tcPr>
          <w:p w14:paraId="09354C2D" w14:textId="25F9FE45" w:rsidR="007D11DB"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5CB80EB9" w14:textId="48595E9F" w:rsidR="007D11DB" w:rsidRDefault="007D11DB" w:rsidP="007D11DB">
            <w:pPr>
              <w:jc w:val="center"/>
              <w:rPr>
                <w:rFonts w:cs="Arial"/>
                <w:sz w:val="16"/>
                <w:szCs w:val="16"/>
              </w:rPr>
            </w:pPr>
            <w:r>
              <w:rPr>
                <w:rFonts w:cs="Arial"/>
                <w:sz w:val="16"/>
                <w:szCs w:val="16"/>
              </w:rPr>
              <w:t>0005</w:t>
            </w:r>
          </w:p>
        </w:tc>
        <w:tc>
          <w:tcPr>
            <w:tcW w:w="7200" w:type="dxa"/>
            <w:shd w:val="clear" w:color="auto" w:fill="auto"/>
            <w:noWrap/>
            <w:vAlign w:val="center"/>
          </w:tcPr>
          <w:p w14:paraId="1C19BEC5" w14:textId="0F0D2643" w:rsidR="007D11DB" w:rsidRDefault="007D11DB" w:rsidP="007D11DB">
            <w:pPr>
              <w:jc w:val="left"/>
              <w:rPr>
                <w:rFonts w:cs="Arial"/>
                <w:color w:val="000000"/>
                <w:sz w:val="16"/>
                <w:szCs w:val="16"/>
              </w:rPr>
            </w:pPr>
            <w:r>
              <w:rPr>
                <w:rFonts w:cs="Arial"/>
                <w:color w:val="000000"/>
                <w:sz w:val="16"/>
                <w:szCs w:val="16"/>
              </w:rPr>
              <w:t>HOUSE OF REPRESENTATIVES</w:t>
            </w:r>
          </w:p>
        </w:tc>
        <w:tc>
          <w:tcPr>
            <w:tcW w:w="1260" w:type="dxa"/>
            <w:shd w:val="clear" w:color="auto" w:fill="auto"/>
            <w:noWrap/>
            <w:vAlign w:val="center"/>
          </w:tcPr>
          <w:p w14:paraId="22B84184" w14:textId="168E81E2" w:rsidR="007D11DB" w:rsidRDefault="007D11DB" w:rsidP="007D11DB">
            <w:pPr>
              <w:jc w:val="center"/>
              <w:rPr>
                <w:rFonts w:cs="Arial"/>
                <w:sz w:val="16"/>
                <w:szCs w:val="16"/>
              </w:rPr>
            </w:pPr>
            <w:r>
              <w:rPr>
                <w:rFonts w:cs="Arial"/>
                <w:sz w:val="16"/>
                <w:szCs w:val="16"/>
              </w:rPr>
              <w:t>Jan 2024</w:t>
            </w:r>
          </w:p>
        </w:tc>
      </w:tr>
      <w:tr w:rsidR="007D11DB" w:rsidRPr="00514B37" w14:paraId="20F7B6F2" w14:textId="77777777" w:rsidTr="00A83D90">
        <w:trPr>
          <w:trHeight w:val="288"/>
          <w:jc w:val="center"/>
        </w:trPr>
        <w:tc>
          <w:tcPr>
            <w:tcW w:w="1070" w:type="dxa"/>
            <w:vAlign w:val="center"/>
          </w:tcPr>
          <w:p w14:paraId="054AD888" w14:textId="23F955FF" w:rsidR="007D11DB" w:rsidRPr="007F5903" w:rsidRDefault="007D11DB" w:rsidP="007D11DB">
            <w:pPr>
              <w:jc w:val="center"/>
              <w:rPr>
                <w:rFonts w:cs="Arial"/>
                <w:sz w:val="16"/>
                <w:szCs w:val="16"/>
              </w:rPr>
            </w:pPr>
            <w:r>
              <w:rPr>
                <w:rFonts w:cs="Arial"/>
                <w:sz w:val="16"/>
                <w:szCs w:val="16"/>
              </w:rPr>
              <w:t>S</w:t>
            </w:r>
          </w:p>
        </w:tc>
        <w:tc>
          <w:tcPr>
            <w:tcW w:w="720" w:type="dxa"/>
            <w:shd w:val="clear" w:color="auto" w:fill="auto"/>
            <w:noWrap/>
            <w:vAlign w:val="center"/>
          </w:tcPr>
          <w:p w14:paraId="23618B03" w14:textId="6F9770B1" w:rsidR="007D11DB" w:rsidRDefault="007D11DB" w:rsidP="007D11DB">
            <w:pPr>
              <w:jc w:val="center"/>
              <w:rPr>
                <w:rFonts w:cs="Arial"/>
                <w:sz w:val="16"/>
                <w:szCs w:val="16"/>
              </w:rPr>
            </w:pPr>
            <w:r>
              <w:rPr>
                <w:rFonts w:cs="Arial"/>
                <w:sz w:val="16"/>
                <w:szCs w:val="16"/>
              </w:rPr>
              <w:t>4838</w:t>
            </w:r>
          </w:p>
        </w:tc>
        <w:tc>
          <w:tcPr>
            <w:tcW w:w="7200" w:type="dxa"/>
            <w:shd w:val="clear" w:color="auto" w:fill="auto"/>
            <w:noWrap/>
            <w:vAlign w:val="center"/>
          </w:tcPr>
          <w:p w14:paraId="701EAF01" w14:textId="484CE6E7" w:rsidR="007D11DB" w:rsidRDefault="007D11DB" w:rsidP="007D11DB">
            <w:pPr>
              <w:jc w:val="left"/>
              <w:rPr>
                <w:rFonts w:cs="Arial"/>
                <w:sz w:val="16"/>
                <w:szCs w:val="16"/>
              </w:rPr>
            </w:pPr>
            <w:r>
              <w:rPr>
                <w:rFonts w:cs="Arial"/>
                <w:color w:val="000000"/>
                <w:sz w:val="16"/>
                <w:szCs w:val="16"/>
              </w:rPr>
              <w:t>NAVAJO AND HOPI INDIAN RELOCATION COMMISSION</w:t>
            </w:r>
          </w:p>
        </w:tc>
        <w:tc>
          <w:tcPr>
            <w:tcW w:w="1260" w:type="dxa"/>
            <w:shd w:val="clear" w:color="auto" w:fill="auto"/>
            <w:noWrap/>
            <w:vAlign w:val="center"/>
          </w:tcPr>
          <w:p w14:paraId="642CAD0D" w14:textId="430BD5A3" w:rsidR="007D11DB" w:rsidRDefault="007D11DB" w:rsidP="007D11DB">
            <w:pPr>
              <w:jc w:val="center"/>
              <w:rPr>
                <w:rFonts w:cs="Arial"/>
                <w:sz w:val="16"/>
                <w:szCs w:val="16"/>
              </w:rPr>
            </w:pPr>
            <w:r>
              <w:rPr>
                <w:rFonts w:cs="Arial"/>
                <w:sz w:val="16"/>
                <w:szCs w:val="16"/>
              </w:rPr>
              <w:t>Oct 2023</w:t>
            </w:r>
          </w:p>
        </w:tc>
      </w:tr>
      <w:tr w:rsidR="007D11DB" w:rsidRPr="00514B37" w14:paraId="21A08AC5" w14:textId="77777777" w:rsidTr="00A83D90">
        <w:trPr>
          <w:trHeight w:val="288"/>
          <w:jc w:val="center"/>
        </w:trPr>
        <w:tc>
          <w:tcPr>
            <w:tcW w:w="1070" w:type="dxa"/>
            <w:vAlign w:val="center"/>
          </w:tcPr>
          <w:p w14:paraId="0FE556CE" w14:textId="3D97649F" w:rsidR="007D11DB" w:rsidRPr="007F5903" w:rsidRDefault="007D11DB" w:rsidP="007D11DB">
            <w:pPr>
              <w:jc w:val="center"/>
              <w:rPr>
                <w:rFonts w:cs="Arial"/>
                <w:sz w:val="16"/>
                <w:szCs w:val="16"/>
              </w:rPr>
            </w:pPr>
            <w:r w:rsidRPr="007F5903">
              <w:rPr>
                <w:rFonts w:cs="Arial"/>
                <w:sz w:val="16"/>
                <w:szCs w:val="16"/>
              </w:rPr>
              <w:t>S</w:t>
            </w:r>
          </w:p>
        </w:tc>
        <w:tc>
          <w:tcPr>
            <w:tcW w:w="720" w:type="dxa"/>
            <w:shd w:val="clear" w:color="auto" w:fill="auto"/>
            <w:noWrap/>
            <w:vAlign w:val="center"/>
          </w:tcPr>
          <w:p w14:paraId="6C3FDB40" w14:textId="69A8A3DD" w:rsidR="007D11DB" w:rsidRDefault="007D11DB" w:rsidP="007D11DB">
            <w:pPr>
              <w:jc w:val="center"/>
              <w:rPr>
                <w:rFonts w:cs="Arial"/>
                <w:sz w:val="16"/>
                <w:szCs w:val="16"/>
              </w:rPr>
            </w:pPr>
            <w:r>
              <w:rPr>
                <w:rFonts w:cs="Arial"/>
                <w:sz w:val="16"/>
                <w:szCs w:val="16"/>
              </w:rPr>
              <w:t>AB01</w:t>
            </w:r>
          </w:p>
        </w:tc>
        <w:tc>
          <w:tcPr>
            <w:tcW w:w="7200" w:type="dxa"/>
            <w:shd w:val="clear" w:color="auto" w:fill="auto"/>
            <w:noWrap/>
            <w:vAlign w:val="center"/>
          </w:tcPr>
          <w:p w14:paraId="68CB0BDA" w14:textId="05A33832" w:rsidR="007D11DB" w:rsidRDefault="007D11DB" w:rsidP="007D11DB">
            <w:pPr>
              <w:jc w:val="left"/>
              <w:rPr>
                <w:rFonts w:cs="Arial"/>
                <w:sz w:val="16"/>
                <w:szCs w:val="16"/>
              </w:rPr>
            </w:pPr>
            <w:r>
              <w:rPr>
                <w:rFonts w:cs="Arial"/>
                <w:sz w:val="16"/>
                <w:szCs w:val="16"/>
              </w:rPr>
              <w:t>AGENCY AB</w:t>
            </w:r>
          </w:p>
        </w:tc>
        <w:tc>
          <w:tcPr>
            <w:tcW w:w="1260" w:type="dxa"/>
            <w:shd w:val="clear" w:color="auto" w:fill="auto"/>
            <w:noWrap/>
            <w:vAlign w:val="center"/>
          </w:tcPr>
          <w:p w14:paraId="50928FB9" w14:textId="61AF80A6" w:rsidR="007D11DB" w:rsidRDefault="007D11DB" w:rsidP="007D11DB">
            <w:pPr>
              <w:jc w:val="center"/>
              <w:rPr>
                <w:rFonts w:cs="Arial"/>
                <w:sz w:val="16"/>
                <w:szCs w:val="16"/>
              </w:rPr>
            </w:pPr>
            <w:r>
              <w:rPr>
                <w:rFonts w:cs="Arial"/>
                <w:sz w:val="16"/>
                <w:szCs w:val="16"/>
              </w:rPr>
              <w:t>Sep 2023</w:t>
            </w:r>
          </w:p>
        </w:tc>
      </w:tr>
      <w:tr w:rsidR="007D11DB" w:rsidRPr="00514B37" w14:paraId="1399552F" w14:textId="77777777" w:rsidTr="00A83D90">
        <w:trPr>
          <w:trHeight w:val="288"/>
          <w:jc w:val="center"/>
        </w:trPr>
        <w:tc>
          <w:tcPr>
            <w:tcW w:w="1070" w:type="dxa"/>
            <w:vAlign w:val="center"/>
          </w:tcPr>
          <w:p w14:paraId="0B533157" w14:textId="79FAAA36" w:rsidR="007D11DB" w:rsidRPr="007F5903" w:rsidRDefault="007D11DB" w:rsidP="007D11DB">
            <w:pPr>
              <w:jc w:val="center"/>
              <w:rPr>
                <w:rFonts w:cs="Arial"/>
                <w:sz w:val="16"/>
                <w:szCs w:val="16"/>
              </w:rPr>
            </w:pPr>
            <w:r w:rsidRPr="007F5903">
              <w:rPr>
                <w:rFonts w:cs="Arial"/>
                <w:sz w:val="16"/>
                <w:szCs w:val="16"/>
              </w:rPr>
              <w:t>S</w:t>
            </w:r>
          </w:p>
        </w:tc>
        <w:tc>
          <w:tcPr>
            <w:tcW w:w="720" w:type="dxa"/>
            <w:shd w:val="clear" w:color="auto" w:fill="auto"/>
            <w:noWrap/>
            <w:vAlign w:val="center"/>
          </w:tcPr>
          <w:p w14:paraId="119883DE" w14:textId="627B3EB0" w:rsidR="007D11DB" w:rsidRDefault="007D11DB" w:rsidP="007D11DB">
            <w:pPr>
              <w:jc w:val="center"/>
              <w:rPr>
                <w:rFonts w:cs="Arial"/>
                <w:color w:val="000000"/>
                <w:sz w:val="16"/>
                <w:szCs w:val="16"/>
              </w:rPr>
            </w:pPr>
            <w:r>
              <w:rPr>
                <w:rFonts w:cs="Arial"/>
                <w:sz w:val="16"/>
                <w:szCs w:val="16"/>
              </w:rPr>
              <w:t>9567</w:t>
            </w:r>
          </w:p>
        </w:tc>
        <w:tc>
          <w:tcPr>
            <w:tcW w:w="7200" w:type="dxa"/>
            <w:shd w:val="clear" w:color="auto" w:fill="auto"/>
            <w:noWrap/>
            <w:vAlign w:val="center"/>
          </w:tcPr>
          <w:p w14:paraId="23078409" w14:textId="2D20CEC3" w:rsidR="007D11DB" w:rsidRDefault="007D11DB" w:rsidP="007D11DB">
            <w:pPr>
              <w:jc w:val="left"/>
              <w:rPr>
                <w:rFonts w:cs="Arial"/>
                <w:color w:val="000000"/>
                <w:sz w:val="16"/>
                <w:szCs w:val="16"/>
              </w:rPr>
            </w:pPr>
            <w:r>
              <w:rPr>
                <w:rFonts w:cs="Arial"/>
                <w:sz w:val="16"/>
                <w:szCs w:val="16"/>
              </w:rPr>
              <w:t>DENALI COMMISSION</w:t>
            </w:r>
          </w:p>
        </w:tc>
        <w:tc>
          <w:tcPr>
            <w:tcW w:w="1260" w:type="dxa"/>
            <w:shd w:val="clear" w:color="auto" w:fill="auto"/>
            <w:noWrap/>
            <w:vAlign w:val="center"/>
          </w:tcPr>
          <w:p w14:paraId="7261236F" w14:textId="5EA8ED19" w:rsidR="007D11DB" w:rsidRDefault="007D11DB" w:rsidP="007D11DB">
            <w:pPr>
              <w:jc w:val="center"/>
              <w:rPr>
                <w:rFonts w:cs="Arial"/>
                <w:color w:val="000000"/>
                <w:sz w:val="16"/>
                <w:szCs w:val="16"/>
              </w:rPr>
            </w:pPr>
            <w:r>
              <w:rPr>
                <w:rFonts w:cs="Arial"/>
                <w:sz w:val="16"/>
                <w:szCs w:val="16"/>
              </w:rPr>
              <w:t>Sep 2023</w:t>
            </w:r>
          </w:p>
        </w:tc>
      </w:tr>
      <w:tr w:rsidR="007D11DB" w:rsidRPr="00514B37" w14:paraId="604AA9C7" w14:textId="77777777" w:rsidTr="00A83D90">
        <w:trPr>
          <w:trHeight w:val="288"/>
          <w:jc w:val="center"/>
        </w:trPr>
        <w:tc>
          <w:tcPr>
            <w:tcW w:w="1070" w:type="dxa"/>
            <w:vAlign w:val="center"/>
          </w:tcPr>
          <w:p w14:paraId="7C65A94A" w14:textId="51AEF210" w:rsidR="007D11DB" w:rsidRPr="007F5903" w:rsidRDefault="007D11DB" w:rsidP="007D11DB">
            <w:pPr>
              <w:jc w:val="center"/>
              <w:rPr>
                <w:rFonts w:cs="Arial"/>
                <w:sz w:val="16"/>
                <w:szCs w:val="16"/>
              </w:rPr>
            </w:pPr>
            <w:r w:rsidRPr="007F5903">
              <w:rPr>
                <w:rFonts w:cs="Arial"/>
                <w:sz w:val="16"/>
                <w:szCs w:val="16"/>
              </w:rPr>
              <w:t>S</w:t>
            </w:r>
          </w:p>
        </w:tc>
        <w:tc>
          <w:tcPr>
            <w:tcW w:w="720" w:type="dxa"/>
            <w:shd w:val="clear" w:color="auto" w:fill="auto"/>
            <w:noWrap/>
            <w:vAlign w:val="center"/>
          </w:tcPr>
          <w:p w14:paraId="631C6515" w14:textId="119CC541" w:rsidR="007D11DB" w:rsidRDefault="007D11DB" w:rsidP="007D11DB">
            <w:pPr>
              <w:jc w:val="center"/>
              <w:rPr>
                <w:rFonts w:cs="Arial"/>
                <w:color w:val="000000"/>
                <w:sz w:val="16"/>
                <w:szCs w:val="16"/>
              </w:rPr>
            </w:pPr>
            <w:r>
              <w:rPr>
                <w:rFonts w:cs="Arial"/>
                <w:sz w:val="16"/>
                <w:szCs w:val="16"/>
              </w:rPr>
              <w:t>3400</w:t>
            </w:r>
          </w:p>
        </w:tc>
        <w:tc>
          <w:tcPr>
            <w:tcW w:w="7200" w:type="dxa"/>
            <w:shd w:val="clear" w:color="auto" w:fill="auto"/>
            <w:noWrap/>
            <w:vAlign w:val="center"/>
          </w:tcPr>
          <w:p w14:paraId="535EB15E" w14:textId="46481B0A" w:rsidR="007D11DB" w:rsidRDefault="007D11DB" w:rsidP="007D11DB">
            <w:pPr>
              <w:jc w:val="left"/>
              <w:rPr>
                <w:rFonts w:cs="Arial"/>
                <w:color w:val="000000"/>
                <w:sz w:val="16"/>
                <w:szCs w:val="16"/>
              </w:rPr>
            </w:pPr>
            <w:r>
              <w:rPr>
                <w:rFonts w:cs="Arial"/>
                <w:sz w:val="16"/>
                <w:szCs w:val="16"/>
              </w:rPr>
              <w:t>INTERNATIONAL TRADE COMMISSION</w:t>
            </w:r>
          </w:p>
        </w:tc>
        <w:tc>
          <w:tcPr>
            <w:tcW w:w="1260" w:type="dxa"/>
            <w:shd w:val="clear" w:color="auto" w:fill="auto"/>
            <w:noWrap/>
            <w:vAlign w:val="center"/>
          </w:tcPr>
          <w:p w14:paraId="72C73BB6" w14:textId="574232F6" w:rsidR="007D11DB" w:rsidRDefault="007D11DB" w:rsidP="007D11DB">
            <w:pPr>
              <w:jc w:val="center"/>
              <w:rPr>
                <w:rFonts w:cs="Arial"/>
                <w:color w:val="000000"/>
                <w:sz w:val="16"/>
                <w:szCs w:val="16"/>
              </w:rPr>
            </w:pPr>
            <w:r>
              <w:rPr>
                <w:rFonts w:cs="Arial"/>
                <w:sz w:val="16"/>
                <w:szCs w:val="16"/>
              </w:rPr>
              <w:t>Sep 2023</w:t>
            </w:r>
          </w:p>
        </w:tc>
      </w:tr>
      <w:tr w:rsidR="007D11DB" w:rsidRPr="00514B37" w14:paraId="6886A1B2" w14:textId="77777777" w:rsidTr="00A83D90">
        <w:trPr>
          <w:trHeight w:val="288"/>
          <w:jc w:val="center"/>
        </w:trPr>
        <w:tc>
          <w:tcPr>
            <w:tcW w:w="1070" w:type="dxa"/>
            <w:vAlign w:val="center"/>
          </w:tcPr>
          <w:p w14:paraId="2B603074" w14:textId="0AB91CAA" w:rsidR="007D11DB" w:rsidRPr="007F5903" w:rsidRDefault="007D11DB" w:rsidP="007D11DB">
            <w:pPr>
              <w:jc w:val="center"/>
              <w:rPr>
                <w:rFonts w:cs="Arial"/>
                <w:sz w:val="16"/>
                <w:szCs w:val="16"/>
              </w:rPr>
            </w:pPr>
            <w:r w:rsidRPr="007F5903">
              <w:rPr>
                <w:rFonts w:cs="Arial"/>
                <w:sz w:val="16"/>
                <w:szCs w:val="16"/>
              </w:rPr>
              <w:t>S</w:t>
            </w:r>
          </w:p>
        </w:tc>
        <w:tc>
          <w:tcPr>
            <w:tcW w:w="720" w:type="dxa"/>
            <w:shd w:val="clear" w:color="auto" w:fill="auto"/>
            <w:noWrap/>
            <w:vAlign w:val="center"/>
          </w:tcPr>
          <w:p w14:paraId="242FA0F8" w14:textId="21A9E987" w:rsidR="007D11DB" w:rsidRDefault="007D11DB" w:rsidP="007D11DB">
            <w:pPr>
              <w:jc w:val="center"/>
              <w:rPr>
                <w:rFonts w:cs="Arial"/>
                <w:color w:val="000000"/>
                <w:sz w:val="16"/>
                <w:szCs w:val="16"/>
              </w:rPr>
            </w:pPr>
            <w:r>
              <w:rPr>
                <w:rFonts w:cs="Arial"/>
                <w:sz w:val="16"/>
                <w:szCs w:val="16"/>
              </w:rPr>
              <w:t>0019</w:t>
            </w:r>
          </w:p>
        </w:tc>
        <w:tc>
          <w:tcPr>
            <w:tcW w:w="7200" w:type="dxa"/>
            <w:shd w:val="clear" w:color="auto" w:fill="auto"/>
            <w:noWrap/>
            <w:vAlign w:val="center"/>
          </w:tcPr>
          <w:p w14:paraId="523F00DE" w14:textId="0E709193" w:rsidR="007D11DB" w:rsidRDefault="007D11DB" w:rsidP="007D11DB">
            <w:pPr>
              <w:jc w:val="left"/>
              <w:rPr>
                <w:rFonts w:cs="Arial"/>
                <w:color w:val="000000"/>
                <w:sz w:val="16"/>
                <w:szCs w:val="16"/>
              </w:rPr>
            </w:pPr>
            <w:r>
              <w:rPr>
                <w:rFonts w:cs="Arial"/>
                <w:sz w:val="16"/>
                <w:szCs w:val="16"/>
              </w:rPr>
              <w:t>SENATE</w:t>
            </w:r>
          </w:p>
        </w:tc>
        <w:tc>
          <w:tcPr>
            <w:tcW w:w="1260" w:type="dxa"/>
            <w:shd w:val="clear" w:color="auto" w:fill="auto"/>
            <w:noWrap/>
            <w:vAlign w:val="center"/>
          </w:tcPr>
          <w:p w14:paraId="56111605" w14:textId="0F8D6A5B" w:rsidR="007D11DB" w:rsidRDefault="007D11DB" w:rsidP="007D11DB">
            <w:pPr>
              <w:jc w:val="center"/>
              <w:rPr>
                <w:rFonts w:cs="Arial"/>
                <w:color w:val="000000"/>
                <w:sz w:val="16"/>
                <w:szCs w:val="16"/>
              </w:rPr>
            </w:pPr>
            <w:r>
              <w:rPr>
                <w:rFonts w:cs="Arial"/>
                <w:sz w:val="16"/>
                <w:szCs w:val="16"/>
              </w:rPr>
              <w:t>Sep 2023</w:t>
            </w:r>
          </w:p>
        </w:tc>
      </w:tr>
      <w:tr w:rsidR="007D11DB" w:rsidRPr="00514B37" w14:paraId="1B1280BE" w14:textId="77777777" w:rsidTr="00A83D90">
        <w:trPr>
          <w:trHeight w:val="288"/>
          <w:jc w:val="center"/>
        </w:trPr>
        <w:tc>
          <w:tcPr>
            <w:tcW w:w="1070" w:type="dxa"/>
            <w:vAlign w:val="center"/>
          </w:tcPr>
          <w:p w14:paraId="0FF60860" w14:textId="4F928C3C" w:rsidR="007D11DB" w:rsidRPr="007F5903" w:rsidRDefault="007D11DB" w:rsidP="007D11DB">
            <w:pPr>
              <w:jc w:val="center"/>
              <w:rPr>
                <w:rFonts w:cs="Arial"/>
                <w:sz w:val="16"/>
                <w:szCs w:val="16"/>
              </w:rPr>
            </w:pPr>
            <w:r w:rsidRPr="007F5903">
              <w:rPr>
                <w:rFonts w:cs="Arial"/>
                <w:sz w:val="16"/>
                <w:szCs w:val="16"/>
              </w:rPr>
              <w:t>S</w:t>
            </w:r>
          </w:p>
        </w:tc>
        <w:tc>
          <w:tcPr>
            <w:tcW w:w="720" w:type="dxa"/>
            <w:shd w:val="clear" w:color="auto" w:fill="auto"/>
            <w:noWrap/>
            <w:vAlign w:val="center"/>
          </w:tcPr>
          <w:p w14:paraId="6CAC1520" w14:textId="3F35D025" w:rsidR="007D11DB" w:rsidRDefault="007D11DB" w:rsidP="007D11DB">
            <w:pPr>
              <w:jc w:val="center"/>
              <w:rPr>
                <w:rFonts w:cs="Arial"/>
                <w:color w:val="000000"/>
                <w:sz w:val="16"/>
                <w:szCs w:val="16"/>
              </w:rPr>
            </w:pPr>
            <w:r>
              <w:rPr>
                <w:rFonts w:cs="Arial"/>
                <w:sz w:val="16"/>
                <w:szCs w:val="16"/>
              </w:rPr>
              <w:t>9527</w:t>
            </w:r>
          </w:p>
        </w:tc>
        <w:tc>
          <w:tcPr>
            <w:tcW w:w="7200" w:type="dxa"/>
            <w:shd w:val="clear" w:color="auto" w:fill="auto"/>
            <w:noWrap/>
            <w:vAlign w:val="center"/>
          </w:tcPr>
          <w:p w14:paraId="20B36D0E" w14:textId="0E7EDFEE" w:rsidR="007D11DB" w:rsidRDefault="007D11DB" w:rsidP="007D11DB">
            <w:pPr>
              <w:jc w:val="left"/>
              <w:rPr>
                <w:rFonts w:cs="Arial"/>
                <w:color w:val="000000"/>
                <w:sz w:val="16"/>
                <w:szCs w:val="16"/>
              </w:rPr>
            </w:pPr>
            <w:r>
              <w:rPr>
                <w:rFonts w:cs="Arial"/>
                <w:sz w:val="16"/>
                <w:szCs w:val="16"/>
              </w:rPr>
              <w:t>US HOLOCAUST MEMORIAL COUNCIL</w:t>
            </w:r>
          </w:p>
        </w:tc>
        <w:tc>
          <w:tcPr>
            <w:tcW w:w="1260" w:type="dxa"/>
            <w:shd w:val="clear" w:color="auto" w:fill="auto"/>
            <w:noWrap/>
            <w:vAlign w:val="center"/>
          </w:tcPr>
          <w:p w14:paraId="1E6B7274" w14:textId="346161B0" w:rsidR="007D11DB" w:rsidRDefault="007D11DB" w:rsidP="007D11DB">
            <w:pPr>
              <w:jc w:val="center"/>
              <w:rPr>
                <w:rFonts w:cs="Arial"/>
                <w:color w:val="000000"/>
                <w:sz w:val="16"/>
                <w:szCs w:val="16"/>
              </w:rPr>
            </w:pPr>
            <w:r>
              <w:rPr>
                <w:rFonts w:cs="Arial"/>
                <w:sz w:val="16"/>
                <w:szCs w:val="16"/>
              </w:rPr>
              <w:t>Sep 2023</w:t>
            </w:r>
          </w:p>
        </w:tc>
      </w:tr>
      <w:tr w:rsidR="007D11DB" w:rsidRPr="00514B37" w14:paraId="1C9624E1" w14:textId="77777777" w:rsidTr="00A83D90">
        <w:trPr>
          <w:trHeight w:val="288"/>
          <w:jc w:val="center"/>
        </w:trPr>
        <w:tc>
          <w:tcPr>
            <w:tcW w:w="1070" w:type="dxa"/>
            <w:vAlign w:val="center"/>
          </w:tcPr>
          <w:p w14:paraId="2FE1C022" w14:textId="7B89E844" w:rsidR="007D11DB" w:rsidRPr="007F5903" w:rsidRDefault="007D11DB" w:rsidP="007D11DB">
            <w:pPr>
              <w:jc w:val="center"/>
              <w:rPr>
                <w:rFonts w:cs="Arial"/>
                <w:sz w:val="16"/>
                <w:szCs w:val="16"/>
              </w:rPr>
            </w:pPr>
            <w:r w:rsidRPr="007F5903">
              <w:rPr>
                <w:rFonts w:cs="Arial"/>
                <w:sz w:val="16"/>
                <w:szCs w:val="16"/>
              </w:rPr>
              <w:t>S</w:t>
            </w:r>
          </w:p>
        </w:tc>
        <w:tc>
          <w:tcPr>
            <w:tcW w:w="720" w:type="dxa"/>
            <w:shd w:val="clear" w:color="auto" w:fill="auto"/>
            <w:noWrap/>
            <w:vAlign w:val="center"/>
          </w:tcPr>
          <w:p w14:paraId="02949A4B" w14:textId="16ED6792" w:rsidR="007D11DB" w:rsidRDefault="007D11DB" w:rsidP="007D11DB">
            <w:pPr>
              <w:jc w:val="center"/>
              <w:rPr>
                <w:rFonts w:cs="Arial"/>
                <w:color w:val="000000"/>
                <w:sz w:val="16"/>
                <w:szCs w:val="16"/>
              </w:rPr>
            </w:pPr>
            <w:r>
              <w:rPr>
                <w:rFonts w:cs="Arial"/>
                <w:sz w:val="16"/>
                <w:szCs w:val="16"/>
              </w:rPr>
              <w:t>4813</w:t>
            </w:r>
          </w:p>
        </w:tc>
        <w:tc>
          <w:tcPr>
            <w:tcW w:w="7200" w:type="dxa"/>
            <w:shd w:val="clear" w:color="auto" w:fill="auto"/>
            <w:noWrap/>
            <w:vAlign w:val="center"/>
          </w:tcPr>
          <w:p w14:paraId="19EFDCBB" w14:textId="2CAAFC38" w:rsidR="007D11DB" w:rsidRDefault="007D11DB" w:rsidP="007D11DB">
            <w:pPr>
              <w:jc w:val="left"/>
              <w:rPr>
                <w:rFonts w:cs="Arial"/>
                <w:color w:val="000000"/>
                <w:sz w:val="16"/>
                <w:szCs w:val="16"/>
              </w:rPr>
            </w:pPr>
            <w:r>
              <w:rPr>
                <w:rFonts w:cs="Arial"/>
                <w:sz w:val="16"/>
                <w:szCs w:val="16"/>
              </w:rPr>
              <w:t>INTERAGENCY COUNCIL FOR THE HOMELESS</w:t>
            </w:r>
          </w:p>
        </w:tc>
        <w:tc>
          <w:tcPr>
            <w:tcW w:w="1260" w:type="dxa"/>
            <w:shd w:val="clear" w:color="auto" w:fill="auto"/>
            <w:noWrap/>
            <w:vAlign w:val="center"/>
          </w:tcPr>
          <w:p w14:paraId="21F3AF3B" w14:textId="369AC251" w:rsidR="007D11DB" w:rsidRDefault="007D11DB" w:rsidP="007D11DB">
            <w:pPr>
              <w:jc w:val="center"/>
              <w:rPr>
                <w:rFonts w:cs="Arial"/>
                <w:color w:val="000000"/>
                <w:sz w:val="16"/>
                <w:szCs w:val="16"/>
              </w:rPr>
            </w:pPr>
            <w:r>
              <w:rPr>
                <w:rFonts w:cs="Arial"/>
                <w:sz w:val="16"/>
                <w:szCs w:val="16"/>
              </w:rPr>
              <w:t>Aug 2023</w:t>
            </w:r>
          </w:p>
        </w:tc>
      </w:tr>
      <w:tr w:rsidR="007D11DB" w:rsidRPr="00514B37" w14:paraId="204B8A10" w14:textId="77777777" w:rsidTr="00A83D90">
        <w:trPr>
          <w:trHeight w:val="288"/>
          <w:jc w:val="center"/>
        </w:trPr>
        <w:tc>
          <w:tcPr>
            <w:tcW w:w="1070" w:type="dxa"/>
            <w:vAlign w:val="center"/>
          </w:tcPr>
          <w:p w14:paraId="618FDAAC" w14:textId="5B32440B" w:rsidR="007D11DB" w:rsidRPr="007F5903" w:rsidRDefault="007D11DB" w:rsidP="007D11DB">
            <w:pPr>
              <w:jc w:val="center"/>
              <w:rPr>
                <w:rFonts w:cs="Arial"/>
                <w:sz w:val="16"/>
                <w:szCs w:val="16"/>
              </w:rPr>
            </w:pPr>
            <w:r w:rsidRPr="007F5903">
              <w:rPr>
                <w:rFonts w:cs="Arial"/>
                <w:sz w:val="16"/>
                <w:szCs w:val="16"/>
              </w:rPr>
              <w:t>S</w:t>
            </w:r>
          </w:p>
        </w:tc>
        <w:tc>
          <w:tcPr>
            <w:tcW w:w="720" w:type="dxa"/>
            <w:shd w:val="clear" w:color="auto" w:fill="auto"/>
            <w:noWrap/>
            <w:vAlign w:val="center"/>
          </w:tcPr>
          <w:p w14:paraId="66C4F3E4" w14:textId="6A1D6C53" w:rsidR="007D11DB" w:rsidRDefault="007D11DB" w:rsidP="007D11DB">
            <w:pPr>
              <w:jc w:val="center"/>
              <w:rPr>
                <w:rFonts w:cs="Arial"/>
                <w:color w:val="000000"/>
                <w:sz w:val="16"/>
                <w:szCs w:val="16"/>
              </w:rPr>
            </w:pPr>
            <w:r>
              <w:rPr>
                <w:rFonts w:cs="Arial"/>
                <w:sz w:val="16"/>
                <w:szCs w:val="16"/>
              </w:rPr>
              <w:t>1106</w:t>
            </w:r>
          </w:p>
        </w:tc>
        <w:tc>
          <w:tcPr>
            <w:tcW w:w="7200" w:type="dxa"/>
            <w:shd w:val="clear" w:color="auto" w:fill="auto"/>
            <w:noWrap/>
            <w:vAlign w:val="center"/>
          </w:tcPr>
          <w:p w14:paraId="2CCD51E3" w14:textId="05D19043" w:rsidR="007D11DB" w:rsidRDefault="007D11DB" w:rsidP="007D11DB">
            <w:pPr>
              <w:jc w:val="left"/>
              <w:rPr>
                <w:rFonts w:cs="Arial"/>
                <w:color w:val="000000"/>
                <w:sz w:val="16"/>
                <w:szCs w:val="16"/>
              </w:rPr>
            </w:pPr>
            <w:r>
              <w:rPr>
                <w:rFonts w:cs="Arial"/>
                <w:sz w:val="16"/>
                <w:szCs w:val="16"/>
              </w:rPr>
              <w:t>INTER-AMERICAN FOUNDATION</w:t>
            </w:r>
          </w:p>
        </w:tc>
        <w:tc>
          <w:tcPr>
            <w:tcW w:w="1260" w:type="dxa"/>
            <w:shd w:val="clear" w:color="auto" w:fill="auto"/>
            <w:noWrap/>
            <w:vAlign w:val="center"/>
          </w:tcPr>
          <w:p w14:paraId="5BCB460F" w14:textId="5398013A" w:rsidR="007D11DB" w:rsidRDefault="007D11DB" w:rsidP="007D11DB">
            <w:pPr>
              <w:jc w:val="center"/>
              <w:rPr>
                <w:rFonts w:cs="Arial"/>
                <w:color w:val="000000"/>
                <w:sz w:val="16"/>
                <w:szCs w:val="16"/>
              </w:rPr>
            </w:pPr>
            <w:r>
              <w:rPr>
                <w:rFonts w:cs="Arial"/>
                <w:sz w:val="16"/>
                <w:szCs w:val="16"/>
              </w:rPr>
              <w:t>Aug 2023</w:t>
            </w:r>
          </w:p>
        </w:tc>
      </w:tr>
      <w:tr w:rsidR="007D11DB" w:rsidRPr="00514B37" w14:paraId="2BD912EB" w14:textId="77777777" w:rsidTr="00A83D90">
        <w:trPr>
          <w:trHeight w:val="288"/>
          <w:jc w:val="center"/>
        </w:trPr>
        <w:tc>
          <w:tcPr>
            <w:tcW w:w="1070" w:type="dxa"/>
            <w:vAlign w:val="center"/>
          </w:tcPr>
          <w:p w14:paraId="5025E386" w14:textId="35E54613"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58966D9C" w14:textId="38678707" w:rsidR="007D11DB" w:rsidRPr="007F5903" w:rsidRDefault="007D11DB" w:rsidP="007D11DB">
            <w:pPr>
              <w:jc w:val="center"/>
              <w:rPr>
                <w:rFonts w:cs="Arial"/>
                <w:color w:val="000000"/>
                <w:sz w:val="16"/>
                <w:szCs w:val="16"/>
              </w:rPr>
            </w:pPr>
            <w:r>
              <w:rPr>
                <w:rFonts w:cs="Arial"/>
                <w:color w:val="000000"/>
                <w:sz w:val="16"/>
                <w:szCs w:val="16"/>
              </w:rPr>
              <w:t>9522</w:t>
            </w:r>
          </w:p>
        </w:tc>
        <w:tc>
          <w:tcPr>
            <w:tcW w:w="7200" w:type="dxa"/>
            <w:shd w:val="clear" w:color="auto" w:fill="auto"/>
            <w:noWrap/>
            <w:vAlign w:val="center"/>
          </w:tcPr>
          <w:p w14:paraId="1DF7E306" w14:textId="76B3E218" w:rsidR="007D11DB" w:rsidRPr="007F5903" w:rsidRDefault="007D11DB" w:rsidP="007D11DB">
            <w:pPr>
              <w:jc w:val="left"/>
              <w:rPr>
                <w:rFonts w:cs="Arial"/>
                <w:color w:val="000000"/>
                <w:sz w:val="16"/>
                <w:szCs w:val="16"/>
              </w:rPr>
            </w:pPr>
            <w:r>
              <w:rPr>
                <w:rFonts w:cs="Arial"/>
                <w:color w:val="000000"/>
                <w:sz w:val="16"/>
                <w:szCs w:val="16"/>
              </w:rPr>
              <w:t>ARCHITECTURAL AND TRANSPORTATION BARRIERS COMPLIANCE BOARD</w:t>
            </w:r>
          </w:p>
        </w:tc>
        <w:tc>
          <w:tcPr>
            <w:tcW w:w="1260" w:type="dxa"/>
            <w:shd w:val="clear" w:color="auto" w:fill="auto"/>
            <w:noWrap/>
            <w:vAlign w:val="center"/>
          </w:tcPr>
          <w:p w14:paraId="23AFD708" w14:textId="70492430" w:rsidR="007D11DB" w:rsidRPr="007F5903" w:rsidRDefault="007D11DB" w:rsidP="007D11DB">
            <w:pPr>
              <w:jc w:val="center"/>
              <w:rPr>
                <w:rFonts w:cs="Arial"/>
                <w:sz w:val="16"/>
                <w:szCs w:val="16"/>
              </w:rPr>
            </w:pPr>
            <w:r>
              <w:rPr>
                <w:rFonts w:cs="Arial"/>
                <w:color w:val="000000"/>
                <w:sz w:val="16"/>
                <w:szCs w:val="16"/>
              </w:rPr>
              <w:t>Jul 2023</w:t>
            </w:r>
          </w:p>
        </w:tc>
      </w:tr>
      <w:tr w:rsidR="007D11DB" w:rsidRPr="00514B37" w14:paraId="0B91FBF6" w14:textId="77777777" w:rsidTr="00A83D90">
        <w:trPr>
          <w:trHeight w:val="288"/>
          <w:jc w:val="center"/>
        </w:trPr>
        <w:tc>
          <w:tcPr>
            <w:tcW w:w="1070" w:type="dxa"/>
            <w:vAlign w:val="center"/>
          </w:tcPr>
          <w:p w14:paraId="5E2526BF" w14:textId="51B5EDA2"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524C5649" w14:textId="10FEE216" w:rsidR="007D11DB" w:rsidRPr="007F5903" w:rsidRDefault="007D11DB" w:rsidP="007D11DB">
            <w:pPr>
              <w:jc w:val="center"/>
              <w:rPr>
                <w:rFonts w:cs="Arial"/>
                <w:sz w:val="16"/>
                <w:szCs w:val="16"/>
              </w:rPr>
            </w:pPr>
            <w:r>
              <w:rPr>
                <w:rFonts w:cs="Arial"/>
                <w:color w:val="000000"/>
                <w:sz w:val="16"/>
                <w:szCs w:val="16"/>
              </w:rPr>
              <w:t>9520</w:t>
            </w:r>
          </w:p>
        </w:tc>
        <w:tc>
          <w:tcPr>
            <w:tcW w:w="7200" w:type="dxa"/>
            <w:shd w:val="clear" w:color="auto" w:fill="auto"/>
            <w:noWrap/>
            <w:vAlign w:val="center"/>
          </w:tcPr>
          <w:p w14:paraId="559713BF" w14:textId="1D341E1E" w:rsidR="007D11DB" w:rsidRPr="007F5903" w:rsidRDefault="007D11DB" w:rsidP="007D11DB">
            <w:pPr>
              <w:jc w:val="left"/>
              <w:rPr>
                <w:rFonts w:cs="Arial"/>
                <w:sz w:val="16"/>
                <w:szCs w:val="16"/>
              </w:rPr>
            </w:pPr>
            <w:r>
              <w:rPr>
                <w:rFonts w:cs="Arial"/>
                <w:color w:val="000000"/>
                <w:sz w:val="16"/>
                <w:szCs w:val="16"/>
              </w:rPr>
              <w:t>COMMISSION ON FINE ARTS</w:t>
            </w:r>
          </w:p>
        </w:tc>
        <w:tc>
          <w:tcPr>
            <w:tcW w:w="1260" w:type="dxa"/>
            <w:shd w:val="clear" w:color="auto" w:fill="auto"/>
            <w:noWrap/>
            <w:vAlign w:val="center"/>
          </w:tcPr>
          <w:p w14:paraId="0DFF05E6" w14:textId="75639AAA" w:rsidR="007D11DB" w:rsidRPr="007F5903" w:rsidRDefault="007D11DB" w:rsidP="007D11DB">
            <w:pPr>
              <w:jc w:val="center"/>
              <w:rPr>
                <w:rFonts w:cs="Arial"/>
                <w:sz w:val="16"/>
                <w:szCs w:val="16"/>
              </w:rPr>
            </w:pPr>
            <w:r>
              <w:rPr>
                <w:rFonts w:cs="Arial"/>
                <w:color w:val="000000"/>
                <w:sz w:val="16"/>
                <w:szCs w:val="16"/>
              </w:rPr>
              <w:t>Jul 2023</w:t>
            </w:r>
          </w:p>
        </w:tc>
      </w:tr>
      <w:tr w:rsidR="007D11DB" w:rsidRPr="00514B37" w14:paraId="001ECCB4" w14:textId="77777777" w:rsidTr="00A83D90">
        <w:trPr>
          <w:trHeight w:val="288"/>
          <w:jc w:val="center"/>
        </w:trPr>
        <w:tc>
          <w:tcPr>
            <w:tcW w:w="1070" w:type="dxa"/>
            <w:vAlign w:val="center"/>
          </w:tcPr>
          <w:p w14:paraId="31711FC3" w14:textId="5C4D1889"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5BDC39BB" w14:textId="34136A6B" w:rsidR="007D11DB" w:rsidRPr="007F5903" w:rsidRDefault="007D11DB" w:rsidP="007D11DB">
            <w:pPr>
              <w:jc w:val="center"/>
              <w:rPr>
                <w:rFonts w:cs="Arial"/>
                <w:sz w:val="16"/>
                <w:szCs w:val="16"/>
              </w:rPr>
            </w:pPr>
            <w:r>
              <w:rPr>
                <w:rFonts w:cs="Arial"/>
                <w:color w:val="000000"/>
                <w:sz w:val="16"/>
                <w:szCs w:val="16"/>
              </w:rPr>
              <w:t>9508</w:t>
            </w:r>
          </w:p>
        </w:tc>
        <w:tc>
          <w:tcPr>
            <w:tcW w:w="7200" w:type="dxa"/>
            <w:shd w:val="clear" w:color="auto" w:fill="auto"/>
            <w:noWrap/>
            <w:vAlign w:val="center"/>
          </w:tcPr>
          <w:p w14:paraId="2A9F961F" w14:textId="0845DEBF" w:rsidR="007D11DB" w:rsidRPr="007F5903" w:rsidRDefault="007D11DB" w:rsidP="007D11DB">
            <w:pPr>
              <w:jc w:val="left"/>
              <w:rPr>
                <w:rFonts w:cs="Arial"/>
                <w:sz w:val="16"/>
                <w:szCs w:val="16"/>
              </w:rPr>
            </w:pPr>
            <w:r>
              <w:rPr>
                <w:rFonts w:cs="Arial"/>
                <w:color w:val="000000"/>
                <w:sz w:val="16"/>
                <w:szCs w:val="16"/>
              </w:rPr>
              <w:t>NATIONAL TRANSPORTATION SAFETY BOARD</w:t>
            </w:r>
          </w:p>
        </w:tc>
        <w:tc>
          <w:tcPr>
            <w:tcW w:w="1260" w:type="dxa"/>
            <w:shd w:val="clear" w:color="auto" w:fill="auto"/>
            <w:noWrap/>
            <w:vAlign w:val="center"/>
          </w:tcPr>
          <w:p w14:paraId="248792FD" w14:textId="476F350B" w:rsidR="007D11DB" w:rsidRPr="007F5903" w:rsidRDefault="007D11DB" w:rsidP="007D11DB">
            <w:pPr>
              <w:jc w:val="center"/>
              <w:rPr>
                <w:rFonts w:cs="Arial"/>
                <w:sz w:val="16"/>
                <w:szCs w:val="16"/>
              </w:rPr>
            </w:pPr>
            <w:r>
              <w:rPr>
                <w:rFonts w:cs="Arial"/>
                <w:color w:val="000000"/>
                <w:sz w:val="16"/>
                <w:szCs w:val="16"/>
              </w:rPr>
              <w:t>Jul 2023</w:t>
            </w:r>
          </w:p>
        </w:tc>
      </w:tr>
      <w:tr w:rsidR="007D11DB" w:rsidRPr="00514B37" w14:paraId="66F749A3" w14:textId="77777777" w:rsidTr="00A83D90">
        <w:trPr>
          <w:trHeight w:val="288"/>
          <w:jc w:val="center"/>
        </w:trPr>
        <w:tc>
          <w:tcPr>
            <w:tcW w:w="1070" w:type="dxa"/>
            <w:vAlign w:val="center"/>
          </w:tcPr>
          <w:p w14:paraId="71AC05A7" w14:textId="21715F9B"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6F61D911" w14:textId="7BF3A019" w:rsidR="007D11DB" w:rsidRPr="007F5903" w:rsidRDefault="007D11DB" w:rsidP="007D11DB">
            <w:pPr>
              <w:jc w:val="center"/>
              <w:rPr>
                <w:rFonts w:cs="Arial"/>
                <w:color w:val="000000"/>
                <w:sz w:val="16"/>
                <w:szCs w:val="16"/>
              </w:rPr>
            </w:pPr>
            <w:r>
              <w:rPr>
                <w:rFonts w:cs="Arial"/>
                <w:color w:val="000000"/>
                <w:sz w:val="16"/>
                <w:szCs w:val="16"/>
              </w:rPr>
              <w:t>1831</w:t>
            </w:r>
          </w:p>
        </w:tc>
        <w:tc>
          <w:tcPr>
            <w:tcW w:w="7200" w:type="dxa"/>
            <w:shd w:val="clear" w:color="auto" w:fill="auto"/>
            <w:noWrap/>
            <w:vAlign w:val="center"/>
          </w:tcPr>
          <w:p w14:paraId="17D155B1" w14:textId="4C51D518" w:rsidR="007D11DB" w:rsidRPr="007F5903" w:rsidRDefault="007D11DB" w:rsidP="007D11DB">
            <w:pPr>
              <w:jc w:val="left"/>
              <w:rPr>
                <w:rFonts w:cs="Arial"/>
                <w:color w:val="000000"/>
                <w:sz w:val="16"/>
                <w:szCs w:val="16"/>
              </w:rPr>
            </w:pPr>
            <w:r>
              <w:rPr>
                <w:rFonts w:cs="Arial"/>
                <w:color w:val="000000"/>
                <w:sz w:val="16"/>
                <w:szCs w:val="16"/>
              </w:rPr>
              <w:t>POSTAL REGULATORY COMMISSION</w:t>
            </w:r>
          </w:p>
        </w:tc>
        <w:tc>
          <w:tcPr>
            <w:tcW w:w="1260" w:type="dxa"/>
            <w:shd w:val="clear" w:color="auto" w:fill="auto"/>
            <w:noWrap/>
            <w:vAlign w:val="center"/>
          </w:tcPr>
          <w:p w14:paraId="3E5BE89B" w14:textId="51FEC070" w:rsidR="007D11DB" w:rsidRPr="007F5903" w:rsidRDefault="007D11DB" w:rsidP="007D11DB">
            <w:pPr>
              <w:jc w:val="center"/>
              <w:rPr>
                <w:rFonts w:cs="Arial"/>
                <w:sz w:val="16"/>
                <w:szCs w:val="16"/>
              </w:rPr>
            </w:pPr>
            <w:r>
              <w:rPr>
                <w:rFonts w:cs="Arial"/>
                <w:color w:val="000000"/>
                <w:sz w:val="16"/>
                <w:szCs w:val="16"/>
              </w:rPr>
              <w:t>Jul 2023</w:t>
            </w:r>
          </w:p>
        </w:tc>
      </w:tr>
      <w:tr w:rsidR="007D11DB" w:rsidRPr="00514B37" w14:paraId="3E7704FB" w14:textId="77777777" w:rsidTr="00A83D90">
        <w:trPr>
          <w:trHeight w:val="288"/>
          <w:jc w:val="center"/>
        </w:trPr>
        <w:tc>
          <w:tcPr>
            <w:tcW w:w="1070" w:type="dxa"/>
            <w:vAlign w:val="center"/>
          </w:tcPr>
          <w:p w14:paraId="35A9B129" w14:textId="427AD7FA"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49FE37F4" w14:textId="43819E0E" w:rsidR="007D11DB" w:rsidRPr="007F5903" w:rsidRDefault="007D11DB" w:rsidP="007D11DB">
            <w:pPr>
              <w:jc w:val="center"/>
              <w:rPr>
                <w:rFonts w:cs="Arial"/>
                <w:color w:val="000000"/>
                <w:sz w:val="16"/>
                <w:szCs w:val="16"/>
              </w:rPr>
            </w:pPr>
            <w:r>
              <w:rPr>
                <w:rFonts w:cs="Arial"/>
                <w:color w:val="000000"/>
                <w:sz w:val="16"/>
                <w:szCs w:val="16"/>
              </w:rPr>
              <w:t>9583</w:t>
            </w:r>
          </w:p>
        </w:tc>
        <w:tc>
          <w:tcPr>
            <w:tcW w:w="7200" w:type="dxa"/>
            <w:shd w:val="clear" w:color="auto" w:fill="auto"/>
            <w:noWrap/>
            <w:vAlign w:val="center"/>
          </w:tcPr>
          <w:p w14:paraId="38B55F1D" w14:textId="5E99679C" w:rsidR="007D11DB" w:rsidRPr="007F5903" w:rsidRDefault="007D11DB" w:rsidP="007D11DB">
            <w:pPr>
              <w:jc w:val="left"/>
              <w:rPr>
                <w:rFonts w:cs="Arial"/>
                <w:color w:val="000000"/>
                <w:sz w:val="16"/>
                <w:szCs w:val="16"/>
              </w:rPr>
            </w:pPr>
            <w:r>
              <w:rPr>
                <w:rFonts w:cs="Arial"/>
                <w:color w:val="000000"/>
                <w:sz w:val="16"/>
                <w:szCs w:val="16"/>
              </w:rPr>
              <w:t>COUNCIL OF THE INSPECTOR GENERAL ON INTEGRITY AND EFFICIENCY</w:t>
            </w:r>
          </w:p>
        </w:tc>
        <w:tc>
          <w:tcPr>
            <w:tcW w:w="1260" w:type="dxa"/>
            <w:shd w:val="clear" w:color="auto" w:fill="auto"/>
            <w:noWrap/>
            <w:vAlign w:val="center"/>
          </w:tcPr>
          <w:p w14:paraId="29B922C1" w14:textId="6A291A2C" w:rsidR="007D11DB" w:rsidRPr="007F5903" w:rsidRDefault="007D11DB" w:rsidP="007D11DB">
            <w:pPr>
              <w:jc w:val="center"/>
              <w:rPr>
                <w:rFonts w:cs="Arial"/>
                <w:sz w:val="16"/>
                <w:szCs w:val="16"/>
              </w:rPr>
            </w:pPr>
            <w:r>
              <w:rPr>
                <w:rFonts w:cs="Arial"/>
                <w:color w:val="000000"/>
                <w:sz w:val="16"/>
                <w:szCs w:val="16"/>
              </w:rPr>
              <w:t>Jun 2023</w:t>
            </w:r>
          </w:p>
        </w:tc>
      </w:tr>
      <w:tr w:rsidR="007D11DB" w:rsidRPr="00514B37" w14:paraId="23110256" w14:textId="77777777" w:rsidTr="00A83D90">
        <w:trPr>
          <w:trHeight w:val="288"/>
          <w:jc w:val="center"/>
        </w:trPr>
        <w:tc>
          <w:tcPr>
            <w:tcW w:w="1070" w:type="dxa"/>
            <w:vAlign w:val="center"/>
          </w:tcPr>
          <w:p w14:paraId="02C24C17" w14:textId="245F5D0A"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72EDC13B" w14:textId="6D922782" w:rsidR="007D11DB" w:rsidRPr="007F5903" w:rsidRDefault="007D11DB" w:rsidP="007D11DB">
            <w:pPr>
              <w:jc w:val="center"/>
              <w:rPr>
                <w:rFonts w:cs="Arial"/>
                <w:sz w:val="16"/>
                <w:szCs w:val="16"/>
              </w:rPr>
            </w:pPr>
            <w:r>
              <w:rPr>
                <w:rFonts w:cs="Arial"/>
                <w:color w:val="000000"/>
                <w:sz w:val="16"/>
                <w:szCs w:val="16"/>
              </w:rPr>
              <w:t>8300</w:t>
            </w:r>
          </w:p>
        </w:tc>
        <w:tc>
          <w:tcPr>
            <w:tcW w:w="7200" w:type="dxa"/>
            <w:shd w:val="clear" w:color="auto" w:fill="auto"/>
            <w:noWrap/>
            <w:vAlign w:val="center"/>
          </w:tcPr>
          <w:p w14:paraId="261ADB17" w14:textId="1B028E14" w:rsidR="007D11DB" w:rsidRPr="007F5903" w:rsidRDefault="007D11DB" w:rsidP="007D11DB">
            <w:pPr>
              <w:jc w:val="left"/>
              <w:rPr>
                <w:rFonts w:cs="Arial"/>
                <w:sz w:val="16"/>
                <w:szCs w:val="16"/>
              </w:rPr>
            </w:pPr>
            <w:r>
              <w:rPr>
                <w:rFonts w:cs="Arial"/>
                <w:color w:val="000000"/>
                <w:sz w:val="16"/>
                <w:szCs w:val="16"/>
              </w:rPr>
              <w:t>EXPORT-IMPORT BANK OF THE UNITED STATES</w:t>
            </w:r>
          </w:p>
        </w:tc>
        <w:tc>
          <w:tcPr>
            <w:tcW w:w="1260" w:type="dxa"/>
            <w:shd w:val="clear" w:color="auto" w:fill="auto"/>
            <w:noWrap/>
            <w:vAlign w:val="center"/>
          </w:tcPr>
          <w:p w14:paraId="66353A78" w14:textId="2F9BA5FC" w:rsidR="007D11DB" w:rsidRPr="007F5903" w:rsidRDefault="007D11DB" w:rsidP="007D11DB">
            <w:pPr>
              <w:jc w:val="center"/>
              <w:rPr>
                <w:rFonts w:cs="Arial"/>
                <w:sz w:val="16"/>
                <w:szCs w:val="16"/>
              </w:rPr>
            </w:pPr>
            <w:r>
              <w:rPr>
                <w:rFonts w:cs="Arial"/>
                <w:color w:val="000000"/>
                <w:sz w:val="16"/>
                <w:szCs w:val="16"/>
              </w:rPr>
              <w:t>Jun 2023</w:t>
            </w:r>
          </w:p>
        </w:tc>
      </w:tr>
      <w:tr w:rsidR="007D11DB" w:rsidRPr="00514B37" w14:paraId="4FCF3AA7" w14:textId="77777777" w:rsidTr="00A83D90">
        <w:trPr>
          <w:trHeight w:val="288"/>
          <w:jc w:val="center"/>
        </w:trPr>
        <w:tc>
          <w:tcPr>
            <w:tcW w:w="1070" w:type="dxa"/>
            <w:vAlign w:val="center"/>
          </w:tcPr>
          <w:p w14:paraId="5E935091" w14:textId="56AC2D00" w:rsidR="007D11DB" w:rsidRPr="007F5903" w:rsidRDefault="007D11DB" w:rsidP="007D11DB">
            <w:pPr>
              <w:jc w:val="center"/>
              <w:rPr>
                <w:rFonts w:cs="Arial"/>
                <w:color w:val="000000"/>
                <w:sz w:val="16"/>
                <w:szCs w:val="16"/>
              </w:rPr>
            </w:pPr>
            <w:r w:rsidRPr="007F5903">
              <w:rPr>
                <w:rFonts w:cs="Arial"/>
                <w:sz w:val="16"/>
                <w:szCs w:val="16"/>
              </w:rPr>
              <w:lastRenderedPageBreak/>
              <w:t>S</w:t>
            </w:r>
          </w:p>
        </w:tc>
        <w:tc>
          <w:tcPr>
            <w:tcW w:w="720" w:type="dxa"/>
            <w:shd w:val="clear" w:color="auto" w:fill="auto"/>
            <w:noWrap/>
            <w:vAlign w:val="center"/>
          </w:tcPr>
          <w:p w14:paraId="5486B4C6" w14:textId="013B8EFD" w:rsidR="007D11DB" w:rsidRPr="007F5903" w:rsidRDefault="007D11DB" w:rsidP="007D11DB">
            <w:pPr>
              <w:jc w:val="center"/>
              <w:rPr>
                <w:rFonts w:cs="Arial"/>
                <w:sz w:val="16"/>
                <w:szCs w:val="16"/>
              </w:rPr>
            </w:pPr>
            <w:r>
              <w:rPr>
                <w:rFonts w:cs="Arial"/>
                <w:color w:val="000000"/>
                <w:sz w:val="16"/>
                <w:szCs w:val="16"/>
              </w:rPr>
              <w:t>9580</w:t>
            </w:r>
          </w:p>
        </w:tc>
        <w:tc>
          <w:tcPr>
            <w:tcW w:w="7200" w:type="dxa"/>
            <w:shd w:val="clear" w:color="auto" w:fill="auto"/>
            <w:noWrap/>
            <w:vAlign w:val="center"/>
          </w:tcPr>
          <w:p w14:paraId="4ED1F190" w14:textId="62C6BEBB" w:rsidR="007D11DB" w:rsidRPr="007F5903" w:rsidRDefault="007D11DB" w:rsidP="007D11DB">
            <w:pPr>
              <w:jc w:val="left"/>
              <w:rPr>
                <w:rFonts w:cs="Arial"/>
                <w:sz w:val="16"/>
                <w:szCs w:val="16"/>
              </w:rPr>
            </w:pPr>
            <w:r>
              <w:rPr>
                <w:rFonts w:cs="Arial"/>
                <w:color w:val="000000"/>
                <w:sz w:val="16"/>
                <w:szCs w:val="16"/>
              </w:rPr>
              <w:t>FEDERAL HOUSING FINANCE AGENCY OIG</w:t>
            </w:r>
          </w:p>
        </w:tc>
        <w:tc>
          <w:tcPr>
            <w:tcW w:w="1260" w:type="dxa"/>
            <w:shd w:val="clear" w:color="auto" w:fill="auto"/>
            <w:noWrap/>
            <w:vAlign w:val="center"/>
          </w:tcPr>
          <w:p w14:paraId="3339E9E8" w14:textId="5D05502C" w:rsidR="007D11DB" w:rsidRPr="007F5903" w:rsidRDefault="007D11DB" w:rsidP="007D11DB">
            <w:pPr>
              <w:jc w:val="center"/>
              <w:rPr>
                <w:rFonts w:cs="Arial"/>
                <w:sz w:val="16"/>
                <w:szCs w:val="16"/>
              </w:rPr>
            </w:pPr>
            <w:r>
              <w:rPr>
                <w:rFonts w:cs="Arial"/>
                <w:color w:val="000000"/>
                <w:sz w:val="16"/>
                <w:szCs w:val="16"/>
              </w:rPr>
              <w:t>May 2023</w:t>
            </w:r>
          </w:p>
        </w:tc>
      </w:tr>
      <w:tr w:rsidR="007D11DB" w:rsidRPr="00514B37" w14:paraId="6CD86213" w14:textId="77777777" w:rsidTr="00A83D90">
        <w:trPr>
          <w:trHeight w:val="288"/>
          <w:jc w:val="center"/>
        </w:trPr>
        <w:tc>
          <w:tcPr>
            <w:tcW w:w="1070" w:type="dxa"/>
            <w:vAlign w:val="center"/>
          </w:tcPr>
          <w:p w14:paraId="22BC0406" w14:textId="35A17DDE"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21F32EDA" w14:textId="2FE1875F" w:rsidR="007D11DB" w:rsidRPr="007F5903" w:rsidRDefault="007D11DB" w:rsidP="007D11DB">
            <w:pPr>
              <w:jc w:val="center"/>
              <w:rPr>
                <w:rFonts w:cs="Arial"/>
                <w:sz w:val="16"/>
                <w:szCs w:val="16"/>
              </w:rPr>
            </w:pPr>
            <w:r>
              <w:rPr>
                <w:rFonts w:cs="Arial"/>
                <w:color w:val="000000"/>
                <w:sz w:val="16"/>
                <w:szCs w:val="16"/>
              </w:rPr>
              <w:t>5400</w:t>
            </w:r>
          </w:p>
        </w:tc>
        <w:tc>
          <w:tcPr>
            <w:tcW w:w="7200" w:type="dxa"/>
            <w:shd w:val="clear" w:color="auto" w:fill="auto"/>
            <w:noWrap/>
            <w:vAlign w:val="center"/>
          </w:tcPr>
          <w:p w14:paraId="09591E6A" w14:textId="7A1303C0" w:rsidR="007D11DB" w:rsidRPr="007F5903" w:rsidRDefault="007D11DB" w:rsidP="007D11DB">
            <w:pPr>
              <w:jc w:val="left"/>
              <w:rPr>
                <w:rFonts w:cs="Arial"/>
                <w:sz w:val="16"/>
                <w:szCs w:val="16"/>
              </w:rPr>
            </w:pPr>
            <w:r>
              <w:rPr>
                <w:rFonts w:cs="Arial"/>
                <w:color w:val="000000"/>
                <w:sz w:val="16"/>
                <w:szCs w:val="16"/>
              </w:rPr>
              <w:t>FEDERAL LABOR RELATIONS AUTHORITY</w:t>
            </w:r>
          </w:p>
        </w:tc>
        <w:tc>
          <w:tcPr>
            <w:tcW w:w="1260" w:type="dxa"/>
            <w:shd w:val="clear" w:color="auto" w:fill="auto"/>
            <w:noWrap/>
            <w:vAlign w:val="center"/>
          </w:tcPr>
          <w:p w14:paraId="028CC118" w14:textId="78B7DA4F" w:rsidR="007D11DB" w:rsidRPr="007F5903" w:rsidRDefault="007D11DB" w:rsidP="007D11DB">
            <w:pPr>
              <w:jc w:val="center"/>
              <w:rPr>
                <w:rFonts w:cs="Arial"/>
                <w:sz w:val="16"/>
                <w:szCs w:val="16"/>
              </w:rPr>
            </w:pPr>
            <w:r>
              <w:rPr>
                <w:rFonts w:cs="Arial"/>
                <w:color w:val="000000"/>
                <w:sz w:val="16"/>
                <w:szCs w:val="16"/>
              </w:rPr>
              <w:t>May 2023</w:t>
            </w:r>
          </w:p>
        </w:tc>
      </w:tr>
      <w:tr w:rsidR="007D11DB" w:rsidRPr="00514B37" w14:paraId="2AB2457F" w14:textId="77777777" w:rsidTr="00A83D90">
        <w:trPr>
          <w:trHeight w:val="288"/>
          <w:jc w:val="center"/>
        </w:trPr>
        <w:tc>
          <w:tcPr>
            <w:tcW w:w="1070" w:type="dxa"/>
            <w:vAlign w:val="center"/>
          </w:tcPr>
          <w:p w14:paraId="44376120" w14:textId="3E490F77"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1B95DA86" w14:textId="403F017C" w:rsidR="007D11DB" w:rsidRPr="007F5903" w:rsidRDefault="007D11DB" w:rsidP="007D11DB">
            <w:pPr>
              <w:jc w:val="center"/>
              <w:rPr>
                <w:rFonts w:cs="Arial"/>
                <w:sz w:val="16"/>
                <w:szCs w:val="16"/>
              </w:rPr>
            </w:pPr>
            <w:r>
              <w:rPr>
                <w:rFonts w:cs="Arial"/>
                <w:color w:val="000000"/>
                <w:sz w:val="16"/>
                <w:szCs w:val="16"/>
              </w:rPr>
              <w:t>9563</w:t>
            </w:r>
          </w:p>
        </w:tc>
        <w:tc>
          <w:tcPr>
            <w:tcW w:w="7200" w:type="dxa"/>
            <w:shd w:val="clear" w:color="auto" w:fill="auto"/>
            <w:noWrap/>
            <w:vAlign w:val="center"/>
          </w:tcPr>
          <w:p w14:paraId="5EED0E9C" w14:textId="4C28C465" w:rsidR="007D11DB" w:rsidRPr="007F5903" w:rsidRDefault="007D11DB" w:rsidP="007D11DB">
            <w:pPr>
              <w:jc w:val="left"/>
              <w:rPr>
                <w:rFonts w:cs="Arial"/>
                <w:sz w:val="16"/>
                <w:szCs w:val="16"/>
              </w:rPr>
            </w:pPr>
            <w:r>
              <w:rPr>
                <w:rFonts w:cs="Arial"/>
                <w:color w:val="000000"/>
                <w:sz w:val="16"/>
                <w:szCs w:val="16"/>
              </w:rPr>
              <w:t>COURT SERVICES AND OFFENDER SUPERVISION AGENCY (DC)</w:t>
            </w:r>
          </w:p>
        </w:tc>
        <w:tc>
          <w:tcPr>
            <w:tcW w:w="1260" w:type="dxa"/>
            <w:shd w:val="clear" w:color="auto" w:fill="auto"/>
            <w:noWrap/>
            <w:vAlign w:val="center"/>
          </w:tcPr>
          <w:p w14:paraId="22F84D18" w14:textId="56B6F71F" w:rsidR="007D11DB" w:rsidRPr="007F5903" w:rsidRDefault="007D11DB" w:rsidP="007D11DB">
            <w:pPr>
              <w:jc w:val="center"/>
              <w:rPr>
                <w:rFonts w:cs="Arial"/>
                <w:sz w:val="16"/>
                <w:szCs w:val="16"/>
              </w:rPr>
            </w:pPr>
            <w:r>
              <w:rPr>
                <w:rFonts w:cs="Arial"/>
                <w:color w:val="000000"/>
                <w:sz w:val="16"/>
                <w:szCs w:val="16"/>
              </w:rPr>
              <w:t>Apr 2023</w:t>
            </w:r>
          </w:p>
        </w:tc>
      </w:tr>
      <w:tr w:rsidR="007D11DB" w:rsidRPr="00514B37" w14:paraId="4504F0EF" w14:textId="77777777" w:rsidTr="00A83D90">
        <w:trPr>
          <w:trHeight w:val="288"/>
          <w:jc w:val="center"/>
        </w:trPr>
        <w:tc>
          <w:tcPr>
            <w:tcW w:w="1070" w:type="dxa"/>
            <w:vAlign w:val="center"/>
          </w:tcPr>
          <w:p w14:paraId="61007CD8" w14:textId="029314EF" w:rsidR="007D11DB" w:rsidRPr="007F5903" w:rsidRDefault="007D11DB" w:rsidP="007D11DB">
            <w:pPr>
              <w:jc w:val="center"/>
              <w:rPr>
                <w:rFonts w:cs="Arial"/>
                <w:color w:val="000000"/>
                <w:sz w:val="16"/>
                <w:szCs w:val="16"/>
              </w:rPr>
            </w:pPr>
            <w:r w:rsidRPr="007F5903">
              <w:rPr>
                <w:rFonts w:cs="Arial"/>
                <w:sz w:val="16"/>
                <w:szCs w:val="16"/>
              </w:rPr>
              <w:t>S</w:t>
            </w:r>
          </w:p>
        </w:tc>
        <w:tc>
          <w:tcPr>
            <w:tcW w:w="720" w:type="dxa"/>
            <w:shd w:val="clear" w:color="auto" w:fill="auto"/>
            <w:noWrap/>
            <w:vAlign w:val="center"/>
          </w:tcPr>
          <w:p w14:paraId="6AC25A2F" w14:textId="44334783" w:rsidR="007D11DB" w:rsidRPr="007F5903" w:rsidRDefault="007D11DB" w:rsidP="007D11DB">
            <w:pPr>
              <w:jc w:val="center"/>
              <w:rPr>
                <w:rFonts w:cs="Arial"/>
                <w:sz w:val="16"/>
                <w:szCs w:val="16"/>
              </w:rPr>
            </w:pPr>
            <w:r>
              <w:rPr>
                <w:rFonts w:cs="Arial"/>
                <w:color w:val="000000"/>
                <w:sz w:val="16"/>
                <w:szCs w:val="16"/>
              </w:rPr>
              <w:t>2900</w:t>
            </w:r>
          </w:p>
        </w:tc>
        <w:tc>
          <w:tcPr>
            <w:tcW w:w="7200" w:type="dxa"/>
            <w:shd w:val="clear" w:color="auto" w:fill="auto"/>
            <w:noWrap/>
            <w:vAlign w:val="center"/>
          </w:tcPr>
          <w:p w14:paraId="3D0AB69C" w14:textId="7E4B51F7" w:rsidR="007D11DB" w:rsidRPr="007F5903" w:rsidRDefault="007D11DB" w:rsidP="007D11DB">
            <w:pPr>
              <w:jc w:val="left"/>
              <w:rPr>
                <w:rFonts w:cs="Arial"/>
                <w:sz w:val="16"/>
                <w:szCs w:val="16"/>
              </w:rPr>
            </w:pPr>
            <w:r>
              <w:rPr>
                <w:rFonts w:cs="Arial"/>
                <w:color w:val="000000"/>
                <w:sz w:val="16"/>
                <w:szCs w:val="16"/>
              </w:rPr>
              <w:t>FEDERAL TRADE COMMISSION</w:t>
            </w:r>
          </w:p>
        </w:tc>
        <w:tc>
          <w:tcPr>
            <w:tcW w:w="1260" w:type="dxa"/>
            <w:shd w:val="clear" w:color="auto" w:fill="auto"/>
            <w:noWrap/>
            <w:vAlign w:val="center"/>
          </w:tcPr>
          <w:p w14:paraId="6EB586E5" w14:textId="56A09F54" w:rsidR="007D11DB" w:rsidRPr="007F5903" w:rsidRDefault="007D11DB" w:rsidP="007D11DB">
            <w:pPr>
              <w:jc w:val="center"/>
              <w:rPr>
                <w:rFonts w:cs="Arial"/>
                <w:sz w:val="16"/>
                <w:szCs w:val="16"/>
              </w:rPr>
            </w:pPr>
            <w:r>
              <w:rPr>
                <w:rFonts w:cs="Arial"/>
                <w:color w:val="000000"/>
                <w:sz w:val="16"/>
                <w:szCs w:val="16"/>
              </w:rPr>
              <w:t>Apr 2023</w:t>
            </w:r>
          </w:p>
        </w:tc>
      </w:tr>
      <w:tr w:rsidR="007D11DB" w:rsidRPr="00514B37" w14:paraId="6788984E" w14:textId="77777777" w:rsidTr="00A83D90">
        <w:trPr>
          <w:trHeight w:val="288"/>
          <w:jc w:val="center"/>
        </w:trPr>
        <w:tc>
          <w:tcPr>
            <w:tcW w:w="1070" w:type="dxa"/>
            <w:vAlign w:val="center"/>
          </w:tcPr>
          <w:p w14:paraId="7706D3DE" w14:textId="259157A5" w:rsidR="007D11DB" w:rsidRDefault="007D11DB" w:rsidP="007D11DB">
            <w:pPr>
              <w:jc w:val="center"/>
              <w:rPr>
                <w:rFonts w:cs="Arial"/>
                <w:color w:val="000000"/>
                <w:sz w:val="16"/>
                <w:szCs w:val="16"/>
              </w:rPr>
            </w:pPr>
            <w:r>
              <w:rPr>
                <w:rFonts w:cs="Arial"/>
                <w:color w:val="000000"/>
                <w:sz w:val="16"/>
                <w:szCs w:val="16"/>
              </w:rPr>
              <w:t>S</w:t>
            </w:r>
          </w:p>
        </w:tc>
        <w:tc>
          <w:tcPr>
            <w:tcW w:w="720" w:type="dxa"/>
            <w:shd w:val="clear" w:color="auto" w:fill="auto"/>
            <w:noWrap/>
            <w:vAlign w:val="center"/>
          </w:tcPr>
          <w:p w14:paraId="5BFADED0" w14:textId="6B0D306E" w:rsidR="007D11DB" w:rsidRPr="007F5903" w:rsidRDefault="007D11DB" w:rsidP="007D11DB">
            <w:pPr>
              <w:jc w:val="center"/>
              <w:rPr>
                <w:rFonts w:cs="Arial"/>
                <w:color w:val="000000"/>
                <w:sz w:val="16"/>
                <w:szCs w:val="16"/>
              </w:rPr>
            </w:pPr>
            <w:r>
              <w:rPr>
                <w:rFonts w:cs="Arial"/>
                <w:color w:val="000000"/>
                <w:sz w:val="16"/>
                <w:szCs w:val="16"/>
              </w:rPr>
              <w:t>9502</w:t>
            </w:r>
          </w:p>
        </w:tc>
        <w:tc>
          <w:tcPr>
            <w:tcW w:w="7200" w:type="dxa"/>
            <w:shd w:val="clear" w:color="auto" w:fill="auto"/>
            <w:noWrap/>
            <w:vAlign w:val="center"/>
          </w:tcPr>
          <w:p w14:paraId="4242B272" w14:textId="7407E0C5" w:rsidR="007D11DB" w:rsidRPr="007F5903" w:rsidRDefault="007D11DB" w:rsidP="007D11DB">
            <w:pPr>
              <w:jc w:val="left"/>
              <w:rPr>
                <w:rFonts w:cs="Arial"/>
                <w:color w:val="000000"/>
                <w:sz w:val="16"/>
                <w:szCs w:val="16"/>
              </w:rPr>
            </w:pPr>
            <w:r>
              <w:rPr>
                <w:rFonts w:cs="Arial"/>
                <w:color w:val="000000"/>
                <w:sz w:val="16"/>
                <w:szCs w:val="16"/>
              </w:rPr>
              <w:t>NATIONAL CAPITAL PLANNING COMMISSION</w:t>
            </w:r>
          </w:p>
        </w:tc>
        <w:tc>
          <w:tcPr>
            <w:tcW w:w="1260" w:type="dxa"/>
            <w:shd w:val="clear" w:color="auto" w:fill="auto"/>
            <w:noWrap/>
            <w:vAlign w:val="center"/>
          </w:tcPr>
          <w:p w14:paraId="4327C3A0" w14:textId="1726BCDE" w:rsidR="007D11DB" w:rsidRPr="007F5903" w:rsidRDefault="007D11DB" w:rsidP="007D11DB">
            <w:pPr>
              <w:jc w:val="center"/>
              <w:rPr>
                <w:rFonts w:cs="Arial"/>
                <w:sz w:val="16"/>
                <w:szCs w:val="16"/>
              </w:rPr>
            </w:pPr>
            <w:r>
              <w:rPr>
                <w:rFonts w:cs="Arial"/>
                <w:color w:val="000000"/>
                <w:sz w:val="16"/>
                <w:szCs w:val="16"/>
              </w:rPr>
              <w:t>Apr 2023</w:t>
            </w:r>
          </w:p>
        </w:tc>
      </w:tr>
      <w:tr w:rsidR="007D11DB" w:rsidRPr="00514B37" w14:paraId="7F0162AB" w14:textId="77777777" w:rsidTr="00A83D90">
        <w:trPr>
          <w:trHeight w:val="288"/>
          <w:jc w:val="center"/>
        </w:trPr>
        <w:tc>
          <w:tcPr>
            <w:tcW w:w="1070" w:type="dxa"/>
            <w:vAlign w:val="center"/>
          </w:tcPr>
          <w:p w14:paraId="0742F4F3" w14:textId="2D338378" w:rsidR="007D11DB" w:rsidRDefault="007D11DB" w:rsidP="007D11DB">
            <w:pPr>
              <w:jc w:val="center"/>
              <w:rPr>
                <w:rFonts w:cs="Arial"/>
                <w:color w:val="000000"/>
                <w:sz w:val="16"/>
                <w:szCs w:val="16"/>
              </w:rPr>
            </w:pPr>
            <w:r>
              <w:rPr>
                <w:rFonts w:cs="Arial"/>
                <w:color w:val="000000"/>
                <w:sz w:val="16"/>
                <w:szCs w:val="16"/>
              </w:rPr>
              <w:t>S</w:t>
            </w:r>
          </w:p>
        </w:tc>
        <w:tc>
          <w:tcPr>
            <w:tcW w:w="720" w:type="dxa"/>
            <w:shd w:val="clear" w:color="auto" w:fill="auto"/>
            <w:noWrap/>
            <w:vAlign w:val="center"/>
          </w:tcPr>
          <w:p w14:paraId="2EBBC2CE" w14:textId="44284792" w:rsidR="007D11DB" w:rsidRPr="007F5903" w:rsidRDefault="007D11DB" w:rsidP="007D11DB">
            <w:pPr>
              <w:jc w:val="center"/>
              <w:rPr>
                <w:rFonts w:cs="Arial"/>
                <w:color w:val="000000"/>
                <w:sz w:val="16"/>
                <w:szCs w:val="16"/>
              </w:rPr>
            </w:pPr>
            <w:r>
              <w:rPr>
                <w:rFonts w:cs="Arial"/>
                <w:color w:val="000000"/>
                <w:sz w:val="16"/>
                <w:szCs w:val="16"/>
              </w:rPr>
              <w:t>7400</w:t>
            </w:r>
          </w:p>
        </w:tc>
        <w:tc>
          <w:tcPr>
            <w:tcW w:w="7200" w:type="dxa"/>
            <w:shd w:val="clear" w:color="auto" w:fill="auto"/>
            <w:noWrap/>
            <w:vAlign w:val="center"/>
          </w:tcPr>
          <w:p w14:paraId="742D18F9" w14:textId="584E8B59" w:rsidR="007D11DB" w:rsidRPr="007F5903" w:rsidRDefault="007D11DB" w:rsidP="007D11DB">
            <w:pPr>
              <w:jc w:val="left"/>
              <w:rPr>
                <w:rFonts w:cs="Arial"/>
                <w:color w:val="000000"/>
                <w:sz w:val="16"/>
                <w:szCs w:val="16"/>
              </w:rPr>
            </w:pPr>
            <w:r>
              <w:rPr>
                <w:rFonts w:cs="Arial"/>
                <w:color w:val="000000"/>
                <w:sz w:val="16"/>
                <w:szCs w:val="16"/>
              </w:rPr>
              <w:t>AMERICAN BATTLE MONUMENTS COMMISSION</w:t>
            </w:r>
          </w:p>
        </w:tc>
        <w:tc>
          <w:tcPr>
            <w:tcW w:w="1260" w:type="dxa"/>
            <w:shd w:val="clear" w:color="auto" w:fill="auto"/>
            <w:noWrap/>
            <w:vAlign w:val="center"/>
          </w:tcPr>
          <w:p w14:paraId="19842EBA" w14:textId="78CA8C53" w:rsidR="007D11DB" w:rsidRPr="007F5903" w:rsidRDefault="007D11DB" w:rsidP="007D11DB">
            <w:pPr>
              <w:jc w:val="center"/>
              <w:rPr>
                <w:rFonts w:cs="Arial"/>
                <w:sz w:val="16"/>
                <w:szCs w:val="16"/>
              </w:rPr>
            </w:pPr>
            <w:r>
              <w:rPr>
                <w:rFonts w:cs="Arial"/>
                <w:color w:val="000000"/>
                <w:sz w:val="16"/>
                <w:szCs w:val="16"/>
              </w:rPr>
              <w:t>Mar 2023</w:t>
            </w:r>
          </w:p>
        </w:tc>
      </w:tr>
      <w:tr w:rsidR="007D11DB" w:rsidRPr="00514B37" w14:paraId="06082109" w14:textId="77777777" w:rsidTr="00A83D90">
        <w:trPr>
          <w:trHeight w:val="288"/>
          <w:jc w:val="center"/>
        </w:trPr>
        <w:tc>
          <w:tcPr>
            <w:tcW w:w="1070" w:type="dxa"/>
            <w:vAlign w:val="center"/>
          </w:tcPr>
          <w:p w14:paraId="733336CD" w14:textId="2C4762EB"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0ECA39E8" w14:textId="0D76367B" w:rsidR="007D11DB" w:rsidRPr="002432EE" w:rsidRDefault="007D11DB" w:rsidP="007D11DB">
            <w:pPr>
              <w:jc w:val="center"/>
              <w:rPr>
                <w:rFonts w:cs="Arial"/>
                <w:sz w:val="16"/>
                <w:szCs w:val="16"/>
              </w:rPr>
            </w:pPr>
            <w:r w:rsidRPr="002432EE">
              <w:rPr>
                <w:rFonts w:cs="Arial"/>
                <w:sz w:val="16"/>
                <w:szCs w:val="16"/>
              </w:rPr>
              <w:t>4810</w:t>
            </w:r>
          </w:p>
        </w:tc>
        <w:tc>
          <w:tcPr>
            <w:tcW w:w="7200" w:type="dxa"/>
            <w:shd w:val="clear" w:color="auto" w:fill="auto"/>
            <w:noWrap/>
            <w:vAlign w:val="center"/>
          </w:tcPr>
          <w:p w14:paraId="7F1C2E41" w14:textId="0B14B692" w:rsidR="007D11DB" w:rsidRPr="002432EE" w:rsidRDefault="007D11DB" w:rsidP="007D11DB">
            <w:pPr>
              <w:jc w:val="left"/>
              <w:rPr>
                <w:rFonts w:cs="Arial"/>
                <w:sz w:val="16"/>
                <w:szCs w:val="16"/>
              </w:rPr>
            </w:pPr>
            <w:r w:rsidRPr="002432EE">
              <w:rPr>
                <w:rFonts w:cs="Arial"/>
                <w:sz w:val="16"/>
                <w:szCs w:val="16"/>
              </w:rPr>
              <w:t>NUCLEAR WASTE TECHNICAL REVIEW BOARD</w:t>
            </w:r>
          </w:p>
        </w:tc>
        <w:tc>
          <w:tcPr>
            <w:tcW w:w="1260" w:type="dxa"/>
            <w:shd w:val="clear" w:color="auto" w:fill="auto"/>
            <w:noWrap/>
            <w:vAlign w:val="center"/>
          </w:tcPr>
          <w:p w14:paraId="46B76E1D" w14:textId="26C9FFF1" w:rsidR="007D11DB" w:rsidRPr="002432EE" w:rsidRDefault="007D11DB" w:rsidP="007D11DB">
            <w:pPr>
              <w:jc w:val="center"/>
              <w:rPr>
                <w:rFonts w:cs="Arial"/>
                <w:sz w:val="16"/>
                <w:szCs w:val="16"/>
              </w:rPr>
            </w:pPr>
            <w:r w:rsidRPr="002432EE">
              <w:rPr>
                <w:rFonts w:cs="Arial"/>
                <w:sz w:val="16"/>
                <w:szCs w:val="16"/>
              </w:rPr>
              <w:t>Mar 2023</w:t>
            </w:r>
          </w:p>
        </w:tc>
      </w:tr>
      <w:tr w:rsidR="007D11DB" w:rsidRPr="00514B37" w14:paraId="1028FB23" w14:textId="77777777" w:rsidTr="00A83D90">
        <w:trPr>
          <w:trHeight w:val="288"/>
          <w:jc w:val="center"/>
        </w:trPr>
        <w:tc>
          <w:tcPr>
            <w:tcW w:w="1070" w:type="dxa"/>
            <w:vAlign w:val="center"/>
          </w:tcPr>
          <w:p w14:paraId="73F65EC0" w14:textId="0AF1B3DD"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4D9DE057" w14:textId="2E6C8303" w:rsidR="007D11DB" w:rsidRPr="002432EE" w:rsidRDefault="007D11DB" w:rsidP="007D11DB">
            <w:pPr>
              <w:jc w:val="center"/>
              <w:rPr>
                <w:rFonts w:cs="Arial"/>
                <w:sz w:val="16"/>
                <w:szCs w:val="16"/>
              </w:rPr>
            </w:pPr>
            <w:r w:rsidRPr="002432EE">
              <w:rPr>
                <w:rFonts w:cs="Arial"/>
                <w:sz w:val="16"/>
                <w:szCs w:val="16"/>
              </w:rPr>
              <w:t>1113</w:t>
            </w:r>
          </w:p>
        </w:tc>
        <w:tc>
          <w:tcPr>
            <w:tcW w:w="7200" w:type="dxa"/>
            <w:shd w:val="clear" w:color="auto" w:fill="auto"/>
            <w:noWrap/>
            <w:vAlign w:val="center"/>
          </w:tcPr>
          <w:p w14:paraId="3CB4355C" w14:textId="73B8618D" w:rsidR="007D11DB" w:rsidRPr="002B3D14" w:rsidRDefault="007D11DB" w:rsidP="007D11DB">
            <w:pPr>
              <w:jc w:val="left"/>
              <w:rPr>
                <w:rFonts w:cs="Arial"/>
                <w:sz w:val="16"/>
                <w:szCs w:val="16"/>
              </w:rPr>
            </w:pPr>
            <w:r w:rsidRPr="002432EE">
              <w:rPr>
                <w:rFonts w:cs="Arial"/>
                <w:sz w:val="16"/>
                <w:szCs w:val="16"/>
              </w:rPr>
              <w:t>PEACE CORPS</w:t>
            </w:r>
          </w:p>
        </w:tc>
        <w:tc>
          <w:tcPr>
            <w:tcW w:w="1260" w:type="dxa"/>
            <w:shd w:val="clear" w:color="auto" w:fill="auto"/>
            <w:noWrap/>
            <w:vAlign w:val="center"/>
          </w:tcPr>
          <w:p w14:paraId="2FC41366" w14:textId="568942D0" w:rsidR="007D11DB" w:rsidRPr="002432EE" w:rsidRDefault="007D11DB" w:rsidP="007D11DB">
            <w:pPr>
              <w:jc w:val="center"/>
              <w:rPr>
                <w:rFonts w:cs="Arial"/>
                <w:sz w:val="16"/>
                <w:szCs w:val="16"/>
              </w:rPr>
            </w:pPr>
            <w:r w:rsidRPr="002432EE">
              <w:rPr>
                <w:rFonts w:cs="Arial"/>
                <w:sz w:val="16"/>
                <w:szCs w:val="16"/>
              </w:rPr>
              <w:t>Mar 2023</w:t>
            </w:r>
          </w:p>
        </w:tc>
      </w:tr>
      <w:tr w:rsidR="007D11DB" w:rsidRPr="00514B37" w14:paraId="285EC01A" w14:textId="77777777" w:rsidTr="00A83D90">
        <w:trPr>
          <w:trHeight w:val="288"/>
          <w:jc w:val="center"/>
        </w:trPr>
        <w:tc>
          <w:tcPr>
            <w:tcW w:w="1070" w:type="dxa"/>
            <w:vAlign w:val="center"/>
          </w:tcPr>
          <w:p w14:paraId="61BDFE8E" w14:textId="04A40560"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50DB6E51" w14:textId="6AD50FEC" w:rsidR="007D11DB" w:rsidRPr="002432EE" w:rsidRDefault="007D11DB" w:rsidP="007D11DB">
            <w:pPr>
              <w:jc w:val="center"/>
              <w:rPr>
                <w:rFonts w:cs="Arial"/>
                <w:sz w:val="16"/>
                <w:szCs w:val="16"/>
              </w:rPr>
            </w:pPr>
            <w:r w:rsidRPr="002432EE">
              <w:rPr>
                <w:rFonts w:cs="Arial"/>
                <w:sz w:val="16"/>
                <w:szCs w:val="16"/>
              </w:rPr>
              <w:t>9529</w:t>
            </w:r>
          </w:p>
        </w:tc>
        <w:tc>
          <w:tcPr>
            <w:tcW w:w="7200" w:type="dxa"/>
            <w:shd w:val="clear" w:color="auto" w:fill="auto"/>
            <w:noWrap/>
            <w:vAlign w:val="center"/>
          </w:tcPr>
          <w:p w14:paraId="0D240660" w14:textId="0AD0B78A" w:rsidR="007D11DB" w:rsidRPr="002432EE" w:rsidRDefault="007D11DB" w:rsidP="007D11DB">
            <w:pPr>
              <w:jc w:val="left"/>
              <w:rPr>
                <w:rFonts w:cs="Arial"/>
                <w:sz w:val="16"/>
                <w:szCs w:val="16"/>
              </w:rPr>
            </w:pPr>
            <w:r w:rsidRPr="002432EE">
              <w:rPr>
                <w:rFonts w:cs="Arial"/>
                <w:sz w:val="16"/>
                <w:szCs w:val="16"/>
              </w:rPr>
              <w:t>NATIONAL COUNCIL ON DISABILITY</w:t>
            </w:r>
          </w:p>
        </w:tc>
        <w:tc>
          <w:tcPr>
            <w:tcW w:w="1260" w:type="dxa"/>
            <w:shd w:val="clear" w:color="auto" w:fill="auto"/>
            <w:noWrap/>
            <w:vAlign w:val="center"/>
          </w:tcPr>
          <w:p w14:paraId="5644CC4E" w14:textId="47E2408C" w:rsidR="007D11DB" w:rsidRPr="002432EE" w:rsidRDefault="007D11DB" w:rsidP="007D11DB">
            <w:pPr>
              <w:jc w:val="center"/>
              <w:rPr>
                <w:rFonts w:cs="Arial"/>
                <w:sz w:val="16"/>
                <w:szCs w:val="16"/>
              </w:rPr>
            </w:pPr>
            <w:r w:rsidRPr="002432EE">
              <w:rPr>
                <w:rFonts w:cs="Arial"/>
                <w:sz w:val="16"/>
                <w:szCs w:val="16"/>
              </w:rPr>
              <w:t>Feb 2023</w:t>
            </w:r>
          </w:p>
        </w:tc>
      </w:tr>
      <w:tr w:rsidR="007D11DB" w:rsidRPr="00514B37" w14:paraId="53FDB4A5" w14:textId="77777777" w:rsidTr="00A83D90">
        <w:trPr>
          <w:trHeight w:val="288"/>
          <w:jc w:val="center"/>
        </w:trPr>
        <w:tc>
          <w:tcPr>
            <w:tcW w:w="1070" w:type="dxa"/>
            <w:vAlign w:val="center"/>
          </w:tcPr>
          <w:p w14:paraId="55FC7146" w14:textId="7A3A67A4"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50925D60" w14:textId="4DD309E9" w:rsidR="007D11DB" w:rsidRPr="002432EE" w:rsidRDefault="007D11DB" w:rsidP="007D11DB">
            <w:pPr>
              <w:jc w:val="center"/>
              <w:rPr>
                <w:rFonts w:cs="Arial"/>
                <w:sz w:val="16"/>
                <w:szCs w:val="16"/>
              </w:rPr>
            </w:pPr>
            <w:r w:rsidRPr="002432EE">
              <w:rPr>
                <w:rFonts w:cs="Arial"/>
                <w:sz w:val="16"/>
                <w:szCs w:val="16"/>
              </w:rPr>
              <w:t>4951</w:t>
            </w:r>
          </w:p>
        </w:tc>
        <w:tc>
          <w:tcPr>
            <w:tcW w:w="7200" w:type="dxa"/>
            <w:shd w:val="clear" w:color="auto" w:fill="auto"/>
            <w:noWrap/>
            <w:vAlign w:val="center"/>
          </w:tcPr>
          <w:p w14:paraId="1A1508A4" w14:textId="342FFB53" w:rsidR="007D11DB" w:rsidRPr="002432EE" w:rsidRDefault="007D11DB" w:rsidP="007D11DB">
            <w:pPr>
              <w:jc w:val="left"/>
              <w:rPr>
                <w:rFonts w:cs="Arial"/>
                <w:sz w:val="16"/>
                <w:szCs w:val="16"/>
              </w:rPr>
            </w:pPr>
            <w:r w:rsidRPr="002432EE">
              <w:rPr>
                <w:rFonts w:cs="Arial"/>
                <w:sz w:val="16"/>
                <w:szCs w:val="16"/>
              </w:rPr>
              <w:t>NATIONAL RADIO ASTRONOMY OBSERVATORY</w:t>
            </w:r>
          </w:p>
        </w:tc>
        <w:tc>
          <w:tcPr>
            <w:tcW w:w="1260" w:type="dxa"/>
            <w:shd w:val="clear" w:color="auto" w:fill="auto"/>
            <w:noWrap/>
            <w:vAlign w:val="center"/>
          </w:tcPr>
          <w:p w14:paraId="1DAB6991" w14:textId="381DF031" w:rsidR="007D11DB" w:rsidRPr="002432EE" w:rsidRDefault="007D11DB" w:rsidP="007D11DB">
            <w:pPr>
              <w:jc w:val="center"/>
              <w:rPr>
                <w:rFonts w:cs="Arial"/>
                <w:sz w:val="16"/>
                <w:szCs w:val="16"/>
              </w:rPr>
            </w:pPr>
            <w:r w:rsidRPr="002432EE">
              <w:rPr>
                <w:rFonts w:cs="Arial"/>
                <w:sz w:val="16"/>
                <w:szCs w:val="16"/>
              </w:rPr>
              <w:t>Feb 2023</w:t>
            </w:r>
          </w:p>
        </w:tc>
      </w:tr>
      <w:tr w:rsidR="007D11DB" w:rsidRPr="00514B37" w14:paraId="0102EC40" w14:textId="77777777" w:rsidTr="00A83D90">
        <w:trPr>
          <w:trHeight w:val="288"/>
          <w:jc w:val="center"/>
        </w:trPr>
        <w:tc>
          <w:tcPr>
            <w:tcW w:w="1070" w:type="dxa"/>
            <w:vAlign w:val="center"/>
          </w:tcPr>
          <w:p w14:paraId="5B41D42F" w14:textId="14CDDC5E"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0775EB8A" w14:textId="6F94677B" w:rsidR="007D11DB" w:rsidRPr="002432EE" w:rsidRDefault="007D11DB" w:rsidP="007D11DB">
            <w:pPr>
              <w:jc w:val="center"/>
              <w:rPr>
                <w:rFonts w:cs="Arial"/>
                <w:sz w:val="16"/>
                <w:szCs w:val="16"/>
              </w:rPr>
            </w:pPr>
            <w:r w:rsidRPr="002432EE">
              <w:rPr>
                <w:rFonts w:cs="Arial"/>
                <w:sz w:val="16"/>
                <w:szCs w:val="16"/>
              </w:rPr>
              <w:t>9524</w:t>
            </w:r>
          </w:p>
        </w:tc>
        <w:tc>
          <w:tcPr>
            <w:tcW w:w="7200" w:type="dxa"/>
            <w:shd w:val="clear" w:color="auto" w:fill="auto"/>
            <w:noWrap/>
            <w:vAlign w:val="center"/>
          </w:tcPr>
          <w:p w14:paraId="51D9C627" w14:textId="243B8E1D" w:rsidR="007D11DB" w:rsidRPr="002432EE" w:rsidRDefault="007D11DB" w:rsidP="007D11DB">
            <w:pPr>
              <w:jc w:val="left"/>
              <w:rPr>
                <w:rFonts w:cs="Arial"/>
                <w:sz w:val="16"/>
                <w:szCs w:val="16"/>
              </w:rPr>
            </w:pPr>
            <w:r w:rsidRPr="002432EE">
              <w:rPr>
                <w:rFonts w:cs="Arial"/>
                <w:sz w:val="16"/>
                <w:szCs w:val="16"/>
              </w:rPr>
              <w:t>NATIONAL MEDIATION BOARD</w:t>
            </w:r>
          </w:p>
        </w:tc>
        <w:tc>
          <w:tcPr>
            <w:tcW w:w="1260" w:type="dxa"/>
            <w:shd w:val="clear" w:color="auto" w:fill="auto"/>
            <w:noWrap/>
            <w:vAlign w:val="center"/>
          </w:tcPr>
          <w:p w14:paraId="7B979382" w14:textId="0B2C5D50" w:rsidR="007D11DB" w:rsidRPr="002432EE" w:rsidRDefault="007D11DB" w:rsidP="007D11DB">
            <w:pPr>
              <w:jc w:val="center"/>
              <w:rPr>
                <w:rFonts w:cs="Arial"/>
                <w:sz w:val="16"/>
                <w:szCs w:val="16"/>
              </w:rPr>
            </w:pPr>
            <w:r w:rsidRPr="002432EE">
              <w:rPr>
                <w:rFonts w:cs="Arial"/>
                <w:sz w:val="16"/>
                <w:szCs w:val="16"/>
              </w:rPr>
              <w:t>Nov 2022</w:t>
            </w:r>
          </w:p>
        </w:tc>
      </w:tr>
      <w:tr w:rsidR="007D11DB" w:rsidRPr="00514B37" w14:paraId="0848311F" w14:textId="77777777" w:rsidTr="00A83D90">
        <w:trPr>
          <w:trHeight w:val="288"/>
          <w:jc w:val="center"/>
        </w:trPr>
        <w:tc>
          <w:tcPr>
            <w:tcW w:w="1070" w:type="dxa"/>
            <w:vAlign w:val="center"/>
          </w:tcPr>
          <w:p w14:paraId="45527C0F" w14:textId="7930390B"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086E19C1" w14:textId="40047BDD" w:rsidR="007D11DB" w:rsidRPr="002432EE" w:rsidRDefault="007D11DB" w:rsidP="007D11DB">
            <w:pPr>
              <w:jc w:val="center"/>
              <w:rPr>
                <w:rFonts w:cs="Arial"/>
                <w:sz w:val="16"/>
                <w:szCs w:val="16"/>
              </w:rPr>
            </w:pPr>
            <w:r w:rsidRPr="002432EE">
              <w:rPr>
                <w:rFonts w:cs="Arial"/>
                <w:sz w:val="16"/>
                <w:szCs w:val="16"/>
              </w:rPr>
              <w:t>9582</w:t>
            </w:r>
          </w:p>
        </w:tc>
        <w:tc>
          <w:tcPr>
            <w:tcW w:w="7200" w:type="dxa"/>
            <w:shd w:val="clear" w:color="auto" w:fill="auto"/>
            <w:noWrap/>
            <w:vAlign w:val="center"/>
          </w:tcPr>
          <w:p w14:paraId="02DEAD7A" w14:textId="2342EA8A" w:rsidR="007D11DB" w:rsidRPr="002432EE" w:rsidRDefault="007D11DB" w:rsidP="007D11DB">
            <w:pPr>
              <w:jc w:val="left"/>
              <w:rPr>
                <w:rFonts w:cs="Arial"/>
                <w:sz w:val="16"/>
                <w:szCs w:val="16"/>
              </w:rPr>
            </w:pPr>
            <w:r w:rsidRPr="002432EE">
              <w:rPr>
                <w:rFonts w:cs="Arial"/>
                <w:sz w:val="16"/>
                <w:szCs w:val="16"/>
              </w:rPr>
              <w:t>PRIVACY AND CIVIL LIBERTIES OVERSIGHT BOARD</w:t>
            </w:r>
          </w:p>
        </w:tc>
        <w:tc>
          <w:tcPr>
            <w:tcW w:w="1260" w:type="dxa"/>
            <w:shd w:val="clear" w:color="auto" w:fill="auto"/>
            <w:noWrap/>
            <w:vAlign w:val="center"/>
          </w:tcPr>
          <w:p w14:paraId="26F10B38" w14:textId="54EFEBDC" w:rsidR="007D11DB" w:rsidRPr="002432EE" w:rsidRDefault="007D11DB" w:rsidP="007D11DB">
            <w:pPr>
              <w:jc w:val="center"/>
              <w:rPr>
                <w:rFonts w:cs="Arial"/>
                <w:sz w:val="16"/>
                <w:szCs w:val="16"/>
              </w:rPr>
            </w:pPr>
            <w:r w:rsidRPr="002432EE">
              <w:rPr>
                <w:rFonts w:cs="Arial"/>
                <w:sz w:val="16"/>
                <w:szCs w:val="16"/>
              </w:rPr>
              <w:t>Nov 2022</w:t>
            </w:r>
          </w:p>
        </w:tc>
      </w:tr>
      <w:tr w:rsidR="007D11DB" w:rsidRPr="00514B37" w14:paraId="2FE26BD5" w14:textId="77777777" w:rsidTr="00A83D90">
        <w:trPr>
          <w:trHeight w:val="288"/>
          <w:jc w:val="center"/>
        </w:trPr>
        <w:tc>
          <w:tcPr>
            <w:tcW w:w="1070" w:type="dxa"/>
            <w:vAlign w:val="center"/>
          </w:tcPr>
          <w:p w14:paraId="54913A91" w14:textId="4A0966AA"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6280B161" w14:textId="13384B83" w:rsidR="007D11DB" w:rsidRPr="002432EE" w:rsidRDefault="007D11DB" w:rsidP="007D11DB">
            <w:pPr>
              <w:jc w:val="center"/>
              <w:rPr>
                <w:rFonts w:cs="Arial"/>
                <w:sz w:val="16"/>
                <w:szCs w:val="16"/>
              </w:rPr>
            </w:pPr>
            <w:r w:rsidRPr="002432EE">
              <w:rPr>
                <w:rFonts w:cs="Arial"/>
                <w:sz w:val="16"/>
                <w:szCs w:val="16"/>
              </w:rPr>
              <w:t>WYAN</w:t>
            </w:r>
          </w:p>
        </w:tc>
        <w:tc>
          <w:tcPr>
            <w:tcW w:w="7200" w:type="dxa"/>
            <w:shd w:val="clear" w:color="auto" w:fill="auto"/>
            <w:noWrap/>
            <w:vAlign w:val="center"/>
          </w:tcPr>
          <w:p w14:paraId="7E21B4DF" w14:textId="71B5AC57" w:rsidR="007D11DB" w:rsidRPr="002432EE" w:rsidRDefault="007D11DB" w:rsidP="007D11DB">
            <w:pPr>
              <w:jc w:val="left"/>
              <w:rPr>
                <w:rFonts w:cs="Arial"/>
                <w:sz w:val="16"/>
                <w:szCs w:val="16"/>
              </w:rPr>
            </w:pPr>
            <w:r w:rsidRPr="002432EE">
              <w:rPr>
                <w:rFonts w:cs="Arial"/>
                <w:sz w:val="16"/>
                <w:szCs w:val="16"/>
              </w:rPr>
              <w:t>WYANDOTTE NATION OF OKLAHOMA (WYAN)</w:t>
            </w:r>
          </w:p>
        </w:tc>
        <w:tc>
          <w:tcPr>
            <w:tcW w:w="1260" w:type="dxa"/>
            <w:shd w:val="clear" w:color="auto" w:fill="auto"/>
            <w:noWrap/>
            <w:vAlign w:val="center"/>
          </w:tcPr>
          <w:p w14:paraId="18F2A64C" w14:textId="66E26EE9" w:rsidR="007D11DB" w:rsidRPr="002432EE" w:rsidRDefault="007D11DB" w:rsidP="007D11DB">
            <w:pPr>
              <w:jc w:val="center"/>
              <w:rPr>
                <w:rFonts w:cs="Arial"/>
                <w:sz w:val="16"/>
                <w:szCs w:val="16"/>
              </w:rPr>
            </w:pPr>
            <w:r w:rsidRPr="002432EE">
              <w:rPr>
                <w:rFonts w:cs="Arial"/>
                <w:sz w:val="16"/>
                <w:szCs w:val="16"/>
              </w:rPr>
              <w:t>Oct 2022</w:t>
            </w:r>
          </w:p>
        </w:tc>
      </w:tr>
      <w:tr w:rsidR="007D11DB" w:rsidRPr="00514B37" w14:paraId="752CC5AA" w14:textId="77777777" w:rsidTr="00A83D90">
        <w:trPr>
          <w:trHeight w:val="288"/>
          <w:jc w:val="center"/>
        </w:trPr>
        <w:tc>
          <w:tcPr>
            <w:tcW w:w="1070" w:type="dxa"/>
            <w:vAlign w:val="center"/>
          </w:tcPr>
          <w:p w14:paraId="3CFC91EA" w14:textId="20CAFD8D"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4076850A" w14:textId="17C5D2EA" w:rsidR="007D11DB" w:rsidRPr="002432EE" w:rsidRDefault="007D11DB" w:rsidP="007D11DB">
            <w:pPr>
              <w:jc w:val="center"/>
              <w:rPr>
                <w:rFonts w:cs="Arial"/>
                <w:sz w:val="16"/>
                <w:szCs w:val="16"/>
              </w:rPr>
            </w:pPr>
            <w:r w:rsidRPr="002432EE">
              <w:rPr>
                <w:rFonts w:cs="Arial"/>
                <w:sz w:val="16"/>
                <w:szCs w:val="16"/>
              </w:rPr>
              <w:t>5904</w:t>
            </w:r>
          </w:p>
        </w:tc>
        <w:tc>
          <w:tcPr>
            <w:tcW w:w="7200" w:type="dxa"/>
            <w:shd w:val="clear" w:color="auto" w:fill="auto"/>
            <w:noWrap/>
            <w:vAlign w:val="center"/>
          </w:tcPr>
          <w:p w14:paraId="1DDAB1F8" w14:textId="1B390E90" w:rsidR="007D11DB" w:rsidRPr="002432EE" w:rsidRDefault="007D11DB" w:rsidP="007D11DB">
            <w:pPr>
              <w:jc w:val="left"/>
              <w:rPr>
                <w:rFonts w:cs="Arial"/>
                <w:sz w:val="16"/>
                <w:szCs w:val="16"/>
              </w:rPr>
            </w:pPr>
            <w:r w:rsidRPr="002432EE">
              <w:rPr>
                <w:rFonts w:cs="Arial"/>
                <w:sz w:val="16"/>
                <w:szCs w:val="16"/>
              </w:rPr>
              <w:t>INSTITUTE OF MUSEUM AND LIBRARY SERVICES</w:t>
            </w:r>
          </w:p>
        </w:tc>
        <w:tc>
          <w:tcPr>
            <w:tcW w:w="1260" w:type="dxa"/>
            <w:shd w:val="clear" w:color="auto" w:fill="auto"/>
            <w:noWrap/>
            <w:vAlign w:val="center"/>
          </w:tcPr>
          <w:p w14:paraId="74E44B61" w14:textId="02E39D1F" w:rsidR="007D11DB" w:rsidRPr="002432EE" w:rsidRDefault="007D11DB" w:rsidP="007D11DB">
            <w:pPr>
              <w:jc w:val="center"/>
              <w:rPr>
                <w:rFonts w:cs="Arial"/>
                <w:sz w:val="16"/>
                <w:szCs w:val="16"/>
              </w:rPr>
            </w:pPr>
            <w:r w:rsidRPr="002432EE">
              <w:rPr>
                <w:rFonts w:cs="Arial"/>
                <w:sz w:val="16"/>
                <w:szCs w:val="16"/>
              </w:rPr>
              <w:t>Oct 2022</w:t>
            </w:r>
          </w:p>
        </w:tc>
      </w:tr>
      <w:tr w:rsidR="007D11DB" w:rsidRPr="00514B37" w14:paraId="3AFB30E8" w14:textId="77777777" w:rsidTr="00A83D90">
        <w:trPr>
          <w:trHeight w:val="288"/>
          <w:jc w:val="center"/>
        </w:trPr>
        <w:tc>
          <w:tcPr>
            <w:tcW w:w="1070" w:type="dxa"/>
            <w:vAlign w:val="center"/>
          </w:tcPr>
          <w:p w14:paraId="1ACE0D74" w14:textId="597826D6"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6DE6D07D" w14:textId="710F645B" w:rsidR="007D11DB" w:rsidRPr="002432EE" w:rsidRDefault="007D11DB" w:rsidP="007D11DB">
            <w:pPr>
              <w:jc w:val="center"/>
              <w:rPr>
                <w:rFonts w:cs="Arial"/>
                <w:sz w:val="16"/>
                <w:szCs w:val="16"/>
              </w:rPr>
            </w:pPr>
            <w:r w:rsidRPr="002432EE">
              <w:rPr>
                <w:rFonts w:cs="Arial"/>
                <w:sz w:val="16"/>
                <w:szCs w:val="16"/>
              </w:rPr>
              <w:t>NA23</w:t>
            </w:r>
          </w:p>
        </w:tc>
        <w:tc>
          <w:tcPr>
            <w:tcW w:w="7200" w:type="dxa"/>
            <w:shd w:val="clear" w:color="auto" w:fill="auto"/>
            <w:noWrap/>
            <w:vAlign w:val="center"/>
          </w:tcPr>
          <w:p w14:paraId="4AD931D6" w14:textId="26B46472" w:rsidR="007D11DB" w:rsidRPr="002432EE" w:rsidRDefault="007D11DB" w:rsidP="007D11DB">
            <w:pPr>
              <w:jc w:val="left"/>
              <w:rPr>
                <w:rFonts w:cs="Arial"/>
                <w:sz w:val="16"/>
                <w:szCs w:val="16"/>
              </w:rPr>
            </w:pPr>
            <w:r w:rsidRPr="002432EE">
              <w:rPr>
                <w:rFonts w:cs="Arial"/>
                <w:sz w:val="16"/>
                <w:szCs w:val="16"/>
              </w:rPr>
              <w:t>ALASKA NATIVE TRIBAL HEALTH CO (NA23)</w:t>
            </w:r>
          </w:p>
        </w:tc>
        <w:tc>
          <w:tcPr>
            <w:tcW w:w="1260" w:type="dxa"/>
            <w:shd w:val="clear" w:color="auto" w:fill="auto"/>
            <w:noWrap/>
            <w:vAlign w:val="center"/>
          </w:tcPr>
          <w:p w14:paraId="3E721E24" w14:textId="62F8BF55" w:rsidR="007D11DB" w:rsidRPr="002432EE" w:rsidRDefault="007D11DB" w:rsidP="007D11DB">
            <w:pPr>
              <w:jc w:val="center"/>
              <w:rPr>
                <w:rFonts w:cs="Arial"/>
                <w:sz w:val="16"/>
                <w:szCs w:val="16"/>
              </w:rPr>
            </w:pPr>
            <w:r w:rsidRPr="002432EE">
              <w:rPr>
                <w:rFonts w:cs="Arial"/>
                <w:sz w:val="16"/>
                <w:szCs w:val="16"/>
              </w:rPr>
              <w:t>Sep 2022</w:t>
            </w:r>
          </w:p>
        </w:tc>
      </w:tr>
      <w:tr w:rsidR="007D11DB" w:rsidRPr="00514B37" w14:paraId="7C117FCB" w14:textId="77777777" w:rsidTr="00A83D90">
        <w:trPr>
          <w:trHeight w:val="288"/>
          <w:jc w:val="center"/>
        </w:trPr>
        <w:tc>
          <w:tcPr>
            <w:tcW w:w="1070" w:type="dxa"/>
            <w:vAlign w:val="center"/>
          </w:tcPr>
          <w:p w14:paraId="153DD620" w14:textId="6A4D6AF4"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004C34B7" w14:textId="7BD110A5" w:rsidR="007D11DB" w:rsidRPr="002432EE" w:rsidRDefault="007D11DB" w:rsidP="007D11DB">
            <w:pPr>
              <w:jc w:val="center"/>
              <w:rPr>
                <w:rFonts w:cs="Arial"/>
                <w:sz w:val="16"/>
                <w:szCs w:val="16"/>
              </w:rPr>
            </w:pPr>
            <w:r w:rsidRPr="002432EE">
              <w:rPr>
                <w:rFonts w:cs="Arial"/>
                <w:sz w:val="16"/>
                <w:szCs w:val="16"/>
              </w:rPr>
              <w:t>NC05</w:t>
            </w:r>
          </w:p>
        </w:tc>
        <w:tc>
          <w:tcPr>
            <w:tcW w:w="7200" w:type="dxa"/>
            <w:shd w:val="clear" w:color="auto" w:fill="auto"/>
            <w:noWrap/>
            <w:vAlign w:val="center"/>
          </w:tcPr>
          <w:p w14:paraId="068EEE9B" w14:textId="1E7871F2" w:rsidR="007D11DB" w:rsidRPr="002432EE" w:rsidRDefault="007D11DB" w:rsidP="007D11DB">
            <w:pPr>
              <w:jc w:val="left"/>
              <w:rPr>
                <w:rFonts w:cs="Arial"/>
                <w:sz w:val="16"/>
                <w:szCs w:val="16"/>
              </w:rPr>
            </w:pPr>
            <w:r w:rsidRPr="002432EE">
              <w:rPr>
                <w:rFonts w:cs="Arial"/>
                <w:sz w:val="16"/>
                <w:szCs w:val="16"/>
              </w:rPr>
              <w:t>SAULT STE MARIE TRIBE (NC05)</w:t>
            </w:r>
          </w:p>
        </w:tc>
        <w:tc>
          <w:tcPr>
            <w:tcW w:w="1260" w:type="dxa"/>
            <w:shd w:val="clear" w:color="auto" w:fill="auto"/>
            <w:noWrap/>
            <w:vAlign w:val="center"/>
          </w:tcPr>
          <w:p w14:paraId="35E061B7" w14:textId="72823DB7" w:rsidR="007D11DB" w:rsidRPr="002432EE" w:rsidRDefault="007D11DB" w:rsidP="007D11DB">
            <w:pPr>
              <w:jc w:val="center"/>
              <w:rPr>
                <w:rFonts w:cs="Arial"/>
                <w:sz w:val="16"/>
                <w:szCs w:val="16"/>
              </w:rPr>
            </w:pPr>
            <w:r w:rsidRPr="002432EE">
              <w:rPr>
                <w:rFonts w:cs="Arial"/>
                <w:sz w:val="16"/>
                <w:szCs w:val="16"/>
              </w:rPr>
              <w:t>Sep 2022</w:t>
            </w:r>
          </w:p>
        </w:tc>
      </w:tr>
      <w:tr w:rsidR="007D11DB" w:rsidRPr="00514B37" w14:paraId="3179AE8F" w14:textId="77777777" w:rsidTr="00A83D90">
        <w:trPr>
          <w:trHeight w:val="288"/>
          <w:jc w:val="center"/>
        </w:trPr>
        <w:tc>
          <w:tcPr>
            <w:tcW w:w="1070" w:type="dxa"/>
            <w:vAlign w:val="center"/>
          </w:tcPr>
          <w:p w14:paraId="7128C32A" w14:textId="76ECAC8D"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43D41516" w14:textId="09869A7B" w:rsidR="007D11DB" w:rsidRPr="002432EE" w:rsidRDefault="007D11DB" w:rsidP="007D11DB">
            <w:pPr>
              <w:jc w:val="center"/>
              <w:rPr>
                <w:rFonts w:cs="Arial"/>
                <w:sz w:val="16"/>
                <w:szCs w:val="16"/>
              </w:rPr>
            </w:pPr>
            <w:r w:rsidRPr="002432EE">
              <w:rPr>
                <w:rFonts w:cs="Arial"/>
                <w:sz w:val="16"/>
                <w:szCs w:val="16"/>
              </w:rPr>
              <w:t>NC13</w:t>
            </w:r>
          </w:p>
        </w:tc>
        <w:tc>
          <w:tcPr>
            <w:tcW w:w="7200" w:type="dxa"/>
            <w:shd w:val="clear" w:color="auto" w:fill="auto"/>
            <w:noWrap/>
            <w:vAlign w:val="center"/>
          </w:tcPr>
          <w:p w14:paraId="3A39C1BD" w14:textId="0BE1240C" w:rsidR="007D11DB" w:rsidRPr="002432EE" w:rsidRDefault="007D11DB" w:rsidP="007D11DB">
            <w:pPr>
              <w:jc w:val="left"/>
              <w:rPr>
                <w:rFonts w:cs="Arial"/>
                <w:sz w:val="16"/>
                <w:szCs w:val="16"/>
              </w:rPr>
            </w:pPr>
            <w:r w:rsidRPr="002432EE">
              <w:rPr>
                <w:rFonts w:cs="Arial"/>
                <w:sz w:val="16"/>
                <w:szCs w:val="16"/>
              </w:rPr>
              <w:t>STOCKBRIDGE-MUNSEE COMMUNITY (NC13)</w:t>
            </w:r>
          </w:p>
        </w:tc>
        <w:tc>
          <w:tcPr>
            <w:tcW w:w="1260" w:type="dxa"/>
            <w:shd w:val="clear" w:color="auto" w:fill="auto"/>
            <w:noWrap/>
            <w:vAlign w:val="center"/>
          </w:tcPr>
          <w:p w14:paraId="62E62080" w14:textId="51049D66" w:rsidR="007D11DB" w:rsidRPr="002432EE" w:rsidRDefault="007D11DB" w:rsidP="007D11DB">
            <w:pPr>
              <w:jc w:val="center"/>
              <w:rPr>
                <w:rFonts w:cs="Arial"/>
                <w:sz w:val="16"/>
                <w:szCs w:val="16"/>
              </w:rPr>
            </w:pPr>
            <w:r w:rsidRPr="002432EE">
              <w:rPr>
                <w:rFonts w:cs="Arial"/>
                <w:sz w:val="16"/>
                <w:szCs w:val="16"/>
              </w:rPr>
              <w:t>Sep 2022</w:t>
            </w:r>
          </w:p>
        </w:tc>
      </w:tr>
      <w:tr w:rsidR="007D11DB" w:rsidRPr="00514B37" w14:paraId="284A0244" w14:textId="77777777" w:rsidTr="00A83D90">
        <w:trPr>
          <w:trHeight w:val="288"/>
          <w:jc w:val="center"/>
        </w:trPr>
        <w:tc>
          <w:tcPr>
            <w:tcW w:w="1070" w:type="dxa"/>
            <w:vAlign w:val="center"/>
          </w:tcPr>
          <w:p w14:paraId="2CE023AB" w14:textId="580F12B2"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2DC53528" w14:textId="39172321" w:rsidR="007D11DB" w:rsidRPr="002432EE" w:rsidRDefault="007D11DB" w:rsidP="007D11DB">
            <w:pPr>
              <w:jc w:val="center"/>
              <w:rPr>
                <w:rFonts w:cs="Arial"/>
                <w:sz w:val="16"/>
                <w:szCs w:val="16"/>
              </w:rPr>
            </w:pPr>
            <w:r w:rsidRPr="002432EE">
              <w:rPr>
                <w:rFonts w:cs="Arial"/>
                <w:sz w:val="16"/>
                <w:szCs w:val="16"/>
              </w:rPr>
              <w:t>0400</w:t>
            </w:r>
          </w:p>
        </w:tc>
        <w:tc>
          <w:tcPr>
            <w:tcW w:w="7200" w:type="dxa"/>
            <w:shd w:val="clear" w:color="auto" w:fill="auto"/>
            <w:noWrap/>
            <w:vAlign w:val="center"/>
          </w:tcPr>
          <w:p w14:paraId="019517CD" w14:textId="47AB70FF" w:rsidR="007D11DB" w:rsidRPr="002432EE" w:rsidRDefault="007D11DB" w:rsidP="007D11DB">
            <w:pPr>
              <w:jc w:val="left"/>
              <w:rPr>
                <w:rFonts w:cs="Arial"/>
                <w:sz w:val="16"/>
                <w:szCs w:val="16"/>
              </w:rPr>
            </w:pPr>
            <w:r w:rsidRPr="002432EE">
              <w:rPr>
                <w:rFonts w:cs="Arial"/>
                <w:sz w:val="16"/>
                <w:szCs w:val="16"/>
              </w:rPr>
              <w:t>GOVERNMENT PUBLISHING OFFICE</w:t>
            </w:r>
          </w:p>
        </w:tc>
        <w:tc>
          <w:tcPr>
            <w:tcW w:w="1260" w:type="dxa"/>
            <w:shd w:val="clear" w:color="auto" w:fill="auto"/>
            <w:noWrap/>
            <w:vAlign w:val="center"/>
          </w:tcPr>
          <w:p w14:paraId="22295FB9" w14:textId="1FF5301B" w:rsidR="007D11DB" w:rsidRPr="002432EE" w:rsidRDefault="007D11DB" w:rsidP="007D11DB">
            <w:pPr>
              <w:jc w:val="center"/>
              <w:rPr>
                <w:rFonts w:cs="Arial"/>
                <w:sz w:val="16"/>
                <w:szCs w:val="16"/>
              </w:rPr>
            </w:pPr>
            <w:r w:rsidRPr="002432EE">
              <w:rPr>
                <w:rFonts w:cs="Arial"/>
                <w:sz w:val="16"/>
                <w:szCs w:val="16"/>
              </w:rPr>
              <w:t>Sep 2022</w:t>
            </w:r>
          </w:p>
        </w:tc>
      </w:tr>
      <w:tr w:rsidR="007D11DB" w:rsidRPr="002432EE" w14:paraId="400A1C65" w14:textId="77777777" w:rsidTr="00A83D90">
        <w:trPr>
          <w:trHeight w:val="288"/>
          <w:jc w:val="center"/>
        </w:trPr>
        <w:tc>
          <w:tcPr>
            <w:tcW w:w="1070" w:type="dxa"/>
            <w:vAlign w:val="center"/>
          </w:tcPr>
          <w:p w14:paraId="59C77FD2" w14:textId="25E0E41C"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557F7ECB" w14:textId="1C434F5B" w:rsidR="007D11DB" w:rsidRPr="002432EE" w:rsidRDefault="007D11DB" w:rsidP="007D11DB">
            <w:pPr>
              <w:jc w:val="center"/>
              <w:rPr>
                <w:rFonts w:cs="Arial"/>
                <w:sz w:val="16"/>
                <w:szCs w:val="16"/>
              </w:rPr>
            </w:pPr>
            <w:r w:rsidRPr="002432EE">
              <w:rPr>
                <w:rFonts w:cs="Arial"/>
                <w:sz w:val="16"/>
                <w:szCs w:val="16"/>
              </w:rPr>
              <w:t>9300</w:t>
            </w:r>
          </w:p>
        </w:tc>
        <w:tc>
          <w:tcPr>
            <w:tcW w:w="7200" w:type="dxa"/>
            <w:shd w:val="clear" w:color="auto" w:fill="auto"/>
            <w:noWrap/>
            <w:vAlign w:val="center"/>
          </w:tcPr>
          <w:p w14:paraId="173013FB" w14:textId="5D481DD7" w:rsidR="007D11DB" w:rsidRPr="002432EE" w:rsidRDefault="007D11DB" w:rsidP="007D11DB">
            <w:pPr>
              <w:jc w:val="left"/>
              <w:rPr>
                <w:rFonts w:cs="Arial"/>
                <w:sz w:val="16"/>
                <w:szCs w:val="16"/>
              </w:rPr>
            </w:pPr>
            <w:r w:rsidRPr="002432EE">
              <w:rPr>
                <w:rFonts w:cs="Arial"/>
                <w:sz w:val="16"/>
                <w:szCs w:val="16"/>
              </w:rPr>
              <w:t>FEDERAL MEDIATION AND CONCILIATION SERVICE</w:t>
            </w:r>
          </w:p>
        </w:tc>
        <w:tc>
          <w:tcPr>
            <w:tcW w:w="1260" w:type="dxa"/>
            <w:shd w:val="clear" w:color="auto" w:fill="auto"/>
            <w:noWrap/>
            <w:vAlign w:val="center"/>
          </w:tcPr>
          <w:p w14:paraId="1755577D" w14:textId="15DE338C" w:rsidR="007D11DB" w:rsidRPr="002432EE" w:rsidRDefault="007D11DB" w:rsidP="007D11DB">
            <w:pPr>
              <w:jc w:val="center"/>
              <w:rPr>
                <w:rFonts w:cs="Arial"/>
                <w:sz w:val="16"/>
                <w:szCs w:val="16"/>
              </w:rPr>
            </w:pPr>
            <w:r w:rsidRPr="002432EE">
              <w:rPr>
                <w:rFonts w:cs="Arial"/>
                <w:sz w:val="16"/>
                <w:szCs w:val="16"/>
              </w:rPr>
              <w:t>Aug 2022</w:t>
            </w:r>
          </w:p>
        </w:tc>
      </w:tr>
      <w:tr w:rsidR="007D11DB" w:rsidRPr="002432EE" w14:paraId="45AC4D00" w14:textId="77777777" w:rsidTr="00A83D90">
        <w:trPr>
          <w:trHeight w:val="288"/>
          <w:jc w:val="center"/>
        </w:trPr>
        <w:tc>
          <w:tcPr>
            <w:tcW w:w="1070" w:type="dxa"/>
            <w:vAlign w:val="center"/>
          </w:tcPr>
          <w:p w14:paraId="7C7BD137" w14:textId="046A0A8E"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351637EC" w14:textId="086C387C" w:rsidR="007D11DB" w:rsidRPr="002432EE" w:rsidRDefault="007D11DB" w:rsidP="007D11DB">
            <w:pPr>
              <w:jc w:val="center"/>
              <w:rPr>
                <w:rFonts w:cs="Arial"/>
                <w:sz w:val="16"/>
                <w:szCs w:val="16"/>
              </w:rPr>
            </w:pPr>
            <w:r w:rsidRPr="002432EE">
              <w:rPr>
                <w:rFonts w:cs="Arial"/>
                <w:sz w:val="16"/>
                <w:szCs w:val="16"/>
              </w:rPr>
              <w:t>9000</w:t>
            </w:r>
          </w:p>
        </w:tc>
        <w:tc>
          <w:tcPr>
            <w:tcW w:w="7200" w:type="dxa"/>
            <w:shd w:val="clear" w:color="auto" w:fill="auto"/>
            <w:noWrap/>
            <w:vAlign w:val="center"/>
          </w:tcPr>
          <w:p w14:paraId="306C25D6" w14:textId="3ABFB07C" w:rsidR="007D11DB" w:rsidRPr="002432EE" w:rsidRDefault="007D11DB" w:rsidP="007D11DB">
            <w:pPr>
              <w:jc w:val="left"/>
              <w:rPr>
                <w:rFonts w:cs="Arial"/>
                <w:sz w:val="16"/>
                <w:szCs w:val="16"/>
              </w:rPr>
            </w:pPr>
            <w:r w:rsidRPr="002432EE">
              <w:rPr>
                <w:rFonts w:cs="Arial"/>
                <w:sz w:val="16"/>
                <w:szCs w:val="16"/>
              </w:rPr>
              <w:t>SELECTIVE SERVICE SYSTEM</w:t>
            </w:r>
          </w:p>
        </w:tc>
        <w:tc>
          <w:tcPr>
            <w:tcW w:w="1260" w:type="dxa"/>
            <w:shd w:val="clear" w:color="auto" w:fill="auto"/>
            <w:noWrap/>
            <w:vAlign w:val="center"/>
          </w:tcPr>
          <w:p w14:paraId="2E13B8FB" w14:textId="17EF77B2" w:rsidR="007D11DB" w:rsidRPr="002432EE" w:rsidRDefault="007D11DB" w:rsidP="007D11DB">
            <w:pPr>
              <w:jc w:val="center"/>
              <w:rPr>
                <w:rFonts w:cs="Arial"/>
                <w:sz w:val="16"/>
                <w:szCs w:val="16"/>
              </w:rPr>
            </w:pPr>
            <w:r w:rsidRPr="002432EE">
              <w:rPr>
                <w:rFonts w:cs="Arial"/>
                <w:sz w:val="16"/>
                <w:szCs w:val="16"/>
              </w:rPr>
              <w:t>Jun 2022</w:t>
            </w:r>
          </w:p>
        </w:tc>
      </w:tr>
      <w:tr w:rsidR="007D11DB" w:rsidRPr="002432EE" w14:paraId="5676B625" w14:textId="77777777" w:rsidTr="00A83D90">
        <w:trPr>
          <w:trHeight w:val="288"/>
          <w:jc w:val="center"/>
        </w:trPr>
        <w:tc>
          <w:tcPr>
            <w:tcW w:w="1070" w:type="dxa"/>
            <w:vAlign w:val="center"/>
          </w:tcPr>
          <w:p w14:paraId="236E2390" w14:textId="5D00D873"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53571438" w14:textId="58CFA421" w:rsidR="007D11DB" w:rsidRPr="002432EE" w:rsidRDefault="007D11DB" w:rsidP="007D11DB">
            <w:pPr>
              <w:jc w:val="center"/>
              <w:rPr>
                <w:rFonts w:cs="Arial"/>
                <w:sz w:val="16"/>
                <w:szCs w:val="16"/>
              </w:rPr>
            </w:pPr>
            <w:r w:rsidRPr="002432EE">
              <w:rPr>
                <w:rFonts w:cs="Arial"/>
                <w:sz w:val="16"/>
                <w:szCs w:val="16"/>
              </w:rPr>
              <w:t>NA59</w:t>
            </w:r>
          </w:p>
        </w:tc>
        <w:tc>
          <w:tcPr>
            <w:tcW w:w="7200" w:type="dxa"/>
            <w:shd w:val="clear" w:color="auto" w:fill="auto"/>
            <w:noWrap/>
            <w:vAlign w:val="center"/>
          </w:tcPr>
          <w:p w14:paraId="4EAF7811" w14:textId="30D8763B" w:rsidR="007D11DB" w:rsidRPr="002432EE" w:rsidRDefault="007D11DB" w:rsidP="007D11DB">
            <w:pPr>
              <w:jc w:val="left"/>
              <w:rPr>
                <w:rFonts w:cs="Arial"/>
                <w:sz w:val="16"/>
                <w:szCs w:val="16"/>
              </w:rPr>
            </w:pPr>
            <w:r w:rsidRPr="002432EE">
              <w:rPr>
                <w:rFonts w:cs="Arial"/>
                <w:sz w:val="16"/>
                <w:szCs w:val="16"/>
              </w:rPr>
              <w:t>AUGUSTINE TRIBAL ENTERPRISE (NA59)</w:t>
            </w:r>
          </w:p>
        </w:tc>
        <w:tc>
          <w:tcPr>
            <w:tcW w:w="1260" w:type="dxa"/>
            <w:shd w:val="clear" w:color="auto" w:fill="auto"/>
            <w:noWrap/>
            <w:vAlign w:val="center"/>
          </w:tcPr>
          <w:p w14:paraId="418CED41" w14:textId="11E4621C" w:rsidR="007D11DB" w:rsidRPr="002432EE" w:rsidRDefault="007D11DB" w:rsidP="007D11DB">
            <w:pPr>
              <w:jc w:val="center"/>
              <w:rPr>
                <w:rFonts w:cs="Arial"/>
                <w:sz w:val="16"/>
                <w:szCs w:val="16"/>
              </w:rPr>
            </w:pPr>
            <w:r w:rsidRPr="002432EE">
              <w:rPr>
                <w:rFonts w:cs="Arial"/>
                <w:sz w:val="16"/>
                <w:szCs w:val="16"/>
              </w:rPr>
              <w:t>May 2022</w:t>
            </w:r>
          </w:p>
        </w:tc>
      </w:tr>
      <w:tr w:rsidR="007D11DB" w:rsidRPr="002432EE" w14:paraId="4FEF777D" w14:textId="77777777" w:rsidTr="00A83D90">
        <w:trPr>
          <w:trHeight w:val="288"/>
          <w:jc w:val="center"/>
        </w:trPr>
        <w:tc>
          <w:tcPr>
            <w:tcW w:w="1070" w:type="dxa"/>
            <w:vAlign w:val="center"/>
          </w:tcPr>
          <w:p w14:paraId="7D49E333" w14:textId="3D8DE277"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169E1DC1" w14:textId="0194814D" w:rsidR="007D11DB" w:rsidRPr="002432EE" w:rsidRDefault="007D11DB" w:rsidP="007D11DB">
            <w:pPr>
              <w:jc w:val="center"/>
              <w:rPr>
                <w:rFonts w:cs="Arial"/>
                <w:sz w:val="16"/>
                <w:szCs w:val="16"/>
              </w:rPr>
            </w:pPr>
            <w:r w:rsidRPr="002432EE">
              <w:rPr>
                <w:rFonts w:cs="Arial"/>
                <w:sz w:val="16"/>
                <w:szCs w:val="16"/>
              </w:rPr>
              <w:t>7100</w:t>
            </w:r>
          </w:p>
        </w:tc>
        <w:tc>
          <w:tcPr>
            <w:tcW w:w="7200" w:type="dxa"/>
            <w:shd w:val="clear" w:color="auto" w:fill="auto"/>
            <w:noWrap/>
            <w:vAlign w:val="center"/>
          </w:tcPr>
          <w:p w14:paraId="4AE84343" w14:textId="2A916DCF" w:rsidR="007D11DB" w:rsidRPr="002432EE" w:rsidRDefault="007D11DB" w:rsidP="007D11DB">
            <w:pPr>
              <w:jc w:val="left"/>
              <w:rPr>
                <w:rFonts w:cs="Arial"/>
                <w:sz w:val="16"/>
                <w:szCs w:val="16"/>
              </w:rPr>
            </w:pPr>
            <w:r w:rsidRPr="002432EE">
              <w:rPr>
                <w:rFonts w:cs="Arial"/>
                <w:sz w:val="16"/>
                <w:szCs w:val="16"/>
              </w:rPr>
              <w:t>US INTERNATIONAL DEVELOPMENT FINANCE CORPORATION</w:t>
            </w:r>
          </w:p>
        </w:tc>
        <w:tc>
          <w:tcPr>
            <w:tcW w:w="1260" w:type="dxa"/>
            <w:shd w:val="clear" w:color="auto" w:fill="auto"/>
            <w:noWrap/>
            <w:vAlign w:val="center"/>
          </w:tcPr>
          <w:p w14:paraId="6E3DB256" w14:textId="20ACD1E1" w:rsidR="007D11DB" w:rsidRPr="002432EE" w:rsidRDefault="007D11DB" w:rsidP="007D11DB">
            <w:pPr>
              <w:jc w:val="center"/>
              <w:rPr>
                <w:rFonts w:cs="Arial"/>
                <w:sz w:val="16"/>
                <w:szCs w:val="16"/>
              </w:rPr>
            </w:pPr>
            <w:r w:rsidRPr="002432EE">
              <w:rPr>
                <w:rFonts w:cs="Arial"/>
                <w:sz w:val="16"/>
                <w:szCs w:val="16"/>
              </w:rPr>
              <w:t>May 2022</w:t>
            </w:r>
          </w:p>
        </w:tc>
      </w:tr>
      <w:tr w:rsidR="007D11DB" w:rsidRPr="002432EE" w14:paraId="58200A41" w14:textId="77777777" w:rsidTr="00A83D90">
        <w:trPr>
          <w:trHeight w:val="288"/>
          <w:jc w:val="center"/>
        </w:trPr>
        <w:tc>
          <w:tcPr>
            <w:tcW w:w="1070" w:type="dxa"/>
            <w:vAlign w:val="center"/>
          </w:tcPr>
          <w:p w14:paraId="4256E5B8" w14:textId="14C2425F"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1AB7A388" w14:textId="20FC73CA" w:rsidR="007D11DB" w:rsidRPr="002432EE" w:rsidRDefault="007D11DB" w:rsidP="007D11DB">
            <w:pPr>
              <w:jc w:val="center"/>
              <w:rPr>
                <w:rFonts w:cs="Arial"/>
                <w:sz w:val="16"/>
                <w:szCs w:val="16"/>
              </w:rPr>
            </w:pPr>
            <w:r w:rsidRPr="002432EE">
              <w:rPr>
                <w:rFonts w:cs="Arial"/>
                <w:sz w:val="16"/>
                <w:szCs w:val="16"/>
              </w:rPr>
              <w:t>9515</w:t>
            </w:r>
          </w:p>
        </w:tc>
        <w:tc>
          <w:tcPr>
            <w:tcW w:w="7200" w:type="dxa"/>
            <w:shd w:val="clear" w:color="auto" w:fill="auto"/>
            <w:noWrap/>
            <w:vAlign w:val="center"/>
          </w:tcPr>
          <w:p w14:paraId="12094A29" w14:textId="0FF2D810" w:rsidR="007D11DB" w:rsidRPr="002432EE" w:rsidRDefault="007D11DB" w:rsidP="007D11DB">
            <w:pPr>
              <w:jc w:val="left"/>
              <w:rPr>
                <w:rFonts w:cs="Arial"/>
                <w:sz w:val="16"/>
                <w:szCs w:val="16"/>
              </w:rPr>
            </w:pPr>
            <w:r w:rsidRPr="002432EE">
              <w:rPr>
                <w:rFonts w:cs="Arial"/>
                <w:sz w:val="16"/>
                <w:szCs w:val="16"/>
              </w:rPr>
              <w:t>ADMINISTRATIVE CONFERENCE OF THE UNITED STATES</w:t>
            </w:r>
          </w:p>
        </w:tc>
        <w:tc>
          <w:tcPr>
            <w:tcW w:w="1260" w:type="dxa"/>
            <w:shd w:val="clear" w:color="auto" w:fill="auto"/>
            <w:noWrap/>
            <w:vAlign w:val="center"/>
          </w:tcPr>
          <w:p w14:paraId="1C3FD6CC" w14:textId="3724317E" w:rsidR="007D11DB" w:rsidRPr="002432EE" w:rsidRDefault="007D11DB" w:rsidP="007D11DB">
            <w:pPr>
              <w:jc w:val="center"/>
              <w:rPr>
                <w:rFonts w:cs="Arial"/>
                <w:sz w:val="16"/>
                <w:szCs w:val="16"/>
              </w:rPr>
            </w:pPr>
            <w:r w:rsidRPr="002432EE">
              <w:rPr>
                <w:rFonts w:cs="Arial"/>
                <w:sz w:val="16"/>
                <w:szCs w:val="16"/>
              </w:rPr>
              <w:t>Apr 2022</w:t>
            </w:r>
          </w:p>
        </w:tc>
      </w:tr>
      <w:tr w:rsidR="007D11DB" w:rsidRPr="002432EE" w14:paraId="52373619" w14:textId="77777777" w:rsidTr="00A83D90">
        <w:trPr>
          <w:trHeight w:val="288"/>
          <w:jc w:val="center"/>
        </w:trPr>
        <w:tc>
          <w:tcPr>
            <w:tcW w:w="1070" w:type="dxa"/>
            <w:vAlign w:val="center"/>
          </w:tcPr>
          <w:p w14:paraId="0F983AC0" w14:textId="69C64BCD"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5E1285FB" w14:textId="028B8E76" w:rsidR="007D11DB" w:rsidRPr="002432EE" w:rsidRDefault="007D11DB" w:rsidP="007D11DB">
            <w:pPr>
              <w:jc w:val="center"/>
              <w:rPr>
                <w:rFonts w:cs="Arial"/>
                <w:sz w:val="16"/>
                <w:szCs w:val="16"/>
              </w:rPr>
            </w:pPr>
            <w:r w:rsidRPr="002432EE">
              <w:rPr>
                <w:rFonts w:cs="Arial"/>
                <w:sz w:val="16"/>
                <w:szCs w:val="16"/>
              </w:rPr>
              <w:t>NA40</w:t>
            </w:r>
          </w:p>
        </w:tc>
        <w:tc>
          <w:tcPr>
            <w:tcW w:w="7200" w:type="dxa"/>
            <w:shd w:val="clear" w:color="auto" w:fill="auto"/>
            <w:noWrap/>
            <w:vAlign w:val="center"/>
          </w:tcPr>
          <w:p w14:paraId="07AACACC" w14:textId="3EE4F69F" w:rsidR="007D11DB" w:rsidRPr="002432EE" w:rsidRDefault="007D11DB" w:rsidP="007D11DB">
            <w:pPr>
              <w:jc w:val="left"/>
              <w:rPr>
                <w:rFonts w:cs="Arial"/>
                <w:sz w:val="16"/>
                <w:szCs w:val="16"/>
              </w:rPr>
            </w:pPr>
            <w:r w:rsidRPr="002432EE">
              <w:rPr>
                <w:rFonts w:cs="Arial"/>
                <w:sz w:val="16"/>
                <w:szCs w:val="16"/>
              </w:rPr>
              <w:t>CONFEDERATED SALISH AND KOOTENAI (NA40)</w:t>
            </w:r>
          </w:p>
        </w:tc>
        <w:tc>
          <w:tcPr>
            <w:tcW w:w="1260" w:type="dxa"/>
            <w:shd w:val="clear" w:color="auto" w:fill="auto"/>
            <w:noWrap/>
            <w:vAlign w:val="center"/>
          </w:tcPr>
          <w:p w14:paraId="223B2640" w14:textId="362EF95C" w:rsidR="007D11DB" w:rsidRPr="002432EE" w:rsidRDefault="007D11DB" w:rsidP="007D11DB">
            <w:pPr>
              <w:jc w:val="center"/>
              <w:rPr>
                <w:rFonts w:cs="Arial"/>
                <w:sz w:val="16"/>
                <w:szCs w:val="16"/>
              </w:rPr>
            </w:pPr>
            <w:r w:rsidRPr="002432EE">
              <w:rPr>
                <w:rFonts w:cs="Arial"/>
                <w:sz w:val="16"/>
                <w:szCs w:val="16"/>
              </w:rPr>
              <w:t>Apr 2022</w:t>
            </w:r>
          </w:p>
        </w:tc>
      </w:tr>
      <w:tr w:rsidR="007D11DB" w:rsidRPr="002432EE" w14:paraId="7DDD6E38" w14:textId="77777777" w:rsidTr="00A83D90">
        <w:trPr>
          <w:trHeight w:val="288"/>
          <w:jc w:val="center"/>
        </w:trPr>
        <w:tc>
          <w:tcPr>
            <w:tcW w:w="1070" w:type="dxa"/>
            <w:vAlign w:val="center"/>
          </w:tcPr>
          <w:p w14:paraId="2B23368C" w14:textId="7756F127"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00F06E0F" w14:textId="432113C4" w:rsidR="007D11DB" w:rsidRPr="002432EE" w:rsidRDefault="007D11DB" w:rsidP="007D11DB">
            <w:pPr>
              <w:jc w:val="center"/>
              <w:rPr>
                <w:rFonts w:cs="Arial"/>
                <w:sz w:val="16"/>
                <w:szCs w:val="16"/>
              </w:rPr>
            </w:pPr>
            <w:r w:rsidRPr="002432EE">
              <w:rPr>
                <w:rFonts w:cs="Arial"/>
                <w:sz w:val="16"/>
                <w:szCs w:val="16"/>
              </w:rPr>
              <w:t>0300</w:t>
            </w:r>
          </w:p>
        </w:tc>
        <w:tc>
          <w:tcPr>
            <w:tcW w:w="7200" w:type="dxa"/>
            <w:shd w:val="clear" w:color="auto" w:fill="auto"/>
            <w:noWrap/>
            <w:vAlign w:val="center"/>
          </w:tcPr>
          <w:p w14:paraId="22BAD6B8" w14:textId="0A363F0B" w:rsidR="007D11DB" w:rsidRPr="002432EE" w:rsidRDefault="007D11DB" w:rsidP="007D11DB">
            <w:pPr>
              <w:jc w:val="left"/>
              <w:rPr>
                <w:rFonts w:cs="Arial"/>
                <w:sz w:val="16"/>
                <w:szCs w:val="16"/>
              </w:rPr>
            </w:pPr>
            <w:r w:rsidRPr="002432EE">
              <w:rPr>
                <w:rFonts w:cs="Arial"/>
                <w:sz w:val="16"/>
                <w:szCs w:val="16"/>
              </w:rPr>
              <w:t>LIBRARY OF CONGRESS</w:t>
            </w:r>
          </w:p>
        </w:tc>
        <w:tc>
          <w:tcPr>
            <w:tcW w:w="1260" w:type="dxa"/>
            <w:shd w:val="clear" w:color="auto" w:fill="auto"/>
            <w:noWrap/>
            <w:vAlign w:val="center"/>
          </w:tcPr>
          <w:p w14:paraId="4F5152AC" w14:textId="43B6CD85" w:rsidR="007D11DB" w:rsidRPr="002432EE" w:rsidRDefault="007D11DB" w:rsidP="007D11DB">
            <w:pPr>
              <w:jc w:val="center"/>
              <w:rPr>
                <w:rFonts w:cs="Arial"/>
                <w:sz w:val="16"/>
                <w:szCs w:val="16"/>
              </w:rPr>
            </w:pPr>
            <w:r w:rsidRPr="002432EE">
              <w:rPr>
                <w:rFonts w:cs="Arial"/>
                <w:sz w:val="16"/>
                <w:szCs w:val="16"/>
              </w:rPr>
              <w:t>Apr 2022</w:t>
            </w:r>
          </w:p>
        </w:tc>
      </w:tr>
      <w:tr w:rsidR="007D11DB" w:rsidRPr="002432EE" w14:paraId="36915DB8" w14:textId="77777777" w:rsidTr="00A83D90">
        <w:trPr>
          <w:trHeight w:val="288"/>
          <w:jc w:val="center"/>
        </w:trPr>
        <w:tc>
          <w:tcPr>
            <w:tcW w:w="1070" w:type="dxa"/>
            <w:vAlign w:val="center"/>
          </w:tcPr>
          <w:p w14:paraId="3D766418" w14:textId="04B2F3C2"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01EAB0FC" w14:textId="56F75084" w:rsidR="007D11DB" w:rsidRPr="002432EE" w:rsidRDefault="007D11DB" w:rsidP="007D11DB">
            <w:pPr>
              <w:jc w:val="center"/>
              <w:rPr>
                <w:rFonts w:cs="Arial"/>
                <w:sz w:val="16"/>
                <w:szCs w:val="16"/>
              </w:rPr>
            </w:pPr>
            <w:r w:rsidRPr="002432EE">
              <w:rPr>
                <w:rFonts w:cs="Arial"/>
                <w:sz w:val="16"/>
                <w:szCs w:val="16"/>
              </w:rPr>
              <w:t>9577</w:t>
            </w:r>
          </w:p>
        </w:tc>
        <w:tc>
          <w:tcPr>
            <w:tcW w:w="7200" w:type="dxa"/>
            <w:shd w:val="clear" w:color="auto" w:fill="auto"/>
            <w:noWrap/>
            <w:vAlign w:val="center"/>
          </w:tcPr>
          <w:p w14:paraId="239452DE" w14:textId="68D8B2B0" w:rsidR="007D11DB" w:rsidRPr="002432EE" w:rsidRDefault="007D11DB" w:rsidP="007D11DB">
            <w:pPr>
              <w:jc w:val="left"/>
              <w:rPr>
                <w:rFonts w:cs="Arial"/>
                <w:sz w:val="16"/>
                <w:szCs w:val="16"/>
              </w:rPr>
            </w:pPr>
            <w:r w:rsidRPr="002432EE">
              <w:rPr>
                <w:rFonts w:cs="Arial"/>
                <w:sz w:val="16"/>
                <w:szCs w:val="16"/>
              </w:rPr>
              <w:t>MILLENNIUM CHALLENGE CORPORATION</w:t>
            </w:r>
          </w:p>
        </w:tc>
        <w:tc>
          <w:tcPr>
            <w:tcW w:w="1260" w:type="dxa"/>
            <w:shd w:val="clear" w:color="auto" w:fill="auto"/>
            <w:noWrap/>
            <w:vAlign w:val="center"/>
          </w:tcPr>
          <w:p w14:paraId="1D1E82EC" w14:textId="5F303ADB" w:rsidR="007D11DB" w:rsidRPr="002432EE" w:rsidRDefault="007D11DB" w:rsidP="007D11DB">
            <w:pPr>
              <w:jc w:val="center"/>
              <w:rPr>
                <w:rFonts w:cs="Arial"/>
                <w:sz w:val="16"/>
                <w:szCs w:val="16"/>
              </w:rPr>
            </w:pPr>
            <w:r w:rsidRPr="002432EE">
              <w:rPr>
                <w:rFonts w:cs="Arial"/>
                <w:sz w:val="16"/>
                <w:szCs w:val="16"/>
              </w:rPr>
              <w:t>Apr 2022</w:t>
            </w:r>
          </w:p>
        </w:tc>
      </w:tr>
      <w:tr w:rsidR="007D11DB" w:rsidRPr="002432EE" w14:paraId="6632660D" w14:textId="77777777" w:rsidTr="00A83D90">
        <w:trPr>
          <w:trHeight w:val="288"/>
          <w:jc w:val="center"/>
        </w:trPr>
        <w:tc>
          <w:tcPr>
            <w:tcW w:w="1070" w:type="dxa"/>
            <w:vAlign w:val="center"/>
          </w:tcPr>
          <w:p w14:paraId="2A7FF5AA" w14:textId="16A980C6"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0A003AD3" w14:textId="584EC4D0" w:rsidR="007D11DB" w:rsidRPr="002432EE" w:rsidRDefault="007D11DB" w:rsidP="007D11DB">
            <w:pPr>
              <w:jc w:val="center"/>
              <w:rPr>
                <w:rFonts w:cs="Arial"/>
                <w:sz w:val="16"/>
                <w:szCs w:val="16"/>
              </w:rPr>
            </w:pPr>
            <w:r w:rsidRPr="002432EE">
              <w:rPr>
                <w:rFonts w:cs="Arial"/>
                <w:sz w:val="16"/>
                <w:szCs w:val="16"/>
              </w:rPr>
              <w:t>NA02</w:t>
            </w:r>
          </w:p>
        </w:tc>
        <w:tc>
          <w:tcPr>
            <w:tcW w:w="7200" w:type="dxa"/>
            <w:shd w:val="clear" w:color="auto" w:fill="auto"/>
            <w:noWrap/>
            <w:vAlign w:val="center"/>
          </w:tcPr>
          <w:p w14:paraId="45DD6FBE" w14:textId="60E156EC" w:rsidR="007D11DB" w:rsidRPr="002432EE" w:rsidRDefault="007D11DB" w:rsidP="007D11DB">
            <w:pPr>
              <w:jc w:val="left"/>
              <w:rPr>
                <w:rFonts w:cs="Arial"/>
                <w:sz w:val="16"/>
                <w:szCs w:val="16"/>
              </w:rPr>
            </w:pPr>
            <w:r w:rsidRPr="002432EE">
              <w:rPr>
                <w:rFonts w:cs="Arial"/>
                <w:sz w:val="16"/>
                <w:szCs w:val="16"/>
              </w:rPr>
              <w:t>SHOSHONE-PAIUTE TRIBE (NA02)</w:t>
            </w:r>
          </w:p>
        </w:tc>
        <w:tc>
          <w:tcPr>
            <w:tcW w:w="1260" w:type="dxa"/>
            <w:shd w:val="clear" w:color="auto" w:fill="auto"/>
            <w:noWrap/>
            <w:vAlign w:val="center"/>
          </w:tcPr>
          <w:p w14:paraId="6D5EBAD5" w14:textId="1238142D" w:rsidR="007D11DB" w:rsidRPr="002432EE" w:rsidRDefault="007D11DB" w:rsidP="007D11DB">
            <w:pPr>
              <w:jc w:val="center"/>
              <w:rPr>
                <w:rFonts w:cs="Arial"/>
                <w:sz w:val="16"/>
                <w:szCs w:val="16"/>
              </w:rPr>
            </w:pPr>
            <w:r w:rsidRPr="002432EE">
              <w:rPr>
                <w:rFonts w:cs="Arial"/>
                <w:sz w:val="16"/>
                <w:szCs w:val="16"/>
              </w:rPr>
              <w:t>Mar 2022</w:t>
            </w:r>
          </w:p>
        </w:tc>
      </w:tr>
      <w:tr w:rsidR="007D11DB" w:rsidRPr="002432EE" w14:paraId="17453C30" w14:textId="77777777" w:rsidTr="00A83D90">
        <w:trPr>
          <w:trHeight w:val="288"/>
          <w:jc w:val="center"/>
        </w:trPr>
        <w:tc>
          <w:tcPr>
            <w:tcW w:w="1070" w:type="dxa"/>
            <w:vAlign w:val="center"/>
          </w:tcPr>
          <w:p w14:paraId="4156C2F6" w14:textId="15BAA3AB"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388233E8" w14:textId="0C6AB680" w:rsidR="007D11DB" w:rsidRPr="002432EE" w:rsidRDefault="007D11DB" w:rsidP="007D11DB">
            <w:pPr>
              <w:jc w:val="center"/>
              <w:rPr>
                <w:rFonts w:cs="Arial"/>
                <w:sz w:val="16"/>
                <w:szCs w:val="16"/>
              </w:rPr>
            </w:pPr>
            <w:r w:rsidRPr="002432EE">
              <w:rPr>
                <w:rFonts w:cs="Arial"/>
                <w:sz w:val="16"/>
                <w:szCs w:val="16"/>
              </w:rPr>
              <w:t>6200</w:t>
            </w:r>
          </w:p>
        </w:tc>
        <w:tc>
          <w:tcPr>
            <w:tcW w:w="7200" w:type="dxa"/>
            <w:shd w:val="clear" w:color="auto" w:fill="auto"/>
            <w:noWrap/>
            <w:vAlign w:val="center"/>
          </w:tcPr>
          <w:p w14:paraId="760E0B44" w14:textId="74E81028" w:rsidR="007D11DB" w:rsidRPr="002432EE" w:rsidRDefault="007D11DB" w:rsidP="007D11DB">
            <w:pPr>
              <w:jc w:val="left"/>
              <w:rPr>
                <w:rFonts w:cs="Arial"/>
                <w:sz w:val="16"/>
                <w:szCs w:val="16"/>
              </w:rPr>
            </w:pPr>
            <w:r w:rsidRPr="002432EE">
              <w:rPr>
                <w:rFonts w:cs="Arial"/>
                <w:sz w:val="16"/>
                <w:szCs w:val="16"/>
              </w:rPr>
              <w:t>US OFFICE OF SPECIAL COUNSEL</w:t>
            </w:r>
          </w:p>
        </w:tc>
        <w:tc>
          <w:tcPr>
            <w:tcW w:w="1260" w:type="dxa"/>
            <w:shd w:val="clear" w:color="auto" w:fill="auto"/>
            <w:noWrap/>
            <w:vAlign w:val="center"/>
          </w:tcPr>
          <w:p w14:paraId="4DB44198" w14:textId="4A3C6B49" w:rsidR="007D11DB" w:rsidRPr="002432EE" w:rsidRDefault="007D11DB" w:rsidP="007D11DB">
            <w:pPr>
              <w:jc w:val="center"/>
              <w:rPr>
                <w:rFonts w:cs="Arial"/>
                <w:sz w:val="16"/>
                <w:szCs w:val="16"/>
              </w:rPr>
            </w:pPr>
            <w:r w:rsidRPr="002432EE">
              <w:rPr>
                <w:rFonts w:cs="Arial"/>
                <w:sz w:val="16"/>
                <w:szCs w:val="16"/>
              </w:rPr>
              <w:t>Mar 2022</w:t>
            </w:r>
          </w:p>
        </w:tc>
      </w:tr>
      <w:tr w:rsidR="007D11DB" w:rsidRPr="002432EE" w14:paraId="63BA6F8B" w14:textId="77777777" w:rsidTr="00A83D90">
        <w:trPr>
          <w:trHeight w:val="288"/>
          <w:jc w:val="center"/>
        </w:trPr>
        <w:tc>
          <w:tcPr>
            <w:tcW w:w="1070" w:type="dxa"/>
            <w:vAlign w:val="center"/>
          </w:tcPr>
          <w:p w14:paraId="070050EB" w14:textId="331784A9"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322D009E" w14:textId="0AEC9BA6" w:rsidR="007D11DB" w:rsidRPr="002432EE" w:rsidRDefault="007D11DB" w:rsidP="007D11DB">
            <w:pPr>
              <w:jc w:val="center"/>
              <w:rPr>
                <w:rFonts w:cs="Arial"/>
                <w:sz w:val="16"/>
                <w:szCs w:val="16"/>
              </w:rPr>
            </w:pPr>
            <w:r w:rsidRPr="002432EE">
              <w:rPr>
                <w:rFonts w:cs="Arial"/>
                <w:sz w:val="16"/>
                <w:szCs w:val="16"/>
              </w:rPr>
              <w:t>4853</w:t>
            </w:r>
          </w:p>
        </w:tc>
        <w:tc>
          <w:tcPr>
            <w:tcW w:w="7200" w:type="dxa"/>
            <w:shd w:val="clear" w:color="auto" w:fill="auto"/>
            <w:noWrap/>
            <w:vAlign w:val="center"/>
          </w:tcPr>
          <w:p w14:paraId="037D7E8D" w14:textId="321BF7C3" w:rsidR="007D11DB" w:rsidRPr="002432EE" w:rsidRDefault="007D11DB" w:rsidP="007D11DB">
            <w:pPr>
              <w:jc w:val="left"/>
              <w:rPr>
                <w:rFonts w:cs="Arial"/>
                <w:sz w:val="16"/>
                <w:szCs w:val="16"/>
              </w:rPr>
            </w:pPr>
            <w:r w:rsidRPr="002432EE">
              <w:rPr>
                <w:rFonts w:cs="Arial"/>
                <w:sz w:val="16"/>
                <w:szCs w:val="16"/>
              </w:rPr>
              <w:t>MEDICARE PAYMENT ADVISORY COMMISSION</w:t>
            </w:r>
          </w:p>
        </w:tc>
        <w:tc>
          <w:tcPr>
            <w:tcW w:w="1260" w:type="dxa"/>
            <w:shd w:val="clear" w:color="auto" w:fill="auto"/>
            <w:noWrap/>
            <w:vAlign w:val="center"/>
          </w:tcPr>
          <w:p w14:paraId="3877B729" w14:textId="7E455B3D" w:rsidR="007D11DB" w:rsidRPr="002432EE" w:rsidRDefault="007D11DB" w:rsidP="007D11DB">
            <w:pPr>
              <w:jc w:val="center"/>
              <w:rPr>
                <w:rFonts w:cs="Arial"/>
                <w:sz w:val="16"/>
                <w:szCs w:val="16"/>
              </w:rPr>
            </w:pPr>
            <w:r w:rsidRPr="002432EE">
              <w:rPr>
                <w:rFonts w:cs="Arial"/>
                <w:sz w:val="16"/>
                <w:szCs w:val="16"/>
              </w:rPr>
              <w:t>Feb 2022</w:t>
            </w:r>
          </w:p>
        </w:tc>
      </w:tr>
      <w:tr w:rsidR="007D11DB" w:rsidRPr="002432EE" w14:paraId="5DE65104" w14:textId="77777777" w:rsidTr="00A83D90">
        <w:trPr>
          <w:trHeight w:val="288"/>
          <w:jc w:val="center"/>
        </w:trPr>
        <w:tc>
          <w:tcPr>
            <w:tcW w:w="1070" w:type="dxa"/>
            <w:vAlign w:val="center"/>
          </w:tcPr>
          <w:p w14:paraId="6FBF393E" w14:textId="20C2D717"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16040280" w14:textId="45CA3FBA" w:rsidR="007D11DB" w:rsidRPr="002432EE" w:rsidRDefault="007D11DB" w:rsidP="007D11DB">
            <w:pPr>
              <w:jc w:val="center"/>
              <w:rPr>
                <w:rFonts w:cs="Arial"/>
                <w:sz w:val="16"/>
                <w:szCs w:val="16"/>
              </w:rPr>
            </w:pPr>
            <w:r w:rsidRPr="002432EE">
              <w:rPr>
                <w:rFonts w:cs="Arial"/>
                <w:sz w:val="16"/>
                <w:szCs w:val="16"/>
              </w:rPr>
              <w:t>NC10</w:t>
            </w:r>
          </w:p>
        </w:tc>
        <w:tc>
          <w:tcPr>
            <w:tcW w:w="7200" w:type="dxa"/>
            <w:shd w:val="clear" w:color="auto" w:fill="auto"/>
            <w:noWrap/>
            <w:vAlign w:val="center"/>
          </w:tcPr>
          <w:p w14:paraId="32E0AF75" w14:textId="7AFBA180" w:rsidR="007D11DB" w:rsidRPr="002432EE" w:rsidRDefault="007D11DB" w:rsidP="007D11DB">
            <w:pPr>
              <w:jc w:val="left"/>
              <w:rPr>
                <w:rFonts w:cs="Arial"/>
                <w:sz w:val="16"/>
                <w:szCs w:val="16"/>
              </w:rPr>
            </w:pPr>
            <w:r w:rsidRPr="002432EE">
              <w:rPr>
                <w:rFonts w:cs="Arial"/>
                <w:sz w:val="16"/>
                <w:szCs w:val="16"/>
              </w:rPr>
              <w:t>PONCA TRIBE OF NEBRASKA (NC10)</w:t>
            </w:r>
          </w:p>
        </w:tc>
        <w:tc>
          <w:tcPr>
            <w:tcW w:w="1260" w:type="dxa"/>
            <w:shd w:val="clear" w:color="auto" w:fill="auto"/>
            <w:noWrap/>
            <w:vAlign w:val="center"/>
          </w:tcPr>
          <w:p w14:paraId="3012D79C" w14:textId="7C93484A" w:rsidR="007D11DB" w:rsidRPr="002432EE" w:rsidRDefault="007D11DB" w:rsidP="007D11DB">
            <w:pPr>
              <w:jc w:val="center"/>
              <w:rPr>
                <w:rFonts w:cs="Arial"/>
                <w:sz w:val="16"/>
                <w:szCs w:val="16"/>
              </w:rPr>
            </w:pPr>
            <w:r w:rsidRPr="002432EE">
              <w:rPr>
                <w:rFonts w:cs="Arial"/>
                <w:sz w:val="16"/>
                <w:szCs w:val="16"/>
              </w:rPr>
              <w:t>Feb 2022</w:t>
            </w:r>
          </w:p>
        </w:tc>
      </w:tr>
      <w:tr w:rsidR="007D11DB" w:rsidRPr="002432EE" w14:paraId="391E8838" w14:textId="77777777" w:rsidTr="00A83D90">
        <w:trPr>
          <w:trHeight w:val="288"/>
          <w:jc w:val="center"/>
        </w:trPr>
        <w:tc>
          <w:tcPr>
            <w:tcW w:w="1070" w:type="dxa"/>
            <w:vAlign w:val="center"/>
          </w:tcPr>
          <w:p w14:paraId="67BEDC05" w14:textId="3C4B8E38"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200B964B" w14:textId="39494442" w:rsidR="007D11DB" w:rsidRPr="002432EE" w:rsidRDefault="007D11DB" w:rsidP="007D11DB">
            <w:pPr>
              <w:jc w:val="center"/>
              <w:rPr>
                <w:rFonts w:cs="Arial"/>
                <w:sz w:val="16"/>
                <w:szCs w:val="16"/>
              </w:rPr>
            </w:pPr>
            <w:r w:rsidRPr="002432EE">
              <w:rPr>
                <w:rFonts w:cs="Arial"/>
                <w:sz w:val="16"/>
                <w:szCs w:val="16"/>
              </w:rPr>
              <w:t>NB20</w:t>
            </w:r>
          </w:p>
        </w:tc>
        <w:tc>
          <w:tcPr>
            <w:tcW w:w="7200" w:type="dxa"/>
            <w:shd w:val="clear" w:color="auto" w:fill="auto"/>
            <w:noWrap/>
            <w:vAlign w:val="center"/>
          </w:tcPr>
          <w:p w14:paraId="779172FD" w14:textId="4ACC57BD" w:rsidR="007D11DB" w:rsidRPr="002432EE" w:rsidRDefault="007D11DB" w:rsidP="007D11DB">
            <w:pPr>
              <w:jc w:val="left"/>
              <w:rPr>
                <w:rFonts w:cs="Arial"/>
                <w:sz w:val="16"/>
                <w:szCs w:val="16"/>
              </w:rPr>
            </w:pPr>
            <w:r w:rsidRPr="002432EE">
              <w:rPr>
                <w:rFonts w:cs="Arial"/>
                <w:sz w:val="16"/>
                <w:szCs w:val="16"/>
              </w:rPr>
              <w:t>PRAIRIE BAND POTAWATOMI NATION (NB20)</w:t>
            </w:r>
          </w:p>
        </w:tc>
        <w:tc>
          <w:tcPr>
            <w:tcW w:w="1260" w:type="dxa"/>
            <w:shd w:val="clear" w:color="auto" w:fill="auto"/>
            <w:noWrap/>
            <w:vAlign w:val="center"/>
          </w:tcPr>
          <w:p w14:paraId="355280A8" w14:textId="2B038CEB" w:rsidR="007D11DB" w:rsidRPr="002432EE" w:rsidRDefault="007D11DB" w:rsidP="007D11DB">
            <w:pPr>
              <w:jc w:val="center"/>
              <w:rPr>
                <w:rFonts w:cs="Arial"/>
                <w:sz w:val="16"/>
                <w:szCs w:val="16"/>
              </w:rPr>
            </w:pPr>
            <w:r w:rsidRPr="002432EE">
              <w:rPr>
                <w:rFonts w:cs="Arial"/>
                <w:sz w:val="16"/>
                <w:szCs w:val="16"/>
              </w:rPr>
              <w:t>Feb 2022</w:t>
            </w:r>
          </w:p>
        </w:tc>
      </w:tr>
      <w:tr w:rsidR="007D11DB" w:rsidRPr="002432EE" w14:paraId="445A95C5" w14:textId="77777777" w:rsidTr="00A83D90">
        <w:trPr>
          <w:trHeight w:val="288"/>
          <w:jc w:val="center"/>
        </w:trPr>
        <w:tc>
          <w:tcPr>
            <w:tcW w:w="1070" w:type="dxa"/>
            <w:vAlign w:val="center"/>
          </w:tcPr>
          <w:p w14:paraId="635CA85B" w14:textId="23BEAA1C"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74B386FE" w14:textId="4241DC0D" w:rsidR="007D11DB" w:rsidRPr="002432EE" w:rsidRDefault="007D11DB" w:rsidP="007D11DB">
            <w:pPr>
              <w:jc w:val="center"/>
              <w:rPr>
                <w:rFonts w:cs="Arial"/>
                <w:sz w:val="16"/>
                <w:szCs w:val="16"/>
              </w:rPr>
            </w:pPr>
            <w:r w:rsidRPr="002432EE">
              <w:rPr>
                <w:rFonts w:cs="Arial"/>
                <w:sz w:val="16"/>
                <w:szCs w:val="16"/>
              </w:rPr>
              <w:t>NA13</w:t>
            </w:r>
          </w:p>
        </w:tc>
        <w:tc>
          <w:tcPr>
            <w:tcW w:w="7200" w:type="dxa"/>
            <w:shd w:val="clear" w:color="auto" w:fill="auto"/>
            <w:noWrap/>
            <w:vAlign w:val="center"/>
          </w:tcPr>
          <w:p w14:paraId="264EB99B" w14:textId="6C05F14F" w:rsidR="007D11DB" w:rsidRPr="002432EE" w:rsidRDefault="007D11DB" w:rsidP="007D11DB">
            <w:pPr>
              <w:jc w:val="left"/>
              <w:rPr>
                <w:rFonts w:cs="Arial"/>
                <w:sz w:val="16"/>
                <w:szCs w:val="16"/>
              </w:rPr>
            </w:pPr>
            <w:r w:rsidRPr="002432EE">
              <w:rPr>
                <w:rFonts w:cs="Arial"/>
                <w:sz w:val="16"/>
                <w:szCs w:val="16"/>
              </w:rPr>
              <w:t>DINE COLLEGE (NA13)</w:t>
            </w:r>
          </w:p>
        </w:tc>
        <w:tc>
          <w:tcPr>
            <w:tcW w:w="1260" w:type="dxa"/>
            <w:shd w:val="clear" w:color="auto" w:fill="auto"/>
            <w:noWrap/>
            <w:vAlign w:val="center"/>
          </w:tcPr>
          <w:p w14:paraId="6942D7B8" w14:textId="4EC3990A" w:rsidR="007D11DB" w:rsidRPr="002432EE" w:rsidRDefault="007D11DB" w:rsidP="007D11DB">
            <w:pPr>
              <w:jc w:val="center"/>
              <w:rPr>
                <w:rFonts w:cs="Arial"/>
                <w:sz w:val="16"/>
                <w:szCs w:val="16"/>
              </w:rPr>
            </w:pPr>
            <w:r w:rsidRPr="002432EE">
              <w:rPr>
                <w:rFonts w:cs="Arial"/>
                <w:sz w:val="16"/>
                <w:szCs w:val="16"/>
              </w:rPr>
              <w:t>Jan 2022</w:t>
            </w:r>
          </w:p>
        </w:tc>
      </w:tr>
      <w:tr w:rsidR="007D11DB" w:rsidRPr="002432EE" w14:paraId="249E7C8D" w14:textId="77777777" w:rsidTr="00A83D90">
        <w:trPr>
          <w:trHeight w:val="288"/>
          <w:jc w:val="center"/>
        </w:trPr>
        <w:tc>
          <w:tcPr>
            <w:tcW w:w="1070" w:type="dxa"/>
            <w:vAlign w:val="center"/>
          </w:tcPr>
          <w:p w14:paraId="4DD22F36" w14:textId="4CD36DA2"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136A0EA6" w14:textId="40D2EDA6" w:rsidR="007D11DB" w:rsidRPr="002432EE" w:rsidRDefault="007D11DB" w:rsidP="007D11DB">
            <w:pPr>
              <w:jc w:val="center"/>
              <w:rPr>
                <w:rFonts w:cs="Arial"/>
                <w:sz w:val="16"/>
                <w:szCs w:val="16"/>
              </w:rPr>
            </w:pPr>
            <w:r w:rsidRPr="002432EE">
              <w:rPr>
                <w:rFonts w:cs="Arial"/>
                <w:sz w:val="16"/>
                <w:szCs w:val="16"/>
              </w:rPr>
              <w:t>0091</w:t>
            </w:r>
          </w:p>
        </w:tc>
        <w:tc>
          <w:tcPr>
            <w:tcW w:w="7200" w:type="dxa"/>
            <w:shd w:val="clear" w:color="auto" w:fill="auto"/>
            <w:noWrap/>
            <w:vAlign w:val="center"/>
          </w:tcPr>
          <w:p w14:paraId="66C0BC96" w14:textId="76F3CB0C" w:rsidR="007D11DB" w:rsidRPr="002432EE" w:rsidRDefault="007D11DB" w:rsidP="007D11DB">
            <w:pPr>
              <w:jc w:val="left"/>
              <w:rPr>
                <w:rFonts w:cs="Arial"/>
                <w:sz w:val="16"/>
                <w:szCs w:val="16"/>
              </w:rPr>
            </w:pPr>
            <w:r w:rsidRPr="002432EE">
              <w:rPr>
                <w:rFonts w:cs="Arial"/>
                <w:sz w:val="16"/>
                <w:szCs w:val="16"/>
              </w:rPr>
              <w:t>UNITED NATIONS WORLD FOOD PROGRAM</w:t>
            </w:r>
          </w:p>
        </w:tc>
        <w:tc>
          <w:tcPr>
            <w:tcW w:w="1260" w:type="dxa"/>
            <w:shd w:val="clear" w:color="auto" w:fill="auto"/>
            <w:noWrap/>
            <w:vAlign w:val="center"/>
          </w:tcPr>
          <w:p w14:paraId="64A18CAC" w14:textId="5729A1E9" w:rsidR="007D11DB" w:rsidRPr="002432EE" w:rsidRDefault="007D11DB" w:rsidP="007D11DB">
            <w:pPr>
              <w:jc w:val="center"/>
              <w:rPr>
                <w:rFonts w:cs="Arial"/>
                <w:sz w:val="16"/>
                <w:szCs w:val="16"/>
              </w:rPr>
            </w:pPr>
            <w:r w:rsidRPr="002432EE">
              <w:rPr>
                <w:rFonts w:cs="Arial"/>
                <w:sz w:val="16"/>
                <w:szCs w:val="16"/>
              </w:rPr>
              <w:t>Jan 2022</w:t>
            </w:r>
          </w:p>
        </w:tc>
      </w:tr>
      <w:tr w:rsidR="007D11DB" w:rsidRPr="002432EE" w14:paraId="36EE6357" w14:textId="77777777" w:rsidTr="00A83D90">
        <w:trPr>
          <w:trHeight w:val="288"/>
          <w:jc w:val="center"/>
        </w:trPr>
        <w:tc>
          <w:tcPr>
            <w:tcW w:w="1070" w:type="dxa"/>
            <w:vAlign w:val="center"/>
          </w:tcPr>
          <w:p w14:paraId="0921834E" w14:textId="3A17DFC5"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65B6F950" w14:textId="09A70C13" w:rsidR="007D11DB" w:rsidRPr="002432EE" w:rsidRDefault="007D11DB" w:rsidP="007D11DB">
            <w:pPr>
              <w:jc w:val="center"/>
              <w:rPr>
                <w:rFonts w:cs="Arial"/>
                <w:sz w:val="16"/>
                <w:szCs w:val="16"/>
              </w:rPr>
            </w:pPr>
            <w:r w:rsidRPr="002432EE">
              <w:rPr>
                <w:rFonts w:cs="Arial"/>
                <w:sz w:val="16"/>
                <w:szCs w:val="16"/>
              </w:rPr>
              <w:t>0915</w:t>
            </w:r>
          </w:p>
        </w:tc>
        <w:tc>
          <w:tcPr>
            <w:tcW w:w="7200" w:type="dxa"/>
            <w:shd w:val="clear" w:color="auto" w:fill="auto"/>
            <w:noWrap/>
            <w:vAlign w:val="center"/>
          </w:tcPr>
          <w:p w14:paraId="378751D2" w14:textId="6886F8B6" w:rsidR="007D11DB" w:rsidRPr="002432EE" w:rsidRDefault="007D11DB" w:rsidP="007D11DB">
            <w:pPr>
              <w:jc w:val="left"/>
              <w:rPr>
                <w:rFonts w:cs="Arial"/>
                <w:sz w:val="16"/>
                <w:szCs w:val="16"/>
              </w:rPr>
            </w:pPr>
            <w:r w:rsidRPr="002432EE">
              <w:rPr>
                <w:rFonts w:cs="Arial"/>
                <w:sz w:val="16"/>
                <w:szCs w:val="16"/>
              </w:rPr>
              <w:t>MEDICAID AND CHIP PAYMENT AND ACCESS COMMISSION</w:t>
            </w:r>
          </w:p>
        </w:tc>
        <w:tc>
          <w:tcPr>
            <w:tcW w:w="1260" w:type="dxa"/>
            <w:shd w:val="clear" w:color="auto" w:fill="auto"/>
            <w:noWrap/>
            <w:vAlign w:val="center"/>
          </w:tcPr>
          <w:p w14:paraId="0955AD84" w14:textId="378E7355" w:rsidR="007D11DB" w:rsidRPr="002432EE" w:rsidRDefault="007D11DB" w:rsidP="007D11DB">
            <w:pPr>
              <w:jc w:val="center"/>
              <w:rPr>
                <w:rFonts w:cs="Arial"/>
                <w:sz w:val="16"/>
                <w:szCs w:val="16"/>
              </w:rPr>
            </w:pPr>
            <w:r w:rsidRPr="002432EE">
              <w:rPr>
                <w:rFonts w:cs="Arial"/>
                <w:sz w:val="16"/>
                <w:szCs w:val="16"/>
              </w:rPr>
              <w:t>Dec 2021</w:t>
            </w:r>
          </w:p>
        </w:tc>
      </w:tr>
      <w:tr w:rsidR="007D11DB" w:rsidRPr="002432EE" w14:paraId="26FD6FE1" w14:textId="77777777" w:rsidTr="00A83D90">
        <w:trPr>
          <w:trHeight w:val="288"/>
          <w:jc w:val="center"/>
        </w:trPr>
        <w:tc>
          <w:tcPr>
            <w:tcW w:w="1070" w:type="dxa"/>
            <w:vAlign w:val="center"/>
          </w:tcPr>
          <w:p w14:paraId="5340A3F5" w14:textId="66D828B4"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71DECF7C" w14:textId="6EEB4C68" w:rsidR="007D11DB" w:rsidRPr="002432EE" w:rsidRDefault="007D11DB" w:rsidP="007D11DB">
            <w:pPr>
              <w:jc w:val="center"/>
              <w:rPr>
                <w:rFonts w:cs="Arial"/>
                <w:sz w:val="16"/>
                <w:szCs w:val="16"/>
              </w:rPr>
            </w:pPr>
            <w:r w:rsidRPr="002432EE">
              <w:rPr>
                <w:rFonts w:cs="Arial"/>
                <w:sz w:val="16"/>
                <w:szCs w:val="16"/>
              </w:rPr>
              <w:t>NA54</w:t>
            </w:r>
          </w:p>
        </w:tc>
        <w:tc>
          <w:tcPr>
            <w:tcW w:w="7200" w:type="dxa"/>
            <w:shd w:val="clear" w:color="auto" w:fill="auto"/>
            <w:noWrap/>
            <w:vAlign w:val="center"/>
          </w:tcPr>
          <w:p w14:paraId="0BCAADF4" w14:textId="53DF2B64" w:rsidR="007D11DB" w:rsidRPr="002432EE" w:rsidRDefault="007D11DB" w:rsidP="007D11DB">
            <w:pPr>
              <w:jc w:val="left"/>
              <w:rPr>
                <w:rFonts w:cs="Arial"/>
                <w:sz w:val="16"/>
                <w:szCs w:val="16"/>
              </w:rPr>
            </w:pPr>
            <w:r w:rsidRPr="002432EE">
              <w:rPr>
                <w:rFonts w:cs="Arial"/>
                <w:sz w:val="16"/>
                <w:szCs w:val="16"/>
              </w:rPr>
              <w:t>WASHOE TRIBAL HEALTH (NA54)</w:t>
            </w:r>
          </w:p>
        </w:tc>
        <w:tc>
          <w:tcPr>
            <w:tcW w:w="1260" w:type="dxa"/>
            <w:shd w:val="clear" w:color="auto" w:fill="auto"/>
            <w:noWrap/>
            <w:vAlign w:val="center"/>
          </w:tcPr>
          <w:p w14:paraId="68F2002B" w14:textId="002AC92B" w:rsidR="007D11DB" w:rsidRPr="002432EE" w:rsidRDefault="007D11DB" w:rsidP="007D11DB">
            <w:pPr>
              <w:jc w:val="center"/>
              <w:rPr>
                <w:rFonts w:cs="Arial"/>
                <w:sz w:val="16"/>
                <w:szCs w:val="16"/>
              </w:rPr>
            </w:pPr>
            <w:r w:rsidRPr="002432EE">
              <w:rPr>
                <w:rFonts w:cs="Arial"/>
                <w:sz w:val="16"/>
                <w:szCs w:val="16"/>
              </w:rPr>
              <w:t>Dec 2021</w:t>
            </w:r>
          </w:p>
        </w:tc>
      </w:tr>
      <w:tr w:rsidR="007D11DB" w:rsidRPr="002432EE" w14:paraId="1B95698A" w14:textId="77777777" w:rsidTr="00A83D90">
        <w:trPr>
          <w:trHeight w:val="288"/>
          <w:jc w:val="center"/>
        </w:trPr>
        <w:tc>
          <w:tcPr>
            <w:tcW w:w="1070" w:type="dxa"/>
            <w:vAlign w:val="center"/>
          </w:tcPr>
          <w:p w14:paraId="1B8EB21A" w14:textId="5C3028EF"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4C534E9C" w14:textId="047422E8" w:rsidR="007D11DB" w:rsidRPr="002432EE" w:rsidRDefault="007D11DB" w:rsidP="007D11DB">
            <w:pPr>
              <w:jc w:val="center"/>
              <w:rPr>
                <w:rFonts w:cs="Arial"/>
                <w:sz w:val="16"/>
                <w:szCs w:val="16"/>
              </w:rPr>
            </w:pPr>
            <w:r w:rsidRPr="002432EE">
              <w:rPr>
                <w:rFonts w:cs="Arial"/>
                <w:sz w:val="16"/>
                <w:szCs w:val="16"/>
              </w:rPr>
              <w:t>NC09</w:t>
            </w:r>
          </w:p>
        </w:tc>
        <w:tc>
          <w:tcPr>
            <w:tcW w:w="7200" w:type="dxa"/>
            <w:shd w:val="clear" w:color="auto" w:fill="auto"/>
            <w:noWrap/>
            <w:vAlign w:val="center"/>
          </w:tcPr>
          <w:p w14:paraId="32FB953C" w14:textId="766BDF2B" w:rsidR="007D11DB" w:rsidRPr="002432EE" w:rsidRDefault="007D11DB" w:rsidP="007D11DB">
            <w:pPr>
              <w:jc w:val="left"/>
              <w:rPr>
                <w:rFonts w:cs="Arial"/>
                <w:sz w:val="16"/>
                <w:szCs w:val="16"/>
              </w:rPr>
            </w:pPr>
            <w:r w:rsidRPr="002432EE">
              <w:rPr>
                <w:rFonts w:cs="Arial"/>
                <w:sz w:val="16"/>
                <w:szCs w:val="16"/>
              </w:rPr>
              <w:t>WINNEBAGO TRIBE OF NEBRASKA (NC09)</w:t>
            </w:r>
          </w:p>
        </w:tc>
        <w:tc>
          <w:tcPr>
            <w:tcW w:w="1260" w:type="dxa"/>
            <w:shd w:val="clear" w:color="auto" w:fill="auto"/>
            <w:noWrap/>
            <w:vAlign w:val="center"/>
          </w:tcPr>
          <w:p w14:paraId="324EFEE5" w14:textId="61692769" w:rsidR="007D11DB" w:rsidRPr="002432EE" w:rsidRDefault="007D11DB" w:rsidP="007D11DB">
            <w:pPr>
              <w:jc w:val="center"/>
              <w:rPr>
                <w:rFonts w:cs="Arial"/>
                <w:sz w:val="16"/>
                <w:szCs w:val="16"/>
              </w:rPr>
            </w:pPr>
            <w:r w:rsidRPr="002432EE">
              <w:rPr>
                <w:rFonts w:cs="Arial"/>
                <w:sz w:val="16"/>
                <w:szCs w:val="16"/>
              </w:rPr>
              <w:t>Dec 2021</w:t>
            </w:r>
          </w:p>
        </w:tc>
      </w:tr>
      <w:tr w:rsidR="007D11DB" w:rsidRPr="002432EE" w14:paraId="15CB3ECB" w14:textId="77777777" w:rsidTr="00A83D90">
        <w:trPr>
          <w:trHeight w:val="288"/>
          <w:jc w:val="center"/>
        </w:trPr>
        <w:tc>
          <w:tcPr>
            <w:tcW w:w="1070" w:type="dxa"/>
            <w:vAlign w:val="center"/>
          </w:tcPr>
          <w:p w14:paraId="2404CC40" w14:textId="31501533"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671C872B" w14:textId="1A19DF8F" w:rsidR="007D11DB" w:rsidRPr="002432EE" w:rsidRDefault="007D11DB" w:rsidP="007D11DB">
            <w:pPr>
              <w:jc w:val="center"/>
              <w:rPr>
                <w:rFonts w:cs="Arial"/>
                <w:sz w:val="16"/>
                <w:szCs w:val="16"/>
              </w:rPr>
            </w:pPr>
            <w:r w:rsidRPr="002432EE">
              <w:rPr>
                <w:rFonts w:cs="Arial"/>
                <w:sz w:val="16"/>
                <w:szCs w:val="16"/>
              </w:rPr>
              <w:t>NA07</w:t>
            </w:r>
          </w:p>
        </w:tc>
        <w:tc>
          <w:tcPr>
            <w:tcW w:w="7200" w:type="dxa"/>
            <w:shd w:val="clear" w:color="auto" w:fill="auto"/>
            <w:noWrap/>
            <w:vAlign w:val="center"/>
          </w:tcPr>
          <w:p w14:paraId="4C7A673E" w14:textId="6DA22074" w:rsidR="007D11DB" w:rsidRPr="002432EE" w:rsidRDefault="007D11DB" w:rsidP="007D11DB">
            <w:pPr>
              <w:jc w:val="left"/>
              <w:rPr>
                <w:rFonts w:cs="Arial"/>
                <w:sz w:val="16"/>
                <w:szCs w:val="16"/>
              </w:rPr>
            </w:pPr>
            <w:r w:rsidRPr="002432EE">
              <w:rPr>
                <w:rFonts w:cs="Arial"/>
                <w:sz w:val="16"/>
                <w:szCs w:val="16"/>
              </w:rPr>
              <w:t>ONEIDA NATION TRIBE OF INDIANS (NA07)</w:t>
            </w:r>
          </w:p>
        </w:tc>
        <w:tc>
          <w:tcPr>
            <w:tcW w:w="1260" w:type="dxa"/>
            <w:shd w:val="clear" w:color="auto" w:fill="auto"/>
            <w:noWrap/>
            <w:vAlign w:val="center"/>
          </w:tcPr>
          <w:p w14:paraId="2F7AD1B1" w14:textId="52B499F7" w:rsidR="007D11DB" w:rsidRPr="002432EE" w:rsidRDefault="007D11DB" w:rsidP="007D11DB">
            <w:pPr>
              <w:jc w:val="center"/>
              <w:rPr>
                <w:rFonts w:cs="Arial"/>
                <w:sz w:val="16"/>
                <w:szCs w:val="16"/>
              </w:rPr>
            </w:pPr>
            <w:r w:rsidRPr="002432EE">
              <w:rPr>
                <w:rFonts w:cs="Arial"/>
                <w:sz w:val="16"/>
                <w:szCs w:val="16"/>
              </w:rPr>
              <w:t>Oct 2021</w:t>
            </w:r>
          </w:p>
        </w:tc>
      </w:tr>
      <w:tr w:rsidR="007D11DB" w:rsidRPr="002432EE" w14:paraId="78461BA2" w14:textId="77777777" w:rsidTr="00A83D90">
        <w:trPr>
          <w:trHeight w:val="288"/>
          <w:jc w:val="center"/>
        </w:trPr>
        <w:tc>
          <w:tcPr>
            <w:tcW w:w="1070" w:type="dxa"/>
            <w:vAlign w:val="center"/>
          </w:tcPr>
          <w:p w14:paraId="32952C6D" w14:textId="684A0DFB"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1FD62DFD" w14:textId="75838646" w:rsidR="007D11DB" w:rsidRPr="002432EE" w:rsidRDefault="007D11DB" w:rsidP="007D11DB">
            <w:pPr>
              <w:jc w:val="center"/>
              <w:rPr>
                <w:rFonts w:cs="Arial"/>
                <w:sz w:val="16"/>
                <w:szCs w:val="16"/>
              </w:rPr>
            </w:pPr>
            <w:r w:rsidRPr="002432EE">
              <w:rPr>
                <w:rFonts w:cs="Arial"/>
                <w:sz w:val="16"/>
                <w:szCs w:val="16"/>
              </w:rPr>
              <w:t>0073</w:t>
            </w:r>
          </w:p>
        </w:tc>
        <w:tc>
          <w:tcPr>
            <w:tcW w:w="7200" w:type="dxa"/>
            <w:shd w:val="clear" w:color="auto" w:fill="auto"/>
            <w:noWrap/>
            <w:vAlign w:val="center"/>
          </w:tcPr>
          <w:p w14:paraId="76AEF4F6" w14:textId="44E414D3" w:rsidR="007D11DB" w:rsidRPr="002432EE" w:rsidRDefault="007D11DB" w:rsidP="007D11DB">
            <w:pPr>
              <w:jc w:val="left"/>
              <w:rPr>
                <w:rFonts w:cs="Arial"/>
                <w:sz w:val="16"/>
                <w:szCs w:val="16"/>
              </w:rPr>
            </w:pPr>
            <w:r w:rsidRPr="002432EE">
              <w:rPr>
                <w:rFonts w:cs="Arial"/>
                <w:sz w:val="16"/>
                <w:szCs w:val="16"/>
              </w:rPr>
              <w:t>ARMY AND AIR FORCE EXCHANGE SERVICE</w:t>
            </w:r>
          </w:p>
        </w:tc>
        <w:tc>
          <w:tcPr>
            <w:tcW w:w="1260" w:type="dxa"/>
            <w:shd w:val="clear" w:color="auto" w:fill="auto"/>
            <w:noWrap/>
            <w:vAlign w:val="center"/>
          </w:tcPr>
          <w:p w14:paraId="2083B867" w14:textId="498EF871" w:rsidR="007D11DB" w:rsidRPr="002432EE" w:rsidRDefault="007D11DB" w:rsidP="007D11DB">
            <w:pPr>
              <w:jc w:val="center"/>
              <w:rPr>
                <w:rFonts w:cs="Arial"/>
                <w:sz w:val="16"/>
                <w:szCs w:val="16"/>
              </w:rPr>
            </w:pPr>
            <w:r w:rsidRPr="002432EE">
              <w:rPr>
                <w:rFonts w:cs="Arial"/>
                <w:sz w:val="16"/>
                <w:szCs w:val="16"/>
              </w:rPr>
              <w:t>Oct 2021</w:t>
            </w:r>
          </w:p>
        </w:tc>
      </w:tr>
      <w:tr w:rsidR="007D11DB" w:rsidRPr="002432EE" w14:paraId="38F0F067" w14:textId="77777777" w:rsidTr="00A83D90">
        <w:trPr>
          <w:trHeight w:val="288"/>
          <w:jc w:val="center"/>
        </w:trPr>
        <w:tc>
          <w:tcPr>
            <w:tcW w:w="1070" w:type="dxa"/>
            <w:vAlign w:val="center"/>
          </w:tcPr>
          <w:p w14:paraId="3A6B0D26" w14:textId="55FD7E53"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37E43715" w14:textId="0CDDD4D4" w:rsidR="007D11DB" w:rsidRPr="002432EE" w:rsidRDefault="007D11DB" w:rsidP="007D11DB">
            <w:pPr>
              <w:jc w:val="center"/>
              <w:rPr>
                <w:rFonts w:cs="Arial"/>
                <w:sz w:val="16"/>
                <w:szCs w:val="16"/>
              </w:rPr>
            </w:pPr>
            <w:r w:rsidRPr="002432EE">
              <w:rPr>
                <w:rFonts w:cs="Arial"/>
                <w:sz w:val="16"/>
                <w:szCs w:val="16"/>
              </w:rPr>
              <w:t>9512</w:t>
            </w:r>
          </w:p>
        </w:tc>
        <w:tc>
          <w:tcPr>
            <w:tcW w:w="7200" w:type="dxa"/>
            <w:shd w:val="clear" w:color="auto" w:fill="auto"/>
            <w:noWrap/>
            <w:vAlign w:val="center"/>
          </w:tcPr>
          <w:p w14:paraId="4921F705" w14:textId="2D63A106" w:rsidR="007D11DB" w:rsidRPr="002432EE" w:rsidRDefault="007D11DB" w:rsidP="007D11DB">
            <w:pPr>
              <w:jc w:val="left"/>
              <w:rPr>
                <w:rFonts w:cs="Arial"/>
                <w:sz w:val="16"/>
                <w:szCs w:val="16"/>
              </w:rPr>
            </w:pPr>
            <w:r w:rsidRPr="002432EE">
              <w:rPr>
                <w:rFonts w:cs="Arial"/>
                <w:sz w:val="16"/>
                <w:szCs w:val="16"/>
              </w:rPr>
              <w:t>JAPAN-UNITED STATES FRIENDSHIP COMMISSION</w:t>
            </w:r>
          </w:p>
        </w:tc>
        <w:tc>
          <w:tcPr>
            <w:tcW w:w="1260" w:type="dxa"/>
            <w:shd w:val="clear" w:color="auto" w:fill="auto"/>
            <w:noWrap/>
            <w:vAlign w:val="center"/>
          </w:tcPr>
          <w:p w14:paraId="1AF15FB2" w14:textId="6E948425" w:rsidR="007D11DB" w:rsidRPr="002432EE" w:rsidRDefault="007D11DB" w:rsidP="007D11DB">
            <w:pPr>
              <w:jc w:val="center"/>
              <w:rPr>
                <w:rFonts w:cs="Arial"/>
                <w:sz w:val="16"/>
                <w:szCs w:val="16"/>
              </w:rPr>
            </w:pPr>
            <w:r w:rsidRPr="002432EE">
              <w:rPr>
                <w:rFonts w:cs="Arial"/>
                <w:sz w:val="16"/>
                <w:szCs w:val="16"/>
              </w:rPr>
              <w:t>Oct 2021</w:t>
            </w:r>
          </w:p>
        </w:tc>
      </w:tr>
      <w:tr w:rsidR="007D11DB" w:rsidRPr="002432EE" w14:paraId="34D01D58" w14:textId="77777777" w:rsidTr="00A83D90">
        <w:trPr>
          <w:trHeight w:val="288"/>
          <w:jc w:val="center"/>
        </w:trPr>
        <w:tc>
          <w:tcPr>
            <w:tcW w:w="1070" w:type="dxa"/>
            <w:vAlign w:val="center"/>
          </w:tcPr>
          <w:p w14:paraId="6C0A9F41" w14:textId="0F0BB07F"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6E8C7BA5" w14:textId="4E7E9EA6" w:rsidR="007D11DB" w:rsidRPr="002432EE" w:rsidRDefault="007D11DB" w:rsidP="007D11DB">
            <w:pPr>
              <w:jc w:val="center"/>
              <w:rPr>
                <w:rFonts w:cs="Arial"/>
                <w:sz w:val="16"/>
                <w:szCs w:val="16"/>
              </w:rPr>
            </w:pPr>
            <w:r w:rsidRPr="002432EE">
              <w:rPr>
                <w:rFonts w:cs="Arial"/>
                <w:sz w:val="16"/>
                <w:szCs w:val="16"/>
              </w:rPr>
              <w:t>NAJE</w:t>
            </w:r>
          </w:p>
        </w:tc>
        <w:tc>
          <w:tcPr>
            <w:tcW w:w="7200" w:type="dxa"/>
            <w:shd w:val="clear" w:color="auto" w:fill="auto"/>
            <w:noWrap/>
            <w:vAlign w:val="center"/>
          </w:tcPr>
          <w:p w14:paraId="1E704CAC" w14:textId="6A992E14" w:rsidR="007D11DB" w:rsidRPr="002432EE" w:rsidRDefault="007D11DB" w:rsidP="007D11DB">
            <w:pPr>
              <w:jc w:val="left"/>
              <w:rPr>
                <w:rFonts w:cs="Arial"/>
                <w:sz w:val="16"/>
                <w:szCs w:val="16"/>
              </w:rPr>
            </w:pPr>
            <w:r w:rsidRPr="002432EE">
              <w:rPr>
                <w:rFonts w:cs="Arial"/>
                <w:sz w:val="16"/>
                <w:szCs w:val="16"/>
              </w:rPr>
              <w:t>JEMEZ PUEBLO TRIBE (NAJE)</w:t>
            </w:r>
          </w:p>
        </w:tc>
        <w:tc>
          <w:tcPr>
            <w:tcW w:w="1260" w:type="dxa"/>
            <w:shd w:val="clear" w:color="auto" w:fill="auto"/>
            <w:noWrap/>
            <w:vAlign w:val="center"/>
          </w:tcPr>
          <w:p w14:paraId="553A3355" w14:textId="1189A510" w:rsidR="007D11DB" w:rsidRPr="002432EE" w:rsidRDefault="007D11DB" w:rsidP="007D11DB">
            <w:pPr>
              <w:jc w:val="center"/>
              <w:rPr>
                <w:rFonts w:cs="Arial"/>
                <w:sz w:val="16"/>
                <w:szCs w:val="16"/>
              </w:rPr>
            </w:pPr>
            <w:r>
              <w:rPr>
                <w:rFonts w:cs="Arial"/>
                <w:sz w:val="16"/>
                <w:szCs w:val="16"/>
              </w:rPr>
              <w:t>Oct</w:t>
            </w:r>
            <w:r w:rsidRPr="002432EE">
              <w:rPr>
                <w:rFonts w:cs="Arial"/>
                <w:sz w:val="16"/>
                <w:szCs w:val="16"/>
              </w:rPr>
              <w:t xml:space="preserve"> 2021</w:t>
            </w:r>
          </w:p>
        </w:tc>
      </w:tr>
      <w:tr w:rsidR="007D11DB" w:rsidRPr="002432EE" w14:paraId="3104796B" w14:textId="77777777" w:rsidTr="00A83D90">
        <w:trPr>
          <w:trHeight w:val="288"/>
          <w:jc w:val="center"/>
        </w:trPr>
        <w:tc>
          <w:tcPr>
            <w:tcW w:w="1070" w:type="dxa"/>
            <w:vAlign w:val="center"/>
          </w:tcPr>
          <w:p w14:paraId="23532D78" w14:textId="613D5402" w:rsidR="007D11DB" w:rsidRPr="002432EE" w:rsidRDefault="007D11DB" w:rsidP="007D11DB">
            <w:pPr>
              <w:jc w:val="center"/>
              <w:rPr>
                <w:rFonts w:cs="Arial"/>
                <w:sz w:val="16"/>
                <w:szCs w:val="16"/>
              </w:rPr>
            </w:pPr>
            <w:r w:rsidRPr="002432EE">
              <w:rPr>
                <w:rFonts w:cs="Arial"/>
                <w:sz w:val="16"/>
                <w:szCs w:val="16"/>
              </w:rPr>
              <w:lastRenderedPageBreak/>
              <w:t>S</w:t>
            </w:r>
          </w:p>
        </w:tc>
        <w:tc>
          <w:tcPr>
            <w:tcW w:w="720" w:type="dxa"/>
            <w:shd w:val="clear" w:color="auto" w:fill="auto"/>
            <w:noWrap/>
            <w:vAlign w:val="center"/>
          </w:tcPr>
          <w:p w14:paraId="49040BAA" w14:textId="529E65A5" w:rsidR="007D11DB" w:rsidRPr="002432EE" w:rsidRDefault="007D11DB" w:rsidP="007D11DB">
            <w:pPr>
              <w:jc w:val="center"/>
              <w:rPr>
                <w:rFonts w:cs="Arial"/>
                <w:sz w:val="16"/>
                <w:szCs w:val="16"/>
              </w:rPr>
            </w:pPr>
            <w:r w:rsidRPr="002432EE">
              <w:rPr>
                <w:rFonts w:cs="Arial"/>
                <w:sz w:val="16"/>
                <w:szCs w:val="16"/>
              </w:rPr>
              <w:t>0090</w:t>
            </w:r>
          </w:p>
        </w:tc>
        <w:tc>
          <w:tcPr>
            <w:tcW w:w="7200" w:type="dxa"/>
            <w:shd w:val="clear" w:color="auto" w:fill="auto"/>
            <w:noWrap/>
            <w:vAlign w:val="center"/>
          </w:tcPr>
          <w:p w14:paraId="3B406601" w14:textId="21AE3B7E" w:rsidR="007D11DB" w:rsidRPr="002432EE" w:rsidRDefault="007D11DB" w:rsidP="007D11DB">
            <w:pPr>
              <w:jc w:val="left"/>
              <w:rPr>
                <w:rFonts w:cs="Arial"/>
                <w:sz w:val="16"/>
                <w:szCs w:val="16"/>
              </w:rPr>
            </w:pPr>
            <w:r w:rsidRPr="002432EE">
              <w:rPr>
                <w:rFonts w:cs="Arial"/>
                <w:sz w:val="16"/>
                <w:szCs w:val="16"/>
              </w:rPr>
              <w:t>WASHINGTON METROPOLITAN AREA TRANSIT COMMISSION</w:t>
            </w:r>
          </w:p>
        </w:tc>
        <w:tc>
          <w:tcPr>
            <w:tcW w:w="1260" w:type="dxa"/>
            <w:shd w:val="clear" w:color="auto" w:fill="auto"/>
            <w:noWrap/>
            <w:vAlign w:val="center"/>
          </w:tcPr>
          <w:p w14:paraId="0D6D312E" w14:textId="445E9C39" w:rsidR="007D11DB" w:rsidRPr="002432EE" w:rsidRDefault="007D11DB" w:rsidP="007D11DB">
            <w:pPr>
              <w:jc w:val="center"/>
              <w:rPr>
                <w:rFonts w:cs="Arial"/>
                <w:sz w:val="16"/>
                <w:szCs w:val="16"/>
              </w:rPr>
            </w:pPr>
            <w:r w:rsidRPr="002432EE">
              <w:rPr>
                <w:rFonts w:cs="Arial"/>
                <w:sz w:val="16"/>
                <w:szCs w:val="16"/>
              </w:rPr>
              <w:t>Oct 2021</w:t>
            </w:r>
          </w:p>
        </w:tc>
      </w:tr>
      <w:tr w:rsidR="007D11DB" w:rsidRPr="002432EE" w14:paraId="57C00779" w14:textId="77777777" w:rsidTr="00A83D90">
        <w:trPr>
          <w:trHeight w:val="288"/>
          <w:jc w:val="center"/>
        </w:trPr>
        <w:tc>
          <w:tcPr>
            <w:tcW w:w="1070" w:type="dxa"/>
            <w:vAlign w:val="center"/>
          </w:tcPr>
          <w:p w14:paraId="2060DCE2" w14:textId="5122E0CE"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3F069A93" w14:textId="7C9C19C2" w:rsidR="007D11DB" w:rsidRPr="002432EE" w:rsidRDefault="007D11DB" w:rsidP="007D11DB">
            <w:pPr>
              <w:jc w:val="center"/>
              <w:rPr>
                <w:rFonts w:cs="Arial"/>
                <w:sz w:val="16"/>
                <w:szCs w:val="16"/>
              </w:rPr>
            </w:pPr>
            <w:r w:rsidRPr="002432EE">
              <w:rPr>
                <w:rFonts w:cs="Arial"/>
                <w:sz w:val="16"/>
                <w:szCs w:val="16"/>
              </w:rPr>
              <w:t>NA35</w:t>
            </w:r>
          </w:p>
        </w:tc>
        <w:tc>
          <w:tcPr>
            <w:tcW w:w="7200" w:type="dxa"/>
            <w:shd w:val="clear" w:color="auto" w:fill="auto"/>
            <w:noWrap/>
            <w:vAlign w:val="center"/>
          </w:tcPr>
          <w:p w14:paraId="7B64D663" w14:textId="74DDC76B" w:rsidR="007D11DB" w:rsidRPr="002432EE" w:rsidRDefault="007D11DB" w:rsidP="007D11DB">
            <w:pPr>
              <w:jc w:val="left"/>
              <w:rPr>
                <w:rFonts w:cs="Arial"/>
                <w:sz w:val="16"/>
                <w:szCs w:val="16"/>
              </w:rPr>
            </w:pPr>
            <w:r w:rsidRPr="002432EE">
              <w:rPr>
                <w:rFonts w:cs="Arial"/>
                <w:sz w:val="16"/>
                <w:szCs w:val="16"/>
              </w:rPr>
              <w:t>ALABAMA COUSHATTA TRIBE (NA35)</w:t>
            </w:r>
          </w:p>
        </w:tc>
        <w:tc>
          <w:tcPr>
            <w:tcW w:w="1260" w:type="dxa"/>
            <w:shd w:val="clear" w:color="auto" w:fill="auto"/>
            <w:noWrap/>
            <w:vAlign w:val="center"/>
          </w:tcPr>
          <w:p w14:paraId="5BC60BD0" w14:textId="350D7F61" w:rsidR="007D11DB" w:rsidRPr="002432EE" w:rsidRDefault="007D11DB" w:rsidP="007D11DB">
            <w:pPr>
              <w:jc w:val="center"/>
              <w:rPr>
                <w:rFonts w:cs="Arial"/>
                <w:sz w:val="16"/>
                <w:szCs w:val="16"/>
              </w:rPr>
            </w:pPr>
            <w:r w:rsidRPr="002432EE">
              <w:rPr>
                <w:rFonts w:cs="Arial"/>
                <w:sz w:val="16"/>
                <w:szCs w:val="16"/>
              </w:rPr>
              <w:t>Sep 2021</w:t>
            </w:r>
          </w:p>
        </w:tc>
      </w:tr>
      <w:tr w:rsidR="007D11DB" w:rsidRPr="002432EE" w14:paraId="34754FDC" w14:textId="77777777" w:rsidTr="00A83D90">
        <w:trPr>
          <w:trHeight w:val="288"/>
          <w:jc w:val="center"/>
        </w:trPr>
        <w:tc>
          <w:tcPr>
            <w:tcW w:w="1070" w:type="dxa"/>
            <w:vAlign w:val="center"/>
          </w:tcPr>
          <w:p w14:paraId="576C2769" w14:textId="752AE547"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6B30D690" w14:textId="61DC85C7" w:rsidR="007D11DB" w:rsidRPr="002432EE" w:rsidRDefault="007D11DB" w:rsidP="007D11DB">
            <w:pPr>
              <w:jc w:val="center"/>
              <w:rPr>
                <w:rFonts w:cs="Arial"/>
                <w:sz w:val="16"/>
                <w:szCs w:val="16"/>
              </w:rPr>
            </w:pPr>
            <w:r w:rsidRPr="002432EE">
              <w:rPr>
                <w:rFonts w:cs="Arial"/>
                <w:sz w:val="16"/>
                <w:szCs w:val="16"/>
              </w:rPr>
              <w:t>NA-B</w:t>
            </w:r>
          </w:p>
        </w:tc>
        <w:tc>
          <w:tcPr>
            <w:tcW w:w="7200" w:type="dxa"/>
            <w:shd w:val="clear" w:color="auto" w:fill="auto"/>
            <w:noWrap/>
            <w:vAlign w:val="center"/>
          </w:tcPr>
          <w:p w14:paraId="4BA42FF9" w14:textId="6404FF74" w:rsidR="007D11DB" w:rsidRPr="002432EE" w:rsidRDefault="007D11DB" w:rsidP="007D11DB">
            <w:pPr>
              <w:jc w:val="left"/>
              <w:rPr>
                <w:rFonts w:cs="Arial"/>
                <w:sz w:val="16"/>
                <w:szCs w:val="16"/>
              </w:rPr>
            </w:pPr>
            <w:r w:rsidRPr="002432EE">
              <w:rPr>
                <w:rFonts w:cs="Arial"/>
                <w:sz w:val="16"/>
                <w:szCs w:val="16"/>
              </w:rPr>
              <w:t>BOIS FORTE TRIBAL RESERVATION (NA-B)</w:t>
            </w:r>
          </w:p>
        </w:tc>
        <w:tc>
          <w:tcPr>
            <w:tcW w:w="1260" w:type="dxa"/>
            <w:shd w:val="clear" w:color="auto" w:fill="auto"/>
            <w:noWrap/>
            <w:vAlign w:val="center"/>
          </w:tcPr>
          <w:p w14:paraId="08295382" w14:textId="7CF9B9F7" w:rsidR="007D11DB" w:rsidRPr="002432EE" w:rsidRDefault="007D11DB" w:rsidP="007D11DB">
            <w:pPr>
              <w:jc w:val="center"/>
              <w:rPr>
                <w:rFonts w:cs="Arial"/>
                <w:sz w:val="16"/>
                <w:szCs w:val="16"/>
              </w:rPr>
            </w:pPr>
            <w:r w:rsidRPr="002432EE">
              <w:rPr>
                <w:rFonts w:cs="Arial"/>
                <w:sz w:val="16"/>
                <w:szCs w:val="16"/>
              </w:rPr>
              <w:t>Sep 2021</w:t>
            </w:r>
          </w:p>
        </w:tc>
      </w:tr>
      <w:tr w:rsidR="007D11DB" w:rsidRPr="002432EE" w14:paraId="4AC492E0" w14:textId="77777777" w:rsidTr="00A83D90">
        <w:trPr>
          <w:trHeight w:val="288"/>
          <w:jc w:val="center"/>
        </w:trPr>
        <w:tc>
          <w:tcPr>
            <w:tcW w:w="1070" w:type="dxa"/>
            <w:vAlign w:val="center"/>
          </w:tcPr>
          <w:p w14:paraId="7B83F654" w14:textId="011DADBA"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108DE775" w14:textId="13603F74" w:rsidR="007D11DB" w:rsidRPr="002432EE" w:rsidRDefault="007D11DB" w:rsidP="007D11DB">
            <w:pPr>
              <w:jc w:val="center"/>
              <w:rPr>
                <w:rFonts w:cs="Arial"/>
                <w:sz w:val="16"/>
                <w:szCs w:val="16"/>
              </w:rPr>
            </w:pPr>
            <w:r w:rsidRPr="002432EE">
              <w:rPr>
                <w:rFonts w:cs="Arial"/>
                <w:sz w:val="16"/>
                <w:szCs w:val="16"/>
              </w:rPr>
              <w:t>NA46</w:t>
            </w:r>
          </w:p>
        </w:tc>
        <w:tc>
          <w:tcPr>
            <w:tcW w:w="7200" w:type="dxa"/>
            <w:shd w:val="clear" w:color="auto" w:fill="auto"/>
            <w:noWrap/>
            <w:vAlign w:val="center"/>
          </w:tcPr>
          <w:p w14:paraId="2EF53F68" w14:textId="6E6F0F64" w:rsidR="007D11DB" w:rsidRPr="002432EE" w:rsidRDefault="007D11DB" w:rsidP="007D11DB">
            <w:pPr>
              <w:jc w:val="left"/>
              <w:rPr>
                <w:rFonts w:cs="Arial"/>
                <w:sz w:val="16"/>
                <w:szCs w:val="16"/>
              </w:rPr>
            </w:pPr>
            <w:r w:rsidRPr="002432EE">
              <w:rPr>
                <w:rFonts w:cs="Arial"/>
                <w:sz w:val="16"/>
                <w:szCs w:val="16"/>
              </w:rPr>
              <w:t>COEUR DALENE TRIBE (NA46)</w:t>
            </w:r>
          </w:p>
        </w:tc>
        <w:tc>
          <w:tcPr>
            <w:tcW w:w="1260" w:type="dxa"/>
            <w:shd w:val="clear" w:color="auto" w:fill="auto"/>
            <w:noWrap/>
            <w:vAlign w:val="center"/>
          </w:tcPr>
          <w:p w14:paraId="6EDA60E8" w14:textId="5D416DA5" w:rsidR="007D11DB" w:rsidRPr="002432EE" w:rsidRDefault="007D11DB" w:rsidP="007D11DB">
            <w:pPr>
              <w:jc w:val="center"/>
              <w:rPr>
                <w:rFonts w:cs="Arial"/>
                <w:sz w:val="16"/>
                <w:szCs w:val="16"/>
              </w:rPr>
            </w:pPr>
            <w:r w:rsidRPr="002432EE">
              <w:rPr>
                <w:rFonts w:cs="Arial"/>
                <w:sz w:val="16"/>
                <w:szCs w:val="16"/>
              </w:rPr>
              <w:t>Sep 2021</w:t>
            </w:r>
          </w:p>
        </w:tc>
      </w:tr>
      <w:tr w:rsidR="007D11DB" w:rsidRPr="002432EE" w14:paraId="69069560" w14:textId="77777777" w:rsidTr="00A83D90">
        <w:trPr>
          <w:trHeight w:val="288"/>
          <w:jc w:val="center"/>
        </w:trPr>
        <w:tc>
          <w:tcPr>
            <w:tcW w:w="1070" w:type="dxa"/>
            <w:vAlign w:val="center"/>
          </w:tcPr>
          <w:p w14:paraId="6323A00A" w14:textId="7ED2A252"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68BF8396" w14:textId="3218491B" w:rsidR="007D11DB" w:rsidRPr="002432EE" w:rsidRDefault="007D11DB" w:rsidP="007D11DB">
            <w:pPr>
              <w:jc w:val="center"/>
              <w:rPr>
                <w:rFonts w:cs="Arial"/>
                <w:sz w:val="16"/>
                <w:szCs w:val="16"/>
              </w:rPr>
            </w:pPr>
            <w:r w:rsidRPr="002432EE">
              <w:rPr>
                <w:rFonts w:cs="Arial"/>
                <w:sz w:val="16"/>
                <w:szCs w:val="16"/>
              </w:rPr>
              <w:t>NB10</w:t>
            </w:r>
          </w:p>
        </w:tc>
        <w:tc>
          <w:tcPr>
            <w:tcW w:w="7200" w:type="dxa"/>
            <w:shd w:val="clear" w:color="auto" w:fill="auto"/>
            <w:noWrap/>
            <w:vAlign w:val="center"/>
          </w:tcPr>
          <w:p w14:paraId="1627F72C" w14:textId="68B95571" w:rsidR="007D11DB" w:rsidRPr="002432EE" w:rsidRDefault="007D11DB" w:rsidP="007D11DB">
            <w:pPr>
              <w:jc w:val="left"/>
              <w:rPr>
                <w:rFonts w:cs="Arial"/>
                <w:sz w:val="16"/>
                <w:szCs w:val="16"/>
              </w:rPr>
            </w:pPr>
            <w:r w:rsidRPr="002432EE">
              <w:rPr>
                <w:rFonts w:cs="Arial"/>
                <w:sz w:val="16"/>
                <w:szCs w:val="16"/>
              </w:rPr>
              <w:t>CONFEDERATED TRIBES OF SILETZ INDIANS (NB10)</w:t>
            </w:r>
          </w:p>
        </w:tc>
        <w:tc>
          <w:tcPr>
            <w:tcW w:w="1260" w:type="dxa"/>
            <w:shd w:val="clear" w:color="auto" w:fill="auto"/>
            <w:noWrap/>
            <w:vAlign w:val="center"/>
          </w:tcPr>
          <w:p w14:paraId="6AFF8E64" w14:textId="1D8F14CC" w:rsidR="007D11DB" w:rsidRPr="002432EE" w:rsidRDefault="007D11DB" w:rsidP="007D11DB">
            <w:pPr>
              <w:jc w:val="center"/>
              <w:rPr>
                <w:rFonts w:cs="Arial"/>
                <w:sz w:val="16"/>
                <w:szCs w:val="16"/>
              </w:rPr>
            </w:pPr>
            <w:r w:rsidRPr="002432EE">
              <w:rPr>
                <w:rFonts w:cs="Arial"/>
                <w:sz w:val="16"/>
                <w:szCs w:val="16"/>
              </w:rPr>
              <w:t>Sep 2021</w:t>
            </w:r>
          </w:p>
        </w:tc>
      </w:tr>
      <w:tr w:rsidR="007D11DB" w:rsidRPr="002432EE" w14:paraId="1238A06D" w14:textId="77777777" w:rsidTr="00A83D90">
        <w:trPr>
          <w:trHeight w:val="288"/>
          <w:jc w:val="center"/>
        </w:trPr>
        <w:tc>
          <w:tcPr>
            <w:tcW w:w="1070" w:type="dxa"/>
            <w:vAlign w:val="center"/>
          </w:tcPr>
          <w:p w14:paraId="749AFD72" w14:textId="45932040"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78FA00B6" w14:textId="151DA22A" w:rsidR="007D11DB" w:rsidRPr="002432EE" w:rsidRDefault="007D11DB" w:rsidP="007D11DB">
            <w:pPr>
              <w:jc w:val="center"/>
              <w:rPr>
                <w:rFonts w:cs="Arial"/>
                <w:sz w:val="16"/>
                <w:szCs w:val="16"/>
              </w:rPr>
            </w:pPr>
            <w:r w:rsidRPr="002432EE">
              <w:rPr>
                <w:rFonts w:cs="Arial"/>
                <w:sz w:val="16"/>
                <w:szCs w:val="16"/>
              </w:rPr>
              <w:t>NB11</w:t>
            </w:r>
          </w:p>
        </w:tc>
        <w:tc>
          <w:tcPr>
            <w:tcW w:w="7200" w:type="dxa"/>
            <w:shd w:val="clear" w:color="auto" w:fill="auto"/>
            <w:noWrap/>
            <w:vAlign w:val="center"/>
          </w:tcPr>
          <w:p w14:paraId="29FA4187" w14:textId="2CE2E6BF" w:rsidR="007D11DB" w:rsidRPr="002432EE" w:rsidRDefault="007D11DB" w:rsidP="007D11DB">
            <w:pPr>
              <w:jc w:val="left"/>
              <w:rPr>
                <w:rFonts w:cs="Arial"/>
                <w:sz w:val="16"/>
                <w:szCs w:val="16"/>
              </w:rPr>
            </w:pPr>
            <w:r w:rsidRPr="002432EE">
              <w:rPr>
                <w:rFonts w:cs="Arial"/>
                <w:sz w:val="16"/>
                <w:szCs w:val="16"/>
              </w:rPr>
              <w:t>DELAWARE NATION OF WESTERN OKLAHOMA (NB11)</w:t>
            </w:r>
          </w:p>
        </w:tc>
        <w:tc>
          <w:tcPr>
            <w:tcW w:w="1260" w:type="dxa"/>
            <w:shd w:val="clear" w:color="auto" w:fill="auto"/>
            <w:noWrap/>
            <w:vAlign w:val="center"/>
          </w:tcPr>
          <w:p w14:paraId="164939BC" w14:textId="77B83642" w:rsidR="007D11DB" w:rsidRPr="002432EE" w:rsidRDefault="007D11DB" w:rsidP="007D11DB">
            <w:pPr>
              <w:jc w:val="center"/>
              <w:rPr>
                <w:rFonts w:cs="Arial"/>
                <w:sz w:val="16"/>
                <w:szCs w:val="16"/>
              </w:rPr>
            </w:pPr>
            <w:r w:rsidRPr="002432EE">
              <w:rPr>
                <w:rFonts w:cs="Arial"/>
                <w:sz w:val="16"/>
                <w:szCs w:val="16"/>
              </w:rPr>
              <w:t>Sep 2021</w:t>
            </w:r>
          </w:p>
        </w:tc>
      </w:tr>
      <w:tr w:rsidR="007D11DB" w:rsidRPr="002432EE" w14:paraId="171A425F" w14:textId="77777777" w:rsidTr="00A83D90">
        <w:trPr>
          <w:trHeight w:val="288"/>
          <w:jc w:val="center"/>
        </w:trPr>
        <w:tc>
          <w:tcPr>
            <w:tcW w:w="1070" w:type="dxa"/>
            <w:vAlign w:val="center"/>
          </w:tcPr>
          <w:p w14:paraId="24657C2C" w14:textId="5525D029"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64595F07" w14:textId="71066A6D" w:rsidR="007D11DB" w:rsidRPr="002432EE" w:rsidRDefault="007D11DB" w:rsidP="007D11DB">
            <w:pPr>
              <w:jc w:val="center"/>
              <w:rPr>
                <w:rFonts w:cs="Arial"/>
                <w:sz w:val="16"/>
                <w:szCs w:val="16"/>
              </w:rPr>
            </w:pPr>
            <w:r w:rsidRPr="002432EE">
              <w:rPr>
                <w:rFonts w:cs="Arial"/>
                <w:sz w:val="16"/>
                <w:szCs w:val="16"/>
              </w:rPr>
              <w:t>NASO</w:t>
            </w:r>
          </w:p>
        </w:tc>
        <w:tc>
          <w:tcPr>
            <w:tcW w:w="7200" w:type="dxa"/>
            <w:shd w:val="clear" w:color="auto" w:fill="auto"/>
            <w:noWrap/>
            <w:vAlign w:val="center"/>
          </w:tcPr>
          <w:p w14:paraId="539F6E7A" w14:textId="1E2DB988" w:rsidR="007D11DB" w:rsidRPr="002432EE" w:rsidRDefault="007D11DB" w:rsidP="007D11DB">
            <w:pPr>
              <w:jc w:val="left"/>
              <w:rPr>
                <w:rFonts w:cs="Arial"/>
                <w:sz w:val="16"/>
                <w:szCs w:val="16"/>
              </w:rPr>
            </w:pPr>
            <w:r w:rsidRPr="002432EE">
              <w:rPr>
                <w:rFonts w:cs="Arial"/>
                <w:sz w:val="16"/>
                <w:szCs w:val="16"/>
              </w:rPr>
              <w:t>SOUTH CENTRAL FOUNDATION (NASO)</w:t>
            </w:r>
          </w:p>
        </w:tc>
        <w:tc>
          <w:tcPr>
            <w:tcW w:w="1260" w:type="dxa"/>
            <w:shd w:val="clear" w:color="auto" w:fill="auto"/>
            <w:noWrap/>
            <w:vAlign w:val="center"/>
          </w:tcPr>
          <w:p w14:paraId="58D8FACC" w14:textId="5B2D6730" w:rsidR="007D11DB" w:rsidRPr="002432EE" w:rsidRDefault="007D11DB" w:rsidP="007D11DB">
            <w:pPr>
              <w:jc w:val="center"/>
              <w:rPr>
                <w:rFonts w:cs="Arial"/>
                <w:sz w:val="16"/>
                <w:szCs w:val="16"/>
              </w:rPr>
            </w:pPr>
            <w:r w:rsidRPr="002432EE">
              <w:rPr>
                <w:rFonts w:cs="Arial"/>
                <w:sz w:val="16"/>
                <w:szCs w:val="16"/>
              </w:rPr>
              <w:t>Sep 2021</w:t>
            </w:r>
          </w:p>
        </w:tc>
      </w:tr>
      <w:tr w:rsidR="007D11DB" w:rsidRPr="002432EE" w14:paraId="730A20DD" w14:textId="77777777" w:rsidTr="00A83D90">
        <w:trPr>
          <w:trHeight w:val="288"/>
          <w:jc w:val="center"/>
        </w:trPr>
        <w:tc>
          <w:tcPr>
            <w:tcW w:w="1070" w:type="dxa"/>
            <w:vAlign w:val="center"/>
          </w:tcPr>
          <w:p w14:paraId="51FD6C66" w14:textId="3F6C2557"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0234698A" w14:textId="77DC8AF4" w:rsidR="007D11DB" w:rsidRPr="002432EE" w:rsidRDefault="007D11DB" w:rsidP="007D11DB">
            <w:pPr>
              <w:jc w:val="center"/>
              <w:rPr>
                <w:rFonts w:cs="Arial"/>
                <w:sz w:val="16"/>
                <w:szCs w:val="16"/>
              </w:rPr>
            </w:pPr>
            <w:r w:rsidRPr="002432EE">
              <w:rPr>
                <w:rFonts w:cs="Arial"/>
                <w:sz w:val="16"/>
                <w:szCs w:val="16"/>
              </w:rPr>
              <w:t>0054</w:t>
            </w:r>
          </w:p>
        </w:tc>
        <w:tc>
          <w:tcPr>
            <w:tcW w:w="7200" w:type="dxa"/>
            <w:shd w:val="clear" w:color="auto" w:fill="auto"/>
            <w:noWrap/>
            <w:vAlign w:val="center"/>
          </w:tcPr>
          <w:p w14:paraId="2FC17680" w14:textId="62CBAFC5" w:rsidR="007D11DB" w:rsidRPr="002432EE" w:rsidRDefault="007D11DB" w:rsidP="007D11DB">
            <w:pPr>
              <w:jc w:val="left"/>
              <w:rPr>
                <w:rFonts w:cs="Arial"/>
                <w:sz w:val="16"/>
                <w:szCs w:val="16"/>
              </w:rPr>
            </w:pPr>
            <w:r w:rsidRPr="002432EE">
              <w:rPr>
                <w:rFonts w:cs="Arial"/>
                <w:sz w:val="16"/>
                <w:szCs w:val="16"/>
              </w:rPr>
              <w:t>INTER-AMERICAN DEVELOPMENT BANK</w:t>
            </w:r>
          </w:p>
        </w:tc>
        <w:tc>
          <w:tcPr>
            <w:tcW w:w="1260" w:type="dxa"/>
            <w:shd w:val="clear" w:color="auto" w:fill="auto"/>
            <w:noWrap/>
            <w:vAlign w:val="center"/>
          </w:tcPr>
          <w:p w14:paraId="69581428" w14:textId="3B6C5B52" w:rsidR="007D11DB" w:rsidRPr="002432EE" w:rsidRDefault="007D11DB" w:rsidP="007D11DB">
            <w:pPr>
              <w:jc w:val="center"/>
              <w:rPr>
                <w:rFonts w:cs="Arial"/>
                <w:sz w:val="16"/>
                <w:szCs w:val="16"/>
              </w:rPr>
            </w:pPr>
            <w:r w:rsidRPr="002432EE">
              <w:rPr>
                <w:rFonts w:cs="Arial"/>
                <w:sz w:val="16"/>
                <w:szCs w:val="16"/>
              </w:rPr>
              <w:t>Sep 2021</w:t>
            </w:r>
          </w:p>
        </w:tc>
      </w:tr>
      <w:tr w:rsidR="007D11DB" w:rsidRPr="002432EE" w14:paraId="3FDAA8E2" w14:textId="77777777" w:rsidTr="00A83D90">
        <w:trPr>
          <w:trHeight w:val="288"/>
          <w:jc w:val="center"/>
        </w:trPr>
        <w:tc>
          <w:tcPr>
            <w:tcW w:w="1070" w:type="dxa"/>
            <w:vAlign w:val="center"/>
          </w:tcPr>
          <w:p w14:paraId="63BA3752" w14:textId="3416A3FA" w:rsidR="007D11DB" w:rsidRPr="002432EE" w:rsidRDefault="007D11DB" w:rsidP="007D11DB">
            <w:pPr>
              <w:jc w:val="center"/>
              <w:rPr>
                <w:rFonts w:cs="Arial"/>
                <w:sz w:val="16"/>
                <w:szCs w:val="16"/>
              </w:rPr>
            </w:pPr>
            <w:r w:rsidRPr="002432EE">
              <w:rPr>
                <w:rFonts w:cs="Arial"/>
                <w:sz w:val="16"/>
                <w:szCs w:val="16"/>
              </w:rPr>
              <w:t>S</w:t>
            </w:r>
          </w:p>
        </w:tc>
        <w:tc>
          <w:tcPr>
            <w:tcW w:w="720" w:type="dxa"/>
            <w:shd w:val="clear" w:color="auto" w:fill="auto"/>
            <w:noWrap/>
            <w:vAlign w:val="center"/>
          </w:tcPr>
          <w:p w14:paraId="79E923DF" w14:textId="46F81E8C" w:rsidR="007D11DB" w:rsidRPr="002432EE" w:rsidRDefault="007D11DB" w:rsidP="007D11DB">
            <w:pPr>
              <w:jc w:val="center"/>
              <w:rPr>
                <w:rFonts w:cs="Arial"/>
                <w:sz w:val="16"/>
                <w:szCs w:val="16"/>
              </w:rPr>
            </w:pPr>
            <w:r w:rsidRPr="002432EE">
              <w:rPr>
                <w:rFonts w:cs="Arial"/>
                <w:sz w:val="16"/>
                <w:szCs w:val="16"/>
              </w:rPr>
              <w:t>5902</w:t>
            </w:r>
          </w:p>
        </w:tc>
        <w:tc>
          <w:tcPr>
            <w:tcW w:w="7200" w:type="dxa"/>
            <w:shd w:val="clear" w:color="auto" w:fill="auto"/>
            <w:noWrap/>
            <w:vAlign w:val="center"/>
          </w:tcPr>
          <w:p w14:paraId="00120F1D" w14:textId="37B8BED2" w:rsidR="007D11DB" w:rsidRPr="002432EE" w:rsidRDefault="007D11DB" w:rsidP="007D11DB">
            <w:pPr>
              <w:jc w:val="left"/>
              <w:rPr>
                <w:rFonts w:cs="Arial"/>
                <w:sz w:val="16"/>
                <w:szCs w:val="16"/>
              </w:rPr>
            </w:pPr>
            <w:r w:rsidRPr="002432EE">
              <w:rPr>
                <w:rFonts w:cs="Arial"/>
                <w:sz w:val="16"/>
                <w:szCs w:val="16"/>
              </w:rPr>
              <w:t>NATIONAL ENDOWMENT FOR THE ARTS</w:t>
            </w:r>
          </w:p>
        </w:tc>
        <w:tc>
          <w:tcPr>
            <w:tcW w:w="1260" w:type="dxa"/>
            <w:shd w:val="clear" w:color="auto" w:fill="auto"/>
            <w:noWrap/>
            <w:vAlign w:val="center"/>
          </w:tcPr>
          <w:p w14:paraId="6D1AFFF7" w14:textId="55B10534" w:rsidR="007D11DB" w:rsidRPr="002432EE" w:rsidRDefault="007D11DB" w:rsidP="007D11DB">
            <w:pPr>
              <w:jc w:val="center"/>
              <w:rPr>
                <w:rFonts w:cs="Arial"/>
                <w:sz w:val="16"/>
                <w:szCs w:val="16"/>
              </w:rPr>
            </w:pPr>
            <w:r w:rsidRPr="002432EE">
              <w:rPr>
                <w:rFonts w:cs="Arial"/>
                <w:sz w:val="16"/>
                <w:szCs w:val="16"/>
              </w:rPr>
              <w:t>Sep 2021</w:t>
            </w:r>
          </w:p>
        </w:tc>
      </w:tr>
      <w:tr w:rsidR="007D11DB" w:rsidRPr="002432EE" w14:paraId="5A7A888E" w14:textId="77777777" w:rsidTr="00A83D90">
        <w:trPr>
          <w:trHeight w:val="288"/>
          <w:jc w:val="center"/>
        </w:trPr>
        <w:tc>
          <w:tcPr>
            <w:tcW w:w="1070" w:type="dxa"/>
            <w:vAlign w:val="center"/>
          </w:tcPr>
          <w:p w14:paraId="2E307F10" w14:textId="261BADA1" w:rsidR="007D11DB" w:rsidRPr="002432EE" w:rsidRDefault="007D11DB" w:rsidP="007D11DB">
            <w:pPr>
              <w:jc w:val="center"/>
              <w:rPr>
                <w:rFonts w:cs="Arial"/>
                <w:bCs/>
                <w:sz w:val="16"/>
                <w:szCs w:val="16"/>
              </w:rPr>
            </w:pPr>
            <w:r w:rsidRPr="002432EE">
              <w:rPr>
                <w:rFonts w:cs="Arial"/>
                <w:sz w:val="16"/>
                <w:szCs w:val="16"/>
              </w:rPr>
              <w:t>S</w:t>
            </w:r>
          </w:p>
        </w:tc>
        <w:tc>
          <w:tcPr>
            <w:tcW w:w="720" w:type="dxa"/>
            <w:shd w:val="clear" w:color="auto" w:fill="auto"/>
            <w:noWrap/>
            <w:vAlign w:val="center"/>
          </w:tcPr>
          <w:p w14:paraId="158759E3" w14:textId="03218073" w:rsidR="007D11DB" w:rsidRPr="002432EE" w:rsidRDefault="007D11DB" w:rsidP="007D11DB">
            <w:pPr>
              <w:jc w:val="center"/>
              <w:rPr>
                <w:rFonts w:cs="Arial"/>
                <w:sz w:val="16"/>
                <w:szCs w:val="16"/>
              </w:rPr>
            </w:pPr>
            <w:r w:rsidRPr="002432EE">
              <w:rPr>
                <w:rFonts w:cs="Arial"/>
                <w:sz w:val="16"/>
                <w:szCs w:val="16"/>
              </w:rPr>
              <w:t>NA19</w:t>
            </w:r>
          </w:p>
        </w:tc>
        <w:tc>
          <w:tcPr>
            <w:tcW w:w="7200" w:type="dxa"/>
            <w:shd w:val="clear" w:color="auto" w:fill="auto"/>
            <w:noWrap/>
            <w:vAlign w:val="center"/>
          </w:tcPr>
          <w:p w14:paraId="0490217A" w14:textId="3749661D" w:rsidR="007D11DB" w:rsidRPr="002432EE" w:rsidRDefault="007D11DB" w:rsidP="007D11DB">
            <w:pPr>
              <w:jc w:val="left"/>
              <w:rPr>
                <w:rFonts w:cs="Arial"/>
                <w:sz w:val="16"/>
                <w:szCs w:val="16"/>
              </w:rPr>
            </w:pPr>
            <w:r w:rsidRPr="002432EE">
              <w:rPr>
                <w:rFonts w:cs="Arial"/>
                <w:sz w:val="16"/>
                <w:szCs w:val="16"/>
              </w:rPr>
              <w:t>BENEWAH MEDICAL CLINIC (NA19)</w:t>
            </w:r>
          </w:p>
        </w:tc>
        <w:tc>
          <w:tcPr>
            <w:tcW w:w="1260" w:type="dxa"/>
            <w:shd w:val="clear" w:color="auto" w:fill="auto"/>
            <w:noWrap/>
            <w:vAlign w:val="center"/>
          </w:tcPr>
          <w:p w14:paraId="15EA598F" w14:textId="0575A32F" w:rsidR="007D11DB" w:rsidRPr="002432EE" w:rsidRDefault="007D11DB" w:rsidP="007D11DB">
            <w:pPr>
              <w:jc w:val="center"/>
              <w:rPr>
                <w:rFonts w:cs="Arial"/>
                <w:sz w:val="16"/>
                <w:szCs w:val="16"/>
              </w:rPr>
            </w:pPr>
            <w:r w:rsidRPr="002432EE">
              <w:rPr>
                <w:rFonts w:cs="Arial"/>
                <w:sz w:val="16"/>
                <w:szCs w:val="16"/>
              </w:rPr>
              <w:t>Aug 2021</w:t>
            </w:r>
          </w:p>
        </w:tc>
      </w:tr>
      <w:tr w:rsidR="007D11DB" w:rsidRPr="002432EE" w14:paraId="495BE1CA" w14:textId="77777777" w:rsidTr="00A83D90">
        <w:trPr>
          <w:trHeight w:val="288"/>
          <w:jc w:val="center"/>
        </w:trPr>
        <w:tc>
          <w:tcPr>
            <w:tcW w:w="1070" w:type="dxa"/>
            <w:vAlign w:val="center"/>
          </w:tcPr>
          <w:p w14:paraId="202F9136" w14:textId="68229F7A"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5BE2873A" w14:textId="0D01FBD9" w:rsidR="007D11DB" w:rsidRPr="002432EE" w:rsidRDefault="007D11DB" w:rsidP="007D11DB">
            <w:pPr>
              <w:jc w:val="center"/>
              <w:rPr>
                <w:rFonts w:cs="Arial"/>
                <w:sz w:val="16"/>
                <w:szCs w:val="16"/>
              </w:rPr>
            </w:pPr>
            <w:r w:rsidRPr="002432EE">
              <w:rPr>
                <w:rFonts w:cs="Arial"/>
                <w:sz w:val="16"/>
                <w:szCs w:val="16"/>
              </w:rPr>
              <w:t>5901</w:t>
            </w:r>
          </w:p>
        </w:tc>
        <w:tc>
          <w:tcPr>
            <w:tcW w:w="7200" w:type="dxa"/>
            <w:shd w:val="clear" w:color="auto" w:fill="auto"/>
            <w:noWrap/>
            <w:vAlign w:val="center"/>
          </w:tcPr>
          <w:p w14:paraId="1C6AA845" w14:textId="20276909" w:rsidR="007D11DB" w:rsidRPr="002432EE" w:rsidRDefault="007D11DB" w:rsidP="007D11DB">
            <w:pPr>
              <w:jc w:val="left"/>
              <w:rPr>
                <w:rFonts w:cs="Arial"/>
                <w:sz w:val="16"/>
                <w:szCs w:val="16"/>
              </w:rPr>
            </w:pPr>
            <w:r w:rsidRPr="002432EE">
              <w:rPr>
                <w:rFonts w:cs="Arial"/>
                <w:sz w:val="16"/>
                <w:szCs w:val="16"/>
              </w:rPr>
              <w:t>NATIONAL ENDOWMENT FOR THE HUMANITIES</w:t>
            </w:r>
          </w:p>
        </w:tc>
        <w:tc>
          <w:tcPr>
            <w:tcW w:w="1260" w:type="dxa"/>
            <w:shd w:val="clear" w:color="auto" w:fill="auto"/>
            <w:noWrap/>
            <w:vAlign w:val="center"/>
          </w:tcPr>
          <w:p w14:paraId="17378E54" w14:textId="4CE3C8AE" w:rsidR="007D11DB" w:rsidRPr="002432EE" w:rsidRDefault="007D11DB" w:rsidP="007D11DB">
            <w:pPr>
              <w:jc w:val="center"/>
              <w:rPr>
                <w:rFonts w:cs="Arial"/>
                <w:sz w:val="16"/>
                <w:szCs w:val="16"/>
              </w:rPr>
            </w:pPr>
            <w:r w:rsidRPr="002432EE">
              <w:rPr>
                <w:rFonts w:cs="Arial"/>
                <w:sz w:val="16"/>
                <w:szCs w:val="16"/>
              </w:rPr>
              <w:t>Aug 2021</w:t>
            </w:r>
          </w:p>
        </w:tc>
      </w:tr>
      <w:tr w:rsidR="007D11DB" w:rsidRPr="002432EE" w14:paraId="1190C584" w14:textId="77777777" w:rsidTr="00A83D90">
        <w:trPr>
          <w:trHeight w:val="288"/>
          <w:jc w:val="center"/>
        </w:trPr>
        <w:tc>
          <w:tcPr>
            <w:tcW w:w="1070" w:type="dxa"/>
            <w:vAlign w:val="center"/>
          </w:tcPr>
          <w:p w14:paraId="530AB779" w14:textId="267602F5"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5D2D7871" w14:textId="59969FFD" w:rsidR="007D11DB" w:rsidRPr="002432EE" w:rsidRDefault="007D11DB" w:rsidP="007D11DB">
            <w:pPr>
              <w:jc w:val="center"/>
              <w:rPr>
                <w:sz w:val="16"/>
                <w:szCs w:val="16"/>
              </w:rPr>
            </w:pPr>
            <w:r w:rsidRPr="002432EE">
              <w:rPr>
                <w:rFonts w:cs="Arial"/>
                <w:sz w:val="16"/>
                <w:szCs w:val="16"/>
              </w:rPr>
              <w:t>0067</w:t>
            </w:r>
          </w:p>
        </w:tc>
        <w:tc>
          <w:tcPr>
            <w:tcW w:w="7200" w:type="dxa"/>
            <w:shd w:val="clear" w:color="auto" w:fill="auto"/>
            <w:noWrap/>
            <w:vAlign w:val="center"/>
          </w:tcPr>
          <w:p w14:paraId="34727EF0" w14:textId="02849284" w:rsidR="007D11DB" w:rsidRPr="002432EE" w:rsidRDefault="007D11DB" w:rsidP="007D11DB">
            <w:pPr>
              <w:jc w:val="left"/>
              <w:rPr>
                <w:sz w:val="16"/>
                <w:szCs w:val="16"/>
              </w:rPr>
            </w:pPr>
            <w:r w:rsidRPr="002432EE">
              <w:rPr>
                <w:rFonts w:cs="Arial"/>
                <w:sz w:val="16"/>
                <w:szCs w:val="16"/>
              </w:rPr>
              <w:t>UNITED NATIONS</w:t>
            </w:r>
          </w:p>
        </w:tc>
        <w:tc>
          <w:tcPr>
            <w:tcW w:w="1260" w:type="dxa"/>
            <w:shd w:val="clear" w:color="auto" w:fill="auto"/>
            <w:noWrap/>
            <w:vAlign w:val="center"/>
          </w:tcPr>
          <w:p w14:paraId="47227FE1" w14:textId="4CD41EAD" w:rsidR="007D11DB" w:rsidRPr="002432EE" w:rsidRDefault="007D11DB" w:rsidP="007D11DB">
            <w:pPr>
              <w:jc w:val="center"/>
              <w:rPr>
                <w:rFonts w:cs="Arial"/>
                <w:sz w:val="16"/>
                <w:szCs w:val="16"/>
              </w:rPr>
            </w:pPr>
            <w:r w:rsidRPr="002432EE">
              <w:rPr>
                <w:rFonts w:cs="Arial"/>
                <w:sz w:val="16"/>
                <w:szCs w:val="16"/>
              </w:rPr>
              <w:t>Aug 2021</w:t>
            </w:r>
          </w:p>
        </w:tc>
      </w:tr>
      <w:tr w:rsidR="007D11DB" w:rsidRPr="002432EE" w14:paraId="3C231A78" w14:textId="77777777" w:rsidTr="00A83D90">
        <w:trPr>
          <w:trHeight w:val="288"/>
          <w:jc w:val="center"/>
        </w:trPr>
        <w:tc>
          <w:tcPr>
            <w:tcW w:w="1070" w:type="dxa"/>
            <w:vAlign w:val="center"/>
          </w:tcPr>
          <w:p w14:paraId="589FF96F" w14:textId="3C22105F"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0C30F3B7" w14:textId="00A9B982" w:rsidR="007D11DB" w:rsidRPr="002432EE" w:rsidRDefault="007D11DB" w:rsidP="007D11DB">
            <w:pPr>
              <w:jc w:val="center"/>
              <w:rPr>
                <w:rFonts w:cs="Arial"/>
                <w:bCs/>
                <w:sz w:val="16"/>
                <w:szCs w:val="16"/>
              </w:rPr>
            </w:pPr>
            <w:r w:rsidRPr="002432EE">
              <w:rPr>
                <w:rFonts w:cs="Arial"/>
                <w:sz w:val="16"/>
                <w:szCs w:val="16"/>
              </w:rPr>
              <w:t>NC33</w:t>
            </w:r>
          </w:p>
        </w:tc>
        <w:tc>
          <w:tcPr>
            <w:tcW w:w="7200" w:type="dxa"/>
            <w:shd w:val="clear" w:color="auto" w:fill="auto"/>
            <w:noWrap/>
            <w:vAlign w:val="center"/>
          </w:tcPr>
          <w:p w14:paraId="4D026588" w14:textId="0A3E4E80" w:rsidR="007D11DB" w:rsidRPr="002432EE" w:rsidRDefault="007D11DB" w:rsidP="007D11DB">
            <w:pPr>
              <w:jc w:val="left"/>
              <w:rPr>
                <w:rFonts w:cs="Arial"/>
                <w:bCs/>
                <w:sz w:val="16"/>
                <w:szCs w:val="16"/>
              </w:rPr>
            </w:pPr>
            <w:r w:rsidRPr="002432EE">
              <w:rPr>
                <w:rFonts w:cs="Arial"/>
                <w:sz w:val="16"/>
                <w:szCs w:val="16"/>
              </w:rPr>
              <w:t>SISSETON WAHPETON COLLEGE (NC33)</w:t>
            </w:r>
          </w:p>
        </w:tc>
        <w:tc>
          <w:tcPr>
            <w:tcW w:w="1260" w:type="dxa"/>
            <w:shd w:val="clear" w:color="auto" w:fill="auto"/>
            <w:noWrap/>
            <w:vAlign w:val="center"/>
          </w:tcPr>
          <w:p w14:paraId="49E6F3C8" w14:textId="134B898F" w:rsidR="007D11DB" w:rsidRPr="002432EE" w:rsidRDefault="007D11DB" w:rsidP="007D11DB">
            <w:pPr>
              <w:jc w:val="center"/>
              <w:rPr>
                <w:rFonts w:cs="Arial"/>
                <w:bCs/>
                <w:sz w:val="16"/>
                <w:szCs w:val="16"/>
              </w:rPr>
            </w:pPr>
            <w:r w:rsidRPr="002432EE">
              <w:rPr>
                <w:rFonts w:cs="Arial"/>
                <w:sz w:val="16"/>
                <w:szCs w:val="16"/>
              </w:rPr>
              <w:t>Jul 2021</w:t>
            </w:r>
          </w:p>
        </w:tc>
      </w:tr>
      <w:tr w:rsidR="007D11DB" w:rsidRPr="002432EE" w14:paraId="74E77E2E" w14:textId="77777777" w:rsidTr="00A83D90">
        <w:trPr>
          <w:trHeight w:val="288"/>
          <w:jc w:val="center"/>
        </w:trPr>
        <w:tc>
          <w:tcPr>
            <w:tcW w:w="1070" w:type="dxa"/>
            <w:vAlign w:val="center"/>
          </w:tcPr>
          <w:p w14:paraId="5992F694" w14:textId="56998E8E"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34FE8507" w14:textId="53E8E30D" w:rsidR="007D11DB" w:rsidRPr="002432EE" w:rsidRDefault="007D11DB" w:rsidP="007D11DB">
            <w:pPr>
              <w:jc w:val="center"/>
              <w:rPr>
                <w:rFonts w:cs="Arial"/>
                <w:sz w:val="16"/>
                <w:szCs w:val="16"/>
              </w:rPr>
            </w:pPr>
            <w:r w:rsidRPr="002432EE">
              <w:rPr>
                <w:rFonts w:cs="Arial"/>
                <w:sz w:val="16"/>
                <w:szCs w:val="16"/>
              </w:rPr>
              <w:t>NC25</w:t>
            </w:r>
          </w:p>
        </w:tc>
        <w:tc>
          <w:tcPr>
            <w:tcW w:w="7200" w:type="dxa"/>
            <w:shd w:val="clear" w:color="auto" w:fill="auto"/>
            <w:noWrap/>
            <w:vAlign w:val="center"/>
          </w:tcPr>
          <w:p w14:paraId="23423CA1" w14:textId="2C390A0A" w:rsidR="007D11DB" w:rsidRPr="002432EE" w:rsidRDefault="007D11DB" w:rsidP="007D11DB">
            <w:pPr>
              <w:jc w:val="left"/>
              <w:rPr>
                <w:rFonts w:cs="Arial"/>
                <w:sz w:val="16"/>
                <w:szCs w:val="16"/>
              </w:rPr>
            </w:pPr>
            <w:r w:rsidRPr="002432EE">
              <w:rPr>
                <w:rFonts w:cs="Arial"/>
                <w:sz w:val="16"/>
                <w:szCs w:val="16"/>
              </w:rPr>
              <w:t>SHAKOPEE SIOUX-MYSTIC LAKE (NC25)</w:t>
            </w:r>
          </w:p>
        </w:tc>
        <w:tc>
          <w:tcPr>
            <w:tcW w:w="1260" w:type="dxa"/>
            <w:shd w:val="clear" w:color="auto" w:fill="auto"/>
            <w:noWrap/>
            <w:vAlign w:val="center"/>
          </w:tcPr>
          <w:p w14:paraId="2AE6D789" w14:textId="264D9120" w:rsidR="007D11DB" w:rsidRPr="002432EE" w:rsidRDefault="007D11DB" w:rsidP="007D11DB">
            <w:pPr>
              <w:jc w:val="center"/>
              <w:rPr>
                <w:rFonts w:cs="Arial"/>
                <w:sz w:val="16"/>
                <w:szCs w:val="16"/>
              </w:rPr>
            </w:pPr>
            <w:r w:rsidRPr="002432EE">
              <w:rPr>
                <w:rFonts w:cs="Arial"/>
                <w:sz w:val="16"/>
                <w:szCs w:val="16"/>
              </w:rPr>
              <w:t>Jul 2021</w:t>
            </w:r>
          </w:p>
        </w:tc>
      </w:tr>
      <w:tr w:rsidR="007D11DB" w:rsidRPr="002432EE" w14:paraId="21B1D3DE" w14:textId="77777777" w:rsidTr="00A83D90">
        <w:trPr>
          <w:trHeight w:val="288"/>
          <w:jc w:val="center"/>
        </w:trPr>
        <w:tc>
          <w:tcPr>
            <w:tcW w:w="1070" w:type="dxa"/>
            <w:vAlign w:val="center"/>
          </w:tcPr>
          <w:p w14:paraId="0BBFD0C1" w14:textId="5BFEC9DB"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6FE09BA0" w14:textId="08C551F1" w:rsidR="007D11DB" w:rsidRPr="002432EE" w:rsidRDefault="007D11DB" w:rsidP="007D11DB">
            <w:pPr>
              <w:jc w:val="center"/>
              <w:rPr>
                <w:rFonts w:cs="Arial"/>
                <w:sz w:val="16"/>
                <w:szCs w:val="16"/>
              </w:rPr>
            </w:pPr>
            <w:r w:rsidRPr="002432EE">
              <w:rPr>
                <w:rFonts w:cs="Arial"/>
                <w:sz w:val="16"/>
                <w:szCs w:val="16"/>
              </w:rPr>
              <w:t>0052</w:t>
            </w:r>
          </w:p>
        </w:tc>
        <w:tc>
          <w:tcPr>
            <w:tcW w:w="7200" w:type="dxa"/>
            <w:shd w:val="clear" w:color="auto" w:fill="auto"/>
            <w:noWrap/>
            <w:vAlign w:val="center"/>
          </w:tcPr>
          <w:p w14:paraId="16BF3F24" w14:textId="14E551CF" w:rsidR="007D11DB" w:rsidRPr="002432EE" w:rsidRDefault="007D11DB" w:rsidP="007D11DB">
            <w:pPr>
              <w:jc w:val="left"/>
              <w:rPr>
                <w:rFonts w:cs="Arial"/>
                <w:sz w:val="16"/>
                <w:szCs w:val="16"/>
              </w:rPr>
            </w:pPr>
            <w:r w:rsidRPr="002432EE">
              <w:rPr>
                <w:rFonts w:cs="Arial"/>
                <w:sz w:val="16"/>
                <w:szCs w:val="16"/>
              </w:rPr>
              <w:t>FOOD AND AGRICULTURE ORGANIZATION OF THE UNITED NATIONS</w:t>
            </w:r>
          </w:p>
        </w:tc>
        <w:tc>
          <w:tcPr>
            <w:tcW w:w="1260" w:type="dxa"/>
            <w:shd w:val="clear" w:color="auto" w:fill="auto"/>
            <w:noWrap/>
            <w:vAlign w:val="center"/>
          </w:tcPr>
          <w:p w14:paraId="5B59DE4B" w14:textId="2DAEDCD4" w:rsidR="007D11DB" w:rsidRPr="002432EE" w:rsidRDefault="007D11DB" w:rsidP="007D11DB">
            <w:pPr>
              <w:jc w:val="center"/>
              <w:rPr>
                <w:rFonts w:cs="Arial"/>
                <w:sz w:val="16"/>
                <w:szCs w:val="16"/>
              </w:rPr>
            </w:pPr>
            <w:r w:rsidRPr="002432EE">
              <w:rPr>
                <w:rFonts w:cs="Arial"/>
                <w:sz w:val="16"/>
                <w:szCs w:val="16"/>
              </w:rPr>
              <w:t>Jun 2021</w:t>
            </w:r>
          </w:p>
        </w:tc>
      </w:tr>
      <w:tr w:rsidR="007D11DB" w:rsidRPr="002432EE" w14:paraId="2A7BD2D6" w14:textId="77777777" w:rsidTr="00A83D90">
        <w:trPr>
          <w:trHeight w:val="288"/>
          <w:jc w:val="center"/>
        </w:trPr>
        <w:tc>
          <w:tcPr>
            <w:tcW w:w="1070" w:type="dxa"/>
            <w:vAlign w:val="center"/>
          </w:tcPr>
          <w:p w14:paraId="2E7674FA" w14:textId="5892C274"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3E199F59" w14:textId="285A84CA" w:rsidR="007D11DB" w:rsidRPr="002432EE" w:rsidRDefault="007D11DB" w:rsidP="007D11DB">
            <w:pPr>
              <w:jc w:val="center"/>
              <w:rPr>
                <w:rFonts w:cs="Arial"/>
                <w:sz w:val="16"/>
                <w:szCs w:val="16"/>
              </w:rPr>
            </w:pPr>
            <w:r w:rsidRPr="002432EE">
              <w:rPr>
                <w:rFonts w:cs="Arial"/>
                <w:sz w:val="16"/>
                <w:szCs w:val="16"/>
              </w:rPr>
              <w:t>2809</w:t>
            </w:r>
          </w:p>
        </w:tc>
        <w:tc>
          <w:tcPr>
            <w:tcW w:w="7200" w:type="dxa"/>
            <w:shd w:val="clear" w:color="auto" w:fill="auto"/>
            <w:noWrap/>
            <w:vAlign w:val="center"/>
          </w:tcPr>
          <w:p w14:paraId="7802FFE8" w14:textId="33A4EFB5" w:rsidR="007D11DB" w:rsidRPr="002432EE" w:rsidRDefault="007D11DB" w:rsidP="007D11DB">
            <w:pPr>
              <w:jc w:val="left"/>
              <w:rPr>
                <w:rFonts w:cs="Arial"/>
                <w:sz w:val="16"/>
                <w:szCs w:val="16"/>
              </w:rPr>
            </w:pPr>
            <w:r w:rsidRPr="002432EE">
              <w:rPr>
                <w:rFonts w:cs="Arial"/>
                <w:sz w:val="16"/>
                <w:szCs w:val="16"/>
              </w:rPr>
              <w:t>WINNEBAGO TRIBE OF NEBRASKA-HO-CHUNK INC (2809)</w:t>
            </w:r>
          </w:p>
        </w:tc>
        <w:tc>
          <w:tcPr>
            <w:tcW w:w="1260" w:type="dxa"/>
            <w:shd w:val="clear" w:color="auto" w:fill="auto"/>
            <w:noWrap/>
            <w:vAlign w:val="center"/>
          </w:tcPr>
          <w:p w14:paraId="4CE28E59" w14:textId="4AA62A54" w:rsidR="007D11DB" w:rsidRPr="002432EE" w:rsidRDefault="007D11DB" w:rsidP="007D11DB">
            <w:pPr>
              <w:jc w:val="center"/>
              <w:rPr>
                <w:rFonts w:cs="Arial"/>
                <w:sz w:val="16"/>
                <w:szCs w:val="16"/>
              </w:rPr>
            </w:pPr>
            <w:r w:rsidRPr="002432EE">
              <w:rPr>
                <w:rFonts w:cs="Arial"/>
                <w:sz w:val="16"/>
                <w:szCs w:val="16"/>
              </w:rPr>
              <w:t>Jun 2021</w:t>
            </w:r>
          </w:p>
        </w:tc>
      </w:tr>
      <w:tr w:rsidR="007D11DB" w:rsidRPr="002432EE" w14:paraId="379B0AE4" w14:textId="77777777" w:rsidTr="00A83D90">
        <w:trPr>
          <w:trHeight w:val="288"/>
          <w:jc w:val="center"/>
        </w:trPr>
        <w:tc>
          <w:tcPr>
            <w:tcW w:w="1070" w:type="dxa"/>
            <w:vAlign w:val="center"/>
          </w:tcPr>
          <w:p w14:paraId="6A913B80" w14:textId="113ACB90"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6B5421CC" w14:textId="63B2BB1F" w:rsidR="007D11DB" w:rsidRPr="002432EE" w:rsidRDefault="007D11DB" w:rsidP="007D11DB">
            <w:pPr>
              <w:jc w:val="center"/>
              <w:rPr>
                <w:rFonts w:cs="Arial"/>
                <w:sz w:val="16"/>
                <w:szCs w:val="16"/>
              </w:rPr>
            </w:pPr>
            <w:r w:rsidRPr="002432EE">
              <w:rPr>
                <w:rFonts w:cs="Arial"/>
                <w:sz w:val="16"/>
                <w:szCs w:val="16"/>
              </w:rPr>
              <w:t>2811</w:t>
            </w:r>
          </w:p>
        </w:tc>
        <w:tc>
          <w:tcPr>
            <w:tcW w:w="7200" w:type="dxa"/>
            <w:shd w:val="clear" w:color="auto" w:fill="auto"/>
            <w:noWrap/>
            <w:vAlign w:val="center"/>
          </w:tcPr>
          <w:p w14:paraId="15A188F2" w14:textId="5AC16F99" w:rsidR="007D11DB" w:rsidRPr="002432EE" w:rsidRDefault="007D11DB" w:rsidP="007D11DB">
            <w:pPr>
              <w:jc w:val="left"/>
              <w:rPr>
                <w:rFonts w:cs="Arial"/>
                <w:sz w:val="16"/>
                <w:szCs w:val="16"/>
              </w:rPr>
            </w:pPr>
            <w:r w:rsidRPr="002432EE">
              <w:rPr>
                <w:rFonts w:cs="Arial"/>
                <w:sz w:val="16"/>
                <w:szCs w:val="16"/>
              </w:rPr>
              <w:t>WINNEBAGO TRIBE OF NEBRASKA-HO-CHUNK INC (2811)</w:t>
            </w:r>
          </w:p>
        </w:tc>
        <w:tc>
          <w:tcPr>
            <w:tcW w:w="1260" w:type="dxa"/>
            <w:shd w:val="clear" w:color="auto" w:fill="auto"/>
            <w:noWrap/>
            <w:vAlign w:val="center"/>
          </w:tcPr>
          <w:p w14:paraId="287BFCB9" w14:textId="505C7B4E" w:rsidR="007D11DB" w:rsidRPr="002432EE" w:rsidRDefault="007D11DB" w:rsidP="007D11DB">
            <w:pPr>
              <w:jc w:val="center"/>
              <w:rPr>
                <w:rFonts w:cs="Arial"/>
                <w:sz w:val="16"/>
                <w:szCs w:val="16"/>
              </w:rPr>
            </w:pPr>
            <w:r w:rsidRPr="002432EE">
              <w:rPr>
                <w:rFonts w:cs="Arial"/>
                <w:sz w:val="16"/>
                <w:szCs w:val="16"/>
              </w:rPr>
              <w:t>Jun 2021</w:t>
            </w:r>
          </w:p>
        </w:tc>
      </w:tr>
      <w:tr w:rsidR="007D11DB" w:rsidRPr="002432EE" w14:paraId="5AC898F2" w14:textId="77777777" w:rsidTr="00A83D90">
        <w:trPr>
          <w:trHeight w:val="288"/>
          <w:jc w:val="center"/>
        </w:trPr>
        <w:tc>
          <w:tcPr>
            <w:tcW w:w="1070" w:type="dxa"/>
            <w:vAlign w:val="center"/>
          </w:tcPr>
          <w:p w14:paraId="25965BD3" w14:textId="17A00A9D"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51FDA3D2" w14:textId="06F33548" w:rsidR="007D11DB" w:rsidRPr="002432EE" w:rsidRDefault="007D11DB" w:rsidP="007D11DB">
            <w:pPr>
              <w:jc w:val="center"/>
              <w:rPr>
                <w:rFonts w:cs="Arial"/>
                <w:sz w:val="16"/>
                <w:szCs w:val="16"/>
              </w:rPr>
            </w:pPr>
            <w:r w:rsidRPr="002432EE">
              <w:rPr>
                <w:rFonts w:cs="Arial"/>
                <w:sz w:val="16"/>
                <w:szCs w:val="16"/>
              </w:rPr>
              <w:t>9511</w:t>
            </w:r>
          </w:p>
        </w:tc>
        <w:tc>
          <w:tcPr>
            <w:tcW w:w="7200" w:type="dxa"/>
            <w:shd w:val="clear" w:color="auto" w:fill="auto"/>
            <w:noWrap/>
            <w:vAlign w:val="center"/>
          </w:tcPr>
          <w:p w14:paraId="0A8284B6" w14:textId="3B4FCBBF" w:rsidR="007D11DB" w:rsidRPr="002432EE" w:rsidRDefault="007D11DB" w:rsidP="007D11DB">
            <w:pPr>
              <w:jc w:val="left"/>
              <w:rPr>
                <w:rFonts w:cs="Arial"/>
                <w:sz w:val="16"/>
                <w:szCs w:val="16"/>
              </w:rPr>
            </w:pPr>
            <w:r w:rsidRPr="002432EE">
              <w:rPr>
                <w:rFonts w:cs="Arial"/>
                <w:sz w:val="16"/>
                <w:szCs w:val="16"/>
              </w:rPr>
              <w:t>FEDERAL HOUSING FINANCE AGENCY</w:t>
            </w:r>
          </w:p>
        </w:tc>
        <w:tc>
          <w:tcPr>
            <w:tcW w:w="1260" w:type="dxa"/>
            <w:shd w:val="clear" w:color="auto" w:fill="auto"/>
            <w:noWrap/>
            <w:vAlign w:val="center"/>
          </w:tcPr>
          <w:p w14:paraId="7FA0E6F1" w14:textId="7F555887" w:rsidR="007D11DB" w:rsidRPr="002432EE" w:rsidRDefault="007D11DB" w:rsidP="007D11DB">
            <w:pPr>
              <w:jc w:val="center"/>
              <w:rPr>
                <w:rFonts w:cs="Arial"/>
                <w:sz w:val="16"/>
                <w:szCs w:val="16"/>
              </w:rPr>
            </w:pPr>
            <w:r w:rsidRPr="002432EE">
              <w:rPr>
                <w:rFonts w:cs="Arial"/>
                <w:sz w:val="16"/>
                <w:szCs w:val="16"/>
              </w:rPr>
              <w:t>May 2021</w:t>
            </w:r>
          </w:p>
        </w:tc>
      </w:tr>
      <w:tr w:rsidR="007D11DB" w:rsidRPr="002432EE" w14:paraId="2EF7573A" w14:textId="77777777" w:rsidTr="00A83D90">
        <w:trPr>
          <w:trHeight w:val="288"/>
          <w:jc w:val="center"/>
        </w:trPr>
        <w:tc>
          <w:tcPr>
            <w:tcW w:w="1070" w:type="dxa"/>
            <w:vAlign w:val="center"/>
          </w:tcPr>
          <w:p w14:paraId="7A1223F2" w14:textId="71C3DE75"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6A8B2768" w14:textId="0832259D" w:rsidR="007D11DB" w:rsidRPr="002432EE" w:rsidRDefault="007D11DB" w:rsidP="007D11DB">
            <w:pPr>
              <w:jc w:val="center"/>
              <w:rPr>
                <w:rFonts w:cs="Arial"/>
                <w:sz w:val="16"/>
                <w:szCs w:val="16"/>
              </w:rPr>
            </w:pPr>
            <w:r w:rsidRPr="002432EE">
              <w:rPr>
                <w:rFonts w:cs="Arial"/>
                <w:sz w:val="16"/>
                <w:szCs w:val="16"/>
              </w:rPr>
              <w:t>9588</w:t>
            </w:r>
          </w:p>
        </w:tc>
        <w:tc>
          <w:tcPr>
            <w:tcW w:w="7200" w:type="dxa"/>
            <w:shd w:val="clear" w:color="auto" w:fill="auto"/>
            <w:noWrap/>
            <w:vAlign w:val="center"/>
          </w:tcPr>
          <w:p w14:paraId="7773BB70" w14:textId="06D9A12D" w:rsidR="007D11DB" w:rsidRPr="002432EE" w:rsidRDefault="007D11DB" w:rsidP="007D11DB">
            <w:pPr>
              <w:jc w:val="left"/>
              <w:rPr>
                <w:rFonts w:cs="Arial"/>
                <w:sz w:val="16"/>
                <w:szCs w:val="16"/>
              </w:rPr>
            </w:pPr>
            <w:r w:rsidRPr="002432EE">
              <w:rPr>
                <w:rFonts w:cs="Arial"/>
                <w:sz w:val="16"/>
                <w:szCs w:val="16"/>
              </w:rPr>
              <w:t>GULF COAST ECOSYSTEM RESTORATION COUNCIL</w:t>
            </w:r>
          </w:p>
        </w:tc>
        <w:tc>
          <w:tcPr>
            <w:tcW w:w="1260" w:type="dxa"/>
            <w:shd w:val="clear" w:color="auto" w:fill="auto"/>
            <w:noWrap/>
            <w:vAlign w:val="center"/>
          </w:tcPr>
          <w:p w14:paraId="0B7BFF21" w14:textId="3336F0E0" w:rsidR="007D11DB" w:rsidRPr="002432EE" w:rsidRDefault="007D11DB" w:rsidP="007D11DB">
            <w:pPr>
              <w:jc w:val="center"/>
              <w:rPr>
                <w:rFonts w:cs="Arial"/>
                <w:sz w:val="16"/>
                <w:szCs w:val="16"/>
              </w:rPr>
            </w:pPr>
            <w:r w:rsidRPr="002432EE">
              <w:rPr>
                <w:rFonts w:cs="Arial"/>
                <w:sz w:val="16"/>
                <w:szCs w:val="16"/>
              </w:rPr>
              <w:t>May 2021</w:t>
            </w:r>
          </w:p>
        </w:tc>
      </w:tr>
      <w:tr w:rsidR="007D11DB" w:rsidRPr="002432EE" w14:paraId="11260106" w14:textId="77777777" w:rsidTr="00A83D90">
        <w:trPr>
          <w:trHeight w:val="288"/>
          <w:jc w:val="center"/>
        </w:trPr>
        <w:tc>
          <w:tcPr>
            <w:tcW w:w="1070" w:type="dxa"/>
            <w:vAlign w:val="center"/>
          </w:tcPr>
          <w:p w14:paraId="25F27656" w14:textId="023A1BE7"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61DA156C" w14:textId="5DC39FEF" w:rsidR="007D11DB" w:rsidRPr="002432EE" w:rsidRDefault="007D11DB" w:rsidP="007D11DB">
            <w:pPr>
              <w:jc w:val="center"/>
              <w:rPr>
                <w:rFonts w:cs="Arial"/>
                <w:sz w:val="16"/>
                <w:szCs w:val="16"/>
              </w:rPr>
            </w:pPr>
            <w:r w:rsidRPr="002432EE">
              <w:rPr>
                <w:rFonts w:cs="Arial"/>
                <w:sz w:val="16"/>
                <w:szCs w:val="16"/>
              </w:rPr>
              <w:t>4892</w:t>
            </w:r>
          </w:p>
        </w:tc>
        <w:tc>
          <w:tcPr>
            <w:tcW w:w="7200" w:type="dxa"/>
            <w:shd w:val="clear" w:color="auto" w:fill="auto"/>
            <w:noWrap/>
            <w:vAlign w:val="center"/>
          </w:tcPr>
          <w:p w14:paraId="0674C9C6" w14:textId="34DB7681" w:rsidR="007D11DB" w:rsidRPr="002432EE" w:rsidRDefault="007D11DB" w:rsidP="007D11DB">
            <w:pPr>
              <w:jc w:val="left"/>
              <w:rPr>
                <w:rFonts w:cs="Arial"/>
                <w:sz w:val="16"/>
                <w:szCs w:val="16"/>
              </w:rPr>
            </w:pPr>
            <w:r w:rsidRPr="002432EE">
              <w:rPr>
                <w:rFonts w:cs="Arial"/>
                <w:sz w:val="16"/>
                <w:szCs w:val="16"/>
              </w:rPr>
              <w:t>US CHINA SECURITY REVIEW COMMISSION</w:t>
            </w:r>
          </w:p>
        </w:tc>
        <w:tc>
          <w:tcPr>
            <w:tcW w:w="1260" w:type="dxa"/>
            <w:shd w:val="clear" w:color="auto" w:fill="auto"/>
            <w:noWrap/>
            <w:vAlign w:val="center"/>
          </w:tcPr>
          <w:p w14:paraId="5DA4AA4C" w14:textId="18FB8208" w:rsidR="007D11DB" w:rsidRPr="002432EE" w:rsidRDefault="007D11DB" w:rsidP="007D11DB">
            <w:pPr>
              <w:jc w:val="center"/>
              <w:rPr>
                <w:rFonts w:cs="Arial"/>
                <w:sz w:val="16"/>
                <w:szCs w:val="16"/>
              </w:rPr>
            </w:pPr>
            <w:r w:rsidRPr="002432EE">
              <w:rPr>
                <w:rFonts w:cs="Arial"/>
                <w:sz w:val="16"/>
                <w:szCs w:val="16"/>
              </w:rPr>
              <w:t>May 2021</w:t>
            </w:r>
          </w:p>
        </w:tc>
      </w:tr>
      <w:tr w:rsidR="007D11DB" w:rsidRPr="002432EE" w14:paraId="66BDD833" w14:textId="77777777" w:rsidTr="00A83D90">
        <w:trPr>
          <w:trHeight w:val="288"/>
          <w:jc w:val="center"/>
        </w:trPr>
        <w:tc>
          <w:tcPr>
            <w:tcW w:w="1070" w:type="dxa"/>
            <w:vAlign w:val="center"/>
          </w:tcPr>
          <w:p w14:paraId="5CFB2069" w14:textId="4D00076F"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1BD28644" w14:textId="03B82A5A" w:rsidR="007D11DB" w:rsidRPr="002432EE" w:rsidRDefault="007D11DB" w:rsidP="007D11DB">
            <w:pPr>
              <w:jc w:val="center"/>
              <w:rPr>
                <w:rFonts w:cs="Arial"/>
                <w:sz w:val="16"/>
                <w:szCs w:val="16"/>
              </w:rPr>
            </w:pPr>
            <w:r w:rsidRPr="002432EE">
              <w:rPr>
                <w:rFonts w:cs="Arial"/>
                <w:sz w:val="16"/>
                <w:szCs w:val="16"/>
              </w:rPr>
              <w:t>1148</w:t>
            </w:r>
          </w:p>
        </w:tc>
        <w:tc>
          <w:tcPr>
            <w:tcW w:w="7200" w:type="dxa"/>
            <w:shd w:val="clear" w:color="auto" w:fill="auto"/>
            <w:noWrap/>
            <w:vAlign w:val="center"/>
          </w:tcPr>
          <w:p w14:paraId="7675AAAD" w14:textId="4B3D7013" w:rsidR="007D11DB" w:rsidRPr="002432EE" w:rsidRDefault="007D11DB" w:rsidP="007D11DB">
            <w:pPr>
              <w:jc w:val="left"/>
              <w:rPr>
                <w:rFonts w:cs="Arial"/>
                <w:sz w:val="16"/>
                <w:szCs w:val="16"/>
              </w:rPr>
            </w:pPr>
            <w:r w:rsidRPr="002432EE">
              <w:rPr>
                <w:rFonts w:cs="Arial"/>
                <w:sz w:val="16"/>
                <w:szCs w:val="16"/>
              </w:rPr>
              <w:t>US TRADE AND DEVELOPMENT AGENCY</w:t>
            </w:r>
          </w:p>
        </w:tc>
        <w:tc>
          <w:tcPr>
            <w:tcW w:w="1260" w:type="dxa"/>
            <w:shd w:val="clear" w:color="auto" w:fill="auto"/>
            <w:noWrap/>
            <w:vAlign w:val="center"/>
          </w:tcPr>
          <w:p w14:paraId="369AABCE" w14:textId="0856AA4B" w:rsidR="007D11DB" w:rsidRPr="002432EE" w:rsidRDefault="007D11DB" w:rsidP="007D11DB">
            <w:pPr>
              <w:jc w:val="center"/>
              <w:rPr>
                <w:rFonts w:cs="Arial"/>
                <w:sz w:val="16"/>
                <w:szCs w:val="16"/>
              </w:rPr>
            </w:pPr>
            <w:r w:rsidRPr="002432EE">
              <w:rPr>
                <w:rFonts w:cs="Arial"/>
                <w:sz w:val="16"/>
                <w:szCs w:val="16"/>
              </w:rPr>
              <w:t>May 2021</w:t>
            </w:r>
          </w:p>
        </w:tc>
      </w:tr>
      <w:tr w:rsidR="007D11DB" w:rsidRPr="002432EE" w14:paraId="794B4C42" w14:textId="77777777" w:rsidTr="00A83D90">
        <w:trPr>
          <w:trHeight w:val="288"/>
          <w:jc w:val="center"/>
        </w:trPr>
        <w:tc>
          <w:tcPr>
            <w:tcW w:w="1070" w:type="dxa"/>
            <w:vAlign w:val="center"/>
          </w:tcPr>
          <w:p w14:paraId="7B6D6B7B" w14:textId="152A013D"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1C1BF89E" w14:textId="7FCFA65B" w:rsidR="007D11DB" w:rsidRPr="002432EE" w:rsidRDefault="007D11DB" w:rsidP="007D11DB">
            <w:pPr>
              <w:jc w:val="center"/>
              <w:rPr>
                <w:rFonts w:cs="Arial"/>
                <w:sz w:val="16"/>
                <w:szCs w:val="16"/>
              </w:rPr>
            </w:pPr>
            <w:r w:rsidRPr="002432EE">
              <w:rPr>
                <w:rFonts w:cs="Arial"/>
                <w:sz w:val="16"/>
                <w:szCs w:val="16"/>
              </w:rPr>
              <w:t>NB09</w:t>
            </w:r>
          </w:p>
        </w:tc>
        <w:tc>
          <w:tcPr>
            <w:tcW w:w="7200" w:type="dxa"/>
            <w:shd w:val="clear" w:color="auto" w:fill="auto"/>
            <w:noWrap/>
            <w:vAlign w:val="center"/>
          </w:tcPr>
          <w:p w14:paraId="781D81F0" w14:textId="5C2DEA37" w:rsidR="007D11DB" w:rsidRPr="002432EE" w:rsidRDefault="007D11DB" w:rsidP="007D11DB">
            <w:pPr>
              <w:jc w:val="left"/>
              <w:rPr>
                <w:rFonts w:cs="Arial"/>
                <w:sz w:val="16"/>
                <w:szCs w:val="16"/>
              </w:rPr>
            </w:pPr>
            <w:r w:rsidRPr="002432EE">
              <w:rPr>
                <w:rFonts w:cs="Arial"/>
                <w:sz w:val="16"/>
                <w:szCs w:val="16"/>
              </w:rPr>
              <w:t>YAVAPAI-PRESCOTT TRIBE OF THE YAVAPI RESERVATION ARIZONA (NB09)</w:t>
            </w:r>
          </w:p>
        </w:tc>
        <w:tc>
          <w:tcPr>
            <w:tcW w:w="1260" w:type="dxa"/>
            <w:shd w:val="clear" w:color="auto" w:fill="auto"/>
            <w:noWrap/>
            <w:vAlign w:val="center"/>
          </w:tcPr>
          <w:p w14:paraId="2852531D" w14:textId="040576FE" w:rsidR="007D11DB" w:rsidRPr="002432EE" w:rsidRDefault="007D11DB" w:rsidP="007D11DB">
            <w:pPr>
              <w:jc w:val="center"/>
              <w:rPr>
                <w:rFonts w:cs="Arial"/>
                <w:sz w:val="16"/>
                <w:szCs w:val="16"/>
              </w:rPr>
            </w:pPr>
            <w:r w:rsidRPr="002432EE">
              <w:rPr>
                <w:rFonts w:cs="Arial"/>
                <w:sz w:val="16"/>
                <w:szCs w:val="16"/>
              </w:rPr>
              <w:t>Apr 2021</w:t>
            </w:r>
          </w:p>
        </w:tc>
      </w:tr>
      <w:tr w:rsidR="007D11DB" w:rsidRPr="002432EE" w14:paraId="73D9CB01" w14:textId="77777777" w:rsidTr="00A83D90">
        <w:trPr>
          <w:trHeight w:val="288"/>
          <w:jc w:val="center"/>
        </w:trPr>
        <w:tc>
          <w:tcPr>
            <w:tcW w:w="1070" w:type="dxa"/>
            <w:vAlign w:val="center"/>
          </w:tcPr>
          <w:p w14:paraId="12956FB3" w14:textId="76E57DAA"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48D66CAB" w14:textId="60B2AA11" w:rsidR="007D11DB" w:rsidRPr="002432EE" w:rsidRDefault="007D11DB" w:rsidP="007D11DB">
            <w:pPr>
              <w:jc w:val="center"/>
              <w:rPr>
                <w:rFonts w:cs="Arial"/>
                <w:sz w:val="16"/>
                <w:szCs w:val="16"/>
              </w:rPr>
            </w:pPr>
            <w:r w:rsidRPr="002432EE">
              <w:rPr>
                <w:rFonts w:cs="Arial"/>
                <w:sz w:val="16"/>
                <w:szCs w:val="16"/>
              </w:rPr>
              <w:t>9537</w:t>
            </w:r>
          </w:p>
        </w:tc>
        <w:tc>
          <w:tcPr>
            <w:tcW w:w="7200" w:type="dxa"/>
            <w:shd w:val="clear" w:color="auto" w:fill="auto"/>
            <w:noWrap/>
            <w:vAlign w:val="center"/>
          </w:tcPr>
          <w:p w14:paraId="6513A849" w14:textId="41332611" w:rsidR="007D11DB" w:rsidRPr="002432EE" w:rsidRDefault="007D11DB" w:rsidP="007D11DB">
            <w:pPr>
              <w:jc w:val="left"/>
              <w:rPr>
                <w:rFonts w:cs="Arial"/>
                <w:sz w:val="16"/>
                <w:szCs w:val="16"/>
              </w:rPr>
            </w:pPr>
            <w:r w:rsidRPr="002432EE">
              <w:rPr>
                <w:rFonts w:cs="Arial"/>
                <w:sz w:val="16"/>
                <w:szCs w:val="16"/>
              </w:rPr>
              <w:t>COMMISSION FOR THE PRESERVATION OF AMERICAS HERITAGE ABROAD</w:t>
            </w:r>
          </w:p>
        </w:tc>
        <w:tc>
          <w:tcPr>
            <w:tcW w:w="1260" w:type="dxa"/>
            <w:shd w:val="clear" w:color="auto" w:fill="auto"/>
            <w:noWrap/>
            <w:vAlign w:val="center"/>
          </w:tcPr>
          <w:p w14:paraId="655E75CB" w14:textId="265BB65F" w:rsidR="007D11DB" w:rsidRPr="002432EE" w:rsidRDefault="007D11DB" w:rsidP="007D11DB">
            <w:pPr>
              <w:jc w:val="center"/>
              <w:rPr>
                <w:rFonts w:cs="Arial"/>
                <w:sz w:val="16"/>
                <w:szCs w:val="16"/>
              </w:rPr>
            </w:pPr>
            <w:r w:rsidRPr="002432EE">
              <w:rPr>
                <w:rFonts w:cs="Arial"/>
                <w:sz w:val="16"/>
                <w:szCs w:val="16"/>
              </w:rPr>
              <w:t>Apr 2021</w:t>
            </w:r>
          </w:p>
        </w:tc>
      </w:tr>
      <w:tr w:rsidR="007D11DB" w:rsidRPr="002432EE" w14:paraId="7518DF14" w14:textId="77777777" w:rsidTr="00A83D90">
        <w:trPr>
          <w:trHeight w:val="288"/>
          <w:jc w:val="center"/>
        </w:trPr>
        <w:tc>
          <w:tcPr>
            <w:tcW w:w="1070" w:type="dxa"/>
            <w:vAlign w:val="center"/>
          </w:tcPr>
          <w:p w14:paraId="11989C2F" w14:textId="5D12DED6"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054DD28A" w14:textId="27702524" w:rsidR="007D11DB" w:rsidRPr="002432EE" w:rsidRDefault="007D11DB" w:rsidP="007D11DB">
            <w:pPr>
              <w:jc w:val="center"/>
              <w:rPr>
                <w:rFonts w:cs="Arial"/>
                <w:sz w:val="16"/>
                <w:szCs w:val="16"/>
              </w:rPr>
            </w:pPr>
            <w:r w:rsidRPr="002432EE">
              <w:rPr>
                <w:rFonts w:cs="Arial"/>
                <w:sz w:val="16"/>
                <w:szCs w:val="16"/>
              </w:rPr>
              <w:t>9540</w:t>
            </w:r>
          </w:p>
        </w:tc>
        <w:tc>
          <w:tcPr>
            <w:tcW w:w="7200" w:type="dxa"/>
            <w:shd w:val="clear" w:color="auto" w:fill="auto"/>
            <w:noWrap/>
            <w:vAlign w:val="center"/>
          </w:tcPr>
          <w:p w14:paraId="15929E46" w14:textId="144DACA0" w:rsidR="007D11DB" w:rsidRPr="002432EE" w:rsidRDefault="007D11DB" w:rsidP="007D11DB">
            <w:pPr>
              <w:jc w:val="left"/>
              <w:rPr>
                <w:rFonts w:cs="Arial"/>
                <w:sz w:val="16"/>
                <w:szCs w:val="16"/>
              </w:rPr>
            </w:pPr>
            <w:r w:rsidRPr="002432EE">
              <w:rPr>
                <w:rFonts w:cs="Arial"/>
                <w:sz w:val="16"/>
                <w:szCs w:val="16"/>
              </w:rPr>
              <w:t>NEIGHBORWORKS AMERICA</w:t>
            </w:r>
          </w:p>
        </w:tc>
        <w:tc>
          <w:tcPr>
            <w:tcW w:w="1260" w:type="dxa"/>
            <w:shd w:val="clear" w:color="auto" w:fill="auto"/>
            <w:noWrap/>
            <w:vAlign w:val="center"/>
          </w:tcPr>
          <w:p w14:paraId="05C86D61" w14:textId="4CC38D50" w:rsidR="007D11DB" w:rsidRPr="002432EE" w:rsidRDefault="007D11DB" w:rsidP="007D11DB">
            <w:pPr>
              <w:jc w:val="center"/>
              <w:rPr>
                <w:rFonts w:cs="Arial"/>
                <w:sz w:val="16"/>
                <w:szCs w:val="16"/>
              </w:rPr>
            </w:pPr>
            <w:r w:rsidRPr="002432EE">
              <w:rPr>
                <w:rFonts w:cs="Arial"/>
                <w:sz w:val="16"/>
                <w:szCs w:val="16"/>
              </w:rPr>
              <w:t>Apr 2021</w:t>
            </w:r>
          </w:p>
        </w:tc>
      </w:tr>
      <w:tr w:rsidR="007D11DB" w:rsidRPr="002432EE" w14:paraId="755B84B3" w14:textId="77777777" w:rsidTr="00A83D90">
        <w:trPr>
          <w:trHeight w:val="288"/>
          <w:jc w:val="center"/>
        </w:trPr>
        <w:tc>
          <w:tcPr>
            <w:tcW w:w="1070" w:type="dxa"/>
            <w:vAlign w:val="center"/>
          </w:tcPr>
          <w:p w14:paraId="04E45024" w14:textId="77777777"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45E31C31" w14:textId="051101F8" w:rsidR="007D11DB" w:rsidRPr="002432EE" w:rsidRDefault="007D11DB" w:rsidP="007D11DB">
            <w:pPr>
              <w:jc w:val="center"/>
              <w:rPr>
                <w:rFonts w:cs="Arial"/>
                <w:bCs/>
                <w:sz w:val="16"/>
                <w:szCs w:val="16"/>
              </w:rPr>
            </w:pPr>
            <w:r w:rsidRPr="002432EE">
              <w:rPr>
                <w:rFonts w:cs="Arial"/>
                <w:sz w:val="16"/>
                <w:szCs w:val="16"/>
              </w:rPr>
              <w:t>NA48</w:t>
            </w:r>
          </w:p>
        </w:tc>
        <w:tc>
          <w:tcPr>
            <w:tcW w:w="7200" w:type="dxa"/>
            <w:shd w:val="clear" w:color="auto" w:fill="auto"/>
            <w:noWrap/>
            <w:vAlign w:val="center"/>
          </w:tcPr>
          <w:p w14:paraId="34BD5699" w14:textId="78853AA4" w:rsidR="007D11DB" w:rsidRPr="002432EE" w:rsidRDefault="007D11DB" w:rsidP="007D11DB">
            <w:pPr>
              <w:jc w:val="left"/>
              <w:rPr>
                <w:sz w:val="16"/>
                <w:szCs w:val="16"/>
              </w:rPr>
            </w:pPr>
            <w:r w:rsidRPr="002432EE">
              <w:rPr>
                <w:rFonts w:cs="Arial"/>
                <w:sz w:val="16"/>
                <w:szCs w:val="16"/>
              </w:rPr>
              <w:t>ZUNI TRIBE (NA48)</w:t>
            </w:r>
          </w:p>
        </w:tc>
        <w:tc>
          <w:tcPr>
            <w:tcW w:w="1260" w:type="dxa"/>
            <w:shd w:val="clear" w:color="auto" w:fill="auto"/>
            <w:noWrap/>
            <w:vAlign w:val="center"/>
          </w:tcPr>
          <w:p w14:paraId="570BA8E7" w14:textId="5FD11F27" w:rsidR="007D11DB" w:rsidRPr="002432EE" w:rsidRDefault="007D11DB" w:rsidP="007D11DB">
            <w:pPr>
              <w:jc w:val="center"/>
              <w:rPr>
                <w:sz w:val="16"/>
                <w:szCs w:val="16"/>
              </w:rPr>
            </w:pPr>
            <w:r w:rsidRPr="002432EE">
              <w:rPr>
                <w:rFonts w:cs="Arial"/>
                <w:sz w:val="16"/>
                <w:szCs w:val="16"/>
              </w:rPr>
              <w:t>Mar 2021</w:t>
            </w:r>
          </w:p>
        </w:tc>
      </w:tr>
      <w:tr w:rsidR="007D11DB" w:rsidRPr="002432EE" w14:paraId="387AE0B6" w14:textId="77777777" w:rsidTr="00A83D90">
        <w:trPr>
          <w:trHeight w:val="288"/>
          <w:jc w:val="center"/>
        </w:trPr>
        <w:tc>
          <w:tcPr>
            <w:tcW w:w="1070" w:type="dxa"/>
            <w:vAlign w:val="center"/>
          </w:tcPr>
          <w:p w14:paraId="4285B21B" w14:textId="37FBB027" w:rsidR="007D11DB" w:rsidRPr="002432EE" w:rsidRDefault="007D11DB" w:rsidP="007D11DB">
            <w:pPr>
              <w:jc w:val="center"/>
              <w:rPr>
                <w:rFonts w:cs="Arial"/>
                <w:bCs/>
                <w:sz w:val="16"/>
                <w:szCs w:val="16"/>
              </w:rPr>
            </w:pPr>
            <w:r w:rsidRPr="002432EE">
              <w:rPr>
                <w:rFonts w:cs="Arial"/>
                <w:bCs/>
                <w:sz w:val="16"/>
                <w:szCs w:val="16"/>
              </w:rPr>
              <w:t>S</w:t>
            </w:r>
          </w:p>
        </w:tc>
        <w:tc>
          <w:tcPr>
            <w:tcW w:w="720" w:type="dxa"/>
            <w:shd w:val="clear" w:color="auto" w:fill="auto"/>
            <w:noWrap/>
            <w:vAlign w:val="center"/>
          </w:tcPr>
          <w:p w14:paraId="5632EEFC" w14:textId="74A4F946" w:rsidR="007D11DB" w:rsidRPr="002432EE" w:rsidRDefault="007D11DB" w:rsidP="007D11DB">
            <w:pPr>
              <w:jc w:val="center"/>
              <w:rPr>
                <w:rFonts w:cs="Arial"/>
                <w:sz w:val="16"/>
                <w:szCs w:val="16"/>
              </w:rPr>
            </w:pPr>
            <w:r w:rsidRPr="002432EE">
              <w:rPr>
                <w:rFonts w:cs="Arial"/>
                <w:sz w:val="16"/>
                <w:szCs w:val="16"/>
              </w:rPr>
              <w:t>NA32</w:t>
            </w:r>
          </w:p>
        </w:tc>
        <w:tc>
          <w:tcPr>
            <w:tcW w:w="7200" w:type="dxa"/>
            <w:shd w:val="clear" w:color="auto" w:fill="auto"/>
            <w:noWrap/>
            <w:vAlign w:val="center"/>
          </w:tcPr>
          <w:p w14:paraId="7B0728F6" w14:textId="1866F94A" w:rsidR="007D11DB" w:rsidRPr="002432EE" w:rsidRDefault="007D11DB" w:rsidP="007D11DB">
            <w:pPr>
              <w:jc w:val="left"/>
              <w:rPr>
                <w:rFonts w:cs="Arial"/>
                <w:sz w:val="16"/>
                <w:szCs w:val="16"/>
              </w:rPr>
            </w:pPr>
            <w:r w:rsidRPr="002432EE">
              <w:rPr>
                <w:rFonts w:cs="Arial"/>
                <w:sz w:val="16"/>
                <w:szCs w:val="16"/>
              </w:rPr>
              <w:t>COLUSA INDIAN COMMUNITY (NA32)</w:t>
            </w:r>
          </w:p>
        </w:tc>
        <w:tc>
          <w:tcPr>
            <w:tcW w:w="1260" w:type="dxa"/>
            <w:shd w:val="clear" w:color="auto" w:fill="auto"/>
            <w:noWrap/>
            <w:vAlign w:val="center"/>
          </w:tcPr>
          <w:p w14:paraId="44BA41CB" w14:textId="6A9685E4" w:rsidR="007D11DB" w:rsidRPr="002432EE" w:rsidRDefault="007D11DB" w:rsidP="007D11DB">
            <w:pPr>
              <w:jc w:val="center"/>
              <w:rPr>
                <w:rFonts w:cs="Arial"/>
                <w:sz w:val="16"/>
                <w:szCs w:val="16"/>
              </w:rPr>
            </w:pPr>
            <w:r w:rsidRPr="002432EE">
              <w:rPr>
                <w:rFonts w:cs="Arial"/>
                <w:sz w:val="16"/>
                <w:szCs w:val="16"/>
              </w:rPr>
              <w:t>Feb 2021</w:t>
            </w:r>
          </w:p>
        </w:tc>
      </w:tr>
      <w:tr w:rsidR="007D11DB" w:rsidRPr="002432EE" w14:paraId="4F9ECB55" w14:textId="77777777" w:rsidTr="00A83D90">
        <w:trPr>
          <w:trHeight w:val="288"/>
          <w:jc w:val="center"/>
        </w:trPr>
        <w:tc>
          <w:tcPr>
            <w:tcW w:w="1070" w:type="dxa"/>
            <w:vAlign w:val="center"/>
          </w:tcPr>
          <w:p w14:paraId="79ACB1BA" w14:textId="5291A55E"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12B2341" w14:textId="2B9B5F56" w:rsidR="007D11DB" w:rsidRPr="002432EE" w:rsidRDefault="007D11DB" w:rsidP="007D11DB">
            <w:pPr>
              <w:jc w:val="center"/>
              <w:rPr>
                <w:rFonts w:cs="Arial"/>
                <w:sz w:val="16"/>
                <w:szCs w:val="16"/>
              </w:rPr>
            </w:pPr>
            <w:r w:rsidRPr="002432EE">
              <w:rPr>
                <w:rFonts w:cs="Arial"/>
                <w:sz w:val="16"/>
                <w:szCs w:val="16"/>
              </w:rPr>
              <w:t>1158</w:t>
            </w:r>
          </w:p>
        </w:tc>
        <w:tc>
          <w:tcPr>
            <w:tcW w:w="7200" w:type="dxa"/>
            <w:shd w:val="clear" w:color="auto" w:fill="auto"/>
            <w:noWrap/>
            <w:vAlign w:val="center"/>
          </w:tcPr>
          <w:p w14:paraId="1EF46A07" w14:textId="02A5221D" w:rsidR="007D11DB" w:rsidRPr="002432EE" w:rsidRDefault="007D11DB" w:rsidP="007D11DB">
            <w:pPr>
              <w:jc w:val="left"/>
              <w:rPr>
                <w:rFonts w:cs="Arial"/>
                <w:sz w:val="16"/>
                <w:szCs w:val="16"/>
              </w:rPr>
            </w:pPr>
            <w:r w:rsidRPr="002432EE">
              <w:rPr>
                <w:rFonts w:cs="Arial"/>
                <w:sz w:val="16"/>
                <w:szCs w:val="16"/>
              </w:rPr>
              <w:t>MORONGO BAND OF CAHUILLA INDIANS (1158)</w:t>
            </w:r>
          </w:p>
        </w:tc>
        <w:tc>
          <w:tcPr>
            <w:tcW w:w="1260" w:type="dxa"/>
            <w:shd w:val="clear" w:color="auto" w:fill="auto"/>
            <w:noWrap/>
            <w:vAlign w:val="center"/>
          </w:tcPr>
          <w:p w14:paraId="245AEF65" w14:textId="7348078A" w:rsidR="007D11DB" w:rsidRPr="002432EE" w:rsidRDefault="007D11DB" w:rsidP="007D11DB">
            <w:pPr>
              <w:jc w:val="center"/>
              <w:rPr>
                <w:rFonts w:cs="Arial"/>
                <w:sz w:val="16"/>
                <w:szCs w:val="16"/>
              </w:rPr>
            </w:pPr>
            <w:r w:rsidRPr="002432EE">
              <w:rPr>
                <w:rFonts w:cs="Arial"/>
                <w:sz w:val="16"/>
                <w:szCs w:val="16"/>
              </w:rPr>
              <w:t>Feb 2021</w:t>
            </w:r>
          </w:p>
        </w:tc>
      </w:tr>
      <w:tr w:rsidR="007D11DB" w:rsidRPr="002432EE" w14:paraId="40B1AA4E" w14:textId="77777777" w:rsidTr="00A83D90">
        <w:trPr>
          <w:trHeight w:val="288"/>
          <w:jc w:val="center"/>
        </w:trPr>
        <w:tc>
          <w:tcPr>
            <w:tcW w:w="1070" w:type="dxa"/>
            <w:vAlign w:val="center"/>
          </w:tcPr>
          <w:p w14:paraId="24DE9EFF" w14:textId="3881DA05"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0B864FBE" w14:textId="2D56264E" w:rsidR="007D11DB" w:rsidRPr="002432EE" w:rsidRDefault="007D11DB" w:rsidP="007D11DB">
            <w:pPr>
              <w:jc w:val="center"/>
              <w:rPr>
                <w:rFonts w:cs="Arial"/>
                <w:sz w:val="16"/>
                <w:szCs w:val="16"/>
              </w:rPr>
            </w:pPr>
            <w:r w:rsidRPr="002432EE">
              <w:rPr>
                <w:rFonts w:cs="Arial"/>
                <w:sz w:val="16"/>
                <w:szCs w:val="16"/>
              </w:rPr>
              <w:t>NATA</w:t>
            </w:r>
          </w:p>
        </w:tc>
        <w:tc>
          <w:tcPr>
            <w:tcW w:w="7200" w:type="dxa"/>
            <w:shd w:val="clear" w:color="auto" w:fill="auto"/>
            <w:noWrap/>
            <w:vAlign w:val="center"/>
          </w:tcPr>
          <w:p w14:paraId="3AADDADB" w14:textId="5D084AD6" w:rsidR="007D11DB" w:rsidRPr="002432EE" w:rsidRDefault="007D11DB" w:rsidP="007D11DB">
            <w:pPr>
              <w:jc w:val="left"/>
              <w:rPr>
                <w:rFonts w:cs="Arial"/>
                <w:sz w:val="16"/>
                <w:szCs w:val="16"/>
              </w:rPr>
            </w:pPr>
            <w:r w:rsidRPr="002432EE">
              <w:rPr>
                <w:rFonts w:cs="Arial"/>
                <w:sz w:val="16"/>
                <w:szCs w:val="16"/>
              </w:rPr>
              <w:t>TANANA CHIEF TRIBE (NATA)</w:t>
            </w:r>
          </w:p>
        </w:tc>
        <w:tc>
          <w:tcPr>
            <w:tcW w:w="1260" w:type="dxa"/>
            <w:shd w:val="clear" w:color="auto" w:fill="auto"/>
            <w:noWrap/>
            <w:vAlign w:val="center"/>
          </w:tcPr>
          <w:p w14:paraId="12401D53" w14:textId="27E8A6C2" w:rsidR="007D11DB" w:rsidRPr="002432EE" w:rsidRDefault="007D11DB" w:rsidP="007D11DB">
            <w:pPr>
              <w:jc w:val="center"/>
              <w:rPr>
                <w:rFonts w:cs="Arial"/>
                <w:sz w:val="16"/>
                <w:szCs w:val="16"/>
              </w:rPr>
            </w:pPr>
            <w:r w:rsidRPr="002432EE">
              <w:rPr>
                <w:rFonts w:cs="Arial"/>
                <w:sz w:val="16"/>
                <w:szCs w:val="16"/>
              </w:rPr>
              <w:t>Feb 2021</w:t>
            </w:r>
          </w:p>
        </w:tc>
      </w:tr>
      <w:tr w:rsidR="007D11DB" w:rsidRPr="002432EE" w14:paraId="4E052789" w14:textId="77777777" w:rsidTr="00A83D90">
        <w:trPr>
          <w:trHeight w:val="288"/>
          <w:jc w:val="center"/>
        </w:trPr>
        <w:tc>
          <w:tcPr>
            <w:tcW w:w="1070" w:type="dxa"/>
            <w:vAlign w:val="center"/>
          </w:tcPr>
          <w:p w14:paraId="692BBF8D" w14:textId="6895C79B"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4E607537" w14:textId="23521D52" w:rsidR="007D11DB" w:rsidRPr="002432EE" w:rsidRDefault="007D11DB" w:rsidP="007D11DB">
            <w:pPr>
              <w:jc w:val="center"/>
              <w:rPr>
                <w:rFonts w:cs="Arial"/>
                <w:sz w:val="16"/>
                <w:szCs w:val="16"/>
              </w:rPr>
            </w:pPr>
            <w:r w:rsidRPr="002432EE">
              <w:rPr>
                <w:rFonts w:cs="Arial"/>
                <w:sz w:val="16"/>
                <w:szCs w:val="16"/>
              </w:rPr>
              <w:t>NA41</w:t>
            </w:r>
          </w:p>
        </w:tc>
        <w:tc>
          <w:tcPr>
            <w:tcW w:w="7200" w:type="dxa"/>
            <w:shd w:val="clear" w:color="auto" w:fill="auto"/>
            <w:noWrap/>
            <w:vAlign w:val="center"/>
          </w:tcPr>
          <w:p w14:paraId="657D9585" w14:textId="296F0FC9" w:rsidR="007D11DB" w:rsidRPr="002432EE" w:rsidRDefault="007D11DB" w:rsidP="007D11DB">
            <w:pPr>
              <w:jc w:val="left"/>
              <w:rPr>
                <w:rFonts w:cs="Arial"/>
                <w:sz w:val="16"/>
                <w:szCs w:val="16"/>
              </w:rPr>
            </w:pPr>
            <w:r w:rsidRPr="002432EE">
              <w:rPr>
                <w:rFonts w:cs="Arial"/>
                <w:sz w:val="16"/>
                <w:szCs w:val="16"/>
              </w:rPr>
              <w:t>CENTRAL COUNCIL TLINGIT AND HAIDA INDIAN TRIBES OF ALASKA (NA41)</w:t>
            </w:r>
          </w:p>
        </w:tc>
        <w:tc>
          <w:tcPr>
            <w:tcW w:w="1260" w:type="dxa"/>
            <w:shd w:val="clear" w:color="auto" w:fill="auto"/>
            <w:noWrap/>
            <w:vAlign w:val="center"/>
          </w:tcPr>
          <w:p w14:paraId="13F58BE9" w14:textId="35F30E62" w:rsidR="007D11DB" w:rsidRPr="002432EE" w:rsidRDefault="007D11DB" w:rsidP="007D11DB">
            <w:pPr>
              <w:jc w:val="center"/>
              <w:rPr>
                <w:rFonts w:cs="Arial"/>
                <w:sz w:val="16"/>
                <w:szCs w:val="16"/>
              </w:rPr>
            </w:pPr>
            <w:r w:rsidRPr="002432EE">
              <w:rPr>
                <w:rFonts w:cs="Arial"/>
                <w:sz w:val="16"/>
                <w:szCs w:val="16"/>
              </w:rPr>
              <w:t>Jan 2021</w:t>
            </w:r>
          </w:p>
        </w:tc>
      </w:tr>
      <w:tr w:rsidR="007D11DB" w:rsidRPr="002432EE" w14:paraId="3A80AF80" w14:textId="77777777" w:rsidTr="00A83D90">
        <w:trPr>
          <w:trHeight w:val="288"/>
          <w:jc w:val="center"/>
        </w:trPr>
        <w:tc>
          <w:tcPr>
            <w:tcW w:w="1070" w:type="dxa"/>
            <w:vAlign w:val="center"/>
          </w:tcPr>
          <w:p w14:paraId="5500C57A" w14:textId="551784B0"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19A4BEED" w14:textId="487B8BCF" w:rsidR="007D11DB" w:rsidRPr="002432EE" w:rsidRDefault="007D11DB" w:rsidP="007D11DB">
            <w:pPr>
              <w:jc w:val="center"/>
              <w:rPr>
                <w:rFonts w:cs="Arial"/>
                <w:sz w:val="16"/>
                <w:szCs w:val="16"/>
              </w:rPr>
            </w:pPr>
            <w:r w:rsidRPr="002432EE">
              <w:rPr>
                <w:rFonts w:cs="Arial"/>
                <w:sz w:val="16"/>
                <w:szCs w:val="16"/>
              </w:rPr>
              <w:t>NA05</w:t>
            </w:r>
          </w:p>
        </w:tc>
        <w:tc>
          <w:tcPr>
            <w:tcW w:w="7200" w:type="dxa"/>
            <w:shd w:val="clear" w:color="auto" w:fill="auto"/>
            <w:noWrap/>
            <w:vAlign w:val="center"/>
          </w:tcPr>
          <w:p w14:paraId="603D4943" w14:textId="46AF659B" w:rsidR="007D11DB" w:rsidRPr="002432EE" w:rsidRDefault="007D11DB" w:rsidP="007D11DB">
            <w:pPr>
              <w:jc w:val="left"/>
              <w:rPr>
                <w:rFonts w:cs="Arial"/>
                <w:sz w:val="16"/>
                <w:szCs w:val="16"/>
              </w:rPr>
            </w:pPr>
            <w:r w:rsidRPr="002432EE">
              <w:rPr>
                <w:rFonts w:cs="Arial"/>
                <w:sz w:val="16"/>
                <w:szCs w:val="16"/>
              </w:rPr>
              <w:t>CHIEF LESCHI SCHOOLS (NA05)</w:t>
            </w:r>
          </w:p>
        </w:tc>
        <w:tc>
          <w:tcPr>
            <w:tcW w:w="1260" w:type="dxa"/>
            <w:shd w:val="clear" w:color="auto" w:fill="auto"/>
            <w:noWrap/>
            <w:vAlign w:val="center"/>
          </w:tcPr>
          <w:p w14:paraId="23FCF646" w14:textId="380B1322" w:rsidR="007D11DB" w:rsidRPr="002432EE" w:rsidRDefault="007D11DB" w:rsidP="007D11DB">
            <w:pPr>
              <w:jc w:val="center"/>
              <w:rPr>
                <w:rFonts w:cs="Arial"/>
                <w:sz w:val="16"/>
                <w:szCs w:val="16"/>
              </w:rPr>
            </w:pPr>
            <w:r w:rsidRPr="002432EE">
              <w:rPr>
                <w:rFonts w:cs="Arial"/>
                <w:sz w:val="16"/>
                <w:szCs w:val="16"/>
              </w:rPr>
              <w:t>Jan 2021</w:t>
            </w:r>
          </w:p>
        </w:tc>
      </w:tr>
      <w:tr w:rsidR="007D11DB" w:rsidRPr="002432EE" w14:paraId="7F968867" w14:textId="77777777" w:rsidTr="00A83D90">
        <w:trPr>
          <w:trHeight w:val="288"/>
          <w:jc w:val="center"/>
        </w:trPr>
        <w:tc>
          <w:tcPr>
            <w:tcW w:w="1070" w:type="dxa"/>
            <w:vAlign w:val="center"/>
          </w:tcPr>
          <w:p w14:paraId="03E5AC6C" w14:textId="024A25B0"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1D14571B" w14:textId="1BE9C1D1" w:rsidR="007D11DB" w:rsidRPr="002432EE" w:rsidRDefault="007D11DB" w:rsidP="007D11DB">
            <w:pPr>
              <w:jc w:val="center"/>
              <w:rPr>
                <w:rFonts w:cs="Arial"/>
                <w:sz w:val="16"/>
                <w:szCs w:val="16"/>
              </w:rPr>
            </w:pPr>
            <w:r w:rsidRPr="002432EE">
              <w:rPr>
                <w:rFonts w:cs="Arial"/>
                <w:sz w:val="16"/>
                <w:szCs w:val="16"/>
              </w:rPr>
              <w:t>NC02</w:t>
            </w:r>
          </w:p>
        </w:tc>
        <w:tc>
          <w:tcPr>
            <w:tcW w:w="7200" w:type="dxa"/>
            <w:shd w:val="clear" w:color="auto" w:fill="auto"/>
            <w:noWrap/>
            <w:vAlign w:val="center"/>
          </w:tcPr>
          <w:p w14:paraId="305E7AEB" w14:textId="71BD3249" w:rsidR="007D11DB" w:rsidRPr="002432EE" w:rsidRDefault="007D11DB" w:rsidP="007D11DB">
            <w:pPr>
              <w:jc w:val="left"/>
              <w:rPr>
                <w:rFonts w:cs="Arial"/>
                <w:sz w:val="16"/>
                <w:szCs w:val="16"/>
              </w:rPr>
            </w:pPr>
            <w:r w:rsidRPr="002432EE">
              <w:rPr>
                <w:rFonts w:cs="Arial"/>
                <w:sz w:val="16"/>
                <w:szCs w:val="16"/>
              </w:rPr>
              <w:t>NAVAJO TRIBAL UTILITIES AUTHORITY (NC02)</w:t>
            </w:r>
          </w:p>
        </w:tc>
        <w:tc>
          <w:tcPr>
            <w:tcW w:w="1260" w:type="dxa"/>
            <w:shd w:val="clear" w:color="auto" w:fill="auto"/>
            <w:noWrap/>
            <w:vAlign w:val="center"/>
          </w:tcPr>
          <w:p w14:paraId="1FEDC475" w14:textId="16B41ACD" w:rsidR="007D11DB" w:rsidRPr="002432EE" w:rsidRDefault="007D11DB" w:rsidP="007D11DB">
            <w:pPr>
              <w:jc w:val="center"/>
              <w:rPr>
                <w:rFonts w:cs="Arial"/>
                <w:sz w:val="16"/>
                <w:szCs w:val="16"/>
              </w:rPr>
            </w:pPr>
            <w:r w:rsidRPr="002432EE">
              <w:rPr>
                <w:rFonts w:cs="Arial"/>
                <w:sz w:val="16"/>
                <w:szCs w:val="16"/>
              </w:rPr>
              <w:t>Jan 2021</w:t>
            </w:r>
          </w:p>
        </w:tc>
      </w:tr>
      <w:tr w:rsidR="007D11DB" w:rsidRPr="002432EE" w14:paraId="6E3C73AF" w14:textId="77777777" w:rsidTr="00A83D90">
        <w:trPr>
          <w:trHeight w:val="288"/>
          <w:jc w:val="center"/>
        </w:trPr>
        <w:tc>
          <w:tcPr>
            <w:tcW w:w="1070" w:type="dxa"/>
            <w:vAlign w:val="center"/>
          </w:tcPr>
          <w:p w14:paraId="6F9E374E" w14:textId="71948AEE"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3BC8EFE" w14:textId="1674F33B" w:rsidR="007D11DB" w:rsidRPr="002432EE" w:rsidRDefault="007D11DB" w:rsidP="007D11DB">
            <w:pPr>
              <w:jc w:val="center"/>
              <w:rPr>
                <w:rFonts w:cs="Arial"/>
                <w:sz w:val="16"/>
                <w:szCs w:val="16"/>
              </w:rPr>
            </w:pPr>
            <w:r w:rsidRPr="002432EE">
              <w:rPr>
                <w:rFonts w:cs="Arial"/>
                <w:sz w:val="16"/>
                <w:szCs w:val="16"/>
              </w:rPr>
              <w:t>6908</w:t>
            </w:r>
          </w:p>
        </w:tc>
        <w:tc>
          <w:tcPr>
            <w:tcW w:w="7200" w:type="dxa"/>
            <w:shd w:val="clear" w:color="auto" w:fill="auto"/>
            <w:noWrap/>
            <w:vAlign w:val="center"/>
          </w:tcPr>
          <w:p w14:paraId="13C6703B" w14:textId="1FA3E039" w:rsidR="007D11DB" w:rsidRPr="002432EE" w:rsidRDefault="007D11DB" w:rsidP="007D11DB">
            <w:pPr>
              <w:jc w:val="left"/>
              <w:rPr>
                <w:rFonts w:cs="Arial"/>
                <w:sz w:val="16"/>
                <w:szCs w:val="16"/>
              </w:rPr>
            </w:pPr>
            <w:r w:rsidRPr="002432EE">
              <w:rPr>
                <w:rFonts w:cs="Arial"/>
                <w:sz w:val="16"/>
                <w:szCs w:val="16"/>
              </w:rPr>
              <w:t>AMTRAK</w:t>
            </w:r>
          </w:p>
        </w:tc>
        <w:tc>
          <w:tcPr>
            <w:tcW w:w="1260" w:type="dxa"/>
            <w:shd w:val="clear" w:color="auto" w:fill="auto"/>
            <w:noWrap/>
            <w:vAlign w:val="center"/>
          </w:tcPr>
          <w:p w14:paraId="6FDC3725" w14:textId="5A281C66" w:rsidR="007D11DB" w:rsidRPr="002432EE" w:rsidRDefault="007D11DB" w:rsidP="007D11DB">
            <w:pPr>
              <w:jc w:val="center"/>
              <w:rPr>
                <w:rFonts w:cs="Arial"/>
                <w:sz w:val="16"/>
                <w:szCs w:val="16"/>
              </w:rPr>
            </w:pPr>
            <w:r w:rsidRPr="002432EE">
              <w:rPr>
                <w:rFonts w:cs="Arial"/>
                <w:sz w:val="16"/>
                <w:szCs w:val="16"/>
              </w:rPr>
              <w:t>Jan 2021</w:t>
            </w:r>
          </w:p>
        </w:tc>
      </w:tr>
      <w:tr w:rsidR="007D11DB" w:rsidRPr="002432EE" w14:paraId="08DC44F0" w14:textId="77777777" w:rsidTr="00A83D90">
        <w:trPr>
          <w:trHeight w:val="288"/>
          <w:jc w:val="center"/>
        </w:trPr>
        <w:tc>
          <w:tcPr>
            <w:tcW w:w="1070" w:type="dxa"/>
            <w:vAlign w:val="center"/>
          </w:tcPr>
          <w:p w14:paraId="34ADCBB3" w14:textId="6AA2BCEE"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0A6C5DD7" w14:textId="4FD650D7" w:rsidR="007D11DB" w:rsidRPr="002432EE" w:rsidRDefault="007D11DB" w:rsidP="007D11DB">
            <w:pPr>
              <w:jc w:val="center"/>
              <w:rPr>
                <w:rFonts w:cs="Arial"/>
                <w:sz w:val="16"/>
                <w:szCs w:val="16"/>
              </w:rPr>
            </w:pPr>
            <w:r w:rsidRPr="002432EE">
              <w:rPr>
                <w:rFonts w:cs="Arial"/>
                <w:sz w:val="16"/>
                <w:szCs w:val="16"/>
              </w:rPr>
              <w:t>4602</w:t>
            </w:r>
          </w:p>
        </w:tc>
        <w:tc>
          <w:tcPr>
            <w:tcW w:w="7200" w:type="dxa"/>
            <w:shd w:val="clear" w:color="auto" w:fill="auto"/>
            <w:noWrap/>
            <w:vAlign w:val="center"/>
          </w:tcPr>
          <w:p w14:paraId="7A58B58D" w14:textId="6BE83580" w:rsidR="007D11DB" w:rsidRPr="002432EE" w:rsidRDefault="007D11DB" w:rsidP="007D11DB">
            <w:pPr>
              <w:jc w:val="left"/>
              <w:rPr>
                <w:rFonts w:cs="Arial"/>
                <w:sz w:val="16"/>
                <w:szCs w:val="16"/>
              </w:rPr>
            </w:pPr>
            <w:r w:rsidRPr="002432EE">
              <w:rPr>
                <w:rFonts w:cs="Arial"/>
                <w:sz w:val="16"/>
                <w:szCs w:val="16"/>
              </w:rPr>
              <w:t>APPALACHIAN REGIONAL COMMISSION</w:t>
            </w:r>
          </w:p>
        </w:tc>
        <w:tc>
          <w:tcPr>
            <w:tcW w:w="1260" w:type="dxa"/>
            <w:shd w:val="clear" w:color="auto" w:fill="auto"/>
            <w:noWrap/>
            <w:vAlign w:val="center"/>
          </w:tcPr>
          <w:p w14:paraId="4CF90908" w14:textId="3602609E" w:rsidR="007D11DB" w:rsidRPr="002432EE" w:rsidRDefault="007D11DB" w:rsidP="007D11DB">
            <w:pPr>
              <w:jc w:val="center"/>
              <w:rPr>
                <w:rFonts w:cs="Arial"/>
                <w:sz w:val="16"/>
                <w:szCs w:val="16"/>
              </w:rPr>
            </w:pPr>
            <w:r w:rsidRPr="002432EE">
              <w:rPr>
                <w:rFonts w:cs="Arial"/>
                <w:sz w:val="16"/>
                <w:szCs w:val="16"/>
              </w:rPr>
              <w:t>Jan 2021</w:t>
            </w:r>
          </w:p>
        </w:tc>
      </w:tr>
      <w:tr w:rsidR="007D11DB" w:rsidRPr="002432EE" w14:paraId="3C8CC1FC" w14:textId="77777777" w:rsidTr="00A83D90">
        <w:trPr>
          <w:trHeight w:val="288"/>
          <w:jc w:val="center"/>
        </w:trPr>
        <w:tc>
          <w:tcPr>
            <w:tcW w:w="1070" w:type="dxa"/>
            <w:vAlign w:val="center"/>
          </w:tcPr>
          <w:p w14:paraId="4E75A5C0" w14:textId="0036D998"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12648667" w14:textId="144160A6" w:rsidR="007D11DB" w:rsidRPr="002432EE" w:rsidRDefault="007D11DB" w:rsidP="007D11DB">
            <w:pPr>
              <w:jc w:val="center"/>
              <w:rPr>
                <w:rFonts w:cs="Arial"/>
                <w:sz w:val="16"/>
                <w:szCs w:val="16"/>
              </w:rPr>
            </w:pPr>
            <w:r w:rsidRPr="002432EE">
              <w:rPr>
                <w:rFonts w:cs="Arial"/>
                <w:sz w:val="16"/>
                <w:szCs w:val="16"/>
              </w:rPr>
              <w:t>1294</w:t>
            </w:r>
          </w:p>
        </w:tc>
        <w:tc>
          <w:tcPr>
            <w:tcW w:w="7200" w:type="dxa"/>
            <w:shd w:val="clear" w:color="auto" w:fill="auto"/>
            <w:noWrap/>
            <w:vAlign w:val="center"/>
          </w:tcPr>
          <w:p w14:paraId="3584D41E" w14:textId="2B256C37" w:rsidR="007D11DB" w:rsidRPr="002432EE" w:rsidRDefault="007D11DB" w:rsidP="007D11DB">
            <w:pPr>
              <w:jc w:val="left"/>
              <w:rPr>
                <w:rFonts w:cs="Arial"/>
                <w:sz w:val="16"/>
                <w:szCs w:val="16"/>
              </w:rPr>
            </w:pPr>
            <w:r w:rsidRPr="002432EE">
              <w:rPr>
                <w:rFonts w:cs="Arial"/>
                <w:sz w:val="16"/>
                <w:szCs w:val="16"/>
              </w:rPr>
              <w:t>MILK MARKETING ASSOCIATION</w:t>
            </w:r>
          </w:p>
        </w:tc>
        <w:tc>
          <w:tcPr>
            <w:tcW w:w="1260" w:type="dxa"/>
            <w:shd w:val="clear" w:color="auto" w:fill="auto"/>
            <w:noWrap/>
            <w:vAlign w:val="center"/>
          </w:tcPr>
          <w:p w14:paraId="65F32985" w14:textId="6B0854B5" w:rsidR="007D11DB" w:rsidRPr="002432EE" w:rsidRDefault="007D11DB" w:rsidP="007D11DB">
            <w:pPr>
              <w:jc w:val="center"/>
              <w:rPr>
                <w:rFonts w:cs="Arial"/>
                <w:sz w:val="16"/>
                <w:szCs w:val="16"/>
              </w:rPr>
            </w:pPr>
            <w:r w:rsidRPr="002432EE">
              <w:rPr>
                <w:rFonts w:cs="Arial"/>
                <w:sz w:val="16"/>
                <w:szCs w:val="16"/>
              </w:rPr>
              <w:t>Jan 2021</w:t>
            </w:r>
          </w:p>
        </w:tc>
      </w:tr>
      <w:tr w:rsidR="007D11DB" w:rsidRPr="002432EE" w14:paraId="036E10A8" w14:textId="77777777" w:rsidTr="00A83D90">
        <w:trPr>
          <w:trHeight w:val="288"/>
          <w:jc w:val="center"/>
        </w:trPr>
        <w:tc>
          <w:tcPr>
            <w:tcW w:w="1070" w:type="dxa"/>
            <w:vAlign w:val="center"/>
          </w:tcPr>
          <w:p w14:paraId="7EFAC53F" w14:textId="53465B9B"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56E06E2" w14:textId="39A69FC3" w:rsidR="007D11DB" w:rsidRPr="002432EE" w:rsidRDefault="007D11DB" w:rsidP="007D11DB">
            <w:pPr>
              <w:jc w:val="center"/>
              <w:rPr>
                <w:rFonts w:cs="Arial"/>
                <w:sz w:val="16"/>
                <w:szCs w:val="16"/>
              </w:rPr>
            </w:pPr>
            <w:r w:rsidRPr="002432EE">
              <w:rPr>
                <w:rFonts w:cs="Arial"/>
                <w:sz w:val="16"/>
                <w:szCs w:val="16"/>
              </w:rPr>
              <w:t>0065</w:t>
            </w:r>
          </w:p>
        </w:tc>
        <w:tc>
          <w:tcPr>
            <w:tcW w:w="7200" w:type="dxa"/>
            <w:shd w:val="clear" w:color="auto" w:fill="auto"/>
            <w:noWrap/>
            <w:vAlign w:val="center"/>
          </w:tcPr>
          <w:p w14:paraId="190AF5D4" w14:textId="484BC6FE" w:rsidR="007D11DB" w:rsidRPr="002432EE" w:rsidRDefault="007D11DB" w:rsidP="007D11DB">
            <w:pPr>
              <w:jc w:val="left"/>
              <w:rPr>
                <w:rFonts w:cs="Arial"/>
                <w:sz w:val="16"/>
                <w:szCs w:val="16"/>
              </w:rPr>
            </w:pPr>
            <w:r w:rsidRPr="002432EE">
              <w:rPr>
                <w:rFonts w:cs="Arial"/>
                <w:sz w:val="16"/>
                <w:szCs w:val="16"/>
              </w:rPr>
              <w:t>STATUE OF LIBERTY ELLIS ISLAND FOUNDATION</w:t>
            </w:r>
          </w:p>
        </w:tc>
        <w:tc>
          <w:tcPr>
            <w:tcW w:w="1260" w:type="dxa"/>
            <w:shd w:val="clear" w:color="auto" w:fill="auto"/>
            <w:noWrap/>
            <w:vAlign w:val="center"/>
          </w:tcPr>
          <w:p w14:paraId="43DCA9E2" w14:textId="72D1DF6D" w:rsidR="007D11DB" w:rsidRPr="002432EE" w:rsidRDefault="007D11DB" w:rsidP="007D11DB">
            <w:pPr>
              <w:jc w:val="center"/>
              <w:rPr>
                <w:rFonts w:cs="Arial"/>
                <w:sz w:val="16"/>
                <w:szCs w:val="16"/>
              </w:rPr>
            </w:pPr>
            <w:r w:rsidRPr="002432EE">
              <w:rPr>
                <w:rFonts w:cs="Arial"/>
                <w:sz w:val="16"/>
                <w:szCs w:val="16"/>
              </w:rPr>
              <w:t>Jan 2021</w:t>
            </w:r>
          </w:p>
        </w:tc>
      </w:tr>
      <w:tr w:rsidR="007D11DB" w:rsidRPr="002432EE" w14:paraId="533C0DD7" w14:textId="77777777" w:rsidTr="00A83D90">
        <w:trPr>
          <w:trHeight w:val="288"/>
          <w:jc w:val="center"/>
        </w:trPr>
        <w:tc>
          <w:tcPr>
            <w:tcW w:w="1070" w:type="dxa"/>
            <w:vAlign w:val="center"/>
          </w:tcPr>
          <w:p w14:paraId="5E3EDCE5" w14:textId="4D353CC6"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CAD38E6" w14:textId="7875556D" w:rsidR="007D11DB" w:rsidRPr="002432EE" w:rsidRDefault="007D11DB" w:rsidP="007D11DB">
            <w:pPr>
              <w:jc w:val="center"/>
              <w:rPr>
                <w:rFonts w:cs="Arial"/>
                <w:sz w:val="16"/>
                <w:szCs w:val="16"/>
              </w:rPr>
            </w:pPr>
            <w:r w:rsidRPr="002432EE">
              <w:rPr>
                <w:rFonts w:cs="Arial"/>
                <w:sz w:val="16"/>
                <w:szCs w:val="16"/>
              </w:rPr>
              <w:t>NB18</w:t>
            </w:r>
          </w:p>
        </w:tc>
        <w:tc>
          <w:tcPr>
            <w:tcW w:w="7200" w:type="dxa"/>
            <w:shd w:val="clear" w:color="auto" w:fill="auto"/>
            <w:noWrap/>
            <w:vAlign w:val="center"/>
          </w:tcPr>
          <w:p w14:paraId="0C6CA520" w14:textId="6C1EC191" w:rsidR="007D11DB" w:rsidRPr="002432EE" w:rsidRDefault="007D11DB" w:rsidP="007D11DB">
            <w:pPr>
              <w:jc w:val="left"/>
              <w:rPr>
                <w:rFonts w:cs="Arial"/>
                <w:sz w:val="16"/>
                <w:szCs w:val="16"/>
              </w:rPr>
            </w:pPr>
            <w:r w:rsidRPr="002432EE">
              <w:rPr>
                <w:rFonts w:cs="Arial"/>
                <w:sz w:val="16"/>
                <w:szCs w:val="16"/>
              </w:rPr>
              <w:t>HOOPA VALLEY TRIBE OF CALIFORNIA (NB18)</w:t>
            </w:r>
          </w:p>
        </w:tc>
        <w:tc>
          <w:tcPr>
            <w:tcW w:w="1260" w:type="dxa"/>
            <w:shd w:val="clear" w:color="auto" w:fill="auto"/>
            <w:noWrap/>
            <w:vAlign w:val="center"/>
          </w:tcPr>
          <w:p w14:paraId="5A82491F" w14:textId="17478E27" w:rsidR="007D11DB" w:rsidRPr="002432EE" w:rsidRDefault="007D11DB" w:rsidP="007D11DB">
            <w:pPr>
              <w:jc w:val="center"/>
              <w:rPr>
                <w:rFonts w:cs="Arial"/>
                <w:sz w:val="16"/>
                <w:szCs w:val="16"/>
              </w:rPr>
            </w:pPr>
            <w:r w:rsidRPr="002432EE">
              <w:rPr>
                <w:rFonts w:cs="Arial"/>
                <w:sz w:val="16"/>
                <w:szCs w:val="16"/>
              </w:rPr>
              <w:t>Dec 2020</w:t>
            </w:r>
          </w:p>
        </w:tc>
      </w:tr>
      <w:tr w:rsidR="007D11DB" w:rsidRPr="002432EE" w14:paraId="28A472D1" w14:textId="77777777" w:rsidTr="00A83D90">
        <w:trPr>
          <w:trHeight w:val="288"/>
          <w:jc w:val="center"/>
        </w:trPr>
        <w:tc>
          <w:tcPr>
            <w:tcW w:w="1070" w:type="dxa"/>
            <w:vAlign w:val="center"/>
          </w:tcPr>
          <w:p w14:paraId="1F3C9144" w14:textId="0E695CA3"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19DA7A8" w14:textId="2F252132" w:rsidR="007D11DB" w:rsidRPr="002432EE" w:rsidRDefault="007D11DB" w:rsidP="007D11DB">
            <w:pPr>
              <w:jc w:val="center"/>
              <w:rPr>
                <w:rFonts w:cs="Arial"/>
                <w:sz w:val="16"/>
                <w:szCs w:val="16"/>
              </w:rPr>
            </w:pPr>
            <w:r w:rsidRPr="002432EE">
              <w:rPr>
                <w:rFonts w:cs="Arial"/>
                <w:sz w:val="16"/>
                <w:szCs w:val="16"/>
              </w:rPr>
              <w:t>NB16</w:t>
            </w:r>
          </w:p>
        </w:tc>
        <w:tc>
          <w:tcPr>
            <w:tcW w:w="7200" w:type="dxa"/>
            <w:shd w:val="clear" w:color="auto" w:fill="auto"/>
            <w:noWrap/>
            <w:vAlign w:val="center"/>
          </w:tcPr>
          <w:p w14:paraId="4835BC96" w14:textId="3E774964" w:rsidR="007D11DB" w:rsidRPr="002432EE" w:rsidRDefault="007D11DB" w:rsidP="007D11DB">
            <w:pPr>
              <w:jc w:val="left"/>
              <w:rPr>
                <w:rFonts w:cs="Arial"/>
                <w:sz w:val="16"/>
                <w:szCs w:val="16"/>
              </w:rPr>
            </w:pPr>
            <w:r w:rsidRPr="002432EE">
              <w:rPr>
                <w:rFonts w:cs="Arial"/>
                <w:sz w:val="16"/>
                <w:szCs w:val="16"/>
              </w:rPr>
              <w:t>RED LAKE BAND OF CHIPPEWA INDIANS (NB16)</w:t>
            </w:r>
          </w:p>
        </w:tc>
        <w:tc>
          <w:tcPr>
            <w:tcW w:w="1260" w:type="dxa"/>
            <w:shd w:val="clear" w:color="auto" w:fill="auto"/>
            <w:noWrap/>
            <w:vAlign w:val="center"/>
          </w:tcPr>
          <w:p w14:paraId="7C8C2CED" w14:textId="5831C0D2" w:rsidR="007D11DB" w:rsidRPr="002432EE" w:rsidRDefault="007D11DB" w:rsidP="007D11DB">
            <w:pPr>
              <w:jc w:val="center"/>
              <w:rPr>
                <w:rFonts w:cs="Arial"/>
                <w:sz w:val="16"/>
                <w:szCs w:val="16"/>
              </w:rPr>
            </w:pPr>
            <w:r w:rsidRPr="002432EE">
              <w:rPr>
                <w:rFonts w:cs="Arial"/>
                <w:sz w:val="16"/>
                <w:szCs w:val="16"/>
              </w:rPr>
              <w:t>Dec 2020</w:t>
            </w:r>
          </w:p>
        </w:tc>
      </w:tr>
      <w:tr w:rsidR="007D11DB" w:rsidRPr="002432EE" w14:paraId="0035EAFD" w14:textId="77777777" w:rsidTr="00A83D90">
        <w:trPr>
          <w:trHeight w:val="288"/>
          <w:jc w:val="center"/>
        </w:trPr>
        <w:tc>
          <w:tcPr>
            <w:tcW w:w="1070" w:type="dxa"/>
            <w:vAlign w:val="center"/>
          </w:tcPr>
          <w:p w14:paraId="5EE2B801" w14:textId="7B13917C"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3AB9F9FF" w14:textId="07BF1C8C" w:rsidR="007D11DB" w:rsidRPr="002432EE" w:rsidRDefault="007D11DB" w:rsidP="007D11DB">
            <w:pPr>
              <w:jc w:val="center"/>
              <w:rPr>
                <w:rFonts w:cs="Arial"/>
                <w:sz w:val="16"/>
                <w:szCs w:val="16"/>
              </w:rPr>
            </w:pPr>
            <w:r w:rsidRPr="002432EE">
              <w:rPr>
                <w:rFonts w:cs="Arial"/>
                <w:sz w:val="16"/>
                <w:szCs w:val="16"/>
              </w:rPr>
              <w:t>NA29</w:t>
            </w:r>
          </w:p>
        </w:tc>
        <w:tc>
          <w:tcPr>
            <w:tcW w:w="7200" w:type="dxa"/>
            <w:shd w:val="clear" w:color="auto" w:fill="auto"/>
            <w:noWrap/>
            <w:vAlign w:val="center"/>
          </w:tcPr>
          <w:p w14:paraId="0BB87A3D" w14:textId="49B6DBAF" w:rsidR="007D11DB" w:rsidRPr="002432EE" w:rsidRDefault="007D11DB" w:rsidP="007D11DB">
            <w:pPr>
              <w:jc w:val="left"/>
              <w:rPr>
                <w:rFonts w:cs="Arial"/>
                <w:sz w:val="16"/>
                <w:szCs w:val="16"/>
              </w:rPr>
            </w:pPr>
            <w:r w:rsidRPr="002432EE">
              <w:rPr>
                <w:rFonts w:cs="Arial"/>
                <w:sz w:val="16"/>
                <w:szCs w:val="16"/>
              </w:rPr>
              <w:t>SQUAXIN ISLAND TRIBE (NA29)</w:t>
            </w:r>
          </w:p>
        </w:tc>
        <w:tc>
          <w:tcPr>
            <w:tcW w:w="1260" w:type="dxa"/>
            <w:shd w:val="clear" w:color="auto" w:fill="auto"/>
            <w:noWrap/>
            <w:vAlign w:val="center"/>
          </w:tcPr>
          <w:p w14:paraId="69AF2BF3" w14:textId="5D844D8D" w:rsidR="007D11DB" w:rsidRPr="002432EE" w:rsidRDefault="007D11DB" w:rsidP="007D11DB">
            <w:pPr>
              <w:jc w:val="center"/>
              <w:rPr>
                <w:rFonts w:cs="Arial"/>
                <w:sz w:val="16"/>
                <w:szCs w:val="16"/>
              </w:rPr>
            </w:pPr>
            <w:r w:rsidRPr="002432EE">
              <w:rPr>
                <w:rFonts w:cs="Arial"/>
                <w:sz w:val="16"/>
                <w:szCs w:val="16"/>
              </w:rPr>
              <w:t>Dec 2020</w:t>
            </w:r>
          </w:p>
        </w:tc>
      </w:tr>
      <w:tr w:rsidR="007D11DB" w:rsidRPr="002432EE" w14:paraId="5810C2FD" w14:textId="77777777" w:rsidTr="00A83D90">
        <w:trPr>
          <w:trHeight w:val="288"/>
          <w:jc w:val="center"/>
        </w:trPr>
        <w:tc>
          <w:tcPr>
            <w:tcW w:w="1070" w:type="dxa"/>
            <w:vAlign w:val="center"/>
          </w:tcPr>
          <w:p w14:paraId="2F8499FE" w14:textId="38C12BB2"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0D1473F4" w14:textId="379FF2F0" w:rsidR="007D11DB" w:rsidRPr="002432EE" w:rsidRDefault="007D11DB" w:rsidP="007D11DB">
            <w:pPr>
              <w:jc w:val="center"/>
              <w:rPr>
                <w:rFonts w:cs="Arial"/>
                <w:sz w:val="16"/>
                <w:szCs w:val="16"/>
              </w:rPr>
            </w:pPr>
            <w:r w:rsidRPr="002432EE">
              <w:rPr>
                <w:rFonts w:cs="Arial"/>
                <w:sz w:val="16"/>
                <w:szCs w:val="16"/>
              </w:rPr>
              <w:t>NC21</w:t>
            </w:r>
          </w:p>
        </w:tc>
        <w:tc>
          <w:tcPr>
            <w:tcW w:w="7200" w:type="dxa"/>
            <w:shd w:val="clear" w:color="auto" w:fill="auto"/>
            <w:noWrap/>
            <w:vAlign w:val="center"/>
          </w:tcPr>
          <w:p w14:paraId="64B10EDC" w14:textId="0E37BD6D" w:rsidR="007D11DB" w:rsidRPr="002432EE" w:rsidRDefault="007D11DB" w:rsidP="007D11DB">
            <w:pPr>
              <w:jc w:val="left"/>
              <w:rPr>
                <w:rFonts w:cs="Arial"/>
                <w:sz w:val="16"/>
                <w:szCs w:val="16"/>
              </w:rPr>
            </w:pPr>
            <w:r w:rsidRPr="002432EE">
              <w:rPr>
                <w:rFonts w:cs="Arial"/>
                <w:sz w:val="16"/>
                <w:szCs w:val="16"/>
              </w:rPr>
              <w:t>UTE MOUNTAIN TRIBE (NC21)</w:t>
            </w:r>
          </w:p>
        </w:tc>
        <w:tc>
          <w:tcPr>
            <w:tcW w:w="1260" w:type="dxa"/>
            <w:shd w:val="clear" w:color="auto" w:fill="auto"/>
            <w:noWrap/>
            <w:vAlign w:val="center"/>
          </w:tcPr>
          <w:p w14:paraId="1E846483" w14:textId="088EBC39" w:rsidR="007D11DB" w:rsidRPr="002432EE" w:rsidRDefault="007D11DB" w:rsidP="007D11DB">
            <w:pPr>
              <w:jc w:val="center"/>
              <w:rPr>
                <w:rFonts w:cs="Arial"/>
                <w:sz w:val="16"/>
                <w:szCs w:val="16"/>
              </w:rPr>
            </w:pPr>
            <w:r w:rsidRPr="002432EE">
              <w:rPr>
                <w:rFonts w:cs="Arial"/>
                <w:sz w:val="16"/>
                <w:szCs w:val="16"/>
              </w:rPr>
              <w:t>Dec 2020</w:t>
            </w:r>
          </w:p>
        </w:tc>
      </w:tr>
      <w:tr w:rsidR="007D11DB" w:rsidRPr="002432EE" w14:paraId="36BD4FFE" w14:textId="77777777" w:rsidTr="00A83D90">
        <w:trPr>
          <w:trHeight w:val="288"/>
          <w:jc w:val="center"/>
        </w:trPr>
        <w:tc>
          <w:tcPr>
            <w:tcW w:w="1070" w:type="dxa"/>
            <w:vAlign w:val="center"/>
          </w:tcPr>
          <w:p w14:paraId="3CDF4A4B" w14:textId="65B629FF"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5D31E407" w14:textId="66D79B7D" w:rsidR="007D11DB" w:rsidRPr="002432EE" w:rsidRDefault="007D11DB" w:rsidP="007D11DB">
            <w:pPr>
              <w:jc w:val="center"/>
              <w:rPr>
                <w:rFonts w:cs="Arial"/>
                <w:sz w:val="16"/>
                <w:szCs w:val="16"/>
              </w:rPr>
            </w:pPr>
            <w:r w:rsidRPr="002432EE">
              <w:rPr>
                <w:rFonts w:cs="Arial"/>
                <w:sz w:val="16"/>
                <w:szCs w:val="16"/>
              </w:rPr>
              <w:t>9549</w:t>
            </w:r>
          </w:p>
        </w:tc>
        <w:tc>
          <w:tcPr>
            <w:tcW w:w="7200" w:type="dxa"/>
            <w:shd w:val="clear" w:color="auto" w:fill="auto"/>
            <w:noWrap/>
            <w:vAlign w:val="center"/>
          </w:tcPr>
          <w:p w14:paraId="5E05D701" w14:textId="538F45AB" w:rsidR="007D11DB" w:rsidRPr="002432EE" w:rsidRDefault="007D11DB" w:rsidP="007D11DB">
            <w:pPr>
              <w:jc w:val="left"/>
              <w:rPr>
                <w:rFonts w:cs="Arial"/>
                <w:sz w:val="16"/>
                <w:szCs w:val="16"/>
              </w:rPr>
            </w:pPr>
            <w:r w:rsidRPr="002432EE">
              <w:rPr>
                <w:rFonts w:cs="Arial"/>
                <w:sz w:val="16"/>
                <w:szCs w:val="16"/>
              </w:rPr>
              <w:t>MORRIS K UDALL AND STEWART L UDALL FOUNDATION</w:t>
            </w:r>
          </w:p>
        </w:tc>
        <w:tc>
          <w:tcPr>
            <w:tcW w:w="1260" w:type="dxa"/>
            <w:shd w:val="clear" w:color="auto" w:fill="auto"/>
            <w:noWrap/>
            <w:vAlign w:val="center"/>
          </w:tcPr>
          <w:p w14:paraId="424045AA" w14:textId="254A1A84" w:rsidR="007D11DB" w:rsidRPr="002432EE" w:rsidRDefault="007D11DB" w:rsidP="007D11DB">
            <w:pPr>
              <w:jc w:val="center"/>
              <w:rPr>
                <w:rFonts w:cs="Arial"/>
                <w:sz w:val="16"/>
                <w:szCs w:val="16"/>
              </w:rPr>
            </w:pPr>
            <w:r w:rsidRPr="002432EE">
              <w:rPr>
                <w:rFonts w:cs="Arial"/>
                <w:sz w:val="16"/>
                <w:szCs w:val="16"/>
              </w:rPr>
              <w:t>Dec 2020</w:t>
            </w:r>
          </w:p>
        </w:tc>
      </w:tr>
      <w:tr w:rsidR="007D11DB" w:rsidRPr="002432EE" w14:paraId="784C0189" w14:textId="77777777" w:rsidTr="00A83D90">
        <w:trPr>
          <w:trHeight w:val="288"/>
          <w:jc w:val="center"/>
        </w:trPr>
        <w:tc>
          <w:tcPr>
            <w:tcW w:w="1070" w:type="dxa"/>
            <w:vAlign w:val="center"/>
          </w:tcPr>
          <w:p w14:paraId="39EBA706" w14:textId="18760FC7" w:rsidR="007D11DB" w:rsidRPr="002432EE" w:rsidRDefault="007D11DB" w:rsidP="007D11DB">
            <w:pPr>
              <w:jc w:val="center"/>
              <w:rPr>
                <w:rFonts w:cs="Arial"/>
                <w:sz w:val="16"/>
                <w:szCs w:val="16"/>
              </w:rPr>
            </w:pPr>
            <w:r w:rsidRPr="002432EE">
              <w:rPr>
                <w:rFonts w:cs="Arial"/>
                <w:bCs/>
                <w:sz w:val="16"/>
                <w:szCs w:val="16"/>
              </w:rPr>
              <w:lastRenderedPageBreak/>
              <w:t>S</w:t>
            </w:r>
          </w:p>
        </w:tc>
        <w:tc>
          <w:tcPr>
            <w:tcW w:w="720" w:type="dxa"/>
            <w:shd w:val="clear" w:color="auto" w:fill="auto"/>
            <w:noWrap/>
            <w:vAlign w:val="center"/>
          </w:tcPr>
          <w:p w14:paraId="20736613" w14:textId="26E80D80" w:rsidR="007D11DB" w:rsidRPr="002432EE" w:rsidRDefault="007D11DB" w:rsidP="007D11DB">
            <w:pPr>
              <w:jc w:val="center"/>
              <w:rPr>
                <w:rFonts w:cs="Arial"/>
                <w:sz w:val="16"/>
                <w:szCs w:val="16"/>
              </w:rPr>
            </w:pPr>
            <w:r w:rsidRPr="002432EE">
              <w:rPr>
                <w:rFonts w:cs="Arial"/>
                <w:sz w:val="16"/>
                <w:szCs w:val="16"/>
              </w:rPr>
              <w:t>9542</w:t>
            </w:r>
          </w:p>
        </w:tc>
        <w:tc>
          <w:tcPr>
            <w:tcW w:w="7200" w:type="dxa"/>
            <w:shd w:val="clear" w:color="auto" w:fill="auto"/>
            <w:noWrap/>
            <w:vAlign w:val="center"/>
          </w:tcPr>
          <w:p w14:paraId="061FB907" w14:textId="2F5AAF48" w:rsidR="007D11DB" w:rsidRPr="002432EE" w:rsidRDefault="007D11DB" w:rsidP="007D11DB">
            <w:pPr>
              <w:jc w:val="left"/>
              <w:rPr>
                <w:rFonts w:cs="Arial"/>
                <w:sz w:val="16"/>
                <w:szCs w:val="16"/>
              </w:rPr>
            </w:pPr>
            <w:r w:rsidRPr="002432EE">
              <w:rPr>
                <w:rFonts w:cs="Arial"/>
                <w:sz w:val="16"/>
                <w:szCs w:val="16"/>
              </w:rPr>
              <w:t>OFFICE OF GOVERNMENT ETHICS</w:t>
            </w:r>
          </w:p>
        </w:tc>
        <w:tc>
          <w:tcPr>
            <w:tcW w:w="1260" w:type="dxa"/>
            <w:shd w:val="clear" w:color="auto" w:fill="auto"/>
            <w:noWrap/>
            <w:vAlign w:val="center"/>
          </w:tcPr>
          <w:p w14:paraId="02D674D0" w14:textId="0E2B67CD" w:rsidR="007D11DB" w:rsidRPr="002432EE" w:rsidRDefault="007D11DB" w:rsidP="007D11DB">
            <w:pPr>
              <w:jc w:val="center"/>
              <w:rPr>
                <w:rFonts w:cs="Arial"/>
                <w:sz w:val="16"/>
                <w:szCs w:val="16"/>
              </w:rPr>
            </w:pPr>
            <w:r w:rsidRPr="002432EE">
              <w:rPr>
                <w:rFonts w:cs="Arial"/>
                <w:sz w:val="16"/>
                <w:szCs w:val="16"/>
              </w:rPr>
              <w:t>Dec 2020</w:t>
            </w:r>
          </w:p>
        </w:tc>
      </w:tr>
      <w:tr w:rsidR="007D11DB" w:rsidRPr="002432EE" w14:paraId="7976F06F" w14:textId="77777777" w:rsidTr="00A83D90">
        <w:trPr>
          <w:trHeight w:val="288"/>
          <w:jc w:val="center"/>
        </w:trPr>
        <w:tc>
          <w:tcPr>
            <w:tcW w:w="1070" w:type="dxa"/>
            <w:vAlign w:val="center"/>
          </w:tcPr>
          <w:p w14:paraId="2CF5FF60" w14:textId="04480D9A"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452C842" w14:textId="3239DA3F" w:rsidR="007D11DB" w:rsidRPr="002432EE" w:rsidRDefault="007D11DB" w:rsidP="007D11DB">
            <w:pPr>
              <w:jc w:val="center"/>
              <w:rPr>
                <w:rFonts w:cs="Arial"/>
                <w:sz w:val="16"/>
                <w:szCs w:val="16"/>
              </w:rPr>
            </w:pPr>
            <w:r w:rsidRPr="002432EE">
              <w:rPr>
                <w:rFonts w:cs="Arial"/>
                <w:sz w:val="16"/>
                <w:szCs w:val="16"/>
              </w:rPr>
              <w:t>NA47</w:t>
            </w:r>
          </w:p>
        </w:tc>
        <w:tc>
          <w:tcPr>
            <w:tcW w:w="7200" w:type="dxa"/>
            <w:shd w:val="clear" w:color="auto" w:fill="auto"/>
            <w:noWrap/>
            <w:vAlign w:val="center"/>
          </w:tcPr>
          <w:p w14:paraId="26D989A2" w14:textId="70767442" w:rsidR="007D11DB" w:rsidRPr="002432EE" w:rsidRDefault="007D11DB" w:rsidP="007D11DB">
            <w:pPr>
              <w:jc w:val="left"/>
              <w:rPr>
                <w:rFonts w:cs="Arial"/>
                <w:sz w:val="16"/>
                <w:szCs w:val="16"/>
              </w:rPr>
            </w:pPr>
            <w:r w:rsidRPr="002432EE">
              <w:rPr>
                <w:rFonts w:cs="Arial"/>
                <w:sz w:val="16"/>
                <w:szCs w:val="16"/>
              </w:rPr>
              <w:t>GUIDIVILLE RANCHERIO (NA47)</w:t>
            </w:r>
          </w:p>
        </w:tc>
        <w:tc>
          <w:tcPr>
            <w:tcW w:w="1260" w:type="dxa"/>
            <w:shd w:val="clear" w:color="auto" w:fill="auto"/>
            <w:noWrap/>
            <w:vAlign w:val="center"/>
          </w:tcPr>
          <w:p w14:paraId="6E060EE9" w14:textId="02C651BF"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14A5879D" w14:textId="77777777" w:rsidTr="00A83D90">
        <w:trPr>
          <w:trHeight w:val="288"/>
          <w:jc w:val="center"/>
        </w:trPr>
        <w:tc>
          <w:tcPr>
            <w:tcW w:w="1070" w:type="dxa"/>
            <w:vAlign w:val="center"/>
          </w:tcPr>
          <w:p w14:paraId="59125BA1" w14:textId="5B3E8B49"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3052140B" w14:textId="0D3ACCFA" w:rsidR="007D11DB" w:rsidRPr="002432EE" w:rsidRDefault="007D11DB" w:rsidP="007D11DB">
            <w:pPr>
              <w:jc w:val="center"/>
              <w:rPr>
                <w:rFonts w:cs="Arial"/>
                <w:sz w:val="16"/>
                <w:szCs w:val="16"/>
              </w:rPr>
            </w:pPr>
            <w:r w:rsidRPr="002432EE">
              <w:rPr>
                <w:rFonts w:cs="Arial"/>
                <w:sz w:val="16"/>
                <w:szCs w:val="16"/>
              </w:rPr>
              <w:t>NA61</w:t>
            </w:r>
          </w:p>
        </w:tc>
        <w:tc>
          <w:tcPr>
            <w:tcW w:w="7200" w:type="dxa"/>
            <w:shd w:val="clear" w:color="auto" w:fill="auto"/>
            <w:noWrap/>
            <w:vAlign w:val="center"/>
          </w:tcPr>
          <w:p w14:paraId="57D7BAB1" w14:textId="23D65C54" w:rsidR="007D11DB" w:rsidRPr="002432EE" w:rsidRDefault="007D11DB" w:rsidP="007D11DB">
            <w:pPr>
              <w:jc w:val="left"/>
              <w:rPr>
                <w:rFonts w:cs="Arial"/>
                <w:sz w:val="16"/>
                <w:szCs w:val="16"/>
              </w:rPr>
            </w:pPr>
            <w:r w:rsidRPr="002432EE">
              <w:rPr>
                <w:rFonts w:cs="Arial"/>
                <w:sz w:val="16"/>
                <w:szCs w:val="16"/>
              </w:rPr>
              <w:t>HAVASUPAI TRIBE (NA61)</w:t>
            </w:r>
          </w:p>
        </w:tc>
        <w:tc>
          <w:tcPr>
            <w:tcW w:w="1260" w:type="dxa"/>
            <w:shd w:val="clear" w:color="auto" w:fill="auto"/>
            <w:noWrap/>
            <w:vAlign w:val="center"/>
          </w:tcPr>
          <w:p w14:paraId="745FA763" w14:textId="76AB5E7E"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1EFD7043" w14:textId="77777777" w:rsidTr="00A83D90">
        <w:trPr>
          <w:trHeight w:val="288"/>
          <w:jc w:val="center"/>
        </w:trPr>
        <w:tc>
          <w:tcPr>
            <w:tcW w:w="1070" w:type="dxa"/>
            <w:vAlign w:val="center"/>
          </w:tcPr>
          <w:p w14:paraId="1F5C3287" w14:textId="09724E28"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F0B21D0" w14:textId="27550415" w:rsidR="007D11DB" w:rsidRPr="002432EE" w:rsidRDefault="007D11DB" w:rsidP="007D11DB">
            <w:pPr>
              <w:jc w:val="center"/>
              <w:rPr>
                <w:rFonts w:cs="Arial"/>
                <w:sz w:val="16"/>
                <w:szCs w:val="16"/>
              </w:rPr>
            </w:pPr>
            <w:r w:rsidRPr="002432EE">
              <w:rPr>
                <w:rFonts w:cs="Arial"/>
                <w:sz w:val="16"/>
                <w:szCs w:val="16"/>
              </w:rPr>
              <w:t>NAK0</w:t>
            </w:r>
          </w:p>
        </w:tc>
        <w:tc>
          <w:tcPr>
            <w:tcW w:w="7200" w:type="dxa"/>
            <w:shd w:val="clear" w:color="auto" w:fill="auto"/>
            <w:noWrap/>
            <w:vAlign w:val="center"/>
          </w:tcPr>
          <w:p w14:paraId="591CE7F3" w14:textId="038A5A4C" w:rsidR="007D11DB" w:rsidRPr="002432EE" w:rsidRDefault="007D11DB" w:rsidP="007D11DB">
            <w:pPr>
              <w:jc w:val="left"/>
              <w:rPr>
                <w:rFonts w:cs="Arial"/>
                <w:sz w:val="16"/>
                <w:szCs w:val="16"/>
              </w:rPr>
            </w:pPr>
            <w:r w:rsidRPr="002432EE">
              <w:rPr>
                <w:rFonts w:cs="Arial"/>
                <w:sz w:val="16"/>
                <w:szCs w:val="16"/>
              </w:rPr>
              <w:t>KARUK TRIBE OF CALIFORNIA (NAK0)</w:t>
            </w:r>
          </w:p>
        </w:tc>
        <w:tc>
          <w:tcPr>
            <w:tcW w:w="1260" w:type="dxa"/>
            <w:shd w:val="clear" w:color="auto" w:fill="auto"/>
            <w:noWrap/>
            <w:vAlign w:val="center"/>
          </w:tcPr>
          <w:p w14:paraId="1191BC9C" w14:textId="70BA0F8D"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213A1FC2" w14:textId="77777777" w:rsidTr="00A83D90">
        <w:trPr>
          <w:trHeight w:val="288"/>
          <w:jc w:val="center"/>
        </w:trPr>
        <w:tc>
          <w:tcPr>
            <w:tcW w:w="1070" w:type="dxa"/>
            <w:vAlign w:val="center"/>
          </w:tcPr>
          <w:p w14:paraId="2CF076D2" w14:textId="012D17D2"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00B1AED" w14:textId="2CF3946D" w:rsidR="007D11DB" w:rsidRPr="002432EE" w:rsidRDefault="007D11DB" w:rsidP="007D11DB">
            <w:pPr>
              <w:jc w:val="center"/>
              <w:rPr>
                <w:rFonts w:cs="Arial"/>
                <w:sz w:val="16"/>
                <w:szCs w:val="16"/>
              </w:rPr>
            </w:pPr>
            <w:r w:rsidRPr="002432EE">
              <w:rPr>
                <w:rFonts w:cs="Arial"/>
                <w:sz w:val="16"/>
                <w:szCs w:val="16"/>
              </w:rPr>
              <w:t>NA37</w:t>
            </w:r>
          </w:p>
        </w:tc>
        <w:tc>
          <w:tcPr>
            <w:tcW w:w="7200" w:type="dxa"/>
            <w:shd w:val="clear" w:color="auto" w:fill="auto"/>
            <w:noWrap/>
            <w:vAlign w:val="center"/>
          </w:tcPr>
          <w:p w14:paraId="6514B842" w14:textId="1791EB59" w:rsidR="007D11DB" w:rsidRPr="002432EE" w:rsidRDefault="007D11DB" w:rsidP="007D11DB">
            <w:pPr>
              <w:jc w:val="left"/>
              <w:rPr>
                <w:rFonts w:cs="Arial"/>
                <w:sz w:val="16"/>
                <w:szCs w:val="16"/>
              </w:rPr>
            </w:pPr>
            <w:r w:rsidRPr="002432EE">
              <w:rPr>
                <w:rFonts w:cs="Arial"/>
                <w:sz w:val="16"/>
                <w:szCs w:val="16"/>
              </w:rPr>
              <w:t>KICKAPOO TRIBE (NA37)</w:t>
            </w:r>
          </w:p>
        </w:tc>
        <w:tc>
          <w:tcPr>
            <w:tcW w:w="1260" w:type="dxa"/>
            <w:shd w:val="clear" w:color="auto" w:fill="auto"/>
            <w:noWrap/>
            <w:vAlign w:val="center"/>
          </w:tcPr>
          <w:p w14:paraId="4D71C908" w14:textId="71934148"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2F95A0A6" w14:textId="77777777" w:rsidTr="00A83D90">
        <w:trPr>
          <w:trHeight w:val="288"/>
          <w:jc w:val="center"/>
        </w:trPr>
        <w:tc>
          <w:tcPr>
            <w:tcW w:w="1070" w:type="dxa"/>
            <w:vAlign w:val="center"/>
          </w:tcPr>
          <w:p w14:paraId="4E69748E" w14:textId="39F78B1D"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3EA93DEF" w14:textId="393C59CC" w:rsidR="007D11DB" w:rsidRPr="002432EE" w:rsidRDefault="007D11DB" w:rsidP="007D11DB">
            <w:pPr>
              <w:jc w:val="center"/>
              <w:rPr>
                <w:rFonts w:cs="Arial"/>
                <w:sz w:val="16"/>
                <w:szCs w:val="16"/>
              </w:rPr>
            </w:pPr>
            <w:r w:rsidRPr="002432EE">
              <w:rPr>
                <w:rFonts w:cs="Arial"/>
                <w:sz w:val="16"/>
                <w:szCs w:val="16"/>
              </w:rPr>
              <w:t>NA42</w:t>
            </w:r>
          </w:p>
        </w:tc>
        <w:tc>
          <w:tcPr>
            <w:tcW w:w="7200" w:type="dxa"/>
            <w:shd w:val="clear" w:color="auto" w:fill="auto"/>
            <w:noWrap/>
            <w:vAlign w:val="center"/>
          </w:tcPr>
          <w:p w14:paraId="7DB9C533" w14:textId="5B4DBDA6" w:rsidR="007D11DB" w:rsidRPr="002432EE" w:rsidRDefault="007D11DB" w:rsidP="007D11DB">
            <w:pPr>
              <w:jc w:val="left"/>
              <w:rPr>
                <w:rFonts w:cs="Arial"/>
                <w:sz w:val="16"/>
                <w:szCs w:val="16"/>
              </w:rPr>
            </w:pPr>
            <w:r w:rsidRPr="002432EE">
              <w:rPr>
                <w:rFonts w:cs="Arial"/>
                <w:sz w:val="16"/>
                <w:szCs w:val="16"/>
              </w:rPr>
              <w:t>NARRAGANSETT TRIBE OF RHODE ISLAND (NA42)</w:t>
            </w:r>
          </w:p>
        </w:tc>
        <w:tc>
          <w:tcPr>
            <w:tcW w:w="1260" w:type="dxa"/>
            <w:shd w:val="clear" w:color="auto" w:fill="auto"/>
            <w:noWrap/>
            <w:vAlign w:val="center"/>
          </w:tcPr>
          <w:p w14:paraId="32778E2A" w14:textId="2FAB95DA"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02B305DA" w14:textId="77777777" w:rsidTr="00A83D90">
        <w:trPr>
          <w:trHeight w:val="288"/>
          <w:jc w:val="center"/>
        </w:trPr>
        <w:tc>
          <w:tcPr>
            <w:tcW w:w="1070" w:type="dxa"/>
            <w:vAlign w:val="center"/>
          </w:tcPr>
          <w:p w14:paraId="0CD378F0" w14:textId="68A09760"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7D3400B" w14:textId="64A08A16" w:rsidR="007D11DB" w:rsidRPr="002432EE" w:rsidRDefault="007D11DB" w:rsidP="007D11DB">
            <w:pPr>
              <w:jc w:val="center"/>
              <w:rPr>
                <w:rFonts w:cs="Arial"/>
                <w:sz w:val="16"/>
                <w:szCs w:val="16"/>
              </w:rPr>
            </w:pPr>
            <w:r w:rsidRPr="002432EE">
              <w:rPr>
                <w:rFonts w:cs="Arial"/>
                <w:sz w:val="16"/>
                <w:szCs w:val="16"/>
              </w:rPr>
              <w:t>NC08</w:t>
            </w:r>
          </w:p>
        </w:tc>
        <w:tc>
          <w:tcPr>
            <w:tcW w:w="7200" w:type="dxa"/>
            <w:shd w:val="clear" w:color="auto" w:fill="auto"/>
            <w:noWrap/>
            <w:vAlign w:val="center"/>
          </w:tcPr>
          <w:p w14:paraId="6E4CA9F4" w14:textId="7DDE492D" w:rsidR="007D11DB" w:rsidRPr="002432EE" w:rsidRDefault="007D11DB" w:rsidP="007D11DB">
            <w:pPr>
              <w:jc w:val="left"/>
              <w:rPr>
                <w:rFonts w:cs="Arial"/>
                <w:sz w:val="16"/>
                <w:szCs w:val="16"/>
              </w:rPr>
            </w:pPr>
            <w:r w:rsidRPr="002432EE">
              <w:rPr>
                <w:rFonts w:cs="Arial"/>
                <w:sz w:val="16"/>
                <w:szCs w:val="16"/>
              </w:rPr>
              <w:t>ROSEBUD SIOUX TRIBE (NC08)</w:t>
            </w:r>
          </w:p>
        </w:tc>
        <w:tc>
          <w:tcPr>
            <w:tcW w:w="1260" w:type="dxa"/>
            <w:shd w:val="clear" w:color="auto" w:fill="auto"/>
            <w:noWrap/>
            <w:vAlign w:val="center"/>
          </w:tcPr>
          <w:p w14:paraId="51033271" w14:textId="2622CB3C"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05EFAF54" w14:textId="77777777" w:rsidTr="00A83D90">
        <w:trPr>
          <w:trHeight w:val="288"/>
          <w:jc w:val="center"/>
        </w:trPr>
        <w:tc>
          <w:tcPr>
            <w:tcW w:w="1070" w:type="dxa"/>
            <w:vAlign w:val="center"/>
          </w:tcPr>
          <w:p w14:paraId="1278026D" w14:textId="73DC19E2"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101B883" w14:textId="1FDB9584" w:rsidR="007D11DB" w:rsidRPr="002432EE" w:rsidRDefault="007D11DB" w:rsidP="007D11DB">
            <w:pPr>
              <w:jc w:val="center"/>
              <w:rPr>
                <w:rFonts w:cs="Arial"/>
                <w:sz w:val="16"/>
                <w:szCs w:val="16"/>
              </w:rPr>
            </w:pPr>
            <w:r w:rsidRPr="002432EE">
              <w:rPr>
                <w:rFonts w:cs="Arial"/>
                <w:sz w:val="16"/>
                <w:szCs w:val="16"/>
              </w:rPr>
              <w:t>NA49</w:t>
            </w:r>
          </w:p>
        </w:tc>
        <w:tc>
          <w:tcPr>
            <w:tcW w:w="7200" w:type="dxa"/>
            <w:shd w:val="clear" w:color="auto" w:fill="auto"/>
            <w:noWrap/>
            <w:vAlign w:val="center"/>
          </w:tcPr>
          <w:p w14:paraId="5A1033CF" w14:textId="46039ED4" w:rsidR="007D11DB" w:rsidRPr="002432EE" w:rsidRDefault="007D11DB" w:rsidP="007D11DB">
            <w:pPr>
              <w:jc w:val="left"/>
              <w:rPr>
                <w:rFonts w:cs="Arial"/>
                <w:sz w:val="16"/>
                <w:szCs w:val="16"/>
              </w:rPr>
            </w:pPr>
            <w:r w:rsidRPr="002432EE">
              <w:rPr>
                <w:rFonts w:cs="Arial"/>
                <w:sz w:val="16"/>
                <w:szCs w:val="16"/>
              </w:rPr>
              <w:t>SHAWNEE TRIBE (NA49)</w:t>
            </w:r>
          </w:p>
        </w:tc>
        <w:tc>
          <w:tcPr>
            <w:tcW w:w="1260" w:type="dxa"/>
            <w:shd w:val="clear" w:color="auto" w:fill="auto"/>
            <w:noWrap/>
            <w:vAlign w:val="center"/>
          </w:tcPr>
          <w:p w14:paraId="40D6A7C9" w14:textId="26123250"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329CF305" w14:textId="77777777" w:rsidTr="00A83D90">
        <w:trPr>
          <w:trHeight w:val="288"/>
          <w:jc w:val="center"/>
        </w:trPr>
        <w:tc>
          <w:tcPr>
            <w:tcW w:w="1070" w:type="dxa"/>
            <w:vAlign w:val="center"/>
          </w:tcPr>
          <w:p w14:paraId="3ADE9B0A" w14:textId="5DD9F566"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08EEA70D" w14:textId="2320EBD9" w:rsidR="007D11DB" w:rsidRPr="002432EE" w:rsidRDefault="007D11DB" w:rsidP="007D11DB">
            <w:pPr>
              <w:jc w:val="center"/>
              <w:rPr>
                <w:rFonts w:cs="Arial"/>
                <w:sz w:val="16"/>
                <w:szCs w:val="16"/>
              </w:rPr>
            </w:pPr>
            <w:r w:rsidRPr="002432EE">
              <w:rPr>
                <w:rFonts w:cs="Arial"/>
                <w:sz w:val="16"/>
                <w:szCs w:val="16"/>
              </w:rPr>
              <w:t>NA44</w:t>
            </w:r>
          </w:p>
        </w:tc>
        <w:tc>
          <w:tcPr>
            <w:tcW w:w="7200" w:type="dxa"/>
            <w:shd w:val="clear" w:color="auto" w:fill="auto"/>
            <w:noWrap/>
            <w:vAlign w:val="center"/>
          </w:tcPr>
          <w:p w14:paraId="468B5E16" w14:textId="4104B3EE" w:rsidR="007D11DB" w:rsidRPr="002432EE" w:rsidRDefault="007D11DB" w:rsidP="007D11DB">
            <w:pPr>
              <w:jc w:val="left"/>
              <w:rPr>
                <w:rFonts w:cs="Arial"/>
                <w:sz w:val="16"/>
                <w:szCs w:val="16"/>
              </w:rPr>
            </w:pPr>
            <w:r w:rsidRPr="002432EE">
              <w:rPr>
                <w:rFonts w:cs="Arial"/>
                <w:sz w:val="16"/>
                <w:szCs w:val="16"/>
              </w:rPr>
              <w:t>WHITE EAGLE HEALTH CENTER (NA44)</w:t>
            </w:r>
          </w:p>
        </w:tc>
        <w:tc>
          <w:tcPr>
            <w:tcW w:w="1260" w:type="dxa"/>
            <w:shd w:val="clear" w:color="auto" w:fill="auto"/>
            <w:noWrap/>
            <w:vAlign w:val="center"/>
          </w:tcPr>
          <w:p w14:paraId="41B0B1AC" w14:textId="6B58DE05"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2EFCBA89" w14:textId="77777777" w:rsidTr="00A83D90">
        <w:trPr>
          <w:trHeight w:val="288"/>
          <w:jc w:val="center"/>
        </w:trPr>
        <w:tc>
          <w:tcPr>
            <w:tcW w:w="1070" w:type="dxa"/>
            <w:vAlign w:val="center"/>
          </w:tcPr>
          <w:p w14:paraId="42E1E425" w14:textId="0DA84577"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6EFA4604" w14:textId="4B4A4D4B" w:rsidR="007D11DB" w:rsidRPr="002432EE" w:rsidRDefault="007D11DB" w:rsidP="007D11DB">
            <w:pPr>
              <w:jc w:val="center"/>
              <w:rPr>
                <w:rFonts w:cs="Arial"/>
                <w:sz w:val="16"/>
                <w:szCs w:val="16"/>
              </w:rPr>
            </w:pPr>
            <w:r w:rsidRPr="002432EE">
              <w:rPr>
                <w:rFonts w:cs="Arial"/>
                <w:sz w:val="16"/>
                <w:szCs w:val="16"/>
              </w:rPr>
              <w:t>NA69</w:t>
            </w:r>
          </w:p>
        </w:tc>
        <w:tc>
          <w:tcPr>
            <w:tcW w:w="7200" w:type="dxa"/>
            <w:shd w:val="clear" w:color="auto" w:fill="auto"/>
            <w:noWrap/>
            <w:vAlign w:val="center"/>
          </w:tcPr>
          <w:p w14:paraId="125CFAD9" w14:textId="7089B7C0" w:rsidR="007D11DB" w:rsidRPr="002432EE" w:rsidRDefault="007D11DB" w:rsidP="007D11DB">
            <w:pPr>
              <w:jc w:val="left"/>
              <w:rPr>
                <w:rFonts w:cs="Arial"/>
                <w:sz w:val="16"/>
                <w:szCs w:val="16"/>
              </w:rPr>
            </w:pPr>
            <w:r w:rsidRPr="002432EE">
              <w:rPr>
                <w:rFonts w:cs="Arial"/>
                <w:sz w:val="16"/>
                <w:szCs w:val="16"/>
              </w:rPr>
              <w:t>WHITE MOUNTAIN APACHE TELECOM (NA69)</w:t>
            </w:r>
          </w:p>
        </w:tc>
        <w:tc>
          <w:tcPr>
            <w:tcW w:w="1260" w:type="dxa"/>
            <w:shd w:val="clear" w:color="auto" w:fill="auto"/>
            <w:noWrap/>
            <w:vAlign w:val="center"/>
          </w:tcPr>
          <w:p w14:paraId="27EC4AC2" w14:textId="0383E86F" w:rsidR="007D11DB" w:rsidRPr="002432EE" w:rsidRDefault="007D11DB" w:rsidP="007D11DB">
            <w:pPr>
              <w:jc w:val="center"/>
              <w:rPr>
                <w:rFonts w:cs="Arial"/>
                <w:sz w:val="16"/>
                <w:szCs w:val="16"/>
              </w:rPr>
            </w:pPr>
            <w:r w:rsidRPr="002432EE">
              <w:rPr>
                <w:rFonts w:cs="Arial"/>
                <w:sz w:val="16"/>
                <w:szCs w:val="16"/>
              </w:rPr>
              <w:t>Nov 2020</w:t>
            </w:r>
          </w:p>
        </w:tc>
      </w:tr>
      <w:tr w:rsidR="007D11DB" w:rsidRPr="002432EE" w14:paraId="3278E2BD" w14:textId="77777777" w:rsidTr="00A83D90">
        <w:trPr>
          <w:trHeight w:val="288"/>
          <w:jc w:val="center"/>
        </w:trPr>
        <w:tc>
          <w:tcPr>
            <w:tcW w:w="1070" w:type="dxa"/>
            <w:vAlign w:val="center"/>
          </w:tcPr>
          <w:p w14:paraId="308CED3E" w14:textId="0B7D9FEE"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9762457" w14:textId="7678A870" w:rsidR="007D11DB" w:rsidRPr="002432EE" w:rsidRDefault="007D11DB" w:rsidP="007D11DB">
            <w:pPr>
              <w:jc w:val="center"/>
              <w:rPr>
                <w:rFonts w:cs="Arial"/>
                <w:sz w:val="16"/>
                <w:szCs w:val="16"/>
              </w:rPr>
            </w:pPr>
            <w:r w:rsidRPr="002432EE">
              <w:rPr>
                <w:rFonts w:cs="Arial"/>
                <w:sz w:val="16"/>
                <w:szCs w:val="16"/>
              </w:rPr>
              <w:t>GRLA</w:t>
            </w:r>
          </w:p>
        </w:tc>
        <w:tc>
          <w:tcPr>
            <w:tcW w:w="7200" w:type="dxa"/>
            <w:shd w:val="clear" w:color="auto" w:fill="auto"/>
            <w:noWrap/>
            <w:vAlign w:val="center"/>
          </w:tcPr>
          <w:p w14:paraId="345CD5A7" w14:textId="0DE2C0C9" w:rsidR="007D11DB" w:rsidRPr="002432EE" w:rsidRDefault="007D11DB" w:rsidP="007D11DB">
            <w:pPr>
              <w:jc w:val="left"/>
              <w:rPr>
                <w:rFonts w:cs="Arial"/>
                <w:sz w:val="16"/>
                <w:szCs w:val="16"/>
              </w:rPr>
            </w:pPr>
            <w:r w:rsidRPr="002432EE">
              <w:rPr>
                <w:rFonts w:cs="Arial"/>
                <w:sz w:val="16"/>
                <w:szCs w:val="16"/>
              </w:rPr>
              <w:t>GREAT LAKES INTER-TRIBAL COUNCIL (GRLA)</w:t>
            </w:r>
          </w:p>
        </w:tc>
        <w:tc>
          <w:tcPr>
            <w:tcW w:w="1260" w:type="dxa"/>
            <w:shd w:val="clear" w:color="auto" w:fill="auto"/>
            <w:noWrap/>
            <w:vAlign w:val="center"/>
          </w:tcPr>
          <w:p w14:paraId="71ADC559" w14:textId="15F7B482" w:rsidR="007D11DB" w:rsidRPr="002432EE" w:rsidRDefault="007D11DB" w:rsidP="007D11DB">
            <w:pPr>
              <w:jc w:val="center"/>
              <w:rPr>
                <w:rFonts w:cs="Arial"/>
                <w:sz w:val="16"/>
                <w:szCs w:val="16"/>
              </w:rPr>
            </w:pPr>
            <w:r w:rsidRPr="002432EE">
              <w:rPr>
                <w:rFonts w:cs="Arial"/>
                <w:sz w:val="16"/>
                <w:szCs w:val="16"/>
              </w:rPr>
              <w:t>Oct 2020</w:t>
            </w:r>
          </w:p>
        </w:tc>
      </w:tr>
      <w:tr w:rsidR="007D11DB" w:rsidRPr="002432EE" w14:paraId="611CC48C" w14:textId="77777777" w:rsidTr="00A83D90">
        <w:trPr>
          <w:trHeight w:val="288"/>
          <w:jc w:val="center"/>
        </w:trPr>
        <w:tc>
          <w:tcPr>
            <w:tcW w:w="1070" w:type="dxa"/>
            <w:vAlign w:val="center"/>
          </w:tcPr>
          <w:p w14:paraId="6C919526" w14:textId="6D6D1BB0"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813B317" w14:textId="5AD49732" w:rsidR="007D11DB" w:rsidRPr="002432EE" w:rsidRDefault="007D11DB" w:rsidP="007D11DB">
            <w:pPr>
              <w:jc w:val="center"/>
              <w:rPr>
                <w:rFonts w:cs="Arial"/>
                <w:sz w:val="16"/>
                <w:szCs w:val="16"/>
              </w:rPr>
            </w:pPr>
            <w:r w:rsidRPr="002432EE">
              <w:rPr>
                <w:rFonts w:cs="Arial"/>
                <w:sz w:val="16"/>
                <w:szCs w:val="16"/>
              </w:rPr>
              <w:t>NA14</w:t>
            </w:r>
          </w:p>
        </w:tc>
        <w:tc>
          <w:tcPr>
            <w:tcW w:w="7200" w:type="dxa"/>
            <w:shd w:val="clear" w:color="auto" w:fill="auto"/>
            <w:noWrap/>
            <w:vAlign w:val="center"/>
          </w:tcPr>
          <w:p w14:paraId="16CA3C92" w14:textId="28B94D4E" w:rsidR="007D11DB" w:rsidRPr="002432EE" w:rsidRDefault="007D11DB" w:rsidP="007D11DB">
            <w:pPr>
              <w:jc w:val="left"/>
              <w:rPr>
                <w:rFonts w:cs="Arial"/>
                <w:sz w:val="16"/>
                <w:szCs w:val="16"/>
              </w:rPr>
            </w:pPr>
            <w:r w:rsidRPr="002432EE">
              <w:rPr>
                <w:rFonts w:cs="Arial"/>
                <w:sz w:val="16"/>
                <w:szCs w:val="16"/>
              </w:rPr>
              <w:t>PENOBSCOT INDIAN NATION (NA14)</w:t>
            </w:r>
          </w:p>
        </w:tc>
        <w:tc>
          <w:tcPr>
            <w:tcW w:w="1260" w:type="dxa"/>
            <w:shd w:val="clear" w:color="auto" w:fill="auto"/>
            <w:noWrap/>
            <w:vAlign w:val="center"/>
          </w:tcPr>
          <w:p w14:paraId="007D4716" w14:textId="7233A407" w:rsidR="007D11DB" w:rsidRPr="002432EE" w:rsidRDefault="007D11DB" w:rsidP="007D11DB">
            <w:pPr>
              <w:jc w:val="center"/>
              <w:rPr>
                <w:rFonts w:cs="Arial"/>
                <w:sz w:val="16"/>
                <w:szCs w:val="16"/>
              </w:rPr>
            </w:pPr>
            <w:r w:rsidRPr="002432EE">
              <w:rPr>
                <w:rFonts w:cs="Arial"/>
                <w:sz w:val="16"/>
                <w:szCs w:val="16"/>
              </w:rPr>
              <w:t>Oct 2020</w:t>
            </w:r>
          </w:p>
        </w:tc>
      </w:tr>
      <w:tr w:rsidR="007D11DB" w:rsidRPr="002432EE" w14:paraId="426F477F" w14:textId="77777777" w:rsidTr="00A83D90">
        <w:trPr>
          <w:trHeight w:val="288"/>
          <w:jc w:val="center"/>
        </w:trPr>
        <w:tc>
          <w:tcPr>
            <w:tcW w:w="1070" w:type="dxa"/>
            <w:vAlign w:val="center"/>
          </w:tcPr>
          <w:p w14:paraId="27AD197C" w14:textId="0DCC31EA"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36B77B32" w14:textId="4228A53E" w:rsidR="007D11DB" w:rsidRPr="002432EE" w:rsidRDefault="007D11DB" w:rsidP="007D11DB">
            <w:pPr>
              <w:jc w:val="center"/>
              <w:rPr>
                <w:rFonts w:cs="Arial"/>
                <w:sz w:val="16"/>
                <w:szCs w:val="16"/>
              </w:rPr>
            </w:pPr>
            <w:r w:rsidRPr="002432EE">
              <w:rPr>
                <w:rFonts w:cs="Arial"/>
                <w:sz w:val="16"/>
                <w:szCs w:val="16"/>
              </w:rPr>
              <w:t>0084</w:t>
            </w:r>
          </w:p>
        </w:tc>
        <w:tc>
          <w:tcPr>
            <w:tcW w:w="7200" w:type="dxa"/>
            <w:shd w:val="clear" w:color="auto" w:fill="auto"/>
            <w:noWrap/>
            <w:vAlign w:val="center"/>
          </w:tcPr>
          <w:p w14:paraId="37FDFC24" w14:textId="2C580960" w:rsidR="007D11DB" w:rsidRPr="002432EE" w:rsidRDefault="007D11DB" w:rsidP="007D11DB">
            <w:pPr>
              <w:jc w:val="left"/>
              <w:rPr>
                <w:rFonts w:cs="Arial"/>
                <w:sz w:val="16"/>
                <w:szCs w:val="16"/>
              </w:rPr>
            </w:pPr>
            <w:r w:rsidRPr="002432EE">
              <w:rPr>
                <w:rFonts w:cs="Arial"/>
                <w:sz w:val="16"/>
                <w:szCs w:val="16"/>
              </w:rPr>
              <w:t>NATIONAL BUILDING MUSEUM</w:t>
            </w:r>
          </w:p>
        </w:tc>
        <w:tc>
          <w:tcPr>
            <w:tcW w:w="1260" w:type="dxa"/>
            <w:shd w:val="clear" w:color="auto" w:fill="auto"/>
            <w:noWrap/>
            <w:vAlign w:val="center"/>
          </w:tcPr>
          <w:p w14:paraId="430F7103" w14:textId="326F8F96" w:rsidR="007D11DB" w:rsidRPr="002432EE" w:rsidRDefault="007D11DB" w:rsidP="007D11DB">
            <w:pPr>
              <w:jc w:val="center"/>
              <w:rPr>
                <w:rFonts w:cs="Arial"/>
                <w:sz w:val="16"/>
                <w:szCs w:val="16"/>
              </w:rPr>
            </w:pPr>
            <w:r w:rsidRPr="002432EE">
              <w:rPr>
                <w:rFonts w:cs="Arial"/>
                <w:sz w:val="16"/>
                <w:szCs w:val="16"/>
              </w:rPr>
              <w:t>Sep 2020</w:t>
            </w:r>
          </w:p>
        </w:tc>
      </w:tr>
      <w:tr w:rsidR="007D11DB" w:rsidRPr="002432EE" w14:paraId="63ADFF93" w14:textId="77777777" w:rsidTr="00A83D90">
        <w:trPr>
          <w:trHeight w:val="288"/>
          <w:jc w:val="center"/>
        </w:trPr>
        <w:tc>
          <w:tcPr>
            <w:tcW w:w="1070" w:type="dxa"/>
            <w:vAlign w:val="center"/>
          </w:tcPr>
          <w:p w14:paraId="4216B0F2" w14:textId="6DA3A4F6"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B8F1DA2" w14:textId="7CE43725" w:rsidR="007D11DB" w:rsidRPr="002432EE" w:rsidRDefault="007D11DB" w:rsidP="007D11DB">
            <w:pPr>
              <w:jc w:val="center"/>
              <w:rPr>
                <w:rFonts w:cs="Arial"/>
                <w:sz w:val="16"/>
                <w:szCs w:val="16"/>
              </w:rPr>
            </w:pPr>
            <w:r w:rsidRPr="002432EE">
              <w:rPr>
                <w:rFonts w:cs="Arial"/>
                <w:sz w:val="16"/>
                <w:szCs w:val="16"/>
              </w:rPr>
              <w:t>4952</w:t>
            </w:r>
          </w:p>
        </w:tc>
        <w:tc>
          <w:tcPr>
            <w:tcW w:w="7200" w:type="dxa"/>
            <w:shd w:val="clear" w:color="auto" w:fill="auto"/>
            <w:noWrap/>
            <w:vAlign w:val="center"/>
          </w:tcPr>
          <w:p w14:paraId="3C70DB5E" w14:textId="5A24757C" w:rsidR="007D11DB" w:rsidRPr="002432EE" w:rsidRDefault="007D11DB" w:rsidP="007D11DB">
            <w:pPr>
              <w:jc w:val="left"/>
              <w:rPr>
                <w:rFonts w:cs="Arial"/>
                <w:sz w:val="16"/>
                <w:szCs w:val="16"/>
              </w:rPr>
            </w:pPr>
            <w:r w:rsidRPr="002432EE">
              <w:rPr>
                <w:rFonts w:cs="Arial"/>
                <w:sz w:val="16"/>
                <w:szCs w:val="16"/>
              </w:rPr>
              <w:t>NATIONAL CENTER FOR ATMOSPHERIC RESEARCH</w:t>
            </w:r>
          </w:p>
        </w:tc>
        <w:tc>
          <w:tcPr>
            <w:tcW w:w="1260" w:type="dxa"/>
            <w:shd w:val="clear" w:color="auto" w:fill="auto"/>
            <w:noWrap/>
            <w:vAlign w:val="center"/>
          </w:tcPr>
          <w:p w14:paraId="245B7541" w14:textId="222A9750" w:rsidR="007D11DB" w:rsidRPr="002432EE" w:rsidRDefault="007D11DB" w:rsidP="007D11DB">
            <w:pPr>
              <w:jc w:val="center"/>
              <w:rPr>
                <w:rFonts w:cs="Arial"/>
                <w:sz w:val="16"/>
                <w:szCs w:val="16"/>
              </w:rPr>
            </w:pPr>
            <w:r w:rsidRPr="002432EE">
              <w:rPr>
                <w:rFonts w:cs="Arial"/>
                <w:sz w:val="16"/>
                <w:szCs w:val="16"/>
              </w:rPr>
              <w:t>Sep 2020</w:t>
            </w:r>
          </w:p>
        </w:tc>
      </w:tr>
      <w:tr w:rsidR="007D11DB" w:rsidRPr="002432EE" w14:paraId="57FCC019" w14:textId="77777777" w:rsidTr="00A83D90">
        <w:trPr>
          <w:trHeight w:val="288"/>
          <w:jc w:val="center"/>
        </w:trPr>
        <w:tc>
          <w:tcPr>
            <w:tcW w:w="1070" w:type="dxa"/>
            <w:vAlign w:val="center"/>
          </w:tcPr>
          <w:p w14:paraId="648F9977" w14:textId="39FC7218"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3FF4CE8" w14:textId="56FB9CEC" w:rsidR="007D11DB" w:rsidRPr="002432EE" w:rsidRDefault="007D11DB" w:rsidP="007D11DB">
            <w:pPr>
              <w:jc w:val="center"/>
              <w:rPr>
                <w:rFonts w:cs="Arial"/>
                <w:sz w:val="16"/>
                <w:szCs w:val="16"/>
              </w:rPr>
            </w:pPr>
            <w:r w:rsidRPr="002432EE">
              <w:rPr>
                <w:rFonts w:cs="Arial"/>
                <w:sz w:val="16"/>
                <w:szCs w:val="16"/>
              </w:rPr>
              <w:t>NA33</w:t>
            </w:r>
          </w:p>
        </w:tc>
        <w:tc>
          <w:tcPr>
            <w:tcW w:w="7200" w:type="dxa"/>
            <w:shd w:val="clear" w:color="auto" w:fill="auto"/>
            <w:noWrap/>
            <w:vAlign w:val="center"/>
          </w:tcPr>
          <w:p w14:paraId="243668F4" w14:textId="0DBFE0CE" w:rsidR="007D11DB" w:rsidRPr="002432EE" w:rsidRDefault="007D11DB" w:rsidP="007D11DB">
            <w:pPr>
              <w:jc w:val="left"/>
              <w:rPr>
                <w:rFonts w:cs="Arial"/>
                <w:sz w:val="16"/>
                <w:szCs w:val="16"/>
              </w:rPr>
            </w:pPr>
            <w:r w:rsidRPr="002432EE">
              <w:rPr>
                <w:rFonts w:cs="Arial"/>
                <w:sz w:val="16"/>
                <w:szCs w:val="16"/>
              </w:rPr>
              <w:t>MECHOOPDA INDIAN TRIBE (NA33)</w:t>
            </w:r>
          </w:p>
        </w:tc>
        <w:tc>
          <w:tcPr>
            <w:tcW w:w="1260" w:type="dxa"/>
            <w:shd w:val="clear" w:color="auto" w:fill="auto"/>
            <w:noWrap/>
            <w:vAlign w:val="center"/>
          </w:tcPr>
          <w:p w14:paraId="6C0A08B4" w14:textId="1D2E1E0F" w:rsidR="007D11DB" w:rsidRPr="002432EE" w:rsidRDefault="007D11DB" w:rsidP="007D11DB">
            <w:pPr>
              <w:jc w:val="center"/>
              <w:rPr>
                <w:rFonts w:cs="Arial"/>
                <w:sz w:val="16"/>
                <w:szCs w:val="16"/>
              </w:rPr>
            </w:pPr>
            <w:r w:rsidRPr="002432EE">
              <w:rPr>
                <w:rFonts w:cs="Arial"/>
                <w:sz w:val="16"/>
                <w:szCs w:val="16"/>
              </w:rPr>
              <w:t>Aug 2020</w:t>
            </w:r>
          </w:p>
        </w:tc>
      </w:tr>
      <w:tr w:rsidR="007D11DB" w:rsidRPr="002432EE" w14:paraId="15E4A892" w14:textId="77777777" w:rsidTr="00A83D90">
        <w:trPr>
          <w:trHeight w:val="288"/>
          <w:jc w:val="center"/>
        </w:trPr>
        <w:tc>
          <w:tcPr>
            <w:tcW w:w="1070" w:type="dxa"/>
            <w:vAlign w:val="center"/>
          </w:tcPr>
          <w:p w14:paraId="4A8E2AE6" w14:textId="24B1DEF5"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4B10896E" w14:textId="0D43EC90" w:rsidR="007D11DB" w:rsidRPr="002432EE" w:rsidRDefault="007D11DB" w:rsidP="007D11DB">
            <w:pPr>
              <w:jc w:val="center"/>
              <w:rPr>
                <w:rFonts w:cs="Arial"/>
                <w:sz w:val="16"/>
                <w:szCs w:val="16"/>
              </w:rPr>
            </w:pPr>
            <w:r w:rsidRPr="002432EE">
              <w:rPr>
                <w:rFonts w:cs="Arial"/>
                <w:sz w:val="16"/>
                <w:szCs w:val="16"/>
              </w:rPr>
              <w:t>NA57</w:t>
            </w:r>
          </w:p>
        </w:tc>
        <w:tc>
          <w:tcPr>
            <w:tcW w:w="7200" w:type="dxa"/>
            <w:shd w:val="clear" w:color="auto" w:fill="auto"/>
            <w:noWrap/>
            <w:vAlign w:val="center"/>
          </w:tcPr>
          <w:p w14:paraId="54750C90" w14:textId="01D6F764" w:rsidR="007D11DB" w:rsidRPr="002432EE" w:rsidRDefault="007D11DB" w:rsidP="007D11DB">
            <w:pPr>
              <w:jc w:val="left"/>
              <w:rPr>
                <w:rFonts w:cs="Arial"/>
                <w:sz w:val="16"/>
                <w:szCs w:val="16"/>
              </w:rPr>
            </w:pPr>
            <w:r w:rsidRPr="002432EE">
              <w:rPr>
                <w:rFonts w:cs="Arial"/>
                <w:sz w:val="16"/>
                <w:szCs w:val="16"/>
              </w:rPr>
              <w:t>YUROK TRIBE (NA57)</w:t>
            </w:r>
          </w:p>
        </w:tc>
        <w:tc>
          <w:tcPr>
            <w:tcW w:w="1260" w:type="dxa"/>
            <w:shd w:val="clear" w:color="auto" w:fill="auto"/>
            <w:noWrap/>
            <w:vAlign w:val="center"/>
          </w:tcPr>
          <w:p w14:paraId="3E77D2F4" w14:textId="2C1BE958" w:rsidR="007D11DB" w:rsidRPr="002432EE" w:rsidRDefault="007D11DB" w:rsidP="007D11DB">
            <w:pPr>
              <w:jc w:val="center"/>
              <w:rPr>
                <w:rFonts w:cs="Arial"/>
                <w:sz w:val="16"/>
                <w:szCs w:val="16"/>
              </w:rPr>
            </w:pPr>
            <w:r w:rsidRPr="002432EE">
              <w:rPr>
                <w:rFonts w:cs="Arial"/>
                <w:sz w:val="16"/>
                <w:szCs w:val="16"/>
              </w:rPr>
              <w:t>Aug 2020</w:t>
            </w:r>
          </w:p>
        </w:tc>
      </w:tr>
      <w:tr w:rsidR="007D11DB" w:rsidRPr="002432EE" w14:paraId="71750463" w14:textId="77777777" w:rsidTr="00A83D90">
        <w:trPr>
          <w:trHeight w:val="288"/>
          <w:jc w:val="center"/>
        </w:trPr>
        <w:tc>
          <w:tcPr>
            <w:tcW w:w="1070" w:type="dxa"/>
            <w:vAlign w:val="center"/>
          </w:tcPr>
          <w:p w14:paraId="4685395F" w14:textId="56C3277B"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FF6C02F" w14:textId="45D395EE" w:rsidR="007D11DB" w:rsidRPr="002432EE" w:rsidRDefault="007D11DB" w:rsidP="007D11DB">
            <w:pPr>
              <w:jc w:val="center"/>
              <w:rPr>
                <w:rFonts w:cs="Arial"/>
                <w:sz w:val="16"/>
                <w:szCs w:val="16"/>
              </w:rPr>
            </w:pPr>
            <w:r w:rsidRPr="002432EE">
              <w:rPr>
                <w:rFonts w:cs="Arial"/>
                <w:sz w:val="16"/>
                <w:szCs w:val="16"/>
              </w:rPr>
              <w:t>3312</w:t>
            </w:r>
          </w:p>
        </w:tc>
        <w:tc>
          <w:tcPr>
            <w:tcW w:w="7200" w:type="dxa"/>
            <w:shd w:val="clear" w:color="auto" w:fill="auto"/>
            <w:noWrap/>
            <w:vAlign w:val="center"/>
          </w:tcPr>
          <w:p w14:paraId="3837C0A3" w14:textId="1F7F8439" w:rsidR="007D11DB" w:rsidRPr="002432EE" w:rsidRDefault="007D11DB" w:rsidP="007D11DB">
            <w:pPr>
              <w:jc w:val="left"/>
              <w:rPr>
                <w:rFonts w:cs="Arial"/>
                <w:sz w:val="16"/>
                <w:szCs w:val="16"/>
              </w:rPr>
            </w:pPr>
            <w:r w:rsidRPr="002432EE">
              <w:rPr>
                <w:rFonts w:cs="Arial"/>
                <w:sz w:val="16"/>
                <w:szCs w:val="16"/>
              </w:rPr>
              <w:t>JOHN F</w:t>
            </w:r>
            <w:r>
              <w:rPr>
                <w:rFonts w:cs="Arial"/>
                <w:sz w:val="16"/>
                <w:szCs w:val="16"/>
              </w:rPr>
              <w:t>.</w:t>
            </w:r>
            <w:r w:rsidRPr="002432EE">
              <w:rPr>
                <w:rFonts w:cs="Arial"/>
                <w:sz w:val="16"/>
                <w:szCs w:val="16"/>
              </w:rPr>
              <w:t xml:space="preserve"> KENNEDY CENTER FOR THE PERFORMING ARTS</w:t>
            </w:r>
          </w:p>
        </w:tc>
        <w:tc>
          <w:tcPr>
            <w:tcW w:w="1260" w:type="dxa"/>
            <w:shd w:val="clear" w:color="auto" w:fill="auto"/>
            <w:noWrap/>
            <w:vAlign w:val="center"/>
          </w:tcPr>
          <w:p w14:paraId="031FAE79" w14:textId="71C809B3" w:rsidR="007D11DB" w:rsidRPr="002432EE" w:rsidRDefault="007D11DB" w:rsidP="007D11DB">
            <w:pPr>
              <w:jc w:val="center"/>
              <w:rPr>
                <w:rFonts w:cs="Arial"/>
                <w:sz w:val="16"/>
                <w:szCs w:val="16"/>
              </w:rPr>
            </w:pPr>
            <w:r w:rsidRPr="002432EE">
              <w:rPr>
                <w:rFonts w:cs="Arial"/>
                <w:sz w:val="16"/>
                <w:szCs w:val="16"/>
              </w:rPr>
              <w:t>Aug 2020</w:t>
            </w:r>
          </w:p>
        </w:tc>
      </w:tr>
      <w:tr w:rsidR="007D11DB" w:rsidRPr="002432EE" w14:paraId="701E46C2" w14:textId="77777777" w:rsidTr="00A83D90">
        <w:trPr>
          <w:trHeight w:val="288"/>
          <w:jc w:val="center"/>
        </w:trPr>
        <w:tc>
          <w:tcPr>
            <w:tcW w:w="1070" w:type="dxa"/>
            <w:vAlign w:val="center"/>
          </w:tcPr>
          <w:p w14:paraId="0C3A3C5B" w14:textId="17CE88A8"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312A29E1" w14:textId="2229172F" w:rsidR="007D11DB" w:rsidRPr="002432EE" w:rsidRDefault="007D11DB" w:rsidP="007D11DB">
            <w:pPr>
              <w:jc w:val="center"/>
              <w:rPr>
                <w:rFonts w:cs="Arial"/>
                <w:sz w:val="16"/>
                <w:szCs w:val="16"/>
              </w:rPr>
            </w:pPr>
            <w:r w:rsidRPr="002432EE">
              <w:rPr>
                <w:rFonts w:cs="Arial"/>
                <w:sz w:val="16"/>
                <w:szCs w:val="16"/>
              </w:rPr>
              <w:t>NA03</w:t>
            </w:r>
          </w:p>
        </w:tc>
        <w:tc>
          <w:tcPr>
            <w:tcW w:w="7200" w:type="dxa"/>
            <w:shd w:val="clear" w:color="auto" w:fill="auto"/>
            <w:noWrap/>
            <w:vAlign w:val="center"/>
          </w:tcPr>
          <w:p w14:paraId="399566C5" w14:textId="1D6B22FE" w:rsidR="007D11DB" w:rsidRPr="002432EE" w:rsidRDefault="007D11DB" w:rsidP="007D11DB">
            <w:pPr>
              <w:jc w:val="left"/>
              <w:rPr>
                <w:rFonts w:cs="Arial"/>
                <w:sz w:val="16"/>
                <w:szCs w:val="16"/>
              </w:rPr>
            </w:pPr>
            <w:r w:rsidRPr="002432EE">
              <w:rPr>
                <w:rFonts w:cs="Arial"/>
                <w:sz w:val="16"/>
                <w:szCs w:val="16"/>
              </w:rPr>
              <w:t>CONFEDERATED TRIBES OF THE GRANDE RONDE COMMUNITY OF OREGON (NA03)</w:t>
            </w:r>
          </w:p>
        </w:tc>
        <w:tc>
          <w:tcPr>
            <w:tcW w:w="1260" w:type="dxa"/>
            <w:shd w:val="clear" w:color="auto" w:fill="auto"/>
            <w:noWrap/>
            <w:vAlign w:val="center"/>
          </w:tcPr>
          <w:p w14:paraId="4BFE26AB" w14:textId="2F55E64E" w:rsidR="007D11DB" w:rsidRPr="002432EE" w:rsidRDefault="007D11DB" w:rsidP="007D11DB">
            <w:pPr>
              <w:jc w:val="center"/>
              <w:rPr>
                <w:rFonts w:cs="Arial"/>
                <w:sz w:val="16"/>
                <w:szCs w:val="16"/>
              </w:rPr>
            </w:pPr>
            <w:r w:rsidRPr="002432EE">
              <w:rPr>
                <w:rFonts w:cs="Arial"/>
                <w:sz w:val="16"/>
                <w:szCs w:val="16"/>
              </w:rPr>
              <w:t>Feb 2020</w:t>
            </w:r>
          </w:p>
        </w:tc>
      </w:tr>
      <w:tr w:rsidR="007D11DB" w:rsidRPr="002432EE" w14:paraId="40B4EAA9" w14:textId="77777777" w:rsidTr="00A83D90">
        <w:trPr>
          <w:trHeight w:val="288"/>
          <w:jc w:val="center"/>
        </w:trPr>
        <w:tc>
          <w:tcPr>
            <w:tcW w:w="1070" w:type="dxa"/>
            <w:vAlign w:val="center"/>
          </w:tcPr>
          <w:p w14:paraId="5906B12B" w14:textId="695D48E1"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0C7A771" w14:textId="0D7116C1" w:rsidR="007D11DB" w:rsidRPr="002432EE" w:rsidRDefault="007D11DB" w:rsidP="007D11DB">
            <w:pPr>
              <w:jc w:val="center"/>
              <w:rPr>
                <w:rFonts w:cs="Arial"/>
                <w:sz w:val="16"/>
                <w:szCs w:val="16"/>
              </w:rPr>
            </w:pPr>
            <w:r w:rsidRPr="002432EE">
              <w:rPr>
                <w:rFonts w:cs="Arial"/>
                <w:sz w:val="16"/>
                <w:szCs w:val="16"/>
              </w:rPr>
              <w:t>NAS0</w:t>
            </w:r>
          </w:p>
        </w:tc>
        <w:tc>
          <w:tcPr>
            <w:tcW w:w="7200" w:type="dxa"/>
            <w:shd w:val="clear" w:color="auto" w:fill="auto"/>
            <w:noWrap/>
            <w:vAlign w:val="center"/>
          </w:tcPr>
          <w:p w14:paraId="366F9EAD" w14:textId="4682AA7A" w:rsidR="007D11DB" w:rsidRPr="002432EE" w:rsidRDefault="007D11DB" w:rsidP="007D11DB">
            <w:pPr>
              <w:jc w:val="left"/>
              <w:rPr>
                <w:rFonts w:cs="Arial"/>
                <w:sz w:val="16"/>
                <w:szCs w:val="16"/>
              </w:rPr>
            </w:pPr>
            <w:r w:rsidRPr="002432EE">
              <w:rPr>
                <w:rFonts w:cs="Arial"/>
                <w:sz w:val="16"/>
                <w:szCs w:val="16"/>
              </w:rPr>
              <w:t>STILLAGUAMISH TRIBE (NAS0)</w:t>
            </w:r>
          </w:p>
        </w:tc>
        <w:tc>
          <w:tcPr>
            <w:tcW w:w="1260" w:type="dxa"/>
            <w:shd w:val="clear" w:color="auto" w:fill="auto"/>
            <w:noWrap/>
            <w:vAlign w:val="center"/>
          </w:tcPr>
          <w:p w14:paraId="0033078A" w14:textId="58CF6B71" w:rsidR="007D11DB" w:rsidRPr="002432EE" w:rsidRDefault="007D11DB" w:rsidP="007D11DB">
            <w:pPr>
              <w:jc w:val="center"/>
              <w:rPr>
                <w:rFonts w:cs="Arial"/>
                <w:sz w:val="16"/>
                <w:szCs w:val="16"/>
              </w:rPr>
            </w:pPr>
            <w:r w:rsidRPr="002432EE">
              <w:rPr>
                <w:rFonts w:cs="Arial"/>
                <w:sz w:val="16"/>
                <w:szCs w:val="16"/>
              </w:rPr>
              <w:t>Feb 2020</w:t>
            </w:r>
          </w:p>
        </w:tc>
      </w:tr>
      <w:tr w:rsidR="007D11DB" w:rsidRPr="002432EE" w14:paraId="64BC8255" w14:textId="77777777" w:rsidTr="00A83D90">
        <w:trPr>
          <w:trHeight w:val="288"/>
          <w:jc w:val="center"/>
        </w:trPr>
        <w:tc>
          <w:tcPr>
            <w:tcW w:w="1070" w:type="dxa"/>
            <w:vAlign w:val="center"/>
          </w:tcPr>
          <w:p w14:paraId="4FBAC190" w14:textId="3AC1D441"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4AA0A407" w14:textId="2859B1C8" w:rsidR="007D11DB" w:rsidRPr="002432EE" w:rsidRDefault="007D11DB" w:rsidP="007D11DB">
            <w:pPr>
              <w:jc w:val="center"/>
              <w:rPr>
                <w:rFonts w:cs="Arial"/>
                <w:sz w:val="16"/>
                <w:szCs w:val="16"/>
              </w:rPr>
            </w:pPr>
            <w:r w:rsidRPr="002432EE">
              <w:rPr>
                <w:rFonts w:cs="Arial"/>
                <w:sz w:val="16"/>
                <w:szCs w:val="16"/>
              </w:rPr>
              <w:t>0814</w:t>
            </w:r>
          </w:p>
        </w:tc>
        <w:tc>
          <w:tcPr>
            <w:tcW w:w="7200" w:type="dxa"/>
            <w:shd w:val="clear" w:color="auto" w:fill="auto"/>
            <w:noWrap/>
            <w:vAlign w:val="center"/>
          </w:tcPr>
          <w:p w14:paraId="0FC17DE8" w14:textId="1406166F" w:rsidR="007D11DB" w:rsidRPr="002432EE" w:rsidRDefault="007D11DB" w:rsidP="007D11DB">
            <w:pPr>
              <w:jc w:val="left"/>
              <w:rPr>
                <w:rFonts w:cs="Arial"/>
                <w:sz w:val="16"/>
                <w:szCs w:val="16"/>
              </w:rPr>
            </w:pPr>
            <w:r w:rsidRPr="002432EE">
              <w:rPr>
                <w:rFonts w:cs="Arial"/>
                <w:sz w:val="16"/>
                <w:szCs w:val="16"/>
              </w:rPr>
              <w:t>CONGRESSIONAL BUDGET OFFICE</w:t>
            </w:r>
          </w:p>
        </w:tc>
        <w:tc>
          <w:tcPr>
            <w:tcW w:w="1260" w:type="dxa"/>
            <w:shd w:val="clear" w:color="auto" w:fill="auto"/>
            <w:noWrap/>
            <w:vAlign w:val="center"/>
          </w:tcPr>
          <w:p w14:paraId="3A4E310D" w14:textId="655A52CE" w:rsidR="007D11DB" w:rsidRPr="002432EE" w:rsidRDefault="007D11DB" w:rsidP="007D11DB">
            <w:pPr>
              <w:jc w:val="center"/>
              <w:rPr>
                <w:rFonts w:cs="Arial"/>
                <w:sz w:val="16"/>
                <w:szCs w:val="16"/>
              </w:rPr>
            </w:pPr>
            <w:r w:rsidRPr="002432EE">
              <w:rPr>
                <w:rFonts w:cs="Arial"/>
                <w:sz w:val="16"/>
                <w:szCs w:val="16"/>
              </w:rPr>
              <w:t>Dec 2019</w:t>
            </w:r>
          </w:p>
        </w:tc>
      </w:tr>
      <w:tr w:rsidR="007D11DB" w:rsidRPr="002432EE" w14:paraId="0F3FA9E0" w14:textId="77777777" w:rsidTr="00A83D90">
        <w:trPr>
          <w:trHeight w:val="288"/>
          <w:jc w:val="center"/>
        </w:trPr>
        <w:tc>
          <w:tcPr>
            <w:tcW w:w="1070" w:type="dxa"/>
            <w:vAlign w:val="center"/>
          </w:tcPr>
          <w:p w14:paraId="26A77271" w14:textId="38F88666"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00DE20B0" w14:textId="5527A1C5" w:rsidR="007D11DB" w:rsidRPr="002432EE" w:rsidRDefault="007D11DB" w:rsidP="007D11DB">
            <w:pPr>
              <w:jc w:val="center"/>
              <w:rPr>
                <w:rFonts w:cs="Arial"/>
                <w:sz w:val="16"/>
                <w:szCs w:val="16"/>
              </w:rPr>
            </w:pPr>
            <w:r w:rsidRPr="002432EE">
              <w:rPr>
                <w:rFonts w:cs="Arial"/>
                <w:sz w:val="16"/>
                <w:szCs w:val="16"/>
              </w:rPr>
              <w:t>GLIF</w:t>
            </w:r>
          </w:p>
        </w:tc>
        <w:tc>
          <w:tcPr>
            <w:tcW w:w="7200" w:type="dxa"/>
            <w:shd w:val="clear" w:color="auto" w:fill="auto"/>
            <w:noWrap/>
            <w:vAlign w:val="center"/>
          </w:tcPr>
          <w:p w14:paraId="6498A5ED" w14:textId="6C75E2D9" w:rsidR="007D11DB" w:rsidRPr="002432EE" w:rsidRDefault="007D11DB" w:rsidP="007D11DB">
            <w:pPr>
              <w:jc w:val="left"/>
              <w:rPr>
                <w:rFonts w:cs="Arial"/>
                <w:sz w:val="16"/>
                <w:szCs w:val="16"/>
              </w:rPr>
            </w:pPr>
            <w:r w:rsidRPr="002432EE">
              <w:rPr>
                <w:rFonts w:cs="Arial"/>
                <w:sz w:val="16"/>
                <w:szCs w:val="16"/>
              </w:rPr>
              <w:t>GREAT LAKES INDIAN FISH AND WILDLIFE (GLIF)</w:t>
            </w:r>
          </w:p>
        </w:tc>
        <w:tc>
          <w:tcPr>
            <w:tcW w:w="1260" w:type="dxa"/>
            <w:shd w:val="clear" w:color="auto" w:fill="auto"/>
            <w:noWrap/>
            <w:vAlign w:val="center"/>
          </w:tcPr>
          <w:p w14:paraId="026C492B" w14:textId="53437CD7" w:rsidR="007D11DB" w:rsidRPr="002432EE" w:rsidRDefault="007D11DB" w:rsidP="007D11DB">
            <w:pPr>
              <w:jc w:val="center"/>
              <w:rPr>
                <w:rFonts w:cs="Arial"/>
                <w:sz w:val="16"/>
                <w:szCs w:val="16"/>
              </w:rPr>
            </w:pPr>
            <w:r w:rsidRPr="002432EE">
              <w:rPr>
                <w:rFonts w:cs="Arial"/>
                <w:sz w:val="16"/>
                <w:szCs w:val="16"/>
              </w:rPr>
              <w:t>Dec 2019</w:t>
            </w:r>
          </w:p>
        </w:tc>
      </w:tr>
      <w:tr w:rsidR="007D11DB" w:rsidRPr="002432EE" w14:paraId="3A890C78" w14:textId="77777777" w:rsidTr="00A83D90">
        <w:trPr>
          <w:trHeight w:val="288"/>
          <w:jc w:val="center"/>
        </w:trPr>
        <w:tc>
          <w:tcPr>
            <w:tcW w:w="1070" w:type="dxa"/>
            <w:vAlign w:val="center"/>
          </w:tcPr>
          <w:p w14:paraId="1864B326" w14:textId="3148C727"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6A3968D5" w14:textId="5F191763" w:rsidR="007D11DB" w:rsidRPr="002432EE" w:rsidRDefault="007D11DB" w:rsidP="007D11DB">
            <w:pPr>
              <w:jc w:val="center"/>
              <w:rPr>
                <w:rFonts w:cs="Arial"/>
                <w:sz w:val="16"/>
                <w:szCs w:val="16"/>
              </w:rPr>
            </w:pPr>
            <w:r w:rsidRPr="002432EE">
              <w:rPr>
                <w:rFonts w:cs="Arial"/>
                <w:sz w:val="16"/>
                <w:szCs w:val="16"/>
              </w:rPr>
              <w:t>1917</w:t>
            </w:r>
          </w:p>
        </w:tc>
        <w:tc>
          <w:tcPr>
            <w:tcW w:w="7200" w:type="dxa"/>
            <w:shd w:val="clear" w:color="auto" w:fill="auto"/>
            <w:noWrap/>
            <w:vAlign w:val="center"/>
          </w:tcPr>
          <w:p w14:paraId="37779DC7" w14:textId="60A319DD" w:rsidR="007D11DB" w:rsidRPr="002432EE" w:rsidRDefault="007D11DB" w:rsidP="007D11DB">
            <w:pPr>
              <w:jc w:val="left"/>
              <w:rPr>
                <w:rFonts w:cs="Arial"/>
                <w:sz w:val="16"/>
                <w:szCs w:val="16"/>
              </w:rPr>
            </w:pPr>
            <w:r w:rsidRPr="002432EE">
              <w:rPr>
                <w:rFonts w:cs="Arial"/>
                <w:sz w:val="16"/>
                <w:szCs w:val="16"/>
              </w:rPr>
              <w:t>INTERNATIONAL BOUNDARY COMMISSION US AND CANADA</w:t>
            </w:r>
          </w:p>
        </w:tc>
        <w:tc>
          <w:tcPr>
            <w:tcW w:w="1260" w:type="dxa"/>
            <w:shd w:val="clear" w:color="auto" w:fill="auto"/>
            <w:noWrap/>
            <w:vAlign w:val="center"/>
          </w:tcPr>
          <w:p w14:paraId="3E9A24F8" w14:textId="63D7DBC9" w:rsidR="007D11DB" w:rsidRPr="002432EE" w:rsidRDefault="007D11DB" w:rsidP="007D11DB">
            <w:pPr>
              <w:jc w:val="center"/>
              <w:rPr>
                <w:rFonts w:cs="Arial"/>
                <w:sz w:val="16"/>
                <w:szCs w:val="16"/>
              </w:rPr>
            </w:pPr>
            <w:r w:rsidRPr="002432EE">
              <w:rPr>
                <w:rFonts w:cs="Arial"/>
                <w:sz w:val="16"/>
                <w:szCs w:val="16"/>
              </w:rPr>
              <w:t>Sep 2019</w:t>
            </w:r>
          </w:p>
        </w:tc>
      </w:tr>
      <w:tr w:rsidR="007D11DB" w:rsidRPr="002432EE" w14:paraId="5C8D707E" w14:textId="77777777" w:rsidTr="00A83D90">
        <w:trPr>
          <w:trHeight w:val="288"/>
          <w:jc w:val="center"/>
        </w:trPr>
        <w:tc>
          <w:tcPr>
            <w:tcW w:w="1070" w:type="dxa"/>
            <w:vAlign w:val="center"/>
          </w:tcPr>
          <w:p w14:paraId="3CC841FD" w14:textId="500D03AD"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69985BA7" w14:textId="6B1799B0" w:rsidR="007D11DB" w:rsidRPr="002432EE" w:rsidRDefault="007D11DB" w:rsidP="007D11DB">
            <w:pPr>
              <w:jc w:val="center"/>
              <w:rPr>
                <w:rFonts w:cs="Arial"/>
                <w:sz w:val="16"/>
                <w:szCs w:val="16"/>
              </w:rPr>
            </w:pPr>
            <w:r w:rsidRPr="002432EE">
              <w:rPr>
                <w:rFonts w:cs="Arial"/>
                <w:sz w:val="16"/>
                <w:szCs w:val="16"/>
              </w:rPr>
              <w:t>4953</w:t>
            </w:r>
          </w:p>
        </w:tc>
        <w:tc>
          <w:tcPr>
            <w:tcW w:w="7200" w:type="dxa"/>
            <w:shd w:val="clear" w:color="auto" w:fill="auto"/>
            <w:noWrap/>
            <w:vAlign w:val="center"/>
          </w:tcPr>
          <w:p w14:paraId="15010038" w14:textId="036FF5D1" w:rsidR="007D11DB" w:rsidRPr="002432EE" w:rsidRDefault="007D11DB" w:rsidP="007D11DB">
            <w:pPr>
              <w:jc w:val="left"/>
              <w:rPr>
                <w:rFonts w:cs="Arial"/>
                <w:sz w:val="16"/>
                <w:szCs w:val="16"/>
              </w:rPr>
            </w:pPr>
            <w:r w:rsidRPr="002432EE">
              <w:rPr>
                <w:rFonts w:cs="Arial"/>
                <w:sz w:val="16"/>
                <w:szCs w:val="16"/>
              </w:rPr>
              <w:t>US ARCTIC RESEARCH COMMISSION</w:t>
            </w:r>
          </w:p>
        </w:tc>
        <w:tc>
          <w:tcPr>
            <w:tcW w:w="1260" w:type="dxa"/>
            <w:shd w:val="clear" w:color="auto" w:fill="auto"/>
            <w:noWrap/>
            <w:vAlign w:val="center"/>
          </w:tcPr>
          <w:p w14:paraId="4DD0C11E" w14:textId="4C8A3F26" w:rsidR="007D11DB" w:rsidRPr="002432EE" w:rsidRDefault="007D11DB" w:rsidP="007D11DB">
            <w:pPr>
              <w:jc w:val="center"/>
              <w:rPr>
                <w:rFonts w:cs="Arial"/>
                <w:sz w:val="16"/>
                <w:szCs w:val="16"/>
              </w:rPr>
            </w:pPr>
            <w:r w:rsidRPr="002432EE">
              <w:rPr>
                <w:rFonts w:cs="Arial"/>
                <w:sz w:val="16"/>
                <w:szCs w:val="16"/>
              </w:rPr>
              <w:t>Aug 2019</w:t>
            </w:r>
          </w:p>
        </w:tc>
      </w:tr>
      <w:tr w:rsidR="007D11DB" w:rsidRPr="002432EE" w14:paraId="3AC4E441" w14:textId="77777777" w:rsidTr="00A83D90">
        <w:trPr>
          <w:trHeight w:val="288"/>
          <w:jc w:val="center"/>
        </w:trPr>
        <w:tc>
          <w:tcPr>
            <w:tcW w:w="1070" w:type="dxa"/>
            <w:vAlign w:val="center"/>
          </w:tcPr>
          <w:p w14:paraId="6F1B20EB" w14:textId="1E52DBE4"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7ECACA3C" w14:textId="6EA58545" w:rsidR="007D11DB" w:rsidRPr="002432EE" w:rsidRDefault="007D11DB" w:rsidP="007D11DB">
            <w:pPr>
              <w:jc w:val="center"/>
              <w:rPr>
                <w:rFonts w:cs="Arial"/>
                <w:sz w:val="16"/>
                <w:szCs w:val="16"/>
              </w:rPr>
            </w:pPr>
            <w:r w:rsidRPr="002432EE">
              <w:rPr>
                <w:rFonts w:cs="Arial"/>
                <w:sz w:val="16"/>
                <w:szCs w:val="16"/>
              </w:rPr>
              <w:t>NAS1</w:t>
            </w:r>
          </w:p>
        </w:tc>
        <w:tc>
          <w:tcPr>
            <w:tcW w:w="7200" w:type="dxa"/>
            <w:shd w:val="clear" w:color="auto" w:fill="auto"/>
            <w:noWrap/>
            <w:vAlign w:val="center"/>
          </w:tcPr>
          <w:p w14:paraId="44BD4B2B" w14:textId="5EF69A8E" w:rsidR="007D11DB" w:rsidRPr="002432EE" w:rsidRDefault="007D11DB" w:rsidP="007D11DB">
            <w:pPr>
              <w:jc w:val="left"/>
              <w:rPr>
                <w:rFonts w:cs="Arial"/>
                <w:sz w:val="16"/>
                <w:szCs w:val="16"/>
              </w:rPr>
            </w:pPr>
            <w:r w:rsidRPr="002432EE">
              <w:rPr>
                <w:rFonts w:cs="Arial"/>
                <w:sz w:val="16"/>
                <w:szCs w:val="16"/>
              </w:rPr>
              <w:t>STILLAGUAMISH TRIBE (NAS1)</w:t>
            </w:r>
          </w:p>
        </w:tc>
        <w:tc>
          <w:tcPr>
            <w:tcW w:w="1260" w:type="dxa"/>
            <w:shd w:val="clear" w:color="auto" w:fill="auto"/>
            <w:noWrap/>
            <w:vAlign w:val="center"/>
          </w:tcPr>
          <w:p w14:paraId="41321E65" w14:textId="4B8D7D81" w:rsidR="007D11DB" w:rsidRPr="002432EE" w:rsidRDefault="007D11DB" w:rsidP="007D11DB">
            <w:pPr>
              <w:jc w:val="center"/>
              <w:rPr>
                <w:rFonts w:cs="Arial"/>
                <w:sz w:val="16"/>
                <w:szCs w:val="16"/>
              </w:rPr>
            </w:pPr>
            <w:r w:rsidRPr="002432EE">
              <w:rPr>
                <w:rFonts w:cs="Arial"/>
                <w:sz w:val="16"/>
                <w:szCs w:val="16"/>
              </w:rPr>
              <w:t>Jun 2019</w:t>
            </w:r>
          </w:p>
        </w:tc>
      </w:tr>
      <w:tr w:rsidR="007D11DB" w:rsidRPr="002432EE" w14:paraId="6CA0A14E" w14:textId="77777777" w:rsidTr="00A83D90">
        <w:trPr>
          <w:trHeight w:val="288"/>
          <w:jc w:val="center"/>
        </w:trPr>
        <w:tc>
          <w:tcPr>
            <w:tcW w:w="1070" w:type="dxa"/>
            <w:vAlign w:val="center"/>
          </w:tcPr>
          <w:p w14:paraId="2E756A1B" w14:textId="6BCA7DB6"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69745523" w14:textId="0E149502" w:rsidR="007D11DB" w:rsidRPr="002432EE" w:rsidRDefault="007D11DB" w:rsidP="007D11DB">
            <w:pPr>
              <w:jc w:val="center"/>
              <w:rPr>
                <w:rFonts w:cs="Arial"/>
                <w:sz w:val="16"/>
                <w:szCs w:val="16"/>
              </w:rPr>
            </w:pPr>
            <w:r w:rsidRPr="002432EE">
              <w:rPr>
                <w:rFonts w:cs="Arial"/>
                <w:sz w:val="16"/>
                <w:szCs w:val="16"/>
              </w:rPr>
              <w:t>NAS2</w:t>
            </w:r>
          </w:p>
        </w:tc>
        <w:tc>
          <w:tcPr>
            <w:tcW w:w="7200" w:type="dxa"/>
            <w:shd w:val="clear" w:color="auto" w:fill="auto"/>
            <w:noWrap/>
            <w:vAlign w:val="center"/>
          </w:tcPr>
          <w:p w14:paraId="2EF31CEC" w14:textId="46A52AB8" w:rsidR="007D11DB" w:rsidRPr="002432EE" w:rsidRDefault="007D11DB" w:rsidP="007D11DB">
            <w:pPr>
              <w:jc w:val="left"/>
              <w:rPr>
                <w:rFonts w:cs="Arial"/>
                <w:sz w:val="16"/>
                <w:szCs w:val="16"/>
              </w:rPr>
            </w:pPr>
            <w:r w:rsidRPr="002432EE">
              <w:rPr>
                <w:rFonts w:cs="Arial"/>
                <w:sz w:val="16"/>
                <w:szCs w:val="16"/>
              </w:rPr>
              <w:t>STILLAGUAMISH TRIBE (NAS2)</w:t>
            </w:r>
          </w:p>
        </w:tc>
        <w:tc>
          <w:tcPr>
            <w:tcW w:w="1260" w:type="dxa"/>
            <w:shd w:val="clear" w:color="auto" w:fill="auto"/>
            <w:noWrap/>
            <w:vAlign w:val="center"/>
          </w:tcPr>
          <w:p w14:paraId="386743CB" w14:textId="27CB2E04" w:rsidR="007D11DB" w:rsidRPr="002432EE" w:rsidRDefault="007D11DB" w:rsidP="007D11DB">
            <w:pPr>
              <w:jc w:val="center"/>
              <w:rPr>
                <w:rFonts w:cs="Arial"/>
                <w:sz w:val="16"/>
                <w:szCs w:val="16"/>
              </w:rPr>
            </w:pPr>
            <w:r w:rsidRPr="002432EE">
              <w:rPr>
                <w:rFonts w:cs="Arial"/>
                <w:sz w:val="16"/>
                <w:szCs w:val="16"/>
              </w:rPr>
              <w:t>May 2019</w:t>
            </w:r>
          </w:p>
        </w:tc>
      </w:tr>
      <w:tr w:rsidR="007D11DB" w:rsidRPr="002432EE" w14:paraId="388CB542" w14:textId="77777777" w:rsidTr="00A83D90">
        <w:trPr>
          <w:trHeight w:val="288"/>
          <w:jc w:val="center"/>
        </w:trPr>
        <w:tc>
          <w:tcPr>
            <w:tcW w:w="1070" w:type="dxa"/>
            <w:vAlign w:val="center"/>
          </w:tcPr>
          <w:p w14:paraId="69591B7A" w14:textId="52459EAF"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1A8017FA" w14:textId="38B11344" w:rsidR="007D11DB" w:rsidRPr="002432EE" w:rsidRDefault="007D11DB" w:rsidP="007D11DB">
            <w:pPr>
              <w:jc w:val="center"/>
              <w:rPr>
                <w:rFonts w:cs="Arial"/>
                <w:sz w:val="16"/>
                <w:szCs w:val="16"/>
              </w:rPr>
            </w:pPr>
            <w:r w:rsidRPr="002432EE">
              <w:rPr>
                <w:rFonts w:cs="Arial"/>
                <w:sz w:val="16"/>
                <w:szCs w:val="16"/>
              </w:rPr>
              <w:t>0064</w:t>
            </w:r>
          </w:p>
        </w:tc>
        <w:tc>
          <w:tcPr>
            <w:tcW w:w="7200" w:type="dxa"/>
            <w:shd w:val="clear" w:color="auto" w:fill="auto"/>
            <w:noWrap/>
            <w:vAlign w:val="center"/>
          </w:tcPr>
          <w:p w14:paraId="3F248093" w14:textId="7C3CD9F0" w:rsidR="007D11DB" w:rsidRPr="002432EE" w:rsidRDefault="007D11DB" w:rsidP="007D11DB">
            <w:pPr>
              <w:jc w:val="left"/>
              <w:rPr>
                <w:rFonts w:cs="Arial"/>
                <w:sz w:val="16"/>
                <w:szCs w:val="16"/>
              </w:rPr>
            </w:pPr>
            <w:r w:rsidRPr="002432EE">
              <w:rPr>
                <w:rFonts w:cs="Arial"/>
                <w:sz w:val="16"/>
                <w:szCs w:val="16"/>
              </w:rPr>
              <w:t>PAN AMERICAN HEALTH ORGANIZATION</w:t>
            </w:r>
          </w:p>
        </w:tc>
        <w:tc>
          <w:tcPr>
            <w:tcW w:w="1260" w:type="dxa"/>
            <w:shd w:val="clear" w:color="auto" w:fill="auto"/>
            <w:noWrap/>
            <w:vAlign w:val="center"/>
          </w:tcPr>
          <w:p w14:paraId="2CB1B580" w14:textId="5881D6D6" w:rsidR="007D11DB" w:rsidRPr="002432EE" w:rsidRDefault="007D11DB" w:rsidP="007D11DB">
            <w:pPr>
              <w:jc w:val="center"/>
              <w:rPr>
                <w:rFonts w:cs="Arial"/>
                <w:sz w:val="16"/>
                <w:szCs w:val="16"/>
              </w:rPr>
            </w:pPr>
            <w:r w:rsidRPr="002432EE">
              <w:rPr>
                <w:rFonts w:cs="Arial"/>
                <w:sz w:val="16"/>
                <w:szCs w:val="16"/>
              </w:rPr>
              <w:t>Apr 2019</w:t>
            </w:r>
          </w:p>
        </w:tc>
      </w:tr>
      <w:tr w:rsidR="007D11DB" w:rsidRPr="002432EE" w14:paraId="44456F23" w14:textId="77777777" w:rsidTr="00A83D90">
        <w:trPr>
          <w:trHeight w:val="288"/>
          <w:jc w:val="center"/>
        </w:trPr>
        <w:tc>
          <w:tcPr>
            <w:tcW w:w="1070" w:type="dxa"/>
            <w:vAlign w:val="center"/>
          </w:tcPr>
          <w:p w14:paraId="299AEBE9" w14:textId="53E58B3F"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37591B9E" w14:textId="081BA35E" w:rsidR="007D11DB" w:rsidRPr="002432EE" w:rsidRDefault="007D11DB" w:rsidP="007D11DB">
            <w:pPr>
              <w:jc w:val="center"/>
              <w:rPr>
                <w:rFonts w:cs="Arial"/>
                <w:sz w:val="16"/>
                <w:szCs w:val="16"/>
              </w:rPr>
            </w:pPr>
            <w:r w:rsidRPr="002432EE">
              <w:rPr>
                <w:rFonts w:cs="Arial"/>
                <w:sz w:val="16"/>
                <w:szCs w:val="16"/>
              </w:rPr>
              <w:t>4883</w:t>
            </w:r>
          </w:p>
        </w:tc>
        <w:tc>
          <w:tcPr>
            <w:tcW w:w="7200" w:type="dxa"/>
            <w:shd w:val="clear" w:color="auto" w:fill="auto"/>
            <w:noWrap/>
            <w:vAlign w:val="center"/>
          </w:tcPr>
          <w:p w14:paraId="70854B4C" w14:textId="2756F589" w:rsidR="007D11DB" w:rsidRPr="002432EE" w:rsidRDefault="007D11DB" w:rsidP="007D11DB">
            <w:pPr>
              <w:jc w:val="left"/>
              <w:rPr>
                <w:rFonts w:cs="Arial"/>
                <w:sz w:val="16"/>
                <w:szCs w:val="16"/>
              </w:rPr>
            </w:pPr>
            <w:r w:rsidRPr="002432EE">
              <w:rPr>
                <w:rFonts w:cs="Arial"/>
                <w:sz w:val="16"/>
                <w:szCs w:val="16"/>
              </w:rPr>
              <w:t>DWIGHT D EISENHOWER MEMORIAL COMMISSION</w:t>
            </w:r>
          </w:p>
        </w:tc>
        <w:tc>
          <w:tcPr>
            <w:tcW w:w="1260" w:type="dxa"/>
            <w:shd w:val="clear" w:color="auto" w:fill="auto"/>
            <w:noWrap/>
            <w:vAlign w:val="center"/>
          </w:tcPr>
          <w:p w14:paraId="79476D9F" w14:textId="4E9FAEB6" w:rsidR="007D11DB" w:rsidRPr="002432EE" w:rsidRDefault="007D11DB" w:rsidP="007D11DB">
            <w:pPr>
              <w:jc w:val="center"/>
              <w:rPr>
                <w:rFonts w:cs="Arial"/>
                <w:sz w:val="16"/>
                <w:szCs w:val="16"/>
              </w:rPr>
            </w:pPr>
            <w:r w:rsidRPr="002432EE">
              <w:rPr>
                <w:rFonts w:cs="Arial"/>
                <w:sz w:val="16"/>
                <w:szCs w:val="16"/>
              </w:rPr>
              <w:t>Mar 2019</w:t>
            </w:r>
          </w:p>
        </w:tc>
      </w:tr>
      <w:tr w:rsidR="007D11DB" w:rsidRPr="002432EE" w14:paraId="7F09BBE6" w14:textId="77777777" w:rsidTr="00A83D90">
        <w:trPr>
          <w:trHeight w:val="288"/>
          <w:jc w:val="center"/>
        </w:trPr>
        <w:tc>
          <w:tcPr>
            <w:tcW w:w="1070" w:type="dxa"/>
            <w:vAlign w:val="center"/>
          </w:tcPr>
          <w:p w14:paraId="36C56DA7" w14:textId="281BCA67"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4F0C74A3" w14:textId="5EFE5AFA" w:rsidR="007D11DB" w:rsidRPr="002432EE" w:rsidRDefault="007D11DB" w:rsidP="007D11DB">
            <w:pPr>
              <w:jc w:val="center"/>
              <w:rPr>
                <w:rFonts w:cs="Arial"/>
                <w:sz w:val="16"/>
                <w:szCs w:val="16"/>
              </w:rPr>
            </w:pPr>
            <w:r w:rsidRPr="002432EE">
              <w:rPr>
                <w:rFonts w:cs="Arial"/>
                <w:sz w:val="16"/>
                <w:szCs w:val="16"/>
              </w:rPr>
              <w:t>9533</w:t>
            </w:r>
          </w:p>
        </w:tc>
        <w:tc>
          <w:tcPr>
            <w:tcW w:w="7200" w:type="dxa"/>
            <w:shd w:val="clear" w:color="auto" w:fill="auto"/>
            <w:noWrap/>
            <w:vAlign w:val="center"/>
          </w:tcPr>
          <w:p w14:paraId="2BE36A4E" w14:textId="5EF50102" w:rsidR="007D11DB" w:rsidRPr="002432EE" w:rsidRDefault="007D11DB" w:rsidP="007D11DB">
            <w:pPr>
              <w:jc w:val="left"/>
              <w:rPr>
                <w:rFonts w:cs="Arial"/>
                <w:sz w:val="16"/>
                <w:szCs w:val="16"/>
              </w:rPr>
            </w:pPr>
            <w:r w:rsidRPr="002432EE">
              <w:rPr>
                <w:rFonts w:cs="Arial"/>
                <w:sz w:val="16"/>
                <w:szCs w:val="16"/>
              </w:rPr>
              <w:t>BARRY GOLDWATER SCHOLARSHIP AND EXCELLENCE IN EDUCATION FOUNDATION</w:t>
            </w:r>
          </w:p>
        </w:tc>
        <w:tc>
          <w:tcPr>
            <w:tcW w:w="1260" w:type="dxa"/>
            <w:shd w:val="clear" w:color="auto" w:fill="auto"/>
            <w:noWrap/>
            <w:vAlign w:val="center"/>
          </w:tcPr>
          <w:p w14:paraId="6B88ED6F" w14:textId="2A3DD76D" w:rsidR="007D11DB" w:rsidRPr="002432EE" w:rsidRDefault="007D11DB" w:rsidP="007D11DB">
            <w:pPr>
              <w:jc w:val="center"/>
              <w:rPr>
                <w:rFonts w:cs="Arial"/>
                <w:sz w:val="16"/>
                <w:szCs w:val="16"/>
              </w:rPr>
            </w:pPr>
            <w:r w:rsidRPr="002432EE">
              <w:rPr>
                <w:rFonts w:cs="Arial"/>
                <w:sz w:val="16"/>
                <w:szCs w:val="16"/>
              </w:rPr>
              <w:t>Feb 2019</w:t>
            </w:r>
          </w:p>
        </w:tc>
      </w:tr>
      <w:tr w:rsidR="007D11DB" w:rsidRPr="002432EE" w14:paraId="0937D979" w14:textId="77777777" w:rsidTr="00A83D90">
        <w:trPr>
          <w:trHeight w:val="288"/>
          <w:jc w:val="center"/>
        </w:trPr>
        <w:tc>
          <w:tcPr>
            <w:tcW w:w="1070" w:type="dxa"/>
            <w:vAlign w:val="center"/>
          </w:tcPr>
          <w:p w14:paraId="337A5B12" w14:textId="4D309514"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78048665" w14:textId="217E3190" w:rsidR="007D11DB" w:rsidRPr="002432EE" w:rsidRDefault="007D11DB" w:rsidP="007D11DB">
            <w:pPr>
              <w:jc w:val="center"/>
              <w:rPr>
                <w:rFonts w:cs="Arial"/>
                <w:sz w:val="16"/>
                <w:szCs w:val="16"/>
              </w:rPr>
            </w:pPr>
            <w:r w:rsidRPr="002432EE">
              <w:rPr>
                <w:rFonts w:cs="Arial"/>
                <w:sz w:val="16"/>
                <w:szCs w:val="16"/>
              </w:rPr>
              <w:t>NC12</w:t>
            </w:r>
          </w:p>
        </w:tc>
        <w:tc>
          <w:tcPr>
            <w:tcW w:w="7200" w:type="dxa"/>
            <w:shd w:val="clear" w:color="auto" w:fill="auto"/>
            <w:noWrap/>
            <w:vAlign w:val="center"/>
          </w:tcPr>
          <w:p w14:paraId="60A4CE1F" w14:textId="0140274D" w:rsidR="007D11DB" w:rsidRPr="002432EE" w:rsidRDefault="007D11DB" w:rsidP="007D11DB">
            <w:pPr>
              <w:jc w:val="left"/>
              <w:rPr>
                <w:rFonts w:cs="Arial"/>
                <w:sz w:val="16"/>
                <w:szCs w:val="16"/>
              </w:rPr>
            </w:pPr>
            <w:r w:rsidRPr="002432EE">
              <w:rPr>
                <w:rFonts w:cs="Arial"/>
                <w:sz w:val="16"/>
                <w:szCs w:val="16"/>
              </w:rPr>
              <w:t>MUCKLESHOOT INDIAN (NC12)</w:t>
            </w:r>
          </w:p>
        </w:tc>
        <w:tc>
          <w:tcPr>
            <w:tcW w:w="1260" w:type="dxa"/>
            <w:shd w:val="clear" w:color="auto" w:fill="auto"/>
            <w:noWrap/>
            <w:vAlign w:val="center"/>
          </w:tcPr>
          <w:p w14:paraId="68CFDC00" w14:textId="432B9604" w:rsidR="007D11DB" w:rsidRPr="002432EE" w:rsidRDefault="007D11DB" w:rsidP="007D11DB">
            <w:pPr>
              <w:jc w:val="center"/>
              <w:rPr>
                <w:rFonts w:cs="Arial"/>
                <w:sz w:val="16"/>
                <w:szCs w:val="16"/>
              </w:rPr>
            </w:pPr>
            <w:r w:rsidRPr="002432EE">
              <w:rPr>
                <w:rFonts w:cs="Arial"/>
                <w:sz w:val="16"/>
                <w:szCs w:val="16"/>
              </w:rPr>
              <w:t>May 2018</w:t>
            </w:r>
          </w:p>
        </w:tc>
      </w:tr>
      <w:tr w:rsidR="007D11DB" w:rsidRPr="002432EE" w14:paraId="565520B7" w14:textId="77777777" w:rsidTr="00A83D90">
        <w:trPr>
          <w:trHeight w:val="288"/>
          <w:jc w:val="center"/>
        </w:trPr>
        <w:tc>
          <w:tcPr>
            <w:tcW w:w="1070" w:type="dxa"/>
            <w:vAlign w:val="center"/>
          </w:tcPr>
          <w:p w14:paraId="4A968202" w14:textId="5BD3FAED"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0B065DDF" w14:textId="7A26E7EC" w:rsidR="007D11DB" w:rsidRPr="002432EE" w:rsidRDefault="007D11DB" w:rsidP="007D11DB">
            <w:pPr>
              <w:jc w:val="center"/>
              <w:rPr>
                <w:rFonts w:cs="Arial"/>
                <w:sz w:val="16"/>
                <w:szCs w:val="16"/>
              </w:rPr>
            </w:pPr>
            <w:r w:rsidRPr="002432EE">
              <w:rPr>
                <w:rFonts w:cs="Arial"/>
                <w:sz w:val="16"/>
                <w:szCs w:val="16"/>
              </w:rPr>
              <w:t>NC06</w:t>
            </w:r>
          </w:p>
        </w:tc>
        <w:tc>
          <w:tcPr>
            <w:tcW w:w="7200" w:type="dxa"/>
            <w:shd w:val="clear" w:color="auto" w:fill="auto"/>
            <w:noWrap/>
            <w:vAlign w:val="center"/>
          </w:tcPr>
          <w:p w14:paraId="0E4BF102" w14:textId="419C4C15" w:rsidR="007D11DB" w:rsidRPr="002432EE" w:rsidRDefault="007D11DB" w:rsidP="007D11DB">
            <w:pPr>
              <w:jc w:val="left"/>
              <w:rPr>
                <w:rFonts w:cs="Arial"/>
                <w:sz w:val="16"/>
                <w:szCs w:val="16"/>
              </w:rPr>
            </w:pPr>
            <w:r w:rsidRPr="002432EE">
              <w:rPr>
                <w:rFonts w:cs="Arial"/>
                <w:sz w:val="16"/>
                <w:szCs w:val="16"/>
              </w:rPr>
              <w:t>MOHICAN NORTH STAR OPERATIONS (NC06)</w:t>
            </w:r>
          </w:p>
        </w:tc>
        <w:tc>
          <w:tcPr>
            <w:tcW w:w="1260" w:type="dxa"/>
            <w:shd w:val="clear" w:color="auto" w:fill="auto"/>
            <w:noWrap/>
            <w:vAlign w:val="center"/>
          </w:tcPr>
          <w:p w14:paraId="065A6EB1" w14:textId="41F41069" w:rsidR="007D11DB" w:rsidRPr="002432EE" w:rsidRDefault="007D11DB" w:rsidP="007D11DB">
            <w:pPr>
              <w:jc w:val="center"/>
              <w:rPr>
                <w:rFonts w:cs="Arial"/>
                <w:sz w:val="16"/>
                <w:szCs w:val="16"/>
              </w:rPr>
            </w:pPr>
            <w:r w:rsidRPr="002432EE">
              <w:rPr>
                <w:rFonts w:cs="Arial"/>
                <w:sz w:val="16"/>
                <w:szCs w:val="16"/>
              </w:rPr>
              <w:t>May 2018</w:t>
            </w:r>
          </w:p>
        </w:tc>
      </w:tr>
      <w:tr w:rsidR="007D11DB" w:rsidRPr="002432EE" w14:paraId="34CD2E15" w14:textId="77777777" w:rsidTr="00A83D90">
        <w:trPr>
          <w:trHeight w:val="288"/>
          <w:jc w:val="center"/>
        </w:trPr>
        <w:tc>
          <w:tcPr>
            <w:tcW w:w="1070" w:type="dxa"/>
            <w:vAlign w:val="center"/>
          </w:tcPr>
          <w:p w14:paraId="1AD4F0F6" w14:textId="6E4E4E0E"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762CD718" w14:textId="4B266C81" w:rsidR="007D11DB" w:rsidRPr="002432EE" w:rsidRDefault="007D11DB" w:rsidP="007D11DB">
            <w:pPr>
              <w:jc w:val="center"/>
              <w:rPr>
                <w:rFonts w:cs="Arial"/>
                <w:sz w:val="16"/>
                <w:szCs w:val="16"/>
              </w:rPr>
            </w:pPr>
            <w:r w:rsidRPr="002432EE">
              <w:rPr>
                <w:rFonts w:cs="Arial"/>
                <w:sz w:val="16"/>
                <w:szCs w:val="16"/>
              </w:rPr>
              <w:t>5600</w:t>
            </w:r>
          </w:p>
        </w:tc>
        <w:tc>
          <w:tcPr>
            <w:tcW w:w="7200" w:type="dxa"/>
            <w:shd w:val="clear" w:color="auto" w:fill="auto"/>
            <w:noWrap/>
            <w:vAlign w:val="center"/>
          </w:tcPr>
          <w:p w14:paraId="3144A9BB" w14:textId="2D37A839" w:rsidR="007D11DB" w:rsidRPr="002432EE" w:rsidRDefault="007D11DB" w:rsidP="007D11DB">
            <w:pPr>
              <w:jc w:val="left"/>
              <w:rPr>
                <w:rFonts w:cs="Arial"/>
                <w:sz w:val="16"/>
                <w:szCs w:val="16"/>
              </w:rPr>
            </w:pPr>
            <w:r w:rsidRPr="002432EE">
              <w:rPr>
                <w:rFonts w:cs="Arial"/>
                <w:sz w:val="16"/>
                <w:szCs w:val="16"/>
              </w:rPr>
              <w:t>CENTRAL INTELLIGENCE AGENCY</w:t>
            </w:r>
          </w:p>
        </w:tc>
        <w:tc>
          <w:tcPr>
            <w:tcW w:w="1260" w:type="dxa"/>
            <w:shd w:val="clear" w:color="auto" w:fill="auto"/>
            <w:noWrap/>
            <w:vAlign w:val="center"/>
          </w:tcPr>
          <w:p w14:paraId="0F290C65" w14:textId="55690B4B" w:rsidR="007D11DB" w:rsidRPr="002432EE" w:rsidRDefault="007D11DB" w:rsidP="007D11DB">
            <w:pPr>
              <w:jc w:val="center"/>
              <w:rPr>
                <w:rFonts w:cs="Arial"/>
                <w:sz w:val="16"/>
                <w:szCs w:val="16"/>
              </w:rPr>
            </w:pPr>
            <w:r w:rsidRPr="002432EE">
              <w:rPr>
                <w:rFonts w:cs="Arial"/>
                <w:sz w:val="16"/>
                <w:szCs w:val="16"/>
              </w:rPr>
              <w:t>Nov 2017</w:t>
            </w:r>
          </w:p>
        </w:tc>
      </w:tr>
      <w:tr w:rsidR="007D11DB" w:rsidRPr="002432EE" w14:paraId="3D607E2D" w14:textId="77777777" w:rsidTr="00A83D90">
        <w:trPr>
          <w:trHeight w:val="288"/>
          <w:jc w:val="center"/>
        </w:trPr>
        <w:tc>
          <w:tcPr>
            <w:tcW w:w="1070" w:type="dxa"/>
            <w:vAlign w:val="center"/>
          </w:tcPr>
          <w:p w14:paraId="08F36E89" w14:textId="4D1567DF"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7DE4216F" w14:textId="39E31363" w:rsidR="007D11DB" w:rsidRPr="002432EE" w:rsidRDefault="007D11DB" w:rsidP="007D11DB">
            <w:pPr>
              <w:jc w:val="center"/>
              <w:rPr>
                <w:rFonts w:cs="Arial"/>
                <w:sz w:val="16"/>
                <w:szCs w:val="16"/>
              </w:rPr>
            </w:pPr>
            <w:r w:rsidRPr="002432EE">
              <w:rPr>
                <w:rFonts w:cs="Arial"/>
                <w:sz w:val="16"/>
                <w:szCs w:val="16"/>
              </w:rPr>
              <w:t>9574</w:t>
            </w:r>
          </w:p>
        </w:tc>
        <w:tc>
          <w:tcPr>
            <w:tcW w:w="7200" w:type="dxa"/>
            <w:shd w:val="clear" w:color="auto" w:fill="auto"/>
            <w:noWrap/>
            <w:vAlign w:val="center"/>
          </w:tcPr>
          <w:p w14:paraId="33E38AD9" w14:textId="576BA052" w:rsidR="007D11DB" w:rsidRPr="002432EE" w:rsidRDefault="007D11DB" w:rsidP="007D11DB">
            <w:pPr>
              <w:jc w:val="left"/>
              <w:rPr>
                <w:rFonts w:cs="Arial"/>
                <w:sz w:val="16"/>
                <w:szCs w:val="16"/>
              </w:rPr>
            </w:pPr>
            <w:r w:rsidRPr="002432EE">
              <w:rPr>
                <w:rFonts w:cs="Arial"/>
                <w:sz w:val="16"/>
                <w:szCs w:val="16"/>
              </w:rPr>
              <w:t>COMMISSION ON THE NATIONAL MOMENT OF REMEMBRANCE</w:t>
            </w:r>
          </w:p>
        </w:tc>
        <w:tc>
          <w:tcPr>
            <w:tcW w:w="1260" w:type="dxa"/>
            <w:shd w:val="clear" w:color="auto" w:fill="auto"/>
            <w:noWrap/>
            <w:vAlign w:val="center"/>
          </w:tcPr>
          <w:p w14:paraId="4C9CFB46" w14:textId="236226BE" w:rsidR="007D11DB" w:rsidRPr="002432EE" w:rsidRDefault="007D11DB" w:rsidP="007D11DB">
            <w:pPr>
              <w:jc w:val="center"/>
              <w:rPr>
                <w:rFonts w:cs="Arial"/>
                <w:sz w:val="16"/>
                <w:szCs w:val="16"/>
              </w:rPr>
            </w:pPr>
            <w:r w:rsidRPr="002432EE">
              <w:rPr>
                <w:rFonts w:cs="Arial"/>
                <w:sz w:val="16"/>
                <w:szCs w:val="16"/>
              </w:rPr>
              <w:t>Oct 2017</w:t>
            </w:r>
          </w:p>
        </w:tc>
      </w:tr>
      <w:tr w:rsidR="007D11DB" w:rsidRPr="002432EE" w14:paraId="783FB23C" w14:textId="77777777" w:rsidTr="00A83D90">
        <w:trPr>
          <w:trHeight w:val="288"/>
          <w:jc w:val="center"/>
        </w:trPr>
        <w:tc>
          <w:tcPr>
            <w:tcW w:w="1070" w:type="dxa"/>
            <w:vAlign w:val="center"/>
          </w:tcPr>
          <w:p w14:paraId="05C51D3E" w14:textId="493EA85C"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75FF8C78" w14:textId="07750AD6" w:rsidR="007D11DB" w:rsidRPr="002432EE" w:rsidRDefault="007D11DB" w:rsidP="007D11DB">
            <w:pPr>
              <w:jc w:val="center"/>
              <w:rPr>
                <w:rFonts w:cs="Arial"/>
                <w:sz w:val="16"/>
                <w:szCs w:val="16"/>
              </w:rPr>
            </w:pPr>
            <w:r w:rsidRPr="002432EE">
              <w:rPr>
                <w:rFonts w:cs="Arial"/>
                <w:sz w:val="16"/>
                <w:szCs w:val="16"/>
              </w:rPr>
              <w:t>7618</w:t>
            </w:r>
          </w:p>
        </w:tc>
        <w:tc>
          <w:tcPr>
            <w:tcW w:w="7200" w:type="dxa"/>
            <w:shd w:val="clear" w:color="auto" w:fill="auto"/>
            <w:noWrap/>
            <w:vAlign w:val="center"/>
          </w:tcPr>
          <w:p w14:paraId="67BCCA3A" w14:textId="302D75FB" w:rsidR="007D11DB" w:rsidRPr="002432EE" w:rsidRDefault="007D11DB" w:rsidP="007D11DB">
            <w:pPr>
              <w:jc w:val="left"/>
              <w:rPr>
                <w:rFonts w:cs="Arial"/>
                <w:sz w:val="16"/>
                <w:szCs w:val="16"/>
              </w:rPr>
            </w:pPr>
            <w:r w:rsidRPr="002432EE">
              <w:rPr>
                <w:rFonts w:cs="Arial"/>
                <w:sz w:val="16"/>
                <w:szCs w:val="16"/>
              </w:rPr>
              <w:t>CHRISTOPHER COLUMBUS FELLOWSHIP FOUNDATION</w:t>
            </w:r>
          </w:p>
        </w:tc>
        <w:tc>
          <w:tcPr>
            <w:tcW w:w="1260" w:type="dxa"/>
            <w:shd w:val="clear" w:color="auto" w:fill="auto"/>
            <w:noWrap/>
            <w:vAlign w:val="center"/>
          </w:tcPr>
          <w:p w14:paraId="3312EDF6" w14:textId="16B2D71D" w:rsidR="007D11DB" w:rsidRPr="002432EE" w:rsidRDefault="007D11DB" w:rsidP="007D11DB">
            <w:pPr>
              <w:jc w:val="center"/>
              <w:rPr>
                <w:rFonts w:cs="Arial"/>
                <w:sz w:val="16"/>
                <w:szCs w:val="16"/>
              </w:rPr>
            </w:pPr>
            <w:r w:rsidRPr="002432EE">
              <w:rPr>
                <w:rFonts w:cs="Arial"/>
                <w:sz w:val="16"/>
                <w:szCs w:val="16"/>
              </w:rPr>
              <w:t>Sep 2017</w:t>
            </w:r>
          </w:p>
        </w:tc>
      </w:tr>
      <w:tr w:rsidR="007D11DB" w:rsidRPr="002432EE" w14:paraId="218FEE67" w14:textId="77777777" w:rsidTr="00A83D90">
        <w:trPr>
          <w:trHeight w:val="288"/>
          <w:jc w:val="center"/>
        </w:trPr>
        <w:tc>
          <w:tcPr>
            <w:tcW w:w="1070" w:type="dxa"/>
            <w:vAlign w:val="center"/>
          </w:tcPr>
          <w:p w14:paraId="3EA59228" w14:textId="03CD9CCE"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70E4EF68" w14:textId="65F3206A" w:rsidR="007D11DB" w:rsidRPr="002432EE" w:rsidRDefault="007D11DB" w:rsidP="007D11DB">
            <w:pPr>
              <w:jc w:val="center"/>
              <w:rPr>
                <w:rFonts w:cs="Arial"/>
                <w:sz w:val="16"/>
                <w:szCs w:val="16"/>
              </w:rPr>
            </w:pPr>
            <w:r w:rsidRPr="002432EE">
              <w:rPr>
                <w:rFonts w:cs="Arial"/>
                <w:sz w:val="16"/>
                <w:szCs w:val="16"/>
              </w:rPr>
              <w:t>4895</w:t>
            </w:r>
          </w:p>
        </w:tc>
        <w:tc>
          <w:tcPr>
            <w:tcW w:w="7200" w:type="dxa"/>
            <w:shd w:val="clear" w:color="auto" w:fill="auto"/>
            <w:noWrap/>
            <w:vAlign w:val="center"/>
          </w:tcPr>
          <w:p w14:paraId="19C151AF" w14:textId="3B2F7B25" w:rsidR="007D11DB" w:rsidRPr="002432EE" w:rsidRDefault="007D11DB" w:rsidP="007D11DB">
            <w:pPr>
              <w:jc w:val="left"/>
              <w:rPr>
                <w:rFonts w:cs="Arial"/>
                <w:sz w:val="16"/>
                <w:szCs w:val="16"/>
              </w:rPr>
            </w:pPr>
            <w:r w:rsidRPr="002432EE">
              <w:rPr>
                <w:rFonts w:cs="Arial"/>
                <w:sz w:val="16"/>
                <w:szCs w:val="16"/>
              </w:rPr>
              <w:t>COMMISSION FOR INTERNATIONAL RELIGIOUS FREEDOM</w:t>
            </w:r>
          </w:p>
        </w:tc>
        <w:tc>
          <w:tcPr>
            <w:tcW w:w="1260" w:type="dxa"/>
            <w:shd w:val="clear" w:color="auto" w:fill="auto"/>
            <w:noWrap/>
            <w:vAlign w:val="center"/>
          </w:tcPr>
          <w:p w14:paraId="2892C4AD" w14:textId="09B419D2" w:rsidR="007D11DB" w:rsidRPr="002432EE" w:rsidRDefault="007D11DB" w:rsidP="007D11DB">
            <w:pPr>
              <w:jc w:val="center"/>
              <w:rPr>
                <w:rFonts w:cs="Arial"/>
                <w:sz w:val="16"/>
                <w:szCs w:val="16"/>
              </w:rPr>
            </w:pPr>
            <w:r w:rsidRPr="002432EE">
              <w:rPr>
                <w:rFonts w:cs="Arial"/>
                <w:sz w:val="16"/>
                <w:szCs w:val="16"/>
              </w:rPr>
              <w:t>Jul 2017</w:t>
            </w:r>
          </w:p>
        </w:tc>
      </w:tr>
      <w:tr w:rsidR="007D11DB" w:rsidRPr="002432EE" w14:paraId="6B13CB13" w14:textId="77777777" w:rsidTr="00A83D90">
        <w:trPr>
          <w:trHeight w:val="288"/>
          <w:jc w:val="center"/>
        </w:trPr>
        <w:tc>
          <w:tcPr>
            <w:tcW w:w="1070" w:type="dxa"/>
            <w:vAlign w:val="center"/>
          </w:tcPr>
          <w:p w14:paraId="6433DC9E" w14:textId="020533FA"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34A38393" w14:textId="5D4F464F" w:rsidR="007D11DB" w:rsidRPr="002432EE" w:rsidRDefault="007D11DB" w:rsidP="007D11DB">
            <w:pPr>
              <w:jc w:val="center"/>
              <w:rPr>
                <w:rFonts w:cs="Arial"/>
                <w:sz w:val="16"/>
                <w:szCs w:val="16"/>
              </w:rPr>
            </w:pPr>
            <w:r w:rsidRPr="002432EE">
              <w:rPr>
                <w:rFonts w:cs="Arial"/>
                <w:sz w:val="16"/>
                <w:szCs w:val="16"/>
              </w:rPr>
              <w:t>NA56</w:t>
            </w:r>
          </w:p>
        </w:tc>
        <w:tc>
          <w:tcPr>
            <w:tcW w:w="7200" w:type="dxa"/>
            <w:shd w:val="clear" w:color="auto" w:fill="auto"/>
            <w:noWrap/>
            <w:vAlign w:val="center"/>
          </w:tcPr>
          <w:p w14:paraId="7FFB60A3" w14:textId="4549274E" w:rsidR="007D11DB" w:rsidRPr="002432EE" w:rsidRDefault="007D11DB" w:rsidP="007D11DB">
            <w:pPr>
              <w:jc w:val="left"/>
              <w:rPr>
                <w:rFonts w:cs="Arial"/>
                <w:sz w:val="16"/>
                <w:szCs w:val="16"/>
              </w:rPr>
            </w:pPr>
            <w:r w:rsidRPr="002432EE">
              <w:rPr>
                <w:rFonts w:cs="Arial"/>
                <w:sz w:val="16"/>
                <w:szCs w:val="16"/>
              </w:rPr>
              <w:t>UNITED SOUTH AND EASTERN TRIBES (NA56)</w:t>
            </w:r>
          </w:p>
        </w:tc>
        <w:tc>
          <w:tcPr>
            <w:tcW w:w="1260" w:type="dxa"/>
            <w:shd w:val="clear" w:color="auto" w:fill="auto"/>
            <w:noWrap/>
            <w:vAlign w:val="center"/>
          </w:tcPr>
          <w:p w14:paraId="071FD3FA" w14:textId="2A123189" w:rsidR="007D11DB" w:rsidRPr="002432EE" w:rsidRDefault="007D11DB" w:rsidP="007D11DB">
            <w:pPr>
              <w:jc w:val="center"/>
              <w:rPr>
                <w:rFonts w:cs="Arial"/>
                <w:sz w:val="16"/>
                <w:szCs w:val="16"/>
              </w:rPr>
            </w:pPr>
            <w:r w:rsidRPr="002432EE">
              <w:rPr>
                <w:rFonts w:cs="Arial"/>
                <w:sz w:val="16"/>
                <w:szCs w:val="16"/>
              </w:rPr>
              <w:t>Jun 2017</w:t>
            </w:r>
          </w:p>
        </w:tc>
      </w:tr>
      <w:tr w:rsidR="007D11DB" w:rsidRPr="002432EE" w14:paraId="28C8BBAB" w14:textId="77777777" w:rsidTr="00A83D90">
        <w:trPr>
          <w:trHeight w:val="288"/>
          <w:jc w:val="center"/>
        </w:trPr>
        <w:tc>
          <w:tcPr>
            <w:tcW w:w="1070" w:type="dxa"/>
            <w:vAlign w:val="center"/>
          </w:tcPr>
          <w:p w14:paraId="6255D1C6" w14:textId="1CA7A695"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115D892D" w14:textId="170326D2" w:rsidR="007D11DB" w:rsidRPr="002432EE" w:rsidRDefault="007D11DB" w:rsidP="007D11DB">
            <w:pPr>
              <w:jc w:val="center"/>
              <w:rPr>
                <w:rFonts w:cs="Arial"/>
                <w:bCs/>
                <w:sz w:val="16"/>
                <w:szCs w:val="20"/>
              </w:rPr>
            </w:pPr>
            <w:r w:rsidRPr="002432EE">
              <w:rPr>
                <w:rFonts w:cs="Arial"/>
                <w:sz w:val="16"/>
                <w:szCs w:val="16"/>
              </w:rPr>
              <w:t>9551</w:t>
            </w:r>
          </w:p>
        </w:tc>
        <w:tc>
          <w:tcPr>
            <w:tcW w:w="7200" w:type="dxa"/>
            <w:shd w:val="clear" w:color="auto" w:fill="auto"/>
            <w:noWrap/>
            <w:vAlign w:val="center"/>
          </w:tcPr>
          <w:p w14:paraId="4C643A92" w14:textId="6EF4F5CB" w:rsidR="007D11DB" w:rsidRPr="002432EE" w:rsidRDefault="007D11DB" w:rsidP="007D11DB">
            <w:pPr>
              <w:jc w:val="left"/>
              <w:rPr>
                <w:rFonts w:cs="Arial"/>
                <w:bCs/>
                <w:sz w:val="16"/>
                <w:szCs w:val="20"/>
              </w:rPr>
            </w:pPr>
            <w:r w:rsidRPr="002432EE">
              <w:rPr>
                <w:rFonts w:cs="Arial"/>
                <w:sz w:val="16"/>
                <w:szCs w:val="16"/>
              </w:rPr>
              <w:t>DIRECTOR OF NATIONAL INTELLIGENCE</w:t>
            </w:r>
          </w:p>
        </w:tc>
        <w:tc>
          <w:tcPr>
            <w:tcW w:w="1260" w:type="dxa"/>
            <w:shd w:val="clear" w:color="auto" w:fill="auto"/>
            <w:noWrap/>
            <w:vAlign w:val="center"/>
          </w:tcPr>
          <w:p w14:paraId="277E0669" w14:textId="504BE70C" w:rsidR="007D11DB" w:rsidRPr="002432EE" w:rsidRDefault="007D11DB" w:rsidP="007D11DB">
            <w:pPr>
              <w:jc w:val="center"/>
              <w:rPr>
                <w:rFonts w:cs="Arial"/>
                <w:sz w:val="16"/>
                <w:szCs w:val="16"/>
              </w:rPr>
            </w:pPr>
            <w:r w:rsidRPr="002432EE">
              <w:rPr>
                <w:rFonts w:cs="Arial"/>
                <w:sz w:val="16"/>
                <w:szCs w:val="16"/>
              </w:rPr>
              <w:t>Nov 2016</w:t>
            </w:r>
          </w:p>
        </w:tc>
      </w:tr>
      <w:tr w:rsidR="007D11DB" w:rsidRPr="002432EE" w14:paraId="2FB0EE69" w14:textId="77777777" w:rsidTr="00A83D90">
        <w:trPr>
          <w:trHeight w:val="288"/>
          <w:jc w:val="center"/>
        </w:trPr>
        <w:tc>
          <w:tcPr>
            <w:tcW w:w="1070" w:type="dxa"/>
            <w:vAlign w:val="center"/>
          </w:tcPr>
          <w:p w14:paraId="7E02F800" w14:textId="66AE74C6"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52F11B33" w14:textId="0AEB959F" w:rsidR="007D11DB" w:rsidRPr="002432EE" w:rsidRDefault="007D11DB" w:rsidP="007D11DB">
            <w:pPr>
              <w:jc w:val="center"/>
              <w:rPr>
                <w:rFonts w:cs="Arial"/>
                <w:bCs/>
                <w:sz w:val="16"/>
                <w:szCs w:val="20"/>
              </w:rPr>
            </w:pPr>
            <w:r w:rsidRPr="002432EE">
              <w:rPr>
                <w:rFonts w:cs="Arial"/>
                <w:sz w:val="16"/>
                <w:szCs w:val="16"/>
              </w:rPr>
              <w:t>9565</w:t>
            </w:r>
          </w:p>
        </w:tc>
        <w:tc>
          <w:tcPr>
            <w:tcW w:w="7200" w:type="dxa"/>
            <w:shd w:val="clear" w:color="auto" w:fill="auto"/>
            <w:noWrap/>
            <w:vAlign w:val="center"/>
          </w:tcPr>
          <w:p w14:paraId="06AD4F78" w14:textId="0AD7BB93" w:rsidR="007D11DB" w:rsidRPr="002432EE" w:rsidRDefault="007D11DB" w:rsidP="007D11DB">
            <w:pPr>
              <w:jc w:val="left"/>
              <w:rPr>
                <w:rFonts w:cs="Arial"/>
                <w:bCs/>
                <w:sz w:val="16"/>
                <w:szCs w:val="20"/>
              </w:rPr>
            </w:pPr>
            <w:r w:rsidRPr="002432EE">
              <w:rPr>
                <w:rFonts w:cs="Arial"/>
                <w:sz w:val="16"/>
                <w:szCs w:val="16"/>
              </w:rPr>
              <w:t>FEDERAL COORDINATOR ALASKA NATURAL GAS TRANSPORTATION PROJECTS</w:t>
            </w:r>
          </w:p>
        </w:tc>
        <w:tc>
          <w:tcPr>
            <w:tcW w:w="1260" w:type="dxa"/>
            <w:shd w:val="clear" w:color="auto" w:fill="auto"/>
            <w:noWrap/>
            <w:vAlign w:val="center"/>
          </w:tcPr>
          <w:p w14:paraId="3248D8C6" w14:textId="4B4E40B3" w:rsidR="007D11DB" w:rsidRPr="002432EE" w:rsidRDefault="007D11DB" w:rsidP="007D11DB">
            <w:pPr>
              <w:jc w:val="center"/>
              <w:rPr>
                <w:rFonts w:cs="Arial"/>
                <w:bCs/>
                <w:sz w:val="16"/>
                <w:szCs w:val="20"/>
              </w:rPr>
            </w:pPr>
            <w:r w:rsidRPr="002432EE">
              <w:rPr>
                <w:rFonts w:cs="Arial"/>
                <w:sz w:val="16"/>
                <w:szCs w:val="16"/>
              </w:rPr>
              <w:t>Nov 2016</w:t>
            </w:r>
          </w:p>
        </w:tc>
      </w:tr>
      <w:tr w:rsidR="007D11DB" w:rsidRPr="002432EE" w14:paraId="351ED5E2" w14:textId="77777777" w:rsidTr="00A83D90">
        <w:trPr>
          <w:trHeight w:val="288"/>
          <w:jc w:val="center"/>
        </w:trPr>
        <w:tc>
          <w:tcPr>
            <w:tcW w:w="1070" w:type="dxa"/>
            <w:vAlign w:val="center"/>
          </w:tcPr>
          <w:p w14:paraId="37BD7C52" w14:textId="4DC2CE2F" w:rsidR="007D11DB" w:rsidRPr="002432EE" w:rsidRDefault="007D11DB" w:rsidP="007D11DB">
            <w:pPr>
              <w:jc w:val="center"/>
              <w:rPr>
                <w:rFonts w:cs="Arial"/>
                <w:bCs/>
                <w:sz w:val="16"/>
                <w:szCs w:val="20"/>
              </w:rPr>
            </w:pPr>
            <w:r w:rsidRPr="002432EE">
              <w:rPr>
                <w:rFonts w:cs="Arial"/>
                <w:bCs/>
                <w:sz w:val="16"/>
                <w:szCs w:val="16"/>
              </w:rPr>
              <w:t>S</w:t>
            </w:r>
          </w:p>
        </w:tc>
        <w:tc>
          <w:tcPr>
            <w:tcW w:w="720" w:type="dxa"/>
            <w:shd w:val="clear" w:color="auto" w:fill="auto"/>
            <w:noWrap/>
            <w:vAlign w:val="center"/>
          </w:tcPr>
          <w:p w14:paraId="7B571BB2" w14:textId="1414EF58" w:rsidR="007D11DB" w:rsidRPr="002432EE" w:rsidRDefault="007D11DB" w:rsidP="007D11DB">
            <w:pPr>
              <w:jc w:val="center"/>
              <w:rPr>
                <w:rFonts w:cs="Arial"/>
                <w:bCs/>
                <w:sz w:val="16"/>
                <w:szCs w:val="20"/>
              </w:rPr>
            </w:pPr>
            <w:r w:rsidRPr="002432EE">
              <w:rPr>
                <w:rFonts w:cs="Arial"/>
                <w:sz w:val="16"/>
                <w:szCs w:val="16"/>
              </w:rPr>
              <w:t>1252</w:t>
            </w:r>
          </w:p>
        </w:tc>
        <w:tc>
          <w:tcPr>
            <w:tcW w:w="7200" w:type="dxa"/>
            <w:shd w:val="clear" w:color="auto" w:fill="auto"/>
            <w:noWrap/>
            <w:vAlign w:val="center"/>
          </w:tcPr>
          <w:p w14:paraId="57CE678F" w14:textId="022EAE0E" w:rsidR="007D11DB" w:rsidRPr="002432EE" w:rsidRDefault="007D11DB" w:rsidP="007D11DB">
            <w:pPr>
              <w:jc w:val="left"/>
              <w:rPr>
                <w:rFonts w:cs="Arial"/>
                <w:bCs/>
                <w:sz w:val="16"/>
                <w:szCs w:val="20"/>
              </w:rPr>
            </w:pPr>
            <w:r w:rsidRPr="002432EE">
              <w:rPr>
                <w:rFonts w:cs="Arial"/>
                <w:sz w:val="16"/>
                <w:szCs w:val="16"/>
              </w:rPr>
              <w:t>GRADUATE SCHOOL USA</w:t>
            </w:r>
          </w:p>
        </w:tc>
        <w:tc>
          <w:tcPr>
            <w:tcW w:w="1260" w:type="dxa"/>
            <w:shd w:val="clear" w:color="auto" w:fill="auto"/>
            <w:noWrap/>
            <w:vAlign w:val="center"/>
          </w:tcPr>
          <w:p w14:paraId="1A39C3F2" w14:textId="08335EBE" w:rsidR="007D11DB" w:rsidRPr="002432EE" w:rsidRDefault="007D11DB" w:rsidP="007D11DB">
            <w:pPr>
              <w:jc w:val="center"/>
              <w:rPr>
                <w:rFonts w:cs="Arial"/>
                <w:bCs/>
                <w:sz w:val="16"/>
                <w:szCs w:val="20"/>
              </w:rPr>
            </w:pPr>
            <w:r w:rsidRPr="002432EE">
              <w:rPr>
                <w:rFonts w:cs="Arial"/>
                <w:sz w:val="16"/>
                <w:szCs w:val="16"/>
              </w:rPr>
              <w:t>Nov 2016</w:t>
            </w:r>
          </w:p>
        </w:tc>
      </w:tr>
      <w:tr w:rsidR="007D11DB" w:rsidRPr="002432EE" w14:paraId="5C6BF396" w14:textId="77777777" w:rsidTr="00A83D90">
        <w:trPr>
          <w:trHeight w:val="288"/>
          <w:jc w:val="center"/>
        </w:trPr>
        <w:tc>
          <w:tcPr>
            <w:tcW w:w="1070" w:type="dxa"/>
            <w:vAlign w:val="center"/>
          </w:tcPr>
          <w:p w14:paraId="2BEC794C" w14:textId="456CBD63" w:rsidR="007D11DB" w:rsidRPr="002432EE" w:rsidRDefault="007D11DB" w:rsidP="007D11DB">
            <w:pPr>
              <w:jc w:val="center"/>
              <w:rPr>
                <w:rFonts w:cs="Arial"/>
                <w:sz w:val="16"/>
                <w:szCs w:val="16"/>
              </w:rPr>
            </w:pPr>
            <w:r w:rsidRPr="002432EE">
              <w:rPr>
                <w:rFonts w:cs="Arial"/>
                <w:bCs/>
                <w:sz w:val="16"/>
                <w:szCs w:val="16"/>
              </w:rPr>
              <w:t>S</w:t>
            </w:r>
          </w:p>
        </w:tc>
        <w:tc>
          <w:tcPr>
            <w:tcW w:w="720" w:type="dxa"/>
            <w:shd w:val="clear" w:color="auto" w:fill="auto"/>
            <w:noWrap/>
            <w:vAlign w:val="center"/>
          </w:tcPr>
          <w:p w14:paraId="29F61A40" w14:textId="35C64B75" w:rsidR="007D11DB" w:rsidRPr="002432EE" w:rsidRDefault="007D11DB" w:rsidP="007D11DB">
            <w:pPr>
              <w:jc w:val="center"/>
              <w:rPr>
                <w:rFonts w:cs="Arial"/>
                <w:sz w:val="16"/>
                <w:szCs w:val="16"/>
              </w:rPr>
            </w:pPr>
            <w:r w:rsidRPr="002432EE">
              <w:rPr>
                <w:rFonts w:cs="Arial"/>
                <w:sz w:val="16"/>
                <w:szCs w:val="16"/>
              </w:rPr>
              <w:t>9561</w:t>
            </w:r>
          </w:p>
        </w:tc>
        <w:tc>
          <w:tcPr>
            <w:tcW w:w="7200" w:type="dxa"/>
            <w:shd w:val="clear" w:color="auto" w:fill="auto"/>
            <w:noWrap/>
            <w:vAlign w:val="center"/>
          </w:tcPr>
          <w:p w14:paraId="6159C138" w14:textId="13499655" w:rsidR="007D11DB" w:rsidRPr="002432EE" w:rsidRDefault="007D11DB" w:rsidP="007D11DB">
            <w:pPr>
              <w:jc w:val="left"/>
              <w:rPr>
                <w:rFonts w:cs="Arial"/>
                <w:sz w:val="16"/>
                <w:szCs w:val="16"/>
              </w:rPr>
            </w:pPr>
            <w:r w:rsidRPr="002432EE">
              <w:rPr>
                <w:rFonts w:cs="Arial"/>
                <w:sz w:val="16"/>
                <w:szCs w:val="16"/>
              </w:rPr>
              <w:t>RECOVERY ACCOUNTABILITY AND TRANSPARENCY BOARD</w:t>
            </w:r>
          </w:p>
        </w:tc>
        <w:tc>
          <w:tcPr>
            <w:tcW w:w="1260" w:type="dxa"/>
            <w:shd w:val="clear" w:color="auto" w:fill="auto"/>
            <w:noWrap/>
            <w:vAlign w:val="center"/>
          </w:tcPr>
          <w:p w14:paraId="2778B2B1" w14:textId="47FFC44D" w:rsidR="007D11DB" w:rsidRPr="002432EE" w:rsidRDefault="007D11DB" w:rsidP="007D11DB">
            <w:pPr>
              <w:jc w:val="center"/>
              <w:rPr>
                <w:rFonts w:cs="Arial"/>
                <w:sz w:val="16"/>
                <w:szCs w:val="16"/>
              </w:rPr>
            </w:pPr>
            <w:r w:rsidRPr="002432EE">
              <w:rPr>
                <w:rFonts w:cs="Arial"/>
                <w:sz w:val="16"/>
                <w:szCs w:val="16"/>
              </w:rPr>
              <w:t>Nov 2016</w:t>
            </w:r>
          </w:p>
        </w:tc>
      </w:tr>
    </w:tbl>
    <w:p w14:paraId="5C25BE1A" w14:textId="05AD21C6" w:rsidR="00001420" w:rsidRPr="002432EE" w:rsidRDefault="00001420" w:rsidP="00A9112C">
      <w:pPr>
        <w:spacing w:before="60"/>
        <w:jc w:val="left"/>
        <w:rPr>
          <w:b/>
          <w:bCs/>
          <w:i/>
          <w:sz w:val="20"/>
          <w:szCs w:val="20"/>
        </w:rPr>
      </w:pPr>
      <w:r w:rsidRPr="002432EE">
        <w:rPr>
          <w:i/>
        </w:rPr>
        <w:br w:type="page"/>
      </w:r>
    </w:p>
    <w:p w14:paraId="056BB860" w14:textId="4820CA58" w:rsidR="001A2762" w:rsidRPr="00EA7FC6" w:rsidRDefault="001A2762" w:rsidP="00EA7FC6">
      <w:pPr>
        <w:pStyle w:val="Appendix1"/>
      </w:pPr>
      <w:bookmarkStart w:id="1060" w:name="_Toc175231606"/>
      <w:r w:rsidRPr="00EA7FC6">
        <w:lastRenderedPageBreak/>
        <w:t xml:space="preserve">Appendix </w:t>
      </w:r>
      <w:r w:rsidR="00713993" w:rsidRPr="00EA7FC6">
        <w:t xml:space="preserve">C </w:t>
      </w:r>
      <w:r w:rsidRPr="00EA7FC6">
        <w:t>– Key Metrics</w:t>
      </w:r>
      <w:bookmarkEnd w:id="1060"/>
      <w:r w:rsidRPr="00EA7FC6">
        <w:t xml:space="preserve"> </w:t>
      </w:r>
    </w:p>
    <w:tbl>
      <w:tblPr>
        <w:tblW w:w="10291"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705"/>
        <w:gridCol w:w="1260"/>
        <w:gridCol w:w="2700"/>
        <w:gridCol w:w="4626"/>
      </w:tblGrid>
      <w:tr w:rsidR="00330F23" w:rsidRPr="00F34A9B" w14:paraId="5594C13B" w14:textId="77777777" w:rsidTr="00F360DB">
        <w:trPr>
          <w:trHeight w:hRule="exact" w:val="432"/>
          <w:tblHeader/>
          <w:jc w:val="center"/>
        </w:trPr>
        <w:tc>
          <w:tcPr>
            <w:tcW w:w="10291" w:type="dxa"/>
            <w:gridSpan w:val="4"/>
            <w:tcBorders>
              <w:top w:val="single" w:sz="8" w:space="0" w:color="auto"/>
              <w:left w:val="single" w:sz="8" w:space="0" w:color="auto"/>
              <w:bottom w:val="single" w:sz="8" w:space="0" w:color="auto"/>
              <w:right w:val="single" w:sz="8" w:space="0" w:color="auto"/>
            </w:tcBorders>
            <w:shd w:val="clear" w:color="auto" w:fill="17365D" w:themeFill="text2" w:themeFillShade="BF"/>
            <w:vAlign w:val="center"/>
          </w:tcPr>
          <w:p w14:paraId="63B29897" w14:textId="34AF8DA6" w:rsidR="00330F23" w:rsidRPr="00F34A9B" w:rsidRDefault="00330F23" w:rsidP="007A39FA">
            <w:pPr>
              <w:spacing w:line="276" w:lineRule="auto"/>
              <w:jc w:val="center"/>
              <w:rPr>
                <w:rFonts w:eastAsia="Calibri" w:cs="Arial"/>
                <w:b/>
                <w:bCs/>
                <w:color w:val="FFFFFF"/>
                <w:sz w:val="18"/>
                <w:szCs w:val="18"/>
              </w:rPr>
            </w:pPr>
            <w:r>
              <w:rPr>
                <w:rFonts w:cs="Arial"/>
                <w:b/>
                <w:bCs/>
                <w:color w:val="FFFFFF"/>
                <w:sz w:val="20"/>
                <w:szCs w:val="20"/>
                <w:u w:val="single"/>
              </w:rPr>
              <w:t>Key Metrics</w:t>
            </w:r>
          </w:p>
        </w:tc>
      </w:tr>
      <w:tr w:rsidR="00507442" w:rsidRPr="00F34A9B" w14:paraId="5A7D450D" w14:textId="77777777" w:rsidTr="00F360DB">
        <w:trPr>
          <w:trHeight w:hRule="exact" w:val="360"/>
          <w:tblHeader/>
          <w:jc w:val="center"/>
        </w:trPr>
        <w:tc>
          <w:tcPr>
            <w:tcW w:w="1705"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108CF300" w14:textId="374E4EDB" w:rsidR="00507442" w:rsidRPr="00F34A9B" w:rsidRDefault="004A3B8B" w:rsidP="004A3B8B">
            <w:pPr>
              <w:jc w:val="center"/>
              <w:rPr>
                <w:rFonts w:eastAsia="Calibri" w:cs="Arial"/>
                <w:b/>
                <w:bCs/>
                <w:color w:val="FFFFFF"/>
                <w:sz w:val="18"/>
                <w:szCs w:val="18"/>
              </w:rPr>
            </w:pPr>
            <w:bookmarkStart w:id="1061" w:name="_Hlk143765066"/>
            <w:r>
              <w:rPr>
                <w:rFonts w:eastAsia="Calibri" w:cs="Arial"/>
                <w:b/>
                <w:bCs/>
                <w:color w:val="FFFFFF"/>
                <w:sz w:val="18"/>
                <w:szCs w:val="18"/>
              </w:rPr>
              <w:t>Metric</w:t>
            </w:r>
          </w:p>
        </w:tc>
        <w:tc>
          <w:tcPr>
            <w:tcW w:w="1260"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0A52FC5A" w14:textId="5ECA2BCE" w:rsidR="00507442" w:rsidRPr="00F34A9B" w:rsidRDefault="00507442" w:rsidP="007A39FA">
            <w:pPr>
              <w:jc w:val="center"/>
              <w:rPr>
                <w:rFonts w:eastAsia="Calibri" w:cs="Arial"/>
                <w:b/>
                <w:bCs/>
                <w:color w:val="FFFFFF"/>
                <w:sz w:val="18"/>
                <w:szCs w:val="18"/>
              </w:rPr>
            </w:pPr>
            <w:r w:rsidRPr="00F34A9B">
              <w:rPr>
                <w:rFonts w:eastAsia="Calibri" w:cs="Arial"/>
                <w:b/>
                <w:bCs/>
                <w:color w:val="FFFFFF"/>
                <w:sz w:val="18"/>
                <w:szCs w:val="18"/>
              </w:rPr>
              <w:t>Target Date</w:t>
            </w:r>
          </w:p>
        </w:tc>
        <w:tc>
          <w:tcPr>
            <w:tcW w:w="2700"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2CA7C8C3" w14:textId="77777777" w:rsidR="00507442" w:rsidRPr="00F34A9B" w:rsidRDefault="00507442" w:rsidP="007A39FA">
            <w:pPr>
              <w:jc w:val="center"/>
              <w:rPr>
                <w:rFonts w:eastAsia="Calibri" w:cs="Arial"/>
                <w:b/>
                <w:bCs/>
                <w:color w:val="FFFFFF"/>
                <w:sz w:val="18"/>
                <w:szCs w:val="18"/>
              </w:rPr>
            </w:pPr>
            <w:r w:rsidRPr="00F34A9B">
              <w:rPr>
                <w:rFonts w:eastAsia="Calibri" w:cs="Arial"/>
                <w:b/>
                <w:bCs/>
                <w:color w:val="FFFFFF"/>
                <w:sz w:val="18"/>
                <w:szCs w:val="18"/>
              </w:rPr>
              <w:t>Definition</w:t>
            </w:r>
          </w:p>
        </w:tc>
        <w:tc>
          <w:tcPr>
            <w:tcW w:w="4626"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3BCD9FEE" w14:textId="77777777" w:rsidR="00507442" w:rsidRPr="00F34A9B" w:rsidRDefault="00507442" w:rsidP="007A39FA">
            <w:pPr>
              <w:jc w:val="center"/>
              <w:rPr>
                <w:rFonts w:eastAsia="Calibri" w:cs="Arial"/>
                <w:b/>
                <w:bCs/>
                <w:color w:val="FFFFFF"/>
                <w:sz w:val="18"/>
                <w:szCs w:val="18"/>
              </w:rPr>
            </w:pPr>
            <w:r w:rsidRPr="00F34A9B">
              <w:rPr>
                <w:rFonts w:eastAsia="Calibri" w:cs="Arial"/>
                <w:b/>
                <w:bCs/>
                <w:color w:val="FFFFFF"/>
                <w:sz w:val="18"/>
                <w:szCs w:val="18"/>
              </w:rPr>
              <w:t>Measurement</w:t>
            </w:r>
          </w:p>
        </w:tc>
      </w:tr>
      <w:bookmarkEnd w:id="1061"/>
      <w:tr w:rsidR="00507442" w:rsidRPr="00F34A9B" w14:paraId="6F59F273" w14:textId="77777777" w:rsidTr="00600706">
        <w:trPr>
          <w:trHeight w:val="2960"/>
          <w:jc w:val="center"/>
        </w:trPr>
        <w:tc>
          <w:tcPr>
            <w:tcW w:w="1705" w:type="dxa"/>
            <w:tcBorders>
              <w:top w:val="single" w:sz="8" w:space="0" w:color="auto"/>
              <w:left w:val="single" w:sz="8" w:space="0" w:color="auto"/>
              <w:bottom w:val="single" w:sz="8" w:space="0" w:color="auto"/>
              <w:right w:val="single" w:sz="8" w:space="0" w:color="auto"/>
            </w:tcBorders>
            <w:shd w:val="clear" w:color="000000" w:fill="FFFFFF"/>
            <w:vAlign w:val="center"/>
          </w:tcPr>
          <w:p w14:paraId="01826FCD" w14:textId="12C31DF5" w:rsidR="00507442" w:rsidRPr="00F34A9B" w:rsidRDefault="00507442" w:rsidP="00507442">
            <w:pPr>
              <w:spacing w:line="276" w:lineRule="auto"/>
              <w:jc w:val="left"/>
              <w:rPr>
                <w:rFonts w:eastAsia="Calibri" w:cs="Arial"/>
                <w:sz w:val="18"/>
                <w:szCs w:val="18"/>
              </w:rPr>
            </w:pPr>
            <w:r w:rsidRPr="00F34A9B">
              <w:rPr>
                <w:rFonts w:eastAsia="Calibri" w:cs="Arial"/>
                <w:sz w:val="18"/>
                <w:szCs w:val="18"/>
              </w:rPr>
              <w:t>Solicitations Issued to Industry</w:t>
            </w:r>
          </w:p>
        </w:tc>
        <w:tc>
          <w:tcPr>
            <w:tcW w:w="1260" w:type="dxa"/>
            <w:tcBorders>
              <w:top w:val="single" w:sz="8" w:space="0" w:color="auto"/>
              <w:left w:val="single" w:sz="8" w:space="0" w:color="auto"/>
              <w:bottom w:val="single" w:sz="8" w:space="0" w:color="auto"/>
              <w:right w:val="single" w:sz="8" w:space="0" w:color="auto"/>
            </w:tcBorders>
            <w:shd w:val="clear" w:color="000000" w:fill="FFFFFF"/>
            <w:vAlign w:val="center"/>
          </w:tcPr>
          <w:p w14:paraId="0407BF67" w14:textId="69A8FB71" w:rsidR="00507442" w:rsidRPr="00F34A9B" w:rsidRDefault="00507442" w:rsidP="00507442">
            <w:pPr>
              <w:spacing w:after="200" w:line="276" w:lineRule="auto"/>
              <w:jc w:val="left"/>
              <w:rPr>
                <w:rFonts w:eastAsia="Calibri" w:cs="Arial"/>
                <w:sz w:val="18"/>
                <w:szCs w:val="18"/>
              </w:rPr>
            </w:pPr>
            <w:r>
              <w:rPr>
                <w:rFonts w:eastAsia="Calibri" w:cs="Arial"/>
                <w:sz w:val="18"/>
                <w:szCs w:val="18"/>
              </w:rPr>
              <w:t>0</w:t>
            </w:r>
            <w:r w:rsidRPr="00F34A9B">
              <w:rPr>
                <w:rFonts w:eastAsia="Calibri" w:cs="Arial"/>
                <w:sz w:val="18"/>
                <w:szCs w:val="18"/>
              </w:rPr>
              <w:t>3/</w:t>
            </w:r>
            <w:r>
              <w:rPr>
                <w:rFonts w:eastAsia="Calibri" w:cs="Arial"/>
                <w:sz w:val="18"/>
                <w:szCs w:val="18"/>
              </w:rPr>
              <w:t>31</w:t>
            </w:r>
            <w:r w:rsidRPr="00F34A9B">
              <w:rPr>
                <w:rFonts w:eastAsia="Calibri" w:cs="Arial"/>
                <w:sz w:val="18"/>
                <w:szCs w:val="18"/>
              </w:rPr>
              <w:t>/2019</w:t>
            </w:r>
          </w:p>
        </w:tc>
        <w:tc>
          <w:tcPr>
            <w:tcW w:w="2700" w:type="dxa"/>
            <w:tcBorders>
              <w:top w:val="single" w:sz="8" w:space="0" w:color="auto"/>
              <w:left w:val="single" w:sz="8" w:space="0" w:color="auto"/>
              <w:bottom w:val="single" w:sz="8" w:space="0" w:color="auto"/>
              <w:right w:val="single" w:sz="8" w:space="0" w:color="auto"/>
            </w:tcBorders>
            <w:shd w:val="clear" w:color="000000" w:fill="FFFFFF"/>
            <w:vAlign w:val="center"/>
          </w:tcPr>
          <w:p w14:paraId="3846812D" w14:textId="1897130B" w:rsidR="00507442" w:rsidRPr="00F34A9B" w:rsidRDefault="00507442" w:rsidP="00507442">
            <w:pPr>
              <w:spacing w:after="200" w:line="276" w:lineRule="auto"/>
              <w:jc w:val="left"/>
              <w:rPr>
                <w:rFonts w:eastAsia="Calibri" w:cs="Arial"/>
                <w:sz w:val="18"/>
                <w:szCs w:val="18"/>
              </w:rPr>
            </w:pPr>
            <w:r w:rsidRPr="00031872">
              <w:rPr>
                <w:rFonts w:eastAsia="Calibri" w:cs="Arial"/>
                <w:sz w:val="18"/>
                <w:szCs w:val="18"/>
              </w:rPr>
              <w:t xml:space="preserve">Agencies will issue </w:t>
            </w:r>
            <w:r w:rsidR="00DB08F1">
              <w:rPr>
                <w:rFonts w:eastAsia="Calibri" w:cs="Arial"/>
                <w:sz w:val="18"/>
                <w:szCs w:val="18"/>
              </w:rPr>
              <w:t>Enterprise Infrastructure Solutions (</w:t>
            </w:r>
            <w:r w:rsidRPr="00031872">
              <w:rPr>
                <w:rFonts w:eastAsia="Calibri" w:cs="Arial"/>
                <w:sz w:val="18"/>
                <w:szCs w:val="18"/>
              </w:rPr>
              <w:t>EIS</w:t>
            </w:r>
            <w:r w:rsidR="00DB08F1">
              <w:rPr>
                <w:rFonts w:eastAsia="Calibri" w:cs="Arial"/>
                <w:sz w:val="18"/>
                <w:szCs w:val="18"/>
              </w:rPr>
              <w:t>)</w:t>
            </w:r>
            <w:r w:rsidRPr="00031872">
              <w:rPr>
                <w:rFonts w:eastAsia="Calibri" w:cs="Arial"/>
                <w:sz w:val="18"/>
                <w:szCs w:val="18"/>
              </w:rPr>
              <w:t xml:space="preserve"> solicitations, that have passed scope review, to industry for proposals</w:t>
            </w:r>
          </w:p>
        </w:tc>
        <w:tc>
          <w:tcPr>
            <w:tcW w:w="4626" w:type="dxa"/>
            <w:tcBorders>
              <w:top w:val="single" w:sz="8" w:space="0" w:color="auto"/>
              <w:left w:val="single" w:sz="8" w:space="0" w:color="auto"/>
              <w:bottom w:val="single" w:sz="8" w:space="0" w:color="auto"/>
              <w:right w:val="single" w:sz="8" w:space="0" w:color="auto"/>
            </w:tcBorders>
            <w:shd w:val="clear" w:color="000000" w:fill="FFFFFF"/>
            <w:vAlign w:val="center"/>
          </w:tcPr>
          <w:p w14:paraId="03D66784" w14:textId="2CEC4380" w:rsidR="00507442" w:rsidRDefault="00507442" w:rsidP="00507442">
            <w:pPr>
              <w:spacing w:after="200" w:line="276" w:lineRule="auto"/>
              <w:jc w:val="left"/>
              <w:rPr>
                <w:rFonts w:eastAsia="Calibri" w:cs="Arial"/>
                <w:sz w:val="18"/>
                <w:szCs w:val="18"/>
              </w:rPr>
            </w:pPr>
            <w:r w:rsidRPr="00031872">
              <w:rPr>
                <w:rFonts w:eastAsia="Calibri" w:cs="Arial"/>
                <w:sz w:val="18"/>
                <w:szCs w:val="18"/>
              </w:rPr>
              <w:t xml:space="preserve">Agency reports to </w:t>
            </w:r>
            <w:r w:rsidR="00DB08F1">
              <w:rPr>
                <w:rFonts w:eastAsia="Calibri" w:cs="Arial"/>
                <w:sz w:val="18"/>
                <w:szCs w:val="18"/>
              </w:rPr>
              <w:t>General Services Administration (</w:t>
            </w:r>
            <w:r w:rsidRPr="00031872">
              <w:rPr>
                <w:rFonts w:eastAsia="Calibri" w:cs="Arial"/>
                <w:sz w:val="18"/>
                <w:szCs w:val="18"/>
              </w:rPr>
              <w:t>GSA</w:t>
            </w:r>
            <w:r w:rsidR="00DB08F1">
              <w:rPr>
                <w:rFonts w:eastAsia="Calibri" w:cs="Arial"/>
                <w:sz w:val="18"/>
                <w:szCs w:val="18"/>
              </w:rPr>
              <w:t>)</w:t>
            </w:r>
            <w:r w:rsidRPr="00031872">
              <w:rPr>
                <w:rFonts w:eastAsia="Calibri" w:cs="Arial"/>
                <w:sz w:val="18"/>
                <w:szCs w:val="18"/>
              </w:rPr>
              <w:t xml:space="preserve"> as solicitations are issued to industry for proposals. </w:t>
            </w:r>
            <w:r>
              <w:rPr>
                <w:rFonts w:eastAsia="Calibri" w:cs="Arial"/>
                <w:sz w:val="18"/>
                <w:szCs w:val="18"/>
              </w:rPr>
              <w:t>Solutions Brokers</w:t>
            </w:r>
            <w:r w:rsidRPr="00031872">
              <w:rPr>
                <w:rFonts w:eastAsia="Calibri" w:cs="Arial"/>
                <w:sz w:val="18"/>
                <w:szCs w:val="18"/>
              </w:rPr>
              <w:t xml:space="preserve"> will collect data and make available to the </w:t>
            </w:r>
            <w:r w:rsidR="00DB08F1">
              <w:rPr>
                <w:rFonts w:eastAsia="Calibri" w:cs="Arial"/>
                <w:sz w:val="18"/>
                <w:szCs w:val="18"/>
              </w:rPr>
              <w:t>Transition Coordination Center (</w:t>
            </w:r>
            <w:r w:rsidRPr="00031872">
              <w:rPr>
                <w:rFonts w:eastAsia="Calibri" w:cs="Arial"/>
                <w:sz w:val="18"/>
                <w:szCs w:val="18"/>
              </w:rPr>
              <w:t>TCC</w:t>
            </w:r>
            <w:r w:rsidR="00DB08F1">
              <w:rPr>
                <w:rFonts w:eastAsia="Calibri" w:cs="Arial"/>
                <w:sz w:val="18"/>
                <w:szCs w:val="18"/>
              </w:rPr>
              <w:t>)</w:t>
            </w:r>
            <w:r w:rsidRPr="00031872">
              <w:rPr>
                <w:rFonts w:eastAsia="Calibri" w:cs="Arial"/>
                <w:sz w:val="18"/>
                <w:szCs w:val="18"/>
              </w:rPr>
              <w:t xml:space="preserve"> through the solicitation forecast by the end of each month.</w:t>
            </w:r>
          </w:p>
          <w:p w14:paraId="534DEBBF" w14:textId="103BE931" w:rsidR="00507442" w:rsidRPr="00F34A9B" w:rsidRDefault="00507442" w:rsidP="00507442">
            <w:pPr>
              <w:spacing w:line="276" w:lineRule="auto"/>
              <w:jc w:val="left"/>
              <w:rPr>
                <w:rFonts w:eastAsia="Calibri" w:cs="Arial"/>
                <w:sz w:val="18"/>
                <w:szCs w:val="18"/>
              </w:rPr>
            </w:pPr>
            <w:r w:rsidRPr="00031872">
              <w:rPr>
                <w:rFonts w:eastAsia="Calibri" w:cs="Arial"/>
                <w:sz w:val="18"/>
                <w:szCs w:val="18"/>
                <w:u w:val="single"/>
              </w:rPr>
              <w:t>Note</w:t>
            </w:r>
            <w:r w:rsidRPr="002942BC">
              <w:rPr>
                <w:rFonts w:eastAsia="Calibri" w:cs="Arial"/>
                <w:sz w:val="18"/>
                <w:szCs w:val="18"/>
              </w:rPr>
              <w:t xml:space="preserve">: </w:t>
            </w:r>
            <w:r>
              <w:rPr>
                <w:rFonts w:eastAsia="Calibri" w:cs="Arial"/>
                <w:sz w:val="18"/>
                <w:szCs w:val="18"/>
              </w:rPr>
              <w:t>A</w:t>
            </w:r>
            <w:r w:rsidRPr="002942BC">
              <w:rPr>
                <w:rFonts w:eastAsia="Calibri" w:cs="Arial"/>
                <w:sz w:val="18"/>
                <w:szCs w:val="18"/>
              </w:rPr>
              <w:t xml:space="preserve">fter this </w:t>
            </w:r>
            <w:r>
              <w:rPr>
                <w:rFonts w:eastAsia="Calibri" w:cs="Arial"/>
                <w:sz w:val="18"/>
                <w:szCs w:val="18"/>
              </w:rPr>
              <w:t xml:space="preserve">target </w:t>
            </w:r>
            <w:r w:rsidRPr="002942BC">
              <w:rPr>
                <w:rFonts w:eastAsia="Calibri" w:cs="Arial"/>
                <w:sz w:val="18"/>
                <w:szCs w:val="18"/>
              </w:rPr>
              <w:t>date</w:t>
            </w:r>
            <w:r>
              <w:rPr>
                <w:rFonts w:eastAsia="Calibri" w:cs="Arial"/>
                <w:sz w:val="18"/>
                <w:szCs w:val="18"/>
              </w:rPr>
              <w:t>,</w:t>
            </w:r>
            <w:r w:rsidRPr="00517F05">
              <w:rPr>
                <w:rFonts w:eastAsia="Calibri" w:cs="Arial"/>
                <w:sz w:val="18"/>
                <w:szCs w:val="18"/>
              </w:rPr>
              <w:t xml:space="preserve"> </w:t>
            </w:r>
            <w:r w:rsidRPr="00031872">
              <w:rPr>
                <w:rFonts w:eastAsia="Calibri" w:cs="Arial"/>
                <w:sz w:val="18"/>
                <w:szCs w:val="18"/>
              </w:rPr>
              <w:t>GSA reserves the option to cut off GSA</w:t>
            </w:r>
            <w:r>
              <w:rPr>
                <w:rFonts w:eastAsia="Calibri" w:cs="Arial"/>
                <w:sz w:val="18"/>
                <w:szCs w:val="18"/>
              </w:rPr>
              <w:t>-</w:t>
            </w:r>
            <w:r w:rsidRPr="00031872">
              <w:rPr>
                <w:rFonts w:eastAsia="Calibri" w:cs="Arial"/>
                <w:sz w:val="18"/>
                <w:szCs w:val="18"/>
              </w:rPr>
              <w:t xml:space="preserve">funded Transition Ordering Assistance (TOA) support for agencies’ solicitation development. GSA will work with agencies unable to meet this date on an individual basis. GSA will process contract modifications on Networx and </w:t>
            </w:r>
            <w:r w:rsidR="00DB08F1" w:rsidRPr="00D350D8">
              <w:rPr>
                <w:rFonts w:eastAsia="Calibri" w:cs="Arial"/>
                <w:sz w:val="18"/>
                <w:szCs w:val="18"/>
              </w:rPr>
              <w:t xml:space="preserve">Washington Interagency Telecommunications System </w:t>
            </w:r>
            <w:r w:rsidR="00DB08F1">
              <w:rPr>
                <w:rFonts w:eastAsia="Calibri" w:cs="Arial"/>
                <w:sz w:val="18"/>
                <w:szCs w:val="18"/>
              </w:rPr>
              <w:t>(</w:t>
            </w:r>
            <w:r w:rsidRPr="00031872">
              <w:rPr>
                <w:rFonts w:eastAsia="Calibri" w:cs="Arial"/>
                <w:sz w:val="18"/>
                <w:szCs w:val="18"/>
              </w:rPr>
              <w:t>WITS</w:t>
            </w:r>
            <w:r w:rsidR="00DB08F1">
              <w:rPr>
                <w:rFonts w:eastAsia="Calibri" w:cs="Arial"/>
                <w:sz w:val="18"/>
                <w:szCs w:val="18"/>
              </w:rPr>
              <w:t>)</w:t>
            </w:r>
            <w:r w:rsidRPr="00031872">
              <w:rPr>
                <w:rFonts w:eastAsia="Calibri" w:cs="Arial"/>
                <w:sz w:val="18"/>
                <w:szCs w:val="18"/>
              </w:rPr>
              <w:t xml:space="preserve"> 3 (direct order contracts) only for mission essential services</w:t>
            </w:r>
          </w:p>
        </w:tc>
      </w:tr>
      <w:tr w:rsidR="00507442" w:rsidRPr="00F34A9B" w14:paraId="5FC8FBF8" w14:textId="77777777" w:rsidTr="00600706">
        <w:trPr>
          <w:trHeight w:val="1996"/>
          <w:jc w:val="center"/>
        </w:trPr>
        <w:tc>
          <w:tcPr>
            <w:tcW w:w="1705" w:type="dxa"/>
            <w:tcBorders>
              <w:top w:val="single" w:sz="8" w:space="0" w:color="auto"/>
            </w:tcBorders>
            <w:shd w:val="clear" w:color="000000" w:fill="auto"/>
            <w:vAlign w:val="center"/>
            <w:hideMark/>
          </w:tcPr>
          <w:p w14:paraId="68B70D7A" w14:textId="6B714626" w:rsidR="00507442" w:rsidRPr="00F34A9B" w:rsidRDefault="00507442" w:rsidP="00507442">
            <w:pPr>
              <w:spacing w:line="276" w:lineRule="auto"/>
              <w:jc w:val="left"/>
              <w:rPr>
                <w:rFonts w:eastAsia="Calibri" w:cs="Arial"/>
                <w:sz w:val="18"/>
                <w:szCs w:val="18"/>
              </w:rPr>
            </w:pPr>
            <w:r w:rsidRPr="00F34A9B">
              <w:rPr>
                <w:rFonts w:eastAsia="Calibri" w:cs="Arial"/>
                <w:sz w:val="18"/>
                <w:szCs w:val="18"/>
              </w:rPr>
              <w:t>Task Orders</w:t>
            </w:r>
            <w:r>
              <w:rPr>
                <w:rFonts w:eastAsia="Calibri" w:cs="Arial"/>
                <w:sz w:val="18"/>
                <w:szCs w:val="18"/>
              </w:rPr>
              <w:t xml:space="preserve"> </w:t>
            </w:r>
            <w:r w:rsidR="00C843AE">
              <w:rPr>
                <w:rFonts w:eastAsia="Calibri" w:cs="Arial"/>
                <w:sz w:val="18"/>
                <w:szCs w:val="18"/>
              </w:rPr>
              <w:t xml:space="preserve">TOs) </w:t>
            </w:r>
            <w:r>
              <w:rPr>
                <w:rFonts w:eastAsia="Calibri" w:cs="Arial"/>
                <w:sz w:val="18"/>
                <w:szCs w:val="18"/>
              </w:rPr>
              <w:t>Awarded</w:t>
            </w:r>
          </w:p>
        </w:tc>
        <w:tc>
          <w:tcPr>
            <w:tcW w:w="1260" w:type="dxa"/>
            <w:tcBorders>
              <w:top w:val="single" w:sz="8" w:space="0" w:color="auto"/>
            </w:tcBorders>
            <w:shd w:val="clear" w:color="000000" w:fill="auto"/>
            <w:noWrap/>
            <w:vAlign w:val="center"/>
            <w:hideMark/>
          </w:tcPr>
          <w:p w14:paraId="518CEA25" w14:textId="1C9EDC0F" w:rsidR="00507442" w:rsidRPr="00F34A9B" w:rsidRDefault="00507442" w:rsidP="00507442">
            <w:pPr>
              <w:spacing w:after="200" w:line="276" w:lineRule="auto"/>
              <w:jc w:val="left"/>
              <w:rPr>
                <w:rFonts w:eastAsia="Calibri" w:cs="Arial"/>
                <w:sz w:val="18"/>
                <w:szCs w:val="18"/>
              </w:rPr>
            </w:pPr>
            <w:r>
              <w:rPr>
                <w:rFonts w:eastAsia="Calibri" w:cs="Arial"/>
                <w:sz w:val="18"/>
                <w:szCs w:val="18"/>
              </w:rPr>
              <w:t>0</w:t>
            </w:r>
            <w:r w:rsidRPr="00F34A9B">
              <w:rPr>
                <w:rFonts w:eastAsia="Calibri" w:cs="Arial"/>
                <w:sz w:val="18"/>
                <w:szCs w:val="18"/>
              </w:rPr>
              <w:t>9/30/2019</w:t>
            </w:r>
          </w:p>
        </w:tc>
        <w:tc>
          <w:tcPr>
            <w:tcW w:w="2700" w:type="dxa"/>
            <w:tcBorders>
              <w:top w:val="single" w:sz="8" w:space="0" w:color="auto"/>
            </w:tcBorders>
            <w:shd w:val="clear" w:color="000000" w:fill="auto"/>
            <w:vAlign w:val="center"/>
            <w:hideMark/>
          </w:tcPr>
          <w:p w14:paraId="25FF6BB4" w14:textId="416459D9" w:rsidR="00507442" w:rsidRPr="00F34A9B" w:rsidRDefault="00507442" w:rsidP="00507442">
            <w:pPr>
              <w:spacing w:after="200" w:line="276" w:lineRule="auto"/>
              <w:jc w:val="left"/>
              <w:rPr>
                <w:rFonts w:eastAsia="Calibri" w:cs="Arial"/>
                <w:sz w:val="18"/>
                <w:szCs w:val="18"/>
              </w:rPr>
            </w:pPr>
            <w:r w:rsidRPr="00031872">
              <w:rPr>
                <w:rFonts w:eastAsia="Calibri" w:cs="Arial"/>
                <w:sz w:val="18"/>
                <w:szCs w:val="18"/>
              </w:rPr>
              <w:t xml:space="preserve">At least one task order awarded for each solicitation as reported by EIS contractor through </w:t>
            </w:r>
            <w:r>
              <w:rPr>
                <w:rFonts w:eastAsia="Calibri" w:cs="Arial"/>
                <w:sz w:val="18"/>
                <w:szCs w:val="18"/>
              </w:rPr>
              <w:t>the Network Hosting Center (NHC)</w:t>
            </w:r>
          </w:p>
        </w:tc>
        <w:tc>
          <w:tcPr>
            <w:tcW w:w="4626" w:type="dxa"/>
            <w:tcBorders>
              <w:top w:val="single" w:sz="8" w:space="0" w:color="auto"/>
            </w:tcBorders>
            <w:shd w:val="clear" w:color="000000" w:fill="auto"/>
            <w:vAlign w:val="center"/>
            <w:hideMark/>
          </w:tcPr>
          <w:p w14:paraId="52D39F32" w14:textId="4DC6D9FA" w:rsidR="00507442" w:rsidRDefault="00507442" w:rsidP="00507442">
            <w:pPr>
              <w:spacing w:after="200" w:line="276" w:lineRule="auto"/>
              <w:jc w:val="left"/>
              <w:rPr>
                <w:rFonts w:eastAsia="Calibri" w:cs="Arial"/>
                <w:sz w:val="18"/>
                <w:szCs w:val="18"/>
              </w:rPr>
            </w:pPr>
            <w:r w:rsidRPr="00031872">
              <w:rPr>
                <w:rFonts w:eastAsia="Calibri" w:cs="Arial"/>
                <w:sz w:val="18"/>
                <w:szCs w:val="18"/>
              </w:rPr>
              <w:t xml:space="preserve">As EIS contractors receive </w:t>
            </w:r>
            <w:r>
              <w:rPr>
                <w:rFonts w:eastAsia="Calibri" w:cs="Arial"/>
                <w:sz w:val="18"/>
                <w:szCs w:val="18"/>
              </w:rPr>
              <w:t>TOs</w:t>
            </w:r>
            <w:r w:rsidRPr="00031872">
              <w:rPr>
                <w:rFonts w:eastAsia="Calibri" w:cs="Arial"/>
                <w:sz w:val="18"/>
                <w:szCs w:val="18"/>
              </w:rPr>
              <w:t xml:space="preserve">, they report them to GSA, and the TOs are recorded in </w:t>
            </w:r>
            <w:r>
              <w:rPr>
                <w:rFonts w:eastAsia="Calibri" w:cs="Arial"/>
                <w:sz w:val="18"/>
                <w:szCs w:val="18"/>
              </w:rPr>
              <w:t>the NHC</w:t>
            </w:r>
            <w:r w:rsidRPr="00031872">
              <w:rPr>
                <w:rFonts w:eastAsia="Calibri" w:cs="Arial"/>
                <w:sz w:val="18"/>
                <w:szCs w:val="18"/>
              </w:rPr>
              <w:t>; GSA will track that at least one TO is awarded for each solicitation the agency has forecasted</w:t>
            </w:r>
          </w:p>
          <w:p w14:paraId="1B8F33F5" w14:textId="62A67B75" w:rsidR="00507442" w:rsidRPr="00F34A9B" w:rsidRDefault="00507442" w:rsidP="00507442">
            <w:pPr>
              <w:spacing w:line="276" w:lineRule="auto"/>
              <w:jc w:val="left"/>
              <w:rPr>
                <w:rFonts w:eastAsia="Calibri" w:cs="Arial"/>
                <w:sz w:val="18"/>
                <w:szCs w:val="18"/>
              </w:rPr>
            </w:pPr>
            <w:r w:rsidRPr="00031872">
              <w:rPr>
                <w:rFonts w:eastAsia="Calibri" w:cs="Arial"/>
                <w:sz w:val="18"/>
                <w:szCs w:val="18"/>
                <w:u w:val="single"/>
              </w:rPr>
              <w:t>Note</w:t>
            </w:r>
            <w:r w:rsidRPr="002942BC">
              <w:rPr>
                <w:rFonts w:eastAsia="Calibri" w:cs="Arial"/>
                <w:sz w:val="18"/>
                <w:szCs w:val="18"/>
              </w:rPr>
              <w:t>: After</w:t>
            </w:r>
            <w:r>
              <w:rPr>
                <w:rFonts w:eastAsia="Calibri" w:cs="Arial"/>
                <w:sz w:val="18"/>
                <w:szCs w:val="18"/>
              </w:rPr>
              <w:t xml:space="preserve"> </w:t>
            </w:r>
            <w:r w:rsidRPr="002942BC">
              <w:rPr>
                <w:rFonts w:eastAsia="Calibri" w:cs="Arial"/>
                <w:sz w:val="18"/>
                <w:szCs w:val="18"/>
              </w:rPr>
              <w:t>this date</w:t>
            </w:r>
            <w:r w:rsidRPr="00364C08">
              <w:rPr>
                <w:rFonts w:eastAsia="Calibri" w:cs="Arial"/>
                <w:sz w:val="18"/>
                <w:szCs w:val="18"/>
              </w:rPr>
              <w:t>,</w:t>
            </w:r>
            <w:r w:rsidRPr="00031872">
              <w:rPr>
                <w:rFonts w:eastAsia="Calibri" w:cs="Arial"/>
                <w:sz w:val="18"/>
                <w:szCs w:val="18"/>
              </w:rPr>
              <w:t xml:space="preserve"> GSA will cea</w:t>
            </w:r>
            <w:r>
              <w:rPr>
                <w:rFonts w:eastAsia="Calibri" w:cs="Arial"/>
                <w:sz w:val="18"/>
                <w:szCs w:val="18"/>
              </w:rPr>
              <w:t>se adding services on Regional Local S</w:t>
            </w:r>
            <w:r w:rsidRPr="00031872">
              <w:rPr>
                <w:rFonts w:eastAsia="Calibri" w:cs="Arial"/>
                <w:sz w:val="18"/>
                <w:szCs w:val="18"/>
              </w:rPr>
              <w:t>ervice</w:t>
            </w:r>
            <w:r w:rsidR="00DB08F1">
              <w:rPr>
                <w:rFonts w:eastAsia="Calibri" w:cs="Arial"/>
                <w:sz w:val="18"/>
                <w:szCs w:val="18"/>
              </w:rPr>
              <w:t xml:space="preserve"> Agreement (LSA)</w:t>
            </w:r>
            <w:r w:rsidRPr="00031872">
              <w:rPr>
                <w:rFonts w:eastAsia="Calibri" w:cs="Arial"/>
                <w:sz w:val="18"/>
                <w:szCs w:val="18"/>
              </w:rPr>
              <w:t xml:space="preserve"> contracts that comprise the </w:t>
            </w:r>
            <w:r w:rsidR="000D7F6D" w:rsidRPr="00031872">
              <w:rPr>
                <w:rFonts w:eastAsia="Calibri" w:cs="Arial"/>
                <w:sz w:val="18"/>
                <w:szCs w:val="18"/>
              </w:rPr>
              <w:t>full-service</w:t>
            </w:r>
            <w:r w:rsidRPr="00031872">
              <w:rPr>
                <w:rFonts w:eastAsia="Calibri" w:cs="Arial"/>
                <w:sz w:val="18"/>
                <w:szCs w:val="18"/>
              </w:rPr>
              <w:t xml:space="preserve"> program</w:t>
            </w:r>
          </w:p>
        </w:tc>
      </w:tr>
      <w:tr w:rsidR="00507442" w:rsidRPr="00F34A9B" w14:paraId="10406EC8" w14:textId="77777777" w:rsidTr="00600706">
        <w:trPr>
          <w:trHeight w:val="961"/>
          <w:jc w:val="center"/>
        </w:trPr>
        <w:tc>
          <w:tcPr>
            <w:tcW w:w="1705" w:type="dxa"/>
            <w:shd w:val="clear" w:color="000000" w:fill="FFFFFF"/>
            <w:vAlign w:val="center"/>
            <w:hideMark/>
          </w:tcPr>
          <w:p w14:paraId="3C773B40" w14:textId="77777777" w:rsidR="00507442" w:rsidRPr="00F34A9B" w:rsidRDefault="00507442" w:rsidP="00507442">
            <w:pPr>
              <w:spacing w:line="276" w:lineRule="auto"/>
              <w:jc w:val="left"/>
              <w:rPr>
                <w:rFonts w:eastAsia="Calibri" w:cs="Arial"/>
                <w:sz w:val="18"/>
                <w:szCs w:val="18"/>
              </w:rPr>
            </w:pPr>
            <w:r w:rsidRPr="00F34A9B">
              <w:rPr>
                <w:rFonts w:eastAsia="Calibri" w:cs="Arial"/>
                <w:sz w:val="18"/>
                <w:szCs w:val="18"/>
              </w:rPr>
              <w:t>Transition 50% Complete</w:t>
            </w:r>
          </w:p>
        </w:tc>
        <w:tc>
          <w:tcPr>
            <w:tcW w:w="1260" w:type="dxa"/>
            <w:shd w:val="clear" w:color="000000" w:fill="FFFFFF"/>
            <w:noWrap/>
            <w:vAlign w:val="center"/>
            <w:hideMark/>
          </w:tcPr>
          <w:p w14:paraId="4528DE24" w14:textId="1DB55D4F" w:rsidR="00507442" w:rsidRPr="00F34A9B" w:rsidRDefault="00507442" w:rsidP="00507442">
            <w:pPr>
              <w:spacing w:after="200" w:line="276" w:lineRule="auto"/>
              <w:jc w:val="left"/>
              <w:rPr>
                <w:rFonts w:eastAsia="Calibri" w:cs="Arial"/>
                <w:sz w:val="18"/>
                <w:szCs w:val="18"/>
              </w:rPr>
            </w:pPr>
            <w:r>
              <w:rPr>
                <w:rFonts w:eastAsia="Calibri" w:cs="Arial"/>
                <w:sz w:val="18"/>
                <w:szCs w:val="18"/>
              </w:rPr>
              <w:t>0</w:t>
            </w:r>
            <w:r w:rsidRPr="00F34A9B">
              <w:rPr>
                <w:rFonts w:eastAsia="Calibri" w:cs="Arial"/>
                <w:sz w:val="18"/>
                <w:szCs w:val="18"/>
              </w:rPr>
              <w:t>3/31/2021</w:t>
            </w:r>
          </w:p>
        </w:tc>
        <w:tc>
          <w:tcPr>
            <w:tcW w:w="2700" w:type="dxa"/>
            <w:shd w:val="clear" w:color="000000" w:fill="FFFFFF"/>
            <w:vAlign w:val="center"/>
            <w:hideMark/>
          </w:tcPr>
          <w:p w14:paraId="4BDEE764" w14:textId="77777777" w:rsidR="00507442" w:rsidRPr="00F34A9B" w:rsidRDefault="00507442" w:rsidP="00507442">
            <w:pPr>
              <w:spacing w:after="200" w:line="276" w:lineRule="auto"/>
              <w:jc w:val="left"/>
              <w:rPr>
                <w:rFonts w:eastAsia="Calibri" w:cs="Arial"/>
                <w:sz w:val="18"/>
                <w:szCs w:val="18"/>
              </w:rPr>
            </w:pPr>
            <w:r w:rsidRPr="00031872">
              <w:rPr>
                <w:rFonts w:eastAsia="Calibri" w:cs="Arial"/>
                <w:sz w:val="18"/>
                <w:szCs w:val="18"/>
              </w:rPr>
              <w:t>Proportional Weighted Value (PWV) percentage disconnected</w:t>
            </w:r>
          </w:p>
        </w:tc>
        <w:tc>
          <w:tcPr>
            <w:tcW w:w="4626" w:type="dxa"/>
            <w:shd w:val="clear" w:color="000000" w:fill="FFFFFF"/>
            <w:vAlign w:val="center"/>
            <w:hideMark/>
          </w:tcPr>
          <w:p w14:paraId="415FB8C7" w14:textId="4DE4FD0E" w:rsidR="00507442" w:rsidRPr="00F34A9B" w:rsidRDefault="00507442" w:rsidP="00507442">
            <w:pPr>
              <w:spacing w:line="276" w:lineRule="auto"/>
              <w:jc w:val="left"/>
              <w:rPr>
                <w:rFonts w:eastAsia="Calibri" w:cs="Arial"/>
                <w:sz w:val="18"/>
                <w:szCs w:val="18"/>
              </w:rPr>
            </w:pPr>
            <w:r w:rsidRPr="00F34A9B">
              <w:rPr>
                <w:rFonts w:eastAsia="Calibri" w:cs="Arial"/>
                <w:sz w:val="18"/>
                <w:szCs w:val="18"/>
              </w:rPr>
              <w:t xml:space="preserve">50% of </w:t>
            </w:r>
            <w:r w:rsidR="00225068">
              <w:rPr>
                <w:rFonts w:eastAsia="Calibri" w:cs="Arial"/>
                <w:sz w:val="18"/>
                <w:szCs w:val="18"/>
              </w:rPr>
              <w:t>Transition Inventory (</w:t>
            </w:r>
            <w:r w:rsidRPr="00F34A9B">
              <w:rPr>
                <w:rFonts w:eastAsia="Calibri" w:cs="Arial"/>
                <w:sz w:val="18"/>
                <w:szCs w:val="18"/>
              </w:rPr>
              <w:t>TI</w:t>
            </w:r>
            <w:r w:rsidR="00225068">
              <w:rPr>
                <w:rFonts w:eastAsia="Calibri" w:cs="Arial"/>
                <w:sz w:val="18"/>
                <w:szCs w:val="18"/>
              </w:rPr>
              <w:t>)</w:t>
            </w:r>
            <w:r w:rsidRPr="00F34A9B">
              <w:rPr>
                <w:rFonts w:eastAsia="Calibri" w:cs="Arial"/>
                <w:sz w:val="18"/>
                <w:szCs w:val="18"/>
              </w:rPr>
              <w:t xml:space="preserve"> is disconnected as reported by Networx contractors, WITS 3 </w:t>
            </w:r>
            <w:r w:rsidR="00DB08F1">
              <w:rPr>
                <w:rFonts w:eastAsia="Calibri" w:cs="Arial"/>
                <w:sz w:val="18"/>
                <w:szCs w:val="18"/>
              </w:rPr>
              <w:t>Program Management Office (</w:t>
            </w:r>
            <w:r w:rsidRPr="00F34A9B">
              <w:rPr>
                <w:rFonts w:eastAsia="Calibri" w:cs="Arial"/>
                <w:sz w:val="18"/>
                <w:szCs w:val="18"/>
              </w:rPr>
              <w:t>PMO</w:t>
            </w:r>
            <w:r w:rsidR="00DB08F1">
              <w:rPr>
                <w:rFonts w:eastAsia="Calibri" w:cs="Arial"/>
                <w:sz w:val="18"/>
                <w:szCs w:val="18"/>
              </w:rPr>
              <w:t>)</w:t>
            </w:r>
            <w:r w:rsidRPr="00F34A9B">
              <w:rPr>
                <w:rFonts w:eastAsia="Calibri" w:cs="Arial"/>
                <w:sz w:val="18"/>
                <w:szCs w:val="18"/>
              </w:rPr>
              <w:t xml:space="preserve">, and </w:t>
            </w:r>
            <w:r w:rsidR="00DB08F1">
              <w:rPr>
                <w:rFonts w:eastAsia="Calibri" w:cs="Arial"/>
                <w:sz w:val="18"/>
                <w:szCs w:val="18"/>
              </w:rPr>
              <w:t>Telecommunications Ordering and Pricing System (</w:t>
            </w:r>
            <w:r w:rsidRPr="00F34A9B">
              <w:rPr>
                <w:rFonts w:eastAsia="Calibri" w:cs="Arial"/>
                <w:sz w:val="18"/>
                <w:szCs w:val="18"/>
              </w:rPr>
              <w:t>TOPS</w:t>
            </w:r>
            <w:r w:rsidR="00DB08F1">
              <w:rPr>
                <w:rFonts w:eastAsia="Calibri" w:cs="Arial"/>
                <w:sz w:val="18"/>
                <w:szCs w:val="18"/>
              </w:rPr>
              <w:t>)</w:t>
            </w:r>
            <w:r w:rsidRPr="00F34A9B">
              <w:rPr>
                <w:rFonts w:eastAsia="Calibri" w:cs="Arial"/>
                <w:sz w:val="18"/>
                <w:szCs w:val="18"/>
              </w:rPr>
              <w:t xml:space="preserve"> based on </w:t>
            </w:r>
            <w:r w:rsidR="00DB08F1">
              <w:rPr>
                <w:rFonts w:eastAsia="Calibri" w:cs="Arial"/>
                <w:sz w:val="18"/>
                <w:szCs w:val="18"/>
              </w:rPr>
              <w:t>Service Instance Record (</w:t>
            </w:r>
            <w:r w:rsidRPr="00F34A9B">
              <w:rPr>
                <w:rFonts w:eastAsia="Calibri" w:cs="Arial"/>
                <w:sz w:val="18"/>
                <w:szCs w:val="18"/>
              </w:rPr>
              <w:t>SIR</w:t>
            </w:r>
            <w:r w:rsidR="00DB08F1">
              <w:rPr>
                <w:rFonts w:eastAsia="Calibri" w:cs="Arial"/>
                <w:sz w:val="18"/>
                <w:szCs w:val="18"/>
              </w:rPr>
              <w:t>)</w:t>
            </w:r>
            <w:r w:rsidRPr="00F34A9B">
              <w:rPr>
                <w:rFonts w:eastAsia="Calibri" w:cs="Arial"/>
                <w:sz w:val="18"/>
                <w:szCs w:val="18"/>
              </w:rPr>
              <w:t xml:space="preserve"> PWV disconnects</w:t>
            </w:r>
          </w:p>
        </w:tc>
      </w:tr>
      <w:tr w:rsidR="00507442" w:rsidRPr="00551867" w14:paraId="2162C426" w14:textId="77777777" w:rsidTr="00600706">
        <w:trPr>
          <w:trHeight w:val="971"/>
          <w:jc w:val="center"/>
        </w:trPr>
        <w:tc>
          <w:tcPr>
            <w:tcW w:w="1705" w:type="dxa"/>
            <w:shd w:val="clear" w:color="000000" w:fill="FFFFFF"/>
            <w:vAlign w:val="center"/>
          </w:tcPr>
          <w:p w14:paraId="12E6A2E2" w14:textId="77777777" w:rsidR="00507442" w:rsidRPr="00F34A9B" w:rsidRDefault="00507442" w:rsidP="00507442">
            <w:pPr>
              <w:spacing w:line="276" w:lineRule="auto"/>
              <w:jc w:val="left"/>
              <w:rPr>
                <w:rFonts w:eastAsia="Calibri" w:cs="Arial"/>
                <w:sz w:val="18"/>
                <w:szCs w:val="18"/>
              </w:rPr>
            </w:pPr>
            <w:r w:rsidRPr="00F34A9B">
              <w:rPr>
                <w:rFonts w:eastAsia="Calibri" w:cs="Arial"/>
                <w:sz w:val="18"/>
                <w:szCs w:val="18"/>
              </w:rPr>
              <w:t>Transition 90% Complete</w:t>
            </w:r>
          </w:p>
        </w:tc>
        <w:tc>
          <w:tcPr>
            <w:tcW w:w="1260" w:type="dxa"/>
            <w:shd w:val="clear" w:color="000000" w:fill="FFFFFF"/>
            <w:noWrap/>
            <w:vAlign w:val="center"/>
          </w:tcPr>
          <w:p w14:paraId="350382BB" w14:textId="676B8CDF" w:rsidR="00507442" w:rsidRPr="00F34A9B" w:rsidRDefault="00507442" w:rsidP="00507442">
            <w:pPr>
              <w:spacing w:after="200" w:line="276" w:lineRule="auto"/>
              <w:jc w:val="left"/>
              <w:rPr>
                <w:rFonts w:eastAsia="Calibri" w:cs="Arial"/>
                <w:sz w:val="18"/>
                <w:szCs w:val="18"/>
              </w:rPr>
            </w:pPr>
            <w:r>
              <w:rPr>
                <w:rFonts w:eastAsia="Calibri" w:cs="Arial"/>
                <w:sz w:val="18"/>
                <w:szCs w:val="18"/>
              </w:rPr>
              <w:t>0</w:t>
            </w:r>
            <w:r w:rsidRPr="00F34A9B">
              <w:rPr>
                <w:rFonts w:eastAsia="Calibri" w:cs="Arial"/>
                <w:sz w:val="18"/>
                <w:szCs w:val="18"/>
              </w:rPr>
              <w:t>3/31/2022</w:t>
            </w:r>
          </w:p>
        </w:tc>
        <w:tc>
          <w:tcPr>
            <w:tcW w:w="2700" w:type="dxa"/>
            <w:shd w:val="clear" w:color="000000" w:fill="FFFFFF"/>
            <w:vAlign w:val="center"/>
          </w:tcPr>
          <w:p w14:paraId="62BB1679" w14:textId="77777777" w:rsidR="00507442" w:rsidRPr="00F34A9B" w:rsidRDefault="00507442" w:rsidP="00507442">
            <w:pPr>
              <w:spacing w:after="200" w:line="276" w:lineRule="auto"/>
              <w:jc w:val="left"/>
              <w:rPr>
                <w:rFonts w:eastAsia="Calibri" w:cs="Arial"/>
                <w:sz w:val="18"/>
                <w:szCs w:val="18"/>
              </w:rPr>
            </w:pPr>
            <w:r w:rsidRPr="00031872">
              <w:rPr>
                <w:rFonts w:eastAsia="Calibri" w:cs="Arial"/>
                <w:sz w:val="18"/>
                <w:szCs w:val="18"/>
              </w:rPr>
              <w:t>Proportional Weighted Value (PWV) percentage disconnected</w:t>
            </w:r>
          </w:p>
        </w:tc>
        <w:tc>
          <w:tcPr>
            <w:tcW w:w="4626" w:type="dxa"/>
            <w:shd w:val="clear" w:color="000000" w:fill="FFFFFF"/>
            <w:vAlign w:val="center"/>
          </w:tcPr>
          <w:p w14:paraId="3E5A184B" w14:textId="77777777" w:rsidR="00507442" w:rsidRPr="00F34A9B" w:rsidRDefault="00507442" w:rsidP="00507442">
            <w:pPr>
              <w:spacing w:line="276" w:lineRule="auto"/>
              <w:jc w:val="left"/>
              <w:rPr>
                <w:rFonts w:eastAsia="Calibri" w:cs="Arial"/>
                <w:sz w:val="18"/>
                <w:szCs w:val="18"/>
              </w:rPr>
            </w:pPr>
            <w:r w:rsidRPr="00F34A9B">
              <w:rPr>
                <w:rFonts w:eastAsia="Calibri" w:cs="Arial"/>
                <w:sz w:val="18"/>
                <w:szCs w:val="18"/>
              </w:rPr>
              <w:t>90% of TI is disconnected as reported by Networx contractors, WITS 3 PMO, and TOPS based on SIR PWV disconnects</w:t>
            </w:r>
          </w:p>
        </w:tc>
      </w:tr>
      <w:tr w:rsidR="00507442" w:rsidRPr="00F34A9B" w14:paraId="628BAC08" w14:textId="77777777" w:rsidTr="00600706">
        <w:trPr>
          <w:trHeight w:val="961"/>
          <w:jc w:val="center"/>
        </w:trPr>
        <w:tc>
          <w:tcPr>
            <w:tcW w:w="1705" w:type="dxa"/>
            <w:shd w:val="clear" w:color="000000" w:fill="FFFFFF"/>
            <w:vAlign w:val="center"/>
            <w:hideMark/>
          </w:tcPr>
          <w:p w14:paraId="650BA38B" w14:textId="77777777" w:rsidR="00507442" w:rsidRPr="00F34A9B" w:rsidRDefault="00507442" w:rsidP="00507442">
            <w:pPr>
              <w:spacing w:line="276" w:lineRule="auto"/>
              <w:jc w:val="left"/>
              <w:rPr>
                <w:rFonts w:eastAsia="Calibri" w:cs="Arial"/>
                <w:sz w:val="18"/>
                <w:szCs w:val="18"/>
              </w:rPr>
            </w:pPr>
            <w:r w:rsidRPr="00F34A9B">
              <w:rPr>
                <w:rFonts w:eastAsia="Calibri" w:cs="Arial"/>
                <w:sz w:val="18"/>
                <w:szCs w:val="18"/>
              </w:rPr>
              <w:t>Transition 100% Complete</w:t>
            </w:r>
            <w:r>
              <w:rPr>
                <w:rFonts w:eastAsia="Calibri" w:cs="Arial"/>
                <w:sz w:val="18"/>
                <w:szCs w:val="18"/>
              </w:rPr>
              <w:t xml:space="preserve"> (disconnected)</w:t>
            </w:r>
          </w:p>
        </w:tc>
        <w:tc>
          <w:tcPr>
            <w:tcW w:w="1260" w:type="dxa"/>
            <w:shd w:val="clear" w:color="000000" w:fill="FFFFFF"/>
            <w:noWrap/>
            <w:vAlign w:val="center"/>
            <w:hideMark/>
          </w:tcPr>
          <w:p w14:paraId="0A8DFF1D" w14:textId="292DF0D2" w:rsidR="00507442" w:rsidRPr="00F34A9B" w:rsidRDefault="00507442" w:rsidP="00507442">
            <w:pPr>
              <w:spacing w:after="200" w:line="276" w:lineRule="auto"/>
              <w:jc w:val="left"/>
              <w:rPr>
                <w:rFonts w:eastAsia="Calibri" w:cs="Arial"/>
                <w:sz w:val="18"/>
                <w:szCs w:val="18"/>
              </w:rPr>
            </w:pPr>
            <w:r>
              <w:rPr>
                <w:rFonts w:eastAsia="Calibri" w:cs="Arial"/>
                <w:sz w:val="18"/>
                <w:szCs w:val="18"/>
              </w:rPr>
              <w:t>0</w:t>
            </w:r>
            <w:r w:rsidRPr="00F34A9B">
              <w:rPr>
                <w:rFonts w:eastAsia="Calibri" w:cs="Arial"/>
                <w:sz w:val="18"/>
                <w:szCs w:val="18"/>
              </w:rPr>
              <w:t>9/30/2022</w:t>
            </w:r>
          </w:p>
        </w:tc>
        <w:tc>
          <w:tcPr>
            <w:tcW w:w="2700" w:type="dxa"/>
            <w:shd w:val="clear" w:color="000000" w:fill="FFFFFF"/>
            <w:vAlign w:val="center"/>
            <w:hideMark/>
          </w:tcPr>
          <w:p w14:paraId="0480B96E" w14:textId="77777777" w:rsidR="00507442" w:rsidRPr="00F34A9B" w:rsidRDefault="00507442" w:rsidP="00507442">
            <w:pPr>
              <w:spacing w:after="200" w:line="276" w:lineRule="auto"/>
              <w:jc w:val="left"/>
              <w:rPr>
                <w:rFonts w:eastAsia="Calibri" w:cs="Arial"/>
                <w:sz w:val="18"/>
                <w:szCs w:val="18"/>
              </w:rPr>
            </w:pPr>
            <w:r w:rsidRPr="00031872">
              <w:rPr>
                <w:rFonts w:eastAsia="Calibri" w:cs="Arial"/>
                <w:sz w:val="18"/>
                <w:szCs w:val="18"/>
              </w:rPr>
              <w:t>100% of services disconnected</w:t>
            </w:r>
          </w:p>
        </w:tc>
        <w:tc>
          <w:tcPr>
            <w:tcW w:w="4626" w:type="dxa"/>
            <w:shd w:val="clear" w:color="000000" w:fill="FFFFFF"/>
            <w:vAlign w:val="center"/>
            <w:hideMark/>
          </w:tcPr>
          <w:p w14:paraId="595665C9" w14:textId="77777777" w:rsidR="00507442" w:rsidRPr="00F34A9B" w:rsidRDefault="00507442" w:rsidP="00507442">
            <w:pPr>
              <w:spacing w:line="276" w:lineRule="auto"/>
              <w:jc w:val="left"/>
              <w:rPr>
                <w:rFonts w:eastAsia="Calibri" w:cs="Arial"/>
                <w:sz w:val="18"/>
                <w:szCs w:val="18"/>
              </w:rPr>
            </w:pPr>
            <w:r w:rsidRPr="00F34A9B">
              <w:rPr>
                <w:rFonts w:eastAsia="Calibri" w:cs="Arial"/>
                <w:sz w:val="18"/>
                <w:szCs w:val="18"/>
              </w:rPr>
              <w:t>100% of TI is disconnected as reported by Networx contractors, WITS 3 PMO, and TOPS based on SIR PWV disconnects</w:t>
            </w:r>
          </w:p>
        </w:tc>
      </w:tr>
    </w:tbl>
    <w:p w14:paraId="73B08C13" w14:textId="15C6E3C7" w:rsidR="00E027E8" w:rsidRPr="00F95AE6" w:rsidRDefault="001A2762" w:rsidP="00A9112C">
      <w:pPr>
        <w:spacing w:before="60"/>
      </w:pPr>
      <w:r w:rsidRPr="002942BC">
        <w:rPr>
          <w:i/>
          <w:sz w:val="18"/>
          <w:szCs w:val="18"/>
        </w:rPr>
        <w:t>Note: Transition is complete after TI is 100% disconnected and BV is reduced to $0</w:t>
      </w:r>
      <w:r w:rsidR="001B4B1A">
        <w:rPr>
          <w:i/>
          <w:sz w:val="18"/>
          <w:szCs w:val="18"/>
        </w:rPr>
        <w:t xml:space="preserve"> with no remaining charges</w:t>
      </w:r>
      <w:r w:rsidRPr="002942BC">
        <w:rPr>
          <w:i/>
          <w:sz w:val="18"/>
          <w:szCs w:val="18"/>
        </w:rPr>
        <w:t>.</w:t>
      </w:r>
    </w:p>
    <w:p w14:paraId="09761E6E" w14:textId="77777777" w:rsidR="00F81CB7" w:rsidRDefault="00F81CB7">
      <w:pPr>
        <w:jc w:val="left"/>
        <w:rPr>
          <w:rFonts w:cs="Arial"/>
          <w:bCs/>
          <w:kern w:val="32"/>
          <w:sz w:val="28"/>
          <w:szCs w:val="28"/>
        </w:rPr>
      </w:pPr>
      <w:r>
        <w:br w:type="page"/>
      </w:r>
    </w:p>
    <w:p w14:paraId="2C11B874" w14:textId="40D01303" w:rsidR="001A2762" w:rsidRPr="00A104F0" w:rsidRDefault="001A2762" w:rsidP="00A104F0">
      <w:pPr>
        <w:pStyle w:val="Appendix1"/>
      </w:pPr>
      <w:bookmarkStart w:id="1062" w:name="_Toc175231607"/>
      <w:r w:rsidRPr="00A104F0">
        <w:lastRenderedPageBreak/>
        <w:t xml:space="preserve">Appendix </w:t>
      </w:r>
      <w:r w:rsidR="00713993" w:rsidRPr="00A104F0">
        <w:t xml:space="preserve">D </w:t>
      </w:r>
      <w:r w:rsidRPr="00A104F0">
        <w:t>– Key Definitions</w:t>
      </w:r>
      <w:bookmarkEnd w:id="1062"/>
    </w:p>
    <w:tbl>
      <w:tblPr>
        <w:tblW w:w="9985"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00" w:firstRow="0" w:lastRow="0" w:firstColumn="0" w:lastColumn="0" w:noHBand="0" w:noVBand="1"/>
      </w:tblPr>
      <w:tblGrid>
        <w:gridCol w:w="1705"/>
        <w:gridCol w:w="8280"/>
      </w:tblGrid>
      <w:tr w:rsidR="00330F23" w:rsidRPr="00A65297" w14:paraId="0E34F5DD" w14:textId="77777777" w:rsidTr="00F360DB">
        <w:trPr>
          <w:trHeight w:hRule="exact" w:val="432"/>
          <w:tblHeader/>
          <w:jc w:val="center"/>
        </w:trPr>
        <w:tc>
          <w:tcPr>
            <w:tcW w:w="9985" w:type="dxa"/>
            <w:gridSpan w:val="2"/>
            <w:tcBorders>
              <w:top w:val="single" w:sz="8" w:space="0" w:color="auto"/>
              <w:left w:val="single" w:sz="8" w:space="0" w:color="auto"/>
              <w:bottom w:val="single" w:sz="8" w:space="0" w:color="auto"/>
              <w:right w:val="single" w:sz="8" w:space="0" w:color="auto"/>
            </w:tcBorders>
            <w:shd w:val="clear" w:color="auto" w:fill="17365D" w:themeFill="text2" w:themeFillShade="BF"/>
            <w:vAlign w:val="center"/>
          </w:tcPr>
          <w:p w14:paraId="1468A956" w14:textId="4FEAA6E6" w:rsidR="00330F23" w:rsidRPr="007A39FA" w:rsidRDefault="00507442" w:rsidP="00AC1689">
            <w:pPr>
              <w:spacing w:before="60" w:after="60"/>
              <w:jc w:val="center"/>
              <w:rPr>
                <w:rFonts w:cs="Arial"/>
                <w:b/>
                <w:color w:val="FFFFFF" w:themeColor="background1"/>
                <w:sz w:val="20"/>
                <w:szCs w:val="20"/>
                <w:u w:val="single"/>
              </w:rPr>
            </w:pPr>
            <w:r w:rsidRPr="007A39FA">
              <w:rPr>
                <w:rFonts w:cs="Arial"/>
                <w:b/>
                <w:color w:val="FFFFFF" w:themeColor="background1"/>
                <w:sz w:val="20"/>
                <w:szCs w:val="20"/>
                <w:u w:val="single"/>
              </w:rPr>
              <w:t>Key Definitions</w:t>
            </w:r>
          </w:p>
        </w:tc>
      </w:tr>
      <w:tr w:rsidR="00D34E55" w:rsidRPr="00D34E55" w14:paraId="565A24DC" w14:textId="77777777" w:rsidTr="00F360DB">
        <w:tblPrEx>
          <w:tblLook w:val="04A0" w:firstRow="1" w:lastRow="0" w:firstColumn="1" w:lastColumn="0" w:noHBand="0" w:noVBand="1"/>
        </w:tblPrEx>
        <w:trPr>
          <w:trHeight w:hRule="exact" w:val="360"/>
          <w:tblHeader/>
          <w:jc w:val="center"/>
        </w:trPr>
        <w:tc>
          <w:tcPr>
            <w:tcW w:w="1705"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23F508F1" w14:textId="2D436FA7" w:rsidR="00D34E55" w:rsidRPr="00D34E55" w:rsidRDefault="00D34E55" w:rsidP="00721291">
            <w:pPr>
              <w:jc w:val="center"/>
              <w:rPr>
                <w:rFonts w:eastAsia="Calibri" w:cs="Arial"/>
                <w:b/>
                <w:bCs/>
                <w:color w:val="FFFFFF"/>
                <w:sz w:val="18"/>
                <w:szCs w:val="18"/>
              </w:rPr>
            </w:pPr>
            <w:bookmarkStart w:id="1063" w:name="_Hlk521666100"/>
            <w:r w:rsidRPr="00D34E55">
              <w:rPr>
                <w:rFonts w:eastAsia="Calibri" w:cs="Arial"/>
                <w:b/>
                <w:bCs/>
                <w:color w:val="FFFFFF"/>
                <w:sz w:val="18"/>
                <w:szCs w:val="18"/>
              </w:rPr>
              <w:t>Term</w:t>
            </w:r>
          </w:p>
        </w:tc>
        <w:tc>
          <w:tcPr>
            <w:tcW w:w="8280" w:type="dxa"/>
            <w:tcBorders>
              <w:top w:val="single" w:sz="8" w:space="0" w:color="auto"/>
              <w:left w:val="single" w:sz="8" w:space="0" w:color="auto"/>
              <w:bottom w:val="single" w:sz="8" w:space="0" w:color="auto"/>
              <w:right w:val="single" w:sz="8" w:space="0" w:color="auto"/>
            </w:tcBorders>
            <w:shd w:val="clear" w:color="auto" w:fill="1F497D" w:themeFill="text2"/>
            <w:vAlign w:val="center"/>
            <w:hideMark/>
          </w:tcPr>
          <w:p w14:paraId="0A64C159" w14:textId="548FD80F" w:rsidR="00D34E55" w:rsidRPr="00D34E55" w:rsidRDefault="00D34E55" w:rsidP="00721291">
            <w:pPr>
              <w:jc w:val="center"/>
              <w:rPr>
                <w:rFonts w:eastAsia="Calibri" w:cs="Arial"/>
                <w:b/>
                <w:bCs/>
                <w:color w:val="FFFFFF"/>
                <w:sz w:val="18"/>
                <w:szCs w:val="18"/>
              </w:rPr>
            </w:pPr>
            <w:r w:rsidRPr="00D34E55">
              <w:rPr>
                <w:rFonts w:eastAsia="Calibri" w:cs="Arial"/>
                <w:b/>
                <w:bCs/>
                <w:color w:val="FFFFFF"/>
                <w:sz w:val="18"/>
                <w:szCs w:val="18"/>
              </w:rPr>
              <w:t>Definition</w:t>
            </w:r>
          </w:p>
        </w:tc>
      </w:tr>
      <w:tr w:rsidR="00E94F94" w:rsidRPr="00A65297" w14:paraId="74DB00D4" w14:textId="77777777" w:rsidTr="00600706">
        <w:trPr>
          <w:jc w:val="center"/>
        </w:trPr>
        <w:tc>
          <w:tcPr>
            <w:tcW w:w="1705" w:type="dxa"/>
            <w:tcBorders>
              <w:top w:val="single" w:sz="8" w:space="0" w:color="auto"/>
            </w:tcBorders>
            <w:vAlign w:val="center"/>
          </w:tcPr>
          <w:p w14:paraId="2AF191AD" w14:textId="6898A9C6" w:rsidR="00A03363" w:rsidRPr="00D34E55" w:rsidRDefault="00827F44" w:rsidP="00704D7A">
            <w:pPr>
              <w:jc w:val="left"/>
              <w:rPr>
                <w:rFonts w:cs="Arial"/>
                <w:sz w:val="18"/>
                <w:szCs w:val="18"/>
                <w:highlight w:val="white"/>
              </w:rPr>
            </w:pPr>
            <w:r>
              <w:rPr>
                <w:rFonts w:cs="Arial"/>
                <w:sz w:val="18"/>
                <w:szCs w:val="18"/>
                <w:highlight w:val="white"/>
              </w:rPr>
              <w:t>Baseline</w:t>
            </w:r>
            <w:r w:rsidR="00B23F90">
              <w:rPr>
                <w:rFonts w:cs="Arial"/>
                <w:sz w:val="18"/>
                <w:szCs w:val="18"/>
                <w:highlight w:val="white"/>
              </w:rPr>
              <w:t xml:space="preserve"> Service Instance Record (SIR)</w:t>
            </w:r>
          </w:p>
        </w:tc>
        <w:tc>
          <w:tcPr>
            <w:tcW w:w="8280" w:type="dxa"/>
            <w:tcBorders>
              <w:top w:val="single" w:sz="8" w:space="0" w:color="auto"/>
            </w:tcBorders>
            <w:vAlign w:val="center"/>
          </w:tcPr>
          <w:p w14:paraId="106E5C63" w14:textId="27DB0FEC" w:rsidR="005B3CDC" w:rsidRPr="00D34E55" w:rsidRDefault="00B23F90" w:rsidP="00AC1689">
            <w:pPr>
              <w:rPr>
                <w:rFonts w:cs="Arial"/>
                <w:sz w:val="18"/>
                <w:szCs w:val="18"/>
                <w:highlight w:val="white"/>
              </w:rPr>
            </w:pPr>
            <w:r w:rsidRPr="00D17064">
              <w:rPr>
                <w:rFonts w:cs="Arial"/>
                <w:sz w:val="18"/>
                <w:szCs w:val="18"/>
              </w:rPr>
              <w:t>The count of active SIRs in TI on November 1, 2016</w:t>
            </w:r>
            <w:r w:rsidR="005B3CDC">
              <w:rPr>
                <w:rFonts w:cs="Arial"/>
                <w:sz w:val="18"/>
                <w:szCs w:val="18"/>
              </w:rPr>
              <w:t>.</w:t>
            </w:r>
            <w:r w:rsidR="005B3CDC">
              <w:rPr>
                <w:rFonts w:cs="Arial"/>
              </w:rPr>
              <w:t xml:space="preserve"> </w:t>
            </w:r>
          </w:p>
        </w:tc>
      </w:tr>
      <w:tr w:rsidR="00E96008" w:rsidRPr="00A65297" w14:paraId="574A576F" w14:textId="77777777" w:rsidTr="00600706">
        <w:trPr>
          <w:jc w:val="center"/>
        </w:trPr>
        <w:tc>
          <w:tcPr>
            <w:tcW w:w="1705" w:type="dxa"/>
            <w:tcBorders>
              <w:top w:val="single" w:sz="8" w:space="0" w:color="auto"/>
            </w:tcBorders>
            <w:vAlign w:val="center"/>
          </w:tcPr>
          <w:p w14:paraId="47B50846" w14:textId="3F48F8A6" w:rsidR="00E96008" w:rsidRPr="00D34E55" w:rsidDel="00827F44" w:rsidRDefault="00E96008" w:rsidP="00704D7A">
            <w:pPr>
              <w:jc w:val="left"/>
              <w:rPr>
                <w:rFonts w:cs="Arial"/>
                <w:sz w:val="18"/>
                <w:szCs w:val="18"/>
                <w:highlight w:val="white"/>
              </w:rPr>
            </w:pPr>
            <w:r>
              <w:rPr>
                <w:rFonts w:cs="Arial"/>
                <w:sz w:val="18"/>
                <w:szCs w:val="18"/>
                <w:highlight w:val="white"/>
              </w:rPr>
              <w:t>Baseline SIR Proportional Weighted Value (PWV)</w:t>
            </w:r>
          </w:p>
        </w:tc>
        <w:tc>
          <w:tcPr>
            <w:tcW w:w="8280" w:type="dxa"/>
            <w:tcBorders>
              <w:top w:val="single" w:sz="8" w:space="0" w:color="auto"/>
            </w:tcBorders>
            <w:vAlign w:val="center"/>
          </w:tcPr>
          <w:p w14:paraId="070B4B09" w14:textId="47710F52" w:rsidR="00E96008" w:rsidRPr="00E96008" w:rsidRDefault="00E96008" w:rsidP="00AC1689">
            <w:pPr>
              <w:rPr>
                <w:rFonts w:cs="Arial"/>
                <w:sz w:val="18"/>
                <w:szCs w:val="18"/>
              </w:rPr>
            </w:pPr>
            <w:r w:rsidRPr="00D17064">
              <w:rPr>
                <w:rFonts w:cs="Arial"/>
                <w:sz w:val="18"/>
                <w:szCs w:val="18"/>
              </w:rPr>
              <w:t>The count of active SIRs in TI on November 1, 2016, where services were multiplied by the appropriate weighted value and resulting values were summed</w:t>
            </w:r>
            <w:r w:rsidR="005B3CDC">
              <w:rPr>
                <w:rFonts w:cs="Arial"/>
                <w:sz w:val="18"/>
                <w:szCs w:val="18"/>
              </w:rPr>
              <w:t>.</w:t>
            </w:r>
          </w:p>
        </w:tc>
      </w:tr>
      <w:tr w:rsidR="00827F44" w:rsidRPr="00A65297" w14:paraId="6508A94E" w14:textId="77777777" w:rsidTr="00BA0615">
        <w:trPr>
          <w:jc w:val="center"/>
        </w:trPr>
        <w:tc>
          <w:tcPr>
            <w:tcW w:w="1705" w:type="dxa"/>
            <w:tcBorders>
              <w:top w:val="single" w:sz="8" w:space="0" w:color="auto"/>
            </w:tcBorders>
            <w:vAlign w:val="center"/>
          </w:tcPr>
          <w:p w14:paraId="352C0ED8" w14:textId="77777777" w:rsidR="00827F44" w:rsidRPr="00D34E55" w:rsidRDefault="00827F44" w:rsidP="00BA0615">
            <w:pPr>
              <w:jc w:val="left"/>
              <w:rPr>
                <w:rFonts w:cs="Arial"/>
                <w:sz w:val="18"/>
                <w:szCs w:val="18"/>
                <w:highlight w:val="white"/>
              </w:rPr>
            </w:pPr>
            <w:r w:rsidRPr="00D34E55">
              <w:rPr>
                <w:rFonts w:cs="Arial"/>
                <w:sz w:val="18"/>
                <w:szCs w:val="18"/>
                <w:highlight w:val="white"/>
              </w:rPr>
              <w:t>Business Volume (BV)</w:t>
            </w:r>
          </w:p>
        </w:tc>
        <w:tc>
          <w:tcPr>
            <w:tcW w:w="8280" w:type="dxa"/>
            <w:tcBorders>
              <w:top w:val="single" w:sz="8" w:space="0" w:color="auto"/>
            </w:tcBorders>
            <w:vAlign w:val="center"/>
          </w:tcPr>
          <w:p w14:paraId="7642356E" w14:textId="77777777" w:rsidR="00827F44" w:rsidRPr="00D34E55" w:rsidRDefault="00827F44" w:rsidP="00BA0615">
            <w:pPr>
              <w:rPr>
                <w:rFonts w:cs="Arial"/>
                <w:sz w:val="18"/>
                <w:szCs w:val="18"/>
                <w:highlight w:val="white"/>
              </w:rPr>
            </w:pPr>
            <w:r w:rsidRPr="00D34E55">
              <w:rPr>
                <w:rFonts w:cs="Arial"/>
                <w:sz w:val="18"/>
                <w:szCs w:val="18"/>
              </w:rPr>
              <w:t>The amount billed by the contractors for services, including adjustments, taxes and fees; sometimes includes adjustments made by GSA</w:t>
            </w:r>
          </w:p>
        </w:tc>
      </w:tr>
      <w:tr w:rsidR="00E94F94" w:rsidRPr="00A65297" w14:paraId="3BA6EDA1" w14:textId="77777777" w:rsidTr="00600706">
        <w:trPr>
          <w:jc w:val="center"/>
        </w:trPr>
        <w:tc>
          <w:tcPr>
            <w:tcW w:w="1705" w:type="dxa"/>
            <w:vAlign w:val="center"/>
          </w:tcPr>
          <w:p w14:paraId="10BBAE11" w14:textId="77777777" w:rsidR="00A03363" w:rsidRPr="00D34E55" w:rsidRDefault="00A03363" w:rsidP="00704D7A">
            <w:pPr>
              <w:jc w:val="left"/>
              <w:rPr>
                <w:rFonts w:cs="Arial"/>
                <w:sz w:val="18"/>
                <w:szCs w:val="18"/>
              </w:rPr>
            </w:pPr>
            <w:r w:rsidRPr="00D34E55">
              <w:rPr>
                <w:rFonts w:cs="Arial"/>
                <w:sz w:val="18"/>
                <w:szCs w:val="18"/>
              </w:rPr>
              <w:t xml:space="preserve">BV Reduction </w:t>
            </w:r>
          </w:p>
        </w:tc>
        <w:tc>
          <w:tcPr>
            <w:tcW w:w="8280" w:type="dxa"/>
            <w:vAlign w:val="center"/>
          </w:tcPr>
          <w:p w14:paraId="0B118EFB" w14:textId="0A7C69C1" w:rsidR="00A03363" w:rsidRPr="00D34E55" w:rsidRDefault="00A03363" w:rsidP="00AC1689">
            <w:pPr>
              <w:rPr>
                <w:rFonts w:cs="Arial"/>
                <w:sz w:val="18"/>
                <w:szCs w:val="18"/>
              </w:rPr>
            </w:pPr>
            <w:r w:rsidRPr="00D34E55">
              <w:rPr>
                <w:rFonts w:cs="Arial"/>
                <w:sz w:val="18"/>
                <w:szCs w:val="18"/>
              </w:rPr>
              <w:t xml:space="preserve">A </w:t>
            </w:r>
            <w:r w:rsidR="00F16C6B">
              <w:rPr>
                <w:rFonts w:cs="Arial"/>
                <w:sz w:val="18"/>
                <w:szCs w:val="18"/>
              </w:rPr>
              <w:t>transition progress</w:t>
            </w:r>
            <w:r w:rsidRPr="00D34E55">
              <w:rPr>
                <w:rFonts w:cs="Arial"/>
                <w:sz w:val="18"/>
                <w:szCs w:val="18"/>
              </w:rPr>
              <w:t xml:space="preserve"> metric that compares current BV to the initial BV </w:t>
            </w:r>
          </w:p>
        </w:tc>
      </w:tr>
      <w:tr w:rsidR="00E94F94" w:rsidRPr="00A65297" w14:paraId="4620E7E8" w14:textId="77777777" w:rsidTr="00600706">
        <w:trPr>
          <w:jc w:val="center"/>
        </w:trPr>
        <w:tc>
          <w:tcPr>
            <w:tcW w:w="1705" w:type="dxa"/>
            <w:vAlign w:val="center"/>
          </w:tcPr>
          <w:p w14:paraId="52DFAD1D" w14:textId="100C7FB7" w:rsidR="00A03363" w:rsidRPr="00D34E55" w:rsidRDefault="00A03363" w:rsidP="00704D7A">
            <w:pPr>
              <w:jc w:val="left"/>
              <w:rPr>
                <w:rFonts w:cs="Arial"/>
                <w:sz w:val="18"/>
                <w:szCs w:val="18"/>
              </w:rPr>
            </w:pPr>
            <w:r w:rsidRPr="00D34E55">
              <w:rPr>
                <w:rFonts w:cs="Arial"/>
                <w:sz w:val="18"/>
                <w:szCs w:val="18"/>
              </w:rPr>
              <w:t>Fair Opportunity (FO) Solicitations Expected</w:t>
            </w:r>
            <w:r w:rsidR="002825F0">
              <w:rPr>
                <w:rFonts w:cs="Arial"/>
                <w:sz w:val="18"/>
                <w:szCs w:val="18"/>
              </w:rPr>
              <w:t>/Planned</w:t>
            </w:r>
          </w:p>
        </w:tc>
        <w:tc>
          <w:tcPr>
            <w:tcW w:w="8280" w:type="dxa"/>
            <w:vAlign w:val="center"/>
          </w:tcPr>
          <w:p w14:paraId="6A01121E" w14:textId="2EE42619" w:rsidR="00A03363" w:rsidRPr="00D34E55" w:rsidRDefault="00A03363" w:rsidP="0061130E">
            <w:pPr>
              <w:rPr>
                <w:rFonts w:cs="Arial"/>
                <w:sz w:val="18"/>
                <w:szCs w:val="18"/>
              </w:rPr>
            </w:pPr>
            <w:r w:rsidRPr="00D34E55">
              <w:rPr>
                <w:rFonts w:cs="Arial"/>
                <w:sz w:val="18"/>
                <w:szCs w:val="18"/>
              </w:rPr>
              <w:t xml:space="preserve">Count based on information agencies provided in their </w:t>
            </w:r>
            <w:r w:rsidR="000479D2">
              <w:rPr>
                <w:rFonts w:cs="Arial"/>
                <w:sz w:val="18"/>
                <w:szCs w:val="18"/>
              </w:rPr>
              <w:t>Agency Transition Plan (</w:t>
            </w:r>
            <w:r w:rsidRPr="00D34E55">
              <w:rPr>
                <w:rFonts w:cs="Arial"/>
                <w:sz w:val="18"/>
                <w:szCs w:val="18"/>
              </w:rPr>
              <w:t>ATP</w:t>
            </w:r>
            <w:r w:rsidR="000479D2">
              <w:rPr>
                <w:rFonts w:cs="Arial"/>
                <w:sz w:val="18"/>
                <w:szCs w:val="18"/>
              </w:rPr>
              <w:t>)</w:t>
            </w:r>
            <w:r w:rsidRPr="00D34E55">
              <w:rPr>
                <w:rFonts w:cs="Arial"/>
                <w:sz w:val="18"/>
                <w:szCs w:val="18"/>
              </w:rPr>
              <w:t xml:space="preserve"> (or subsequently in a data call from </w:t>
            </w:r>
            <w:r w:rsidR="0061130E" w:rsidRPr="00D34E55">
              <w:rPr>
                <w:rFonts w:cs="Arial"/>
                <w:sz w:val="18"/>
                <w:szCs w:val="18"/>
              </w:rPr>
              <w:t>Solutions Brokers).</w:t>
            </w:r>
          </w:p>
        </w:tc>
      </w:tr>
      <w:tr w:rsidR="00E94F94" w:rsidRPr="00A65297" w14:paraId="074DEF49" w14:textId="77777777" w:rsidTr="00600706">
        <w:trPr>
          <w:jc w:val="center"/>
        </w:trPr>
        <w:tc>
          <w:tcPr>
            <w:tcW w:w="1705" w:type="dxa"/>
            <w:vAlign w:val="center"/>
          </w:tcPr>
          <w:p w14:paraId="776D9568" w14:textId="6A87B650" w:rsidR="00A03363" w:rsidRPr="00D34E55" w:rsidRDefault="00A03363" w:rsidP="00704D7A">
            <w:pPr>
              <w:jc w:val="left"/>
              <w:rPr>
                <w:rFonts w:cs="Arial"/>
                <w:sz w:val="18"/>
                <w:szCs w:val="18"/>
              </w:rPr>
            </w:pPr>
            <w:r w:rsidRPr="00D34E55">
              <w:rPr>
                <w:rFonts w:cs="Arial"/>
                <w:sz w:val="18"/>
                <w:szCs w:val="18"/>
              </w:rPr>
              <w:t>FO Solicitations Issued</w:t>
            </w:r>
            <w:r w:rsidR="00E94F94" w:rsidRPr="00D34E55">
              <w:rPr>
                <w:rFonts w:cs="Arial"/>
                <w:sz w:val="18"/>
                <w:szCs w:val="18"/>
              </w:rPr>
              <w:t xml:space="preserve"> </w:t>
            </w:r>
            <w:r w:rsidRPr="00D34E55">
              <w:rPr>
                <w:rFonts w:cs="Arial"/>
                <w:sz w:val="18"/>
                <w:szCs w:val="18"/>
              </w:rPr>
              <w:t>to Industry</w:t>
            </w:r>
          </w:p>
        </w:tc>
        <w:tc>
          <w:tcPr>
            <w:tcW w:w="8280" w:type="dxa"/>
            <w:vAlign w:val="center"/>
          </w:tcPr>
          <w:p w14:paraId="4209A6B9" w14:textId="325C229C" w:rsidR="00A03363" w:rsidRPr="00D34E55" w:rsidRDefault="00A03363" w:rsidP="00AC1689">
            <w:pPr>
              <w:rPr>
                <w:rFonts w:cs="Arial"/>
                <w:sz w:val="18"/>
                <w:szCs w:val="18"/>
              </w:rPr>
            </w:pPr>
            <w:r w:rsidRPr="00D34E55">
              <w:rPr>
                <w:rFonts w:cs="Arial"/>
                <w:sz w:val="18"/>
                <w:szCs w:val="18"/>
              </w:rPr>
              <w:t xml:space="preserve">Count of solicitations that have been released to </w:t>
            </w:r>
            <w:r w:rsidR="000479D2">
              <w:rPr>
                <w:rFonts w:cs="Arial"/>
                <w:sz w:val="18"/>
                <w:szCs w:val="18"/>
              </w:rPr>
              <w:t>Enterprise Infrastructure Solutions (</w:t>
            </w:r>
            <w:r w:rsidRPr="00D34E55">
              <w:rPr>
                <w:rFonts w:cs="Arial"/>
                <w:sz w:val="18"/>
                <w:szCs w:val="18"/>
              </w:rPr>
              <w:t>EIS</w:t>
            </w:r>
            <w:r w:rsidR="000479D2">
              <w:rPr>
                <w:rFonts w:cs="Arial"/>
                <w:sz w:val="18"/>
                <w:szCs w:val="18"/>
              </w:rPr>
              <w:t>)</w:t>
            </w:r>
            <w:r w:rsidRPr="00D34E55">
              <w:rPr>
                <w:rFonts w:cs="Arial"/>
                <w:sz w:val="18"/>
                <w:szCs w:val="18"/>
              </w:rPr>
              <w:t xml:space="preserve"> contractors</w:t>
            </w:r>
          </w:p>
        </w:tc>
      </w:tr>
      <w:tr w:rsidR="00E94F94" w:rsidRPr="00A65297" w14:paraId="520B875C" w14:textId="77777777" w:rsidTr="00600706">
        <w:trPr>
          <w:jc w:val="center"/>
        </w:trPr>
        <w:tc>
          <w:tcPr>
            <w:tcW w:w="1705" w:type="dxa"/>
            <w:vAlign w:val="center"/>
          </w:tcPr>
          <w:p w14:paraId="53E18275" w14:textId="06E6CB22" w:rsidR="00A03363" w:rsidRPr="00D34E55" w:rsidRDefault="00A03363" w:rsidP="00704D7A">
            <w:pPr>
              <w:jc w:val="left"/>
              <w:rPr>
                <w:rFonts w:cs="Arial"/>
                <w:sz w:val="18"/>
                <w:szCs w:val="18"/>
              </w:rPr>
            </w:pPr>
            <w:r w:rsidRPr="00D34E55">
              <w:rPr>
                <w:rFonts w:cs="Arial"/>
                <w:sz w:val="18"/>
                <w:szCs w:val="18"/>
              </w:rPr>
              <w:t>FO Solicitations Passed In</w:t>
            </w:r>
            <w:r w:rsidR="0098450F" w:rsidRPr="00D34E55">
              <w:rPr>
                <w:rFonts w:cs="Arial"/>
                <w:sz w:val="18"/>
                <w:szCs w:val="18"/>
              </w:rPr>
              <w:t>-</w:t>
            </w:r>
            <w:r w:rsidRPr="00D34E55">
              <w:rPr>
                <w:rFonts w:cs="Arial"/>
                <w:sz w:val="18"/>
                <w:szCs w:val="18"/>
              </w:rPr>
              <w:t>Scope Review</w:t>
            </w:r>
          </w:p>
        </w:tc>
        <w:tc>
          <w:tcPr>
            <w:tcW w:w="8280" w:type="dxa"/>
            <w:vAlign w:val="center"/>
          </w:tcPr>
          <w:p w14:paraId="0D56B286" w14:textId="2044089C" w:rsidR="00A03363" w:rsidRPr="00D34E55" w:rsidRDefault="00A03363" w:rsidP="00AC1689">
            <w:pPr>
              <w:rPr>
                <w:rFonts w:cs="Arial"/>
                <w:sz w:val="18"/>
                <w:szCs w:val="18"/>
              </w:rPr>
            </w:pPr>
            <w:r w:rsidRPr="00D34E55">
              <w:rPr>
                <w:rFonts w:cs="Arial"/>
                <w:sz w:val="18"/>
                <w:szCs w:val="18"/>
              </w:rPr>
              <w:t xml:space="preserve">Count defined as passing a </w:t>
            </w:r>
            <w:r w:rsidR="000479D2">
              <w:rPr>
                <w:rFonts w:cs="Arial"/>
                <w:sz w:val="18"/>
                <w:szCs w:val="18"/>
              </w:rPr>
              <w:t>General Services Administration (</w:t>
            </w:r>
            <w:r w:rsidRPr="00D34E55">
              <w:rPr>
                <w:rFonts w:cs="Arial"/>
                <w:sz w:val="18"/>
                <w:szCs w:val="18"/>
              </w:rPr>
              <w:t>GSA</w:t>
            </w:r>
            <w:r w:rsidR="000479D2">
              <w:rPr>
                <w:rFonts w:cs="Arial"/>
                <w:sz w:val="18"/>
                <w:szCs w:val="18"/>
              </w:rPr>
              <w:t>)</w:t>
            </w:r>
            <w:r w:rsidRPr="00D34E55">
              <w:rPr>
                <w:rFonts w:cs="Arial"/>
                <w:sz w:val="18"/>
                <w:szCs w:val="18"/>
              </w:rPr>
              <w:t xml:space="preserve"> in</w:t>
            </w:r>
            <w:r w:rsidR="0098450F" w:rsidRPr="00D34E55">
              <w:rPr>
                <w:rFonts w:cs="Arial"/>
                <w:sz w:val="18"/>
                <w:szCs w:val="18"/>
              </w:rPr>
              <w:t>-</w:t>
            </w:r>
            <w:r w:rsidRPr="00D34E55">
              <w:rPr>
                <w:rFonts w:cs="Arial"/>
                <w:sz w:val="18"/>
                <w:szCs w:val="18"/>
              </w:rPr>
              <w:t>scope review</w:t>
            </w:r>
          </w:p>
        </w:tc>
      </w:tr>
      <w:tr w:rsidR="004866F3" w:rsidRPr="00A65297" w14:paraId="3E235CBB" w14:textId="77777777" w:rsidTr="00675D69">
        <w:trPr>
          <w:trHeight w:val="250"/>
          <w:jc w:val="center"/>
        </w:trPr>
        <w:tc>
          <w:tcPr>
            <w:tcW w:w="1705" w:type="dxa"/>
            <w:vAlign w:val="center"/>
          </w:tcPr>
          <w:p w14:paraId="6C38B743" w14:textId="1184129B" w:rsidR="004866F3" w:rsidRPr="00D34E55" w:rsidRDefault="004866F3" w:rsidP="00704D7A">
            <w:pPr>
              <w:jc w:val="left"/>
              <w:rPr>
                <w:rFonts w:cs="Arial"/>
                <w:sz w:val="18"/>
                <w:szCs w:val="18"/>
              </w:rPr>
            </w:pPr>
            <w:r>
              <w:rPr>
                <w:rFonts w:cs="Arial"/>
                <w:sz w:val="18"/>
                <w:szCs w:val="18"/>
              </w:rPr>
              <w:t>Initial BV</w:t>
            </w:r>
          </w:p>
        </w:tc>
        <w:tc>
          <w:tcPr>
            <w:tcW w:w="8280" w:type="dxa"/>
            <w:vAlign w:val="center"/>
          </w:tcPr>
          <w:p w14:paraId="56DB8252" w14:textId="734B3FD3" w:rsidR="004866F3" w:rsidRPr="00D34E55" w:rsidRDefault="004866F3" w:rsidP="00AC1689">
            <w:pPr>
              <w:rPr>
                <w:rFonts w:cs="Arial"/>
                <w:sz w:val="18"/>
                <w:szCs w:val="18"/>
              </w:rPr>
            </w:pPr>
            <w:r>
              <w:rPr>
                <w:rFonts w:cs="Arial"/>
                <w:sz w:val="18"/>
                <w:szCs w:val="18"/>
              </w:rPr>
              <w:t>T</w:t>
            </w:r>
            <w:r w:rsidRPr="004866F3">
              <w:rPr>
                <w:rFonts w:cs="Arial"/>
                <w:sz w:val="18"/>
                <w:szCs w:val="18"/>
              </w:rPr>
              <w:t xml:space="preserve">he </w:t>
            </w:r>
            <w:r w:rsidR="00675D69">
              <w:rPr>
                <w:rFonts w:cs="Arial"/>
                <w:sz w:val="18"/>
                <w:szCs w:val="18"/>
              </w:rPr>
              <w:t>business volume</w:t>
            </w:r>
            <w:r w:rsidR="00675D69" w:rsidRPr="004866F3">
              <w:rPr>
                <w:rFonts w:cs="Arial"/>
                <w:sz w:val="18"/>
                <w:szCs w:val="18"/>
              </w:rPr>
              <w:t xml:space="preserve"> </w:t>
            </w:r>
            <w:r w:rsidRPr="004866F3">
              <w:rPr>
                <w:rFonts w:cs="Arial"/>
                <w:sz w:val="18"/>
                <w:szCs w:val="18"/>
              </w:rPr>
              <w:t>as of November 1, 2016</w:t>
            </w:r>
          </w:p>
        </w:tc>
      </w:tr>
      <w:tr w:rsidR="00E94F94" w:rsidRPr="00A65297" w14:paraId="7DEA5FC3" w14:textId="77777777" w:rsidTr="00600706">
        <w:trPr>
          <w:jc w:val="center"/>
        </w:trPr>
        <w:tc>
          <w:tcPr>
            <w:tcW w:w="1705" w:type="dxa"/>
            <w:vAlign w:val="center"/>
          </w:tcPr>
          <w:p w14:paraId="1F54B59B" w14:textId="77777777" w:rsidR="00A03363" w:rsidRPr="00D34E55" w:rsidRDefault="00A03363" w:rsidP="00704D7A">
            <w:pPr>
              <w:jc w:val="left"/>
              <w:rPr>
                <w:rFonts w:cs="Arial"/>
                <w:sz w:val="18"/>
                <w:szCs w:val="18"/>
              </w:rPr>
            </w:pPr>
            <w:r w:rsidRPr="00D34E55">
              <w:rPr>
                <w:rFonts w:cs="Arial"/>
                <w:sz w:val="18"/>
                <w:szCs w:val="18"/>
              </w:rPr>
              <w:t>Large, Medium, Small (LMS) Agency Categories</w:t>
            </w:r>
          </w:p>
        </w:tc>
        <w:tc>
          <w:tcPr>
            <w:tcW w:w="8280" w:type="dxa"/>
            <w:vAlign w:val="center"/>
          </w:tcPr>
          <w:p w14:paraId="0FC7C557" w14:textId="51D66C43" w:rsidR="00A03363" w:rsidRPr="00D34E55" w:rsidRDefault="00A03363" w:rsidP="00AC1689">
            <w:pPr>
              <w:rPr>
                <w:rFonts w:cs="Arial"/>
                <w:sz w:val="18"/>
                <w:szCs w:val="18"/>
              </w:rPr>
            </w:pPr>
            <w:r w:rsidRPr="00D34E55">
              <w:rPr>
                <w:rFonts w:cs="Arial"/>
                <w:sz w:val="18"/>
                <w:szCs w:val="18"/>
              </w:rPr>
              <w:t xml:space="preserve">In the context of the transition program, agencies with inventory that must be transitioned are categorized into three main categories: Large agencies, Medium agencies, and Small agencies. The Large agencies represent a group of agencies each billing an average annual BV of more than $10 million in </w:t>
            </w:r>
            <w:r w:rsidR="000479D2">
              <w:rPr>
                <w:rFonts w:cs="Arial"/>
                <w:sz w:val="18"/>
                <w:szCs w:val="18"/>
              </w:rPr>
              <w:t>Fiscal Year (</w:t>
            </w:r>
            <w:r w:rsidRPr="00D34E55">
              <w:rPr>
                <w:rFonts w:cs="Arial"/>
                <w:sz w:val="18"/>
                <w:szCs w:val="18"/>
              </w:rPr>
              <w:t>FY</w:t>
            </w:r>
            <w:r w:rsidR="000479D2">
              <w:rPr>
                <w:rFonts w:cs="Arial"/>
                <w:sz w:val="18"/>
                <w:szCs w:val="18"/>
              </w:rPr>
              <w:t>)</w:t>
            </w:r>
            <w:r w:rsidRPr="00D34E55">
              <w:rPr>
                <w:rFonts w:cs="Arial"/>
                <w:sz w:val="18"/>
                <w:szCs w:val="18"/>
              </w:rPr>
              <w:t>12 through FY15 on the Networx contracts.  The Medium agencies represent a group of agencies each with an average annual of less than $10 million, but over $1 million. Finally, the Small agencies represent a group of agencies each with an average annual of less than $1 million.</w:t>
            </w:r>
          </w:p>
        </w:tc>
      </w:tr>
      <w:tr w:rsidR="00E94F94" w:rsidRPr="000479D2" w14:paraId="1EA2550C" w14:textId="77777777" w:rsidTr="00600706">
        <w:trPr>
          <w:jc w:val="center"/>
        </w:trPr>
        <w:tc>
          <w:tcPr>
            <w:tcW w:w="1705" w:type="dxa"/>
            <w:vAlign w:val="center"/>
          </w:tcPr>
          <w:p w14:paraId="136F0BEE" w14:textId="5F96CC58" w:rsidR="00A03363" w:rsidRPr="000479D2" w:rsidRDefault="009D4F5D" w:rsidP="00704D7A">
            <w:pPr>
              <w:jc w:val="left"/>
              <w:rPr>
                <w:rFonts w:cs="Arial"/>
                <w:sz w:val="18"/>
                <w:szCs w:val="18"/>
              </w:rPr>
            </w:pPr>
            <w:r w:rsidRPr="00D350D8">
              <w:rPr>
                <w:rFonts w:cs="Arial"/>
                <w:sz w:val="18"/>
                <w:szCs w:val="18"/>
              </w:rPr>
              <w:t>Proportional Weighted Value (PWV)</w:t>
            </w:r>
          </w:p>
        </w:tc>
        <w:tc>
          <w:tcPr>
            <w:tcW w:w="8280" w:type="dxa"/>
            <w:vAlign w:val="center"/>
          </w:tcPr>
          <w:p w14:paraId="26296F5F" w14:textId="40C5E301" w:rsidR="00A03363" w:rsidRPr="000479D2" w:rsidRDefault="00A03363" w:rsidP="00AC1689">
            <w:pPr>
              <w:rPr>
                <w:rFonts w:cs="Arial"/>
                <w:sz w:val="18"/>
                <w:szCs w:val="18"/>
              </w:rPr>
            </w:pPr>
            <w:r w:rsidRPr="000479D2">
              <w:rPr>
                <w:rFonts w:cs="Arial"/>
                <w:sz w:val="18"/>
                <w:szCs w:val="18"/>
              </w:rPr>
              <w:t xml:space="preserve">Values assigned to SIRs based on the </w:t>
            </w:r>
            <w:r w:rsidR="00996892" w:rsidRPr="000479D2">
              <w:rPr>
                <w:rFonts w:cs="Arial"/>
                <w:sz w:val="18"/>
                <w:szCs w:val="18"/>
              </w:rPr>
              <w:t>complexity</w:t>
            </w:r>
            <w:r w:rsidRPr="000479D2">
              <w:rPr>
                <w:rFonts w:cs="Arial"/>
                <w:sz w:val="18"/>
                <w:szCs w:val="18"/>
              </w:rPr>
              <w:t xml:space="preserve"> of transitioning that </w:t>
            </w:r>
            <w:r w:rsidR="00915E6E" w:rsidRPr="000479D2">
              <w:rPr>
                <w:rFonts w:cs="Arial"/>
                <w:sz w:val="18"/>
                <w:szCs w:val="18"/>
              </w:rPr>
              <w:t>service</w:t>
            </w:r>
            <w:r w:rsidRPr="000479D2">
              <w:rPr>
                <w:rFonts w:cs="Arial"/>
                <w:sz w:val="18"/>
                <w:szCs w:val="18"/>
              </w:rPr>
              <w:t xml:space="preserve"> (simple services, such as calling cards, reflect a low </w:t>
            </w:r>
            <w:r w:rsidR="004D3B2D" w:rsidRPr="000479D2">
              <w:rPr>
                <w:rFonts w:cs="Arial"/>
                <w:sz w:val="18"/>
                <w:szCs w:val="18"/>
              </w:rPr>
              <w:t>PWV,</w:t>
            </w:r>
            <w:r w:rsidRPr="000479D2">
              <w:rPr>
                <w:rFonts w:cs="Arial"/>
                <w:sz w:val="18"/>
                <w:szCs w:val="18"/>
              </w:rPr>
              <w:t xml:space="preserve"> while more complex services such as</w:t>
            </w:r>
            <w:r w:rsidR="000479D2">
              <w:rPr>
                <w:rFonts w:cs="Arial"/>
                <w:sz w:val="18"/>
                <w:szCs w:val="18"/>
              </w:rPr>
              <w:t xml:space="preserve"> Network Based Internet Protocol Virtual Private Network Service</w:t>
            </w:r>
            <w:r w:rsidRPr="000479D2">
              <w:rPr>
                <w:rFonts w:cs="Arial"/>
                <w:sz w:val="18"/>
                <w:szCs w:val="18"/>
              </w:rPr>
              <w:t xml:space="preserve"> </w:t>
            </w:r>
            <w:r w:rsidR="000479D2">
              <w:rPr>
                <w:rFonts w:cs="Arial"/>
                <w:sz w:val="18"/>
                <w:szCs w:val="18"/>
              </w:rPr>
              <w:t>(</w:t>
            </w:r>
            <w:r w:rsidRPr="000479D2">
              <w:rPr>
                <w:rFonts w:cs="Arial"/>
                <w:sz w:val="18"/>
                <w:szCs w:val="18"/>
              </w:rPr>
              <w:t>NBIPVPNS</w:t>
            </w:r>
            <w:r w:rsidR="000479D2">
              <w:rPr>
                <w:rFonts w:cs="Arial"/>
                <w:sz w:val="18"/>
                <w:szCs w:val="18"/>
              </w:rPr>
              <w:t>)</w:t>
            </w:r>
            <w:r w:rsidRPr="000479D2" w:rsidDel="00771948">
              <w:rPr>
                <w:rFonts w:cs="Arial"/>
                <w:sz w:val="18"/>
                <w:szCs w:val="18"/>
              </w:rPr>
              <w:t xml:space="preserve"> </w:t>
            </w:r>
            <w:r w:rsidRPr="000479D2">
              <w:rPr>
                <w:rFonts w:cs="Arial"/>
                <w:sz w:val="18"/>
                <w:szCs w:val="18"/>
              </w:rPr>
              <w:t>hold a higher value)</w:t>
            </w:r>
          </w:p>
        </w:tc>
      </w:tr>
      <w:tr w:rsidR="00E94F94" w:rsidRPr="000479D2" w14:paraId="610CB368" w14:textId="77777777" w:rsidTr="00600706">
        <w:trPr>
          <w:jc w:val="center"/>
        </w:trPr>
        <w:tc>
          <w:tcPr>
            <w:tcW w:w="1705" w:type="dxa"/>
            <w:vAlign w:val="center"/>
          </w:tcPr>
          <w:p w14:paraId="54A5766A" w14:textId="6A66176D" w:rsidR="00A03363" w:rsidRPr="000479D2" w:rsidRDefault="009D4F5D" w:rsidP="00704D7A">
            <w:pPr>
              <w:jc w:val="left"/>
              <w:rPr>
                <w:rFonts w:cs="Arial"/>
                <w:sz w:val="18"/>
                <w:szCs w:val="18"/>
              </w:rPr>
            </w:pPr>
            <w:r w:rsidRPr="00D350D8">
              <w:rPr>
                <w:rFonts w:cs="Arial"/>
                <w:sz w:val="18"/>
                <w:szCs w:val="18"/>
                <w:highlight w:val="white"/>
              </w:rPr>
              <w:t>Service Instance</w:t>
            </w:r>
            <w:r w:rsidRPr="00D350D8">
              <w:rPr>
                <w:rFonts w:cs="Arial"/>
                <w:sz w:val="18"/>
                <w:szCs w:val="18"/>
              </w:rPr>
              <w:t xml:space="preserve"> Record (SIR)</w:t>
            </w:r>
          </w:p>
        </w:tc>
        <w:tc>
          <w:tcPr>
            <w:tcW w:w="8280" w:type="dxa"/>
            <w:vAlign w:val="center"/>
          </w:tcPr>
          <w:p w14:paraId="6ABC9E2A" w14:textId="321FE7F0" w:rsidR="00A03363" w:rsidRPr="000479D2" w:rsidRDefault="00A03363" w:rsidP="00AC1689">
            <w:pPr>
              <w:rPr>
                <w:rFonts w:cs="Arial"/>
                <w:sz w:val="18"/>
                <w:szCs w:val="18"/>
              </w:rPr>
            </w:pPr>
            <w:r w:rsidRPr="000479D2">
              <w:rPr>
                <w:rFonts w:cs="Arial"/>
                <w:sz w:val="18"/>
                <w:szCs w:val="18"/>
              </w:rPr>
              <w:t xml:space="preserve">Level of inventory tracking record that provides GSA and transition entities with a consistent measure to track services as they transition from expiring contracts; Represents </w:t>
            </w:r>
            <w:bookmarkStart w:id="1064" w:name="_Hlk144813886"/>
            <w:r w:rsidRPr="000479D2">
              <w:rPr>
                <w:rFonts w:cs="Arial"/>
                <w:sz w:val="18"/>
                <w:szCs w:val="18"/>
              </w:rPr>
              <w:t>a summarized rollup of a base service and the associated supporting/feature</w:t>
            </w:r>
            <w:bookmarkEnd w:id="1064"/>
            <w:r w:rsidRPr="000479D2">
              <w:rPr>
                <w:rFonts w:cs="Arial"/>
                <w:sz w:val="18"/>
                <w:szCs w:val="18"/>
              </w:rPr>
              <w:t xml:space="preserve"> CLINs, supports transition entity transition planning, and provides a mechanism for the transition entities and GSA to track the progress of transition from Networx, </w:t>
            </w:r>
            <w:r w:rsidR="000479D2" w:rsidRPr="00D350D8">
              <w:rPr>
                <w:rFonts w:cs="Arial"/>
                <w:sz w:val="18"/>
                <w:szCs w:val="18"/>
              </w:rPr>
              <w:t>Washington Interagency Telecommunications System (</w:t>
            </w:r>
            <w:r w:rsidRPr="000479D2">
              <w:rPr>
                <w:rFonts w:cs="Arial"/>
                <w:sz w:val="18"/>
                <w:szCs w:val="18"/>
              </w:rPr>
              <w:t>WITS</w:t>
            </w:r>
            <w:r w:rsidR="000479D2">
              <w:rPr>
                <w:rFonts w:cs="Arial"/>
                <w:sz w:val="18"/>
                <w:szCs w:val="18"/>
              </w:rPr>
              <w:t>)</w:t>
            </w:r>
            <w:r w:rsidRPr="000479D2">
              <w:rPr>
                <w:rFonts w:cs="Arial"/>
                <w:sz w:val="18"/>
                <w:szCs w:val="18"/>
              </w:rPr>
              <w:t xml:space="preserve"> 3, and GSA </w:t>
            </w:r>
            <w:r w:rsidR="000479D2">
              <w:rPr>
                <w:rFonts w:cs="Arial"/>
                <w:sz w:val="18"/>
                <w:szCs w:val="18"/>
              </w:rPr>
              <w:t>Regional Local Service (</w:t>
            </w:r>
            <w:r w:rsidRPr="000479D2">
              <w:rPr>
                <w:rFonts w:cs="Arial"/>
                <w:sz w:val="18"/>
                <w:szCs w:val="18"/>
              </w:rPr>
              <w:t>RLS</w:t>
            </w:r>
            <w:r w:rsidR="000479D2">
              <w:rPr>
                <w:rFonts w:cs="Arial"/>
                <w:sz w:val="18"/>
                <w:szCs w:val="18"/>
              </w:rPr>
              <w:t>)</w:t>
            </w:r>
            <w:r w:rsidRPr="000479D2">
              <w:rPr>
                <w:rFonts w:cs="Arial"/>
                <w:sz w:val="18"/>
                <w:szCs w:val="18"/>
              </w:rPr>
              <w:t xml:space="preserve"> contracts</w:t>
            </w:r>
          </w:p>
        </w:tc>
      </w:tr>
      <w:tr w:rsidR="00E94F94" w:rsidRPr="00A65297" w14:paraId="4813082D" w14:textId="77777777" w:rsidTr="00600706">
        <w:trPr>
          <w:jc w:val="center"/>
        </w:trPr>
        <w:tc>
          <w:tcPr>
            <w:tcW w:w="1705" w:type="dxa"/>
            <w:vAlign w:val="center"/>
          </w:tcPr>
          <w:p w14:paraId="3F4B8A2D" w14:textId="77777777" w:rsidR="00A03363" w:rsidRPr="00D34E55" w:rsidRDefault="00A03363" w:rsidP="00704D7A">
            <w:pPr>
              <w:jc w:val="left"/>
              <w:rPr>
                <w:rFonts w:cs="Arial"/>
                <w:sz w:val="18"/>
                <w:szCs w:val="18"/>
                <w:highlight w:val="white"/>
              </w:rPr>
            </w:pPr>
            <w:r w:rsidRPr="00D34E55">
              <w:rPr>
                <w:rFonts w:cs="Arial"/>
                <w:sz w:val="18"/>
                <w:szCs w:val="18"/>
              </w:rPr>
              <w:t>SIR Disconnected</w:t>
            </w:r>
          </w:p>
        </w:tc>
        <w:tc>
          <w:tcPr>
            <w:tcW w:w="8280" w:type="dxa"/>
            <w:vAlign w:val="center"/>
          </w:tcPr>
          <w:p w14:paraId="5000C1AE" w14:textId="480133D2" w:rsidR="00A03363" w:rsidRPr="00D34E55" w:rsidRDefault="00A03363" w:rsidP="00AC1689">
            <w:pPr>
              <w:rPr>
                <w:rFonts w:cs="Arial"/>
                <w:sz w:val="18"/>
                <w:szCs w:val="18"/>
              </w:rPr>
            </w:pPr>
            <w:r w:rsidRPr="00D34E55">
              <w:rPr>
                <w:rFonts w:cs="Arial"/>
                <w:sz w:val="18"/>
                <w:szCs w:val="18"/>
              </w:rPr>
              <w:t xml:space="preserve">A </w:t>
            </w:r>
            <w:r w:rsidR="00F16C6B">
              <w:rPr>
                <w:rFonts w:cs="Arial"/>
                <w:sz w:val="18"/>
                <w:szCs w:val="18"/>
              </w:rPr>
              <w:t>transition progress</w:t>
            </w:r>
            <w:r w:rsidRPr="00D34E55">
              <w:rPr>
                <w:rFonts w:cs="Arial"/>
                <w:sz w:val="18"/>
                <w:szCs w:val="18"/>
              </w:rPr>
              <w:t xml:space="preserve"> metric that measures reductions in SIR counts until there are no active SIRs remaining (100% disconnected)</w:t>
            </w:r>
          </w:p>
        </w:tc>
      </w:tr>
      <w:tr w:rsidR="00E94F94" w:rsidRPr="00A65297" w14:paraId="2C533DC7" w14:textId="77777777" w:rsidTr="00600706">
        <w:trPr>
          <w:jc w:val="center"/>
        </w:trPr>
        <w:tc>
          <w:tcPr>
            <w:tcW w:w="1705" w:type="dxa"/>
            <w:vAlign w:val="center"/>
          </w:tcPr>
          <w:p w14:paraId="1D2D89A1" w14:textId="77777777" w:rsidR="00A03363" w:rsidRPr="00D34E55" w:rsidRDefault="00A03363" w:rsidP="00704D7A">
            <w:pPr>
              <w:jc w:val="left"/>
              <w:rPr>
                <w:rFonts w:cs="Arial"/>
                <w:sz w:val="18"/>
                <w:szCs w:val="18"/>
                <w:highlight w:val="white"/>
              </w:rPr>
            </w:pPr>
            <w:r w:rsidRPr="00D34E55">
              <w:rPr>
                <w:rFonts w:cs="Arial"/>
                <w:sz w:val="18"/>
                <w:szCs w:val="18"/>
                <w:highlight w:val="white"/>
              </w:rPr>
              <w:t>TPTR Report Grouping Levels</w:t>
            </w:r>
          </w:p>
        </w:tc>
        <w:tc>
          <w:tcPr>
            <w:tcW w:w="8280" w:type="dxa"/>
            <w:vAlign w:val="center"/>
          </w:tcPr>
          <w:p w14:paraId="7705B2D0" w14:textId="2C2C6EFF" w:rsidR="00A03363" w:rsidRPr="00D34E55" w:rsidRDefault="00A03363" w:rsidP="002800AA">
            <w:pPr>
              <w:pStyle w:val="ListParagraph"/>
              <w:numPr>
                <w:ilvl w:val="0"/>
                <w:numId w:val="7"/>
              </w:numPr>
              <w:tabs>
                <w:tab w:val="clear" w:pos="720"/>
                <w:tab w:val="num" w:pos="411"/>
              </w:tabs>
              <w:ind w:left="411"/>
              <w:rPr>
                <w:rFonts w:cs="Arial"/>
                <w:sz w:val="18"/>
                <w:szCs w:val="18"/>
              </w:rPr>
            </w:pPr>
            <w:r w:rsidRPr="00D34E55">
              <w:rPr>
                <w:rFonts w:cs="Arial"/>
                <w:sz w:val="18"/>
                <w:szCs w:val="18"/>
              </w:rPr>
              <w:t>Government</w:t>
            </w:r>
            <w:r w:rsidR="005E28D7" w:rsidRPr="00D34E55">
              <w:rPr>
                <w:rFonts w:cs="Arial"/>
                <w:sz w:val="18"/>
                <w:szCs w:val="18"/>
              </w:rPr>
              <w:t>-</w:t>
            </w:r>
            <w:r w:rsidRPr="00D34E55">
              <w:rPr>
                <w:rFonts w:cs="Arial"/>
                <w:sz w:val="18"/>
                <w:szCs w:val="18"/>
              </w:rPr>
              <w:t>wide: This grouping represents the aggregate of all government agencies collectively.</w:t>
            </w:r>
          </w:p>
          <w:p w14:paraId="30A9C0C9" w14:textId="61A25890" w:rsidR="00A03363" w:rsidRPr="00D34E55" w:rsidRDefault="00A03363" w:rsidP="002800AA">
            <w:pPr>
              <w:pStyle w:val="ListParagraph"/>
              <w:numPr>
                <w:ilvl w:val="0"/>
                <w:numId w:val="7"/>
              </w:numPr>
              <w:tabs>
                <w:tab w:val="clear" w:pos="720"/>
                <w:tab w:val="num" w:pos="411"/>
              </w:tabs>
              <w:ind w:left="411"/>
              <w:rPr>
                <w:rFonts w:cs="Arial"/>
                <w:sz w:val="18"/>
                <w:szCs w:val="18"/>
              </w:rPr>
            </w:pPr>
            <w:r w:rsidRPr="00D34E55">
              <w:rPr>
                <w:rFonts w:cs="Arial"/>
                <w:sz w:val="18"/>
                <w:szCs w:val="18"/>
              </w:rPr>
              <w:t xml:space="preserve">Program: The program category view reflects the three main contract groups that are expiring and must transition.  These groups are: </w:t>
            </w:r>
          </w:p>
          <w:p w14:paraId="7B55B628"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Networx (Universal and Enterprise)</w:t>
            </w:r>
          </w:p>
          <w:p w14:paraId="223A2640"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GSA RLS</w:t>
            </w:r>
          </w:p>
          <w:p w14:paraId="2BDA398C"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WITS 3</w:t>
            </w:r>
          </w:p>
          <w:p w14:paraId="11B20F52" w14:textId="02AEA8B0" w:rsidR="005E28D7" w:rsidRPr="00D34E55" w:rsidRDefault="00A03363" w:rsidP="002800AA">
            <w:pPr>
              <w:pStyle w:val="ListParagraph"/>
              <w:numPr>
                <w:ilvl w:val="0"/>
                <w:numId w:val="7"/>
              </w:numPr>
              <w:tabs>
                <w:tab w:val="clear" w:pos="720"/>
                <w:tab w:val="num" w:pos="411"/>
              </w:tabs>
              <w:ind w:left="411"/>
              <w:rPr>
                <w:rFonts w:cs="Arial"/>
                <w:sz w:val="18"/>
                <w:szCs w:val="18"/>
              </w:rPr>
            </w:pPr>
            <w:r w:rsidRPr="00D34E55">
              <w:rPr>
                <w:rFonts w:cs="Arial"/>
                <w:sz w:val="18"/>
                <w:szCs w:val="18"/>
              </w:rPr>
              <w:t xml:space="preserve">Agency Category:  This grouping represents the levels at which agencies are grouped for reporting purposes within this report.  There are three categories: Large agencies, Medium agencies, and Small agencies (See LMS definition above).  </w:t>
            </w:r>
          </w:p>
          <w:p w14:paraId="09927507" w14:textId="77777777" w:rsidR="00A03363" w:rsidRPr="00D34E55" w:rsidRDefault="00A03363" w:rsidP="002800AA">
            <w:pPr>
              <w:pStyle w:val="ListParagraph"/>
              <w:numPr>
                <w:ilvl w:val="0"/>
                <w:numId w:val="7"/>
              </w:numPr>
              <w:tabs>
                <w:tab w:val="clear" w:pos="720"/>
                <w:tab w:val="num" w:pos="411"/>
              </w:tabs>
              <w:ind w:left="411"/>
              <w:rPr>
                <w:rFonts w:cs="Arial"/>
                <w:sz w:val="18"/>
                <w:szCs w:val="18"/>
              </w:rPr>
            </w:pPr>
            <w:r w:rsidRPr="00D34E55">
              <w:rPr>
                <w:rFonts w:cs="Arial"/>
                <w:sz w:val="18"/>
                <w:szCs w:val="18"/>
              </w:rPr>
              <w:t>Contractor:  The contractor category view reflects a grouping by individual contractor.  All GSA RLS contractors are grouped together as “Other.”  The contractor groups are:</w:t>
            </w:r>
          </w:p>
          <w:p w14:paraId="52A0401E" w14:textId="772AFC66" w:rsidR="00A03363" w:rsidRPr="00D34E55" w:rsidRDefault="00B54AF0" w:rsidP="002800AA">
            <w:pPr>
              <w:pStyle w:val="ListParagraph"/>
              <w:numPr>
                <w:ilvl w:val="0"/>
                <w:numId w:val="8"/>
              </w:numPr>
              <w:rPr>
                <w:rFonts w:cs="Arial"/>
                <w:sz w:val="18"/>
                <w:szCs w:val="18"/>
              </w:rPr>
            </w:pPr>
            <w:r>
              <w:rPr>
                <w:rFonts w:cs="Arial"/>
                <w:sz w:val="18"/>
                <w:szCs w:val="18"/>
              </w:rPr>
              <w:t>American Telephone &amp; Telegraph (</w:t>
            </w:r>
            <w:r w:rsidR="00A03363" w:rsidRPr="00D34E55">
              <w:rPr>
                <w:rFonts w:cs="Arial"/>
                <w:sz w:val="18"/>
                <w:szCs w:val="18"/>
              </w:rPr>
              <w:t>AT&amp;T</w:t>
            </w:r>
            <w:r>
              <w:rPr>
                <w:rFonts w:cs="Arial"/>
                <w:sz w:val="18"/>
                <w:szCs w:val="18"/>
              </w:rPr>
              <w:t>)</w:t>
            </w:r>
          </w:p>
          <w:p w14:paraId="68C8B00A" w14:textId="7EAB57B9" w:rsidR="00A03363" w:rsidRPr="00D34E55" w:rsidRDefault="00A03363" w:rsidP="002800AA">
            <w:pPr>
              <w:pStyle w:val="ListParagraph"/>
              <w:numPr>
                <w:ilvl w:val="0"/>
                <w:numId w:val="8"/>
              </w:numPr>
              <w:rPr>
                <w:rFonts w:cs="Arial"/>
                <w:sz w:val="18"/>
                <w:szCs w:val="18"/>
              </w:rPr>
            </w:pPr>
            <w:r w:rsidRPr="00D34E55">
              <w:rPr>
                <w:rFonts w:cs="Arial"/>
                <w:sz w:val="18"/>
                <w:szCs w:val="18"/>
              </w:rPr>
              <w:t>CenturyLink</w:t>
            </w:r>
          </w:p>
          <w:p w14:paraId="7616541C"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Level 3</w:t>
            </w:r>
          </w:p>
          <w:p w14:paraId="51A5A644"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GSA RLS</w:t>
            </w:r>
          </w:p>
          <w:p w14:paraId="5AE84E5A"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Sprint</w:t>
            </w:r>
          </w:p>
          <w:p w14:paraId="1D12AFC2"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Verizon</w:t>
            </w:r>
          </w:p>
          <w:p w14:paraId="70ED6FE1" w14:textId="77777777" w:rsidR="00A03363" w:rsidRPr="00D34E55" w:rsidRDefault="00A03363" w:rsidP="002800AA">
            <w:pPr>
              <w:pStyle w:val="ListParagraph"/>
              <w:numPr>
                <w:ilvl w:val="0"/>
                <w:numId w:val="7"/>
              </w:numPr>
              <w:tabs>
                <w:tab w:val="clear" w:pos="720"/>
                <w:tab w:val="num" w:pos="411"/>
              </w:tabs>
              <w:ind w:left="411"/>
              <w:rPr>
                <w:rFonts w:cs="Arial"/>
                <w:sz w:val="18"/>
                <w:szCs w:val="18"/>
              </w:rPr>
            </w:pPr>
            <w:r w:rsidRPr="00D34E55">
              <w:rPr>
                <w:rFonts w:cs="Arial"/>
                <w:sz w:val="18"/>
                <w:szCs w:val="18"/>
              </w:rPr>
              <w:t>Service Category:  This represents all services under the expiring Networx, WITS 3, and RLS contracts; and are grouped into the following ten categories of services:</w:t>
            </w:r>
          </w:p>
          <w:p w14:paraId="5FE9F2BD"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Access</w:t>
            </w:r>
          </w:p>
          <w:p w14:paraId="2D121AFF"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lastRenderedPageBreak/>
              <w:t>Communications Transport Services</w:t>
            </w:r>
          </w:p>
          <w:p w14:paraId="2AA2766A" w14:textId="2808CFA9" w:rsidR="00A03363" w:rsidRPr="00D34E55" w:rsidRDefault="000479D2" w:rsidP="002800AA">
            <w:pPr>
              <w:pStyle w:val="ListParagraph"/>
              <w:numPr>
                <w:ilvl w:val="0"/>
                <w:numId w:val="8"/>
              </w:numPr>
              <w:rPr>
                <w:rFonts w:cs="Arial"/>
                <w:sz w:val="18"/>
                <w:szCs w:val="18"/>
              </w:rPr>
            </w:pPr>
            <w:r>
              <w:rPr>
                <w:rFonts w:cs="Arial"/>
                <w:sz w:val="18"/>
                <w:szCs w:val="18"/>
              </w:rPr>
              <w:t>Internet Protocol (</w:t>
            </w:r>
            <w:r w:rsidR="00A03363" w:rsidRPr="00D34E55">
              <w:rPr>
                <w:rFonts w:cs="Arial"/>
                <w:sz w:val="18"/>
                <w:szCs w:val="18"/>
              </w:rPr>
              <w:t>IP</w:t>
            </w:r>
            <w:r>
              <w:rPr>
                <w:rFonts w:cs="Arial"/>
                <w:sz w:val="18"/>
                <w:szCs w:val="18"/>
              </w:rPr>
              <w:t>)</w:t>
            </w:r>
            <w:r w:rsidR="00A03363" w:rsidRPr="00D34E55">
              <w:rPr>
                <w:rFonts w:cs="Arial"/>
                <w:sz w:val="18"/>
                <w:szCs w:val="18"/>
              </w:rPr>
              <w:t xml:space="preserve"> Based Services</w:t>
            </w:r>
          </w:p>
          <w:p w14:paraId="35A588D1"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Management and Application Services</w:t>
            </w:r>
          </w:p>
          <w:p w14:paraId="2A7E7845"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Miscellaneous</w:t>
            </w:r>
          </w:p>
          <w:p w14:paraId="50D8A756"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Optical Services</w:t>
            </w:r>
          </w:p>
          <w:p w14:paraId="229877E5"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Security Services</w:t>
            </w:r>
          </w:p>
          <w:p w14:paraId="4E3C4403"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Special Services</w:t>
            </w:r>
          </w:p>
          <w:p w14:paraId="790A0D4A"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Taxes</w:t>
            </w:r>
          </w:p>
          <w:p w14:paraId="11ACC6CC" w14:textId="77777777" w:rsidR="00A03363" w:rsidRPr="00D34E55" w:rsidRDefault="00A03363" w:rsidP="002800AA">
            <w:pPr>
              <w:pStyle w:val="ListParagraph"/>
              <w:numPr>
                <w:ilvl w:val="0"/>
                <w:numId w:val="8"/>
              </w:numPr>
              <w:rPr>
                <w:rFonts w:cs="Arial"/>
                <w:sz w:val="18"/>
                <w:szCs w:val="18"/>
              </w:rPr>
            </w:pPr>
            <w:r w:rsidRPr="00D34E55">
              <w:rPr>
                <w:rFonts w:cs="Arial"/>
                <w:sz w:val="18"/>
                <w:szCs w:val="18"/>
              </w:rPr>
              <w:t>Wireless Services</w:t>
            </w:r>
          </w:p>
        </w:tc>
      </w:tr>
      <w:tr w:rsidR="00E94F94" w:rsidRPr="00A65297" w14:paraId="0147091C" w14:textId="77777777" w:rsidTr="00600706">
        <w:trPr>
          <w:jc w:val="center"/>
        </w:trPr>
        <w:tc>
          <w:tcPr>
            <w:tcW w:w="1705" w:type="dxa"/>
            <w:vAlign w:val="center"/>
          </w:tcPr>
          <w:p w14:paraId="1075C194" w14:textId="77777777" w:rsidR="00A03363" w:rsidRPr="00D34E55" w:rsidRDefault="00A03363" w:rsidP="00704D7A">
            <w:pPr>
              <w:jc w:val="left"/>
              <w:rPr>
                <w:rFonts w:cs="Arial"/>
                <w:sz w:val="18"/>
                <w:szCs w:val="18"/>
              </w:rPr>
            </w:pPr>
            <w:r w:rsidRPr="00D34E55">
              <w:rPr>
                <w:rFonts w:cs="Arial"/>
                <w:sz w:val="18"/>
                <w:szCs w:val="18"/>
                <w:highlight w:val="white"/>
              </w:rPr>
              <w:lastRenderedPageBreak/>
              <w:t>Transition</w:t>
            </w:r>
          </w:p>
        </w:tc>
        <w:tc>
          <w:tcPr>
            <w:tcW w:w="8280" w:type="dxa"/>
            <w:vAlign w:val="center"/>
          </w:tcPr>
          <w:p w14:paraId="10900CC8" w14:textId="77777777" w:rsidR="00A03363" w:rsidRPr="00D34E55" w:rsidRDefault="00A03363" w:rsidP="00AC1689">
            <w:pPr>
              <w:rPr>
                <w:rFonts w:cs="Arial"/>
                <w:sz w:val="18"/>
                <w:szCs w:val="18"/>
              </w:rPr>
            </w:pPr>
            <w:r w:rsidRPr="00D34E55">
              <w:rPr>
                <w:rFonts w:cs="Arial"/>
                <w:sz w:val="18"/>
                <w:szCs w:val="18"/>
              </w:rPr>
              <w:t>The movement from the expiring Networx, WITS 3 and GSA RLS vehicles to the replacement EIS contracts</w:t>
            </w:r>
          </w:p>
        </w:tc>
      </w:tr>
      <w:tr w:rsidR="00E94F94" w:rsidRPr="00A65297" w14:paraId="51D11267" w14:textId="77777777" w:rsidTr="00600706">
        <w:trPr>
          <w:jc w:val="center"/>
        </w:trPr>
        <w:tc>
          <w:tcPr>
            <w:tcW w:w="1705" w:type="dxa"/>
            <w:vAlign w:val="center"/>
          </w:tcPr>
          <w:p w14:paraId="1D353058" w14:textId="77777777" w:rsidR="00A03363" w:rsidRPr="00D34E55" w:rsidRDefault="00A03363" w:rsidP="00704D7A">
            <w:pPr>
              <w:jc w:val="left"/>
              <w:rPr>
                <w:rFonts w:cs="Arial"/>
                <w:sz w:val="18"/>
                <w:szCs w:val="18"/>
              </w:rPr>
            </w:pPr>
            <w:r w:rsidRPr="00D34E55">
              <w:rPr>
                <w:rFonts w:cs="Arial"/>
                <w:sz w:val="18"/>
                <w:szCs w:val="18"/>
              </w:rPr>
              <w:t>Transition Complete</w:t>
            </w:r>
          </w:p>
        </w:tc>
        <w:tc>
          <w:tcPr>
            <w:tcW w:w="8280" w:type="dxa"/>
            <w:vAlign w:val="center"/>
          </w:tcPr>
          <w:p w14:paraId="1C8C6A27" w14:textId="21E36652" w:rsidR="00A03363" w:rsidRPr="00D34E55" w:rsidRDefault="00A03363" w:rsidP="00AC1689">
            <w:pPr>
              <w:rPr>
                <w:rFonts w:cs="Arial"/>
                <w:sz w:val="18"/>
                <w:szCs w:val="18"/>
              </w:rPr>
            </w:pPr>
            <w:r w:rsidRPr="00D34E55">
              <w:rPr>
                <w:rFonts w:cs="Arial"/>
                <w:sz w:val="18"/>
                <w:szCs w:val="18"/>
              </w:rPr>
              <w:t xml:space="preserve">Transition Complete represents each transition entity’s achievement of transition including 100% of SIRs disconnected and 100% of BV </w:t>
            </w:r>
            <w:r w:rsidRPr="00D17064">
              <w:rPr>
                <w:rFonts w:cs="Arial"/>
                <w:sz w:val="18"/>
                <w:szCs w:val="18"/>
              </w:rPr>
              <w:t>reduction</w:t>
            </w:r>
            <w:r w:rsidR="001B4B1A" w:rsidRPr="00D17064">
              <w:rPr>
                <w:rFonts w:cs="Arial"/>
                <w:sz w:val="18"/>
                <w:szCs w:val="18"/>
              </w:rPr>
              <w:t xml:space="preserve"> with no remaining charges</w:t>
            </w:r>
            <w:r w:rsidRPr="00D17064">
              <w:rPr>
                <w:rFonts w:cs="Arial"/>
                <w:sz w:val="18"/>
                <w:szCs w:val="18"/>
              </w:rPr>
              <w:t>.</w:t>
            </w:r>
            <w:r w:rsidRPr="00D34E55">
              <w:rPr>
                <w:rFonts w:cs="Arial"/>
                <w:sz w:val="18"/>
                <w:szCs w:val="18"/>
              </w:rPr>
              <w:t xml:space="preserve"> </w:t>
            </w:r>
          </w:p>
        </w:tc>
      </w:tr>
      <w:tr w:rsidR="00E94F94" w:rsidRPr="00A65297" w14:paraId="5562BD03" w14:textId="77777777" w:rsidTr="00600706">
        <w:trPr>
          <w:jc w:val="center"/>
        </w:trPr>
        <w:tc>
          <w:tcPr>
            <w:tcW w:w="1705" w:type="dxa"/>
            <w:vAlign w:val="center"/>
          </w:tcPr>
          <w:p w14:paraId="5CBBCC66" w14:textId="77777777" w:rsidR="00A03363" w:rsidRPr="00D34E55" w:rsidRDefault="00A03363" w:rsidP="00704D7A">
            <w:pPr>
              <w:jc w:val="left"/>
              <w:rPr>
                <w:rFonts w:cs="Arial"/>
                <w:sz w:val="18"/>
                <w:szCs w:val="18"/>
              </w:rPr>
            </w:pPr>
            <w:r w:rsidRPr="00D34E55">
              <w:rPr>
                <w:rFonts w:cs="Arial"/>
                <w:sz w:val="18"/>
                <w:szCs w:val="18"/>
              </w:rPr>
              <w:t>Transition Entity</w:t>
            </w:r>
          </w:p>
        </w:tc>
        <w:tc>
          <w:tcPr>
            <w:tcW w:w="8280" w:type="dxa"/>
            <w:vAlign w:val="center"/>
          </w:tcPr>
          <w:p w14:paraId="2B9D5885" w14:textId="77777777" w:rsidR="00A03363" w:rsidRPr="00401796" w:rsidRDefault="00A03363" w:rsidP="00AC1689">
            <w:pPr>
              <w:rPr>
                <w:rFonts w:cs="Arial"/>
                <w:sz w:val="18"/>
                <w:szCs w:val="18"/>
              </w:rPr>
            </w:pPr>
            <w:r w:rsidRPr="00401796">
              <w:rPr>
                <w:rFonts w:cs="Arial"/>
                <w:sz w:val="18"/>
                <w:szCs w:val="18"/>
              </w:rPr>
              <w:t>The level at which the agencies intend to manage their organization’s transition activities is referred to as a “transition entity.”</w:t>
            </w:r>
          </w:p>
          <w:p w14:paraId="4E59BCA2" w14:textId="77777777" w:rsidR="00A03363" w:rsidRPr="00401796" w:rsidRDefault="00A03363" w:rsidP="00AC1689">
            <w:pPr>
              <w:rPr>
                <w:rFonts w:cs="Arial"/>
                <w:sz w:val="18"/>
                <w:szCs w:val="18"/>
              </w:rPr>
            </w:pPr>
          </w:p>
          <w:p w14:paraId="63A67648" w14:textId="084A1E28" w:rsidR="00A03363" w:rsidRPr="00401796" w:rsidRDefault="00A03363" w:rsidP="00AC1689">
            <w:pPr>
              <w:rPr>
                <w:rFonts w:cs="Arial"/>
                <w:sz w:val="18"/>
                <w:szCs w:val="18"/>
              </w:rPr>
            </w:pPr>
            <w:r w:rsidRPr="00401796">
              <w:rPr>
                <w:rFonts w:cs="Arial"/>
                <w:sz w:val="18"/>
                <w:szCs w:val="18"/>
              </w:rPr>
              <w:t xml:space="preserve">Some agencies may manage their transition activities at the agency level, while others may manage transition at the sub agency level.  Still others may separate only one or two </w:t>
            </w:r>
            <w:r w:rsidR="00FA259E" w:rsidRPr="00401796">
              <w:rPr>
                <w:rFonts w:cs="Arial"/>
                <w:sz w:val="18"/>
                <w:szCs w:val="18"/>
              </w:rPr>
              <w:t>sub agencies</w:t>
            </w:r>
            <w:r w:rsidRPr="00401796">
              <w:rPr>
                <w:rFonts w:cs="Arial"/>
                <w:sz w:val="18"/>
                <w:szCs w:val="18"/>
              </w:rPr>
              <w:t xml:space="preserve"> from the overall parent and manage their transitions accordingly.  </w:t>
            </w:r>
          </w:p>
          <w:p w14:paraId="0414836C" w14:textId="77777777" w:rsidR="00A03363" w:rsidRPr="00401796" w:rsidRDefault="00A03363" w:rsidP="00AC1689">
            <w:pPr>
              <w:rPr>
                <w:rFonts w:cs="Arial"/>
                <w:sz w:val="18"/>
                <w:szCs w:val="18"/>
              </w:rPr>
            </w:pPr>
          </w:p>
          <w:p w14:paraId="220282DB" w14:textId="1CA0953D" w:rsidR="00A03363" w:rsidRPr="00401796" w:rsidRDefault="00A03363" w:rsidP="00AC1689">
            <w:pPr>
              <w:rPr>
                <w:rFonts w:cs="Arial"/>
                <w:sz w:val="18"/>
                <w:szCs w:val="18"/>
              </w:rPr>
            </w:pPr>
            <w:r w:rsidRPr="00401796">
              <w:rPr>
                <w:rFonts w:cs="Arial"/>
                <w:sz w:val="18"/>
                <w:szCs w:val="18"/>
              </w:rPr>
              <w:t xml:space="preserve">The Transition Entities List is located on the </w:t>
            </w:r>
            <w:hyperlink r:id="rId52" w:history="1">
              <w:r w:rsidR="00401796" w:rsidRPr="00401796">
                <w:rPr>
                  <w:rStyle w:val="Hyperlink"/>
                  <w:rFonts w:cs="Arial"/>
                  <w:noProof w:val="0"/>
                  <w:szCs w:val="18"/>
                </w:rPr>
                <w:t>GSA EIS Transition webpage</w:t>
              </w:r>
            </w:hyperlink>
            <w:r w:rsidRPr="00401796">
              <w:rPr>
                <w:rFonts w:cs="Arial"/>
                <w:sz w:val="18"/>
                <w:szCs w:val="18"/>
              </w:rPr>
              <w:t>.</w:t>
            </w:r>
          </w:p>
        </w:tc>
      </w:tr>
      <w:tr w:rsidR="00E94F94" w:rsidRPr="00A65297" w14:paraId="2DB8894D" w14:textId="77777777" w:rsidTr="00600706">
        <w:trPr>
          <w:trHeight w:val="1007"/>
          <w:jc w:val="center"/>
        </w:trPr>
        <w:tc>
          <w:tcPr>
            <w:tcW w:w="1705" w:type="dxa"/>
            <w:vAlign w:val="center"/>
          </w:tcPr>
          <w:p w14:paraId="47F9F16F" w14:textId="77777777" w:rsidR="00A03363" w:rsidRPr="00D34E55" w:rsidRDefault="00A03363" w:rsidP="00704D7A">
            <w:pPr>
              <w:jc w:val="left"/>
              <w:rPr>
                <w:rFonts w:cs="Arial"/>
                <w:sz w:val="18"/>
                <w:szCs w:val="18"/>
              </w:rPr>
            </w:pPr>
            <w:r w:rsidRPr="00D34E55">
              <w:rPr>
                <w:rFonts w:cs="Arial"/>
                <w:sz w:val="18"/>
                <w:szCs w:val="18"/>
                <w:highlight w:val="white"/>
              </w:rPr>
              <w:t>Transition Inventory (TI)</w:t>
            </w:r>
          </w:p>
        </w:tc>
        <w:tc>
          <w:tcPr>
            <w:tcW w:w="8280" w:type="dxa"/>
            <w:vAlign w:val="center"/>
          </w:tcPr>
          <w:p w14:paraId="5AB004E4" w14:textId="6073981D" w:rsidR="00A03363" w:rsidRPr="00D34E55" w:rsidRDefault="00A03363" w:rsidP="004D3B2D">
            <w:pPr>
              <w:rPr>
                <w:rFonts w:cs="Arial"/>
                <w:sz w:val="18"/>
                <w:szCs w:val="18"/>
              </w:rPr>
            </w:pPr>
            <w:r w:rsidRPr="00D34E55">
              <w:rPr>
                <w:rFonts w:cs="Arial"/>
                <w:sz w:val="18"/>
                <w:szCs w:val="18"/>
              </w:rPr>
              <w:t>A collection of inventory records at the service instance level, reflecting services that must be transitioned off the expiring Networx, WITS 3 and GSA RLS contracts; TI will be updated, at least monthly, to reflect services as they are added, changed, or disconnected from the expiring contracts. This data is available to agency customers through the</w:t>
            </w:r>
            <w:r w:rsidR="00B54AF0">
              <w:rPr>
                <w:rFonts w:cs="Arial"/>
                <w:sz w:val="18"/>
                <w:szCs w:val="18"/>
              </w:rPr>
              <w:t xml:space="preserve"> Enhanced Monthly Online</w:t>
            </w:r>
            <w:r w:rsidRPr="00D34E55">
              <w:rPr>
                <w:rFonts w:cs="Arial"/>
                <w:sz w:val="18"/>
                <w:szCs w:val="18"/>
              </w:rPr>
              <w:t xml:space="preserve"> </w:t>
            </w:r>
            <w:r w:rsidR="00B54AF0">
              <w:rPr>
                <w:rFonts w:cs="Arial"/>
                <w:sz w:val="18"/>
                <w:szCs w:val="18"/>
              </w:rPr>
              <w:t>Records and Reports of Information Technology Services (</w:t>
            </w:r>
            <w:r w:rsidRPr="00D34E55">
              <w:rPr>
                <w:rFonts w:cs="Arial"/>
                <w:sz w:val="18"/>
                <w:szCs w:val="18"/>
              </w:rPr>
              <w:t>E</w:t>
            </w:r>
            <w:r w:rsidR="007C16B7" w:rsidRPr="00D34E55">
              <w:rPr>
                <w:rFonts w:cs="Arial"/>
                <w:sz w:val="18"/>
                <w:szCs w:val="18"/>
              </w:rPr>
              <w:t>-</w:t>
            </w:r>
            <w:r w:rsidRPr="00D34E55">
              <w:rPr>
                <w:rFonts w:cs="Arial"/>
                <w:sz w:val="18"/>
                <w:szCs w:val="18"/>
              </w:rPr>
              <w:t>MORRIS</w:t>
            </w:r>
            <w:r w:rsidR="00B54AF0">
              <w:rPr>
                <w:rFonts w:cs="Arial"/>
                <w:sz w:val="18"/>
                <w:szCs w:val="18"/>
              </w:rPr>
              <w:t>)</w:t>
            </w:r>
            <w:r w:rsidRPr="00D34E55">
              <w:rPr>
                <w:rFonts w:cs="Arial"/>
                <w:sz w:val="18"/>
                <w:szCs w:val="18"/>
              </w:rPr>
              <w:t xml:space="preserve"> online application.</w:t>
            </w:r>
          </w:p>
        </w:tc>
      </w:tr>
      <w:bookmarkEnd w:id="1063"/>
    </w:tbl>
    <w:p w14:paraId="7BC65D40" w14:textId="77777777" w:rsidR="001A2762" w:rsidRDefault="001A2762" w:rsidP="003D28F9"/>
    <w:p w14:paraId="453FF3E1" w14:textId="77777777" w:rsidR="001A2762" w:rsidRDefault="001A2762">
      <w:pPr>
        <w:jc w:val="left"/>
        <w:rPr>
          <w:rFonts w:cs="Arial"/>
          <w:bCs/>
          <w:kern w:val="32"/>
          <w:sz w:val="28"/>
          <w:szCs w:val="28"/>
        </w:rPr>
      </w:pPr>
      <w:r>
        <w:br w:type="page"/>
      </w:r>
    </w:p>
    <w:p w14:paraId="25DA033D" w14:textId="50230FC5" w:rsidR="00CD1FB4" w:rsidRPr="00EA7FC6" w:rsidRDefault="00CD1FB4" w:rsidP="00EA7FC6">
      <w:pPr>
        <w:pStyle w:val="Appendix1"/>
      </w:pPr>
      <w:bookmarkStart w:id="1065" w:name="_Toc175231608"/>
      <w:r w:rsidRPr="00EA7FC6">
        <w:lastRenderedPageBreak/>
        <w:t xml:space="preserve">Appendix </w:t>
      </w:r>
      <w:r w:rsidR="00713993" w:rsidRPr="00EA7FC6">
        <w:t xml:space="preserve">E </w:t>
      </w:r>
      <w:r w:rsidRPr="00EA7FC6">
        <w:t>– Acronyms</w:t>
      </w:r>
      <w:bookmarkEnd w:id="1065"/>
    </w:p>
    <w:tbl>
      <w:tblPr>
        <w:tblW w:w="97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99"/>
        <w:gridCol w:w="8216"/>
      </w:tblGrid>
      <w:tr w:rsidR="00C741CB" w:rsidRPr="00721291" w14:paraId="3155187B" w14:textId="77777777" w:rsidTr="00F360DB">
        <w:trPr>
          <w:trHeight w:hRule="exact" w:val="432"/>
          <w:tblHeader/>
          <w:jc w:val="center"/>
        </w:trPr>
        <w:tc>
          <w:tcPr>
            <w:tcW w:w="9715" w:type="dxa"/>
            <w:gridSpan w:val="2"/>
            <w:tcBorders>
              <w:top w:val="single" w:sz="8" w:space="0" w:color="auto"/>
              <w:left w:val="single" w:sz="8" w:space="0" w:color="auto"/>
              <w:bottom w:val="single" w:sz="8" w:space="0" w:color="auto"/>
              <w:right w:val="single" w:sz="8" w:space="0" w:color="auto"/>
            </w:tcBorders>
            <w:shd w:val="clear" w:color="auto" w:fill="17365D" w:themeFill="text2" w:themeFillShade="BF"/>
          </w:tcPr>
          <w:p w14:paraId="4D8CE5B4" w14:textId="78544EBE" w:rsidR="00C741CB" w:rsidRPr="00721291" w:rsidRDefault="00C741CB" w:rsidP="00721291">
            <w:pPr>
              <w:spacing w:before="60" w:after="60"/>
              <w:jc w:val="center"/>
              <w:rPr>
                <w:rFonts w:cs="Arial"/>
                <w:b/>
                <w:color w:val="FFFFFF" w:themeColor="background1"/>
                <w:sz w:val="20"/>
                <w:szCs w:val="20"/>
                <w:u w:val="single"/>
              </w:rPr>
            </w:pPr>
            <w:r>
              <w:rPr>
                <w:rFonts w:cs="Arial"/>
                <w:b/>
                <w:color w:val="FFFFFF" w:themeColor="background1"/>
                <w:sz w:val="20"/>
                <w:szCs w:val="20"/>
                <w:u w:val="single"/>
              </w:rPr>
              <w:t>Acronyms</w:t>
            </w:r>
          </w:p>
        </w:tc>
      </w:tr>
      <w:tr w:rsidR="00507442" w:rsidRPr="00882517" w14:paraId="5A54D320" w14:textId="77777777" w:rsidTr="00F360DB">
        <w:trPr>
          <w:trHeight w:hRule="exact" w:val="360"/>
          <w:tblHeader/>
          <w:jc w:val="center"/>
        </w:trPr>
        <w:tc>
          <w:tcPr>
            <w:tcW w:w="1499" w:type="dxa"/>
            <w:tcBorders>
              <w:top w:val="single" w:sz="8" w:space="0" w:color="auto"/>
              <w:left w:val="single" w:sz="8" w:space="0" w:color="auto"/>
              <w:bottom w:val="single" w:sz="8" w:space="0" w:color="auto"/>
              <w:right w:val="single" w:sz="8" w:space="0" w:color="auto"/>
            </w:tcBorders>
            <w:shd w:val="clear" w:color="auto" w:fill="1F497D" w:themeFill="text2"/>
          </w:tcPr>
          <w:p w14:paraId="545463CE" w14:textId="406A2847" w:rsidR="00507442" w:rsidRPr="007A39FA" w:rsidRDefault="00507442" w:rsidP="00721291">
            <w:pPr>
              <w:spacing w:before="60" w:after="60"/>
              <w:jc w:val="center"/>
              <w:rPr>
                <w:rFonts w:cs="Arial"/>
                <w:color w:val="FFFFFF" w:themeColor="background1"/>
                <w:sz w:val="18"/>
                <w:szCs w:val="18"/>
              </w:rPr>
            </w:pPr>
            <w:r w:rsidRPr="007A39FA">
              <w:rPr>
                <w:rFonts w:cs="Arial"/>
                <w:b/>
                <w:color w:val="FFFFFF" w:themeColor="background1"/>
                <w:sz w:val="18"/>
                <w:szCs w:val="18"/>
              </w:rPr>
              <w:t>Acronym</w:t>
            </w:r>
          </w:p>
        </w:tc>
        <w:tc>
          <w:tcPr>
            <w:tcW w:w="8216" w:type="dxa"/>
            <w:tcBorders>
              <w:top w:val="single" w:sz="8" w:space="0" w:color="auto"/>
              <w:left w:val="single" w:sz="8" w:space="0" w:color="auto"/>
              <w:bottom w:val="single" w:sz="8" w:space="0" w:color="auto"/>
              <w:right w:val="single" w:sz="8" w:space="0" w:color="auto"/>
            </w:tcBorders>
            <w:shd w:val="clear" w:color="auto" w:fill="1F497D" w:themeFill="text2"/>
          </w:tcPr>
          <w:p w14:paraId="4485C148" w14:textId="211C136A" w:rsidR="00507442" w:rsidRPr="007A39FA" w:rsidRDefault="00507442" w:rsidP="00721291">
            <w:pPr>
              <w:spacing w:before="60" w:after="60"/>
              <w:jc w:val="center"/>
              <w:rPr>
                <w:rFonts w:cs="Arial"/>
                <w:color w:val="FFFFFF" w:themeColor="background1"/>
                <w:sz w:val="18"/>
                <w:szCs w:val="18"/>
              </w:rPr>
            </w:pPr>
            <w:r w:rsidRPr="007A39FA">
              <w:rPr>
                <w:rFonts w:cs="Arial"/>
                <w:b/>
                <w:color w:val="FFFFFF" w:themeColor="background1"/>
                <w:sz w:val="18"/>
                <w:szCs w:val="18"/>
              </w:rPr>
              <w:t>Definition</w:t>
            </w:r>
          </w:p>
        </w:tc>
      </w:tr>
      <w:tr w:rsidR="002432EE" w:rsidRPr="00494F5B" w14:paraId="0FA5CA9E"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9D76FD3" w14:textId="47AD2A18" w:rsidR="002432EE" w:rsidRPr="005F5C23" w:rsidRDefault="002432EE" w:rsidP="002432EE">
            <w:pPr>
              <w:rPr>
                <w:sz w:val="20"/>
              </w:rPr>
            </w:pPr>
            <w:r w:rsidRPr="005F5C23">
              <w:rPr>
                <w:sz w:val="20"/>
              </w:rPr>
              <w:t>AB</w:t>
            </w:r>
          </w:p>
        </w:tc>
        <w:tc>
          <w:tcPr>
            <w:tcW w:w="8216" w:type="dxa"/>
            <w:tcBorders>
              <w:top w:val="single" w:sz="8" w:space="0" w:color="auto"/>
              <w:left w:val="single" w:sz="8" w:space="0" w:color="auto"/>
              <w:bottom w:val="single" w:sz="8" w:space="0" w:color="auto"/>
              <w:right w:val="single" w:sz="8" w:space="0" w:color="auto"/>
            </w:tcBorders>
          </w:tcPr>
          <w:p w14:paraId="08E9E293" w14:textId="5934C80A" w:rsidR="002432EE" w:rsidRPr="005F5C23" w:rsidRDefault="002432EE" w:rsidP="002432EE">
            <w:pPr>
              <w:rPr>
                <w:sz w:val="20"/>
              </w:rPr>
            </w:pPr>
            <w:r w:rsidRPr="005F5C23">
              <w:rPr>
                <w:sz w:val="20"/>
              </w:rPr>
              <w:t>Agency Bureau</w:t>
            </w:r>
          </w:p>
        </w:tc>
      </w:tr>
      <w:tr w:rsidR="002432EE" w:rsidRPr="00494F5B" w14:paraId="76CB8CCC"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7EA5FD6" w14:textId="37CE1511" w:rsidR="002432EE" w:rsidRPr="005F5C23" w:rsidRDefault="002432EE" w:rsidP="002432EE">
            <w:pPr>
              <w:rPr>
                <w:sz w:val="20"/>
              </w:rPr>
            </w:pPr>
            <w:r w:rsidRPr="005F5C23">
              <w:rPr>
                <w:sz w:val="20"/>
              </w:rPr>
              <w:t>ATP</w:t>
            </w:r>
          </w:p>
        </w:tc>
        <w:tc>
          <w:tcPr>
            <w:tcW w:w="8216" w:type="dxa"/>
            <w:tcBorders>
              <w:top w:val="single" w:sz="8" w:space="0" w:color="auto"/>
              <w:left w:val="single" w:sz="8" w:space="0" w:color="auto"/>
              <w:bottom w:val="single" w:sz="8" w:space="0" w:color="auto"/>
              <w:right w:val="single" w:sz="8" w:space="0" w:color="auto"/>
            </w:tcBorders>
          </w:tcPr>
          <w:p w14:paraId="356B7746" w14:textId="780B025E" w:rsidR="002432EE" w:rsidRPr="005F5C23" w:rsidRDefault="002432EE" w:rsidP="002432EE">
            <w:pPr>
              <w:rPr>
                <w:sz w:val="20"/>
              </w:rPr>
            </w:pPr>
            <w:r w:rsidRPr="005F5C23">
              <w:rPr>
                <w:sz w:val="20"/>
              </w:rPr>
              <w:t>Agency Transition Plan</w:t>
            </w:r>
          </w:p>
        </w:tc>
      </w:tr>
      <w:tr w:rsidR="002432EE" w:rsidRPr="00494F5B" w14:paraId="42A2E335"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4B2309C1" w14:textId="77B0121B" w:rsidR="002432EE" w:rsidRPr="005F5C23" w:rsidRDefault="002432EE" w:rsidP="002432EE">
            <w:pPr>
              <w:rPr>
                <w:sz w:val="20"/>
              </w:rPr>
            </w:pPr>
            <w:r w:rsidRPr="005F5C23">
              <w:rPr>
                <w:sz w:val="20"/>
              </w:rPr>
              <w:t>ATS</w:t>
            </w:r>
          </w:p>
        </w:tc>
        <w:tc>
          <w:tcPr>
            <w:tcW w:w="8216" w:type="dxa"/>
            <w:tcBorders>
              <w:top w:val="single" w:sz="8" w:space="0" w:color="auto"/>
              <w:left w:val="single" w:sz="8" w:space="0" w:color="auto"/>
              <w:bottom w:val="single" w:sz="8" w:space="0" w:color="auto"/>
              <w:right w:val="single" w:sz="8" w:space="0" w:color="auto"/>
            </w:tcBorders>
          </w:tcPr>
          <w:p w14:paraId="1A3A1E23" w14:textId="38B37C16" w:rsidR="002432EE" w:rsidRPr="005F5C23" w:rsidRDefault="002432EE" w:rsidP="002432EE">
            <w:pPr>
              <w:rPr>
                <w:sz w:val="20"/>
              </w:rPr>
            </w:pPr>
            <w:r w:rsidRPr="005F5C23">
              <w:rPr>
                <w:sz w:val="20"/>
              </w:rPr>
              <w:t>Agency Transition Sponsor</w:t>
            </w:r>
          </w:p>
        </w:tc>
      </w:tr>
      <w:tr w:rsidR="00D85406" w:rsidRPr="00494F5B" w14:paraId="16F1AE69" w14:textId="77777777" w:rsidTr="00D854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30C5ECF" w14:textId="77777777" w:rsidR="00D85406" w:rsidRPr="005F5C23" w:rsidRDefault="00D85406" w:rsidP="00DE6ABE">
            <w:pPr>
              <w:rPr>
                <w:sz w:val="20"/>
              </w:rPr>
            </w:pPr>
            <w:r w:rsidRPr="005F5C23">
              <w:rPr>
                <w:sz w:val="20"/>
              </w:rPr>
              <w:t>AT&amp;T</w:t>
            </w:r>
          </w:p>
        </w:tc>
        <w:tc>
          <w:tcPr>
            <w:tcW w:w="8216" w:type="dxa"/>
            <w:tcBorders>
              <w:top w:val="single" w:sz="8" w:space="0" w:color="auto"/>
              <w:left w:val="single" w:sz="8" w:space="0" w:color="auto"/>
              <w:bottom w:val="single" w:sz="8" w:space="0" w:color="auto"/>
              <w:right w:val="single" w:sz="8" w:space="0" w:color="auto"/>
            </w:tcBorders>
          </w:tcPr>
          <w:p w14:paraId="3C9E10A7" w14:textId="77777777" w:rsidR="00D85406" w:rsidRPr="005F5C23" w:rsidRDefault="00D85406" w:rsidP="00DE6ABE">
            <w:pPr>
              <w:rPr>
                <w:sz w:val="20"/>
              </w:rPr>
            </w:pPr>
            <w:r w:rsidRPr="005F5C23">
              <w:rPr>
                <w:sz w:val="20"/>
              </w:rPr>
              <w:t>American Telephone &amp; Telegraph</w:t>
            </w:r>
          </w:p>
        </w:tc>
      </w:tr>
      <w:tr w:rsidR="002432EE" w:rsidRPr="00494F5B" w14:paraId="500BA134"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13B0F4EE" w14:textId="58AC2F95" w:rsidR="002432EE" w:rsidRPr="005F5C23" w:rsidRDefault="002432EE" w:rsidP="002432EE">
            <w:pPr>
              <w:rPr>
                <w:sz w:val="20"/>
              </w:rPr>
            </w:pPr>
            <w:r w:rsidRPr="005F5C23">
              <w:rPr>
                <w:sz w:val="20"/>
              </w:rPr>
              <w:t>BV</w:t>
            </w:r>
          </w:p>
        </w:tc>
        <w:tc>
          <w:tcPr>
            <w:tcW w:w="8216" w:type="dxa"/>
            <w:tcBorders>
              <w:top w:val="single" w:sz="8" w:space="0" w:color="auto"/>
              <w:left w:val="single" w:sz="8" w:space="0" w:color="auto"/>
              <w:bottom w:val="single" w:sz="8" w:space="0" w:color="auto"/>
              <w:right w:val="single" w:sz="8" w:space="0" w:color="auto"/>
            </w:tcBorders>
          </w:tcPr>
          <w:p w14:paraId="06B104A3" w14:textId="60AA4DEE" w:rsidR="002432EE" w:rsidRPr="005F5C23" w:rsidRDefault="002432EE" w:rsidP="002432EE">
            <w:pPr>
              <w:rPr>
                <w:sz w:val="20"/>
              </w:rPr>
            </w:pPr>
            <w:r w:rsidRPr="005F5C23">
              <w:rPr>
                <w:sz w:val="20"/>
              </w:rPr>
              <w:t>Business Volume</w:t>
            </w:r>
          </w:p>
        </w:tc>
      </w:tr>
      <w:tr w:rsidR="002432EE" w:rsidRPr="00494F5B" w14:paraId="733CBCEB"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934265F" w14:textId="007C8565" w:rsidR="002432EE" w:rsidRPr="005F5C23" w:rsidRDefault="002432EE" w:rsidP="002432EE">
            <w:pPr>
              <w:rPr>
                <w:sz w:val="20"/>
              </w:rPr>
            </w:pPr>
            <w:r>
              <w:rPr>
                <w:sz w:val="20"/>
              </w:rPr>
              <w:t>CAP</w:t>
            </w:r>
          </w:p>
        </w:tc>
        <w:tc>
          <w:tcPr>
            <w:tcW w:w="8216" w:type="dxa"/>
            <w:tcBorders>
              <w:top w:val="single" w:sz="8" w:space="0" w:color="auto"/>
              <w:left w:val="single" w:sz="8" w:space="0" w:color="auto"/>
              <w:bottom w:val="single" w:sz="8" w:space="0" w:color="auto"/>
              <w:right w:val="single" w:sz="8" w:space="0" w:color="auto"/>
            </w:tcBorders>
          </w:tcPr>
          <w:p w14:paraId="10B10C97" w14:textId="441636AD" w:rsidR="002432EE" w:rsidRPr="005F5C23" w:rsidRDefault="002432EE" w:rsidP="002432EE">
            <w:pPr>
              <w:rPr>
                <w:sz w:val="20"/>
              </w:rPr>
            </w:pPr>
            <w:r>
              <w:rPr>
                <w:sz w:val="20"/>
              </w:rPr>
              <w:t>Corrective Action Plan</w:t>
            </w:r>
          </w:p>
        </w:tc>
      </w:tr>
      <w:tr w:rsidR="002432EE" w:rsidRPr="00494F5B" w14:paraId="51618A7E"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6D41E4B" w14:textId="72133D9F" w:rsidR="002432EE" w:rsidRDefault="002432EE" w:rsidP="002432EE">
            <w:pPr>
              <w:rPr>
                <w:sz w:val="20"/>
              </w:rPr>
            </w:pPr>
            <w:r>
              <w:rPr>
                <w:sz w:val="20"/>
              </w:rPr>
              <w:t>CFPB</w:t>
            </w:r>
          </w:p>
        </w:tc>
        <w:tc>
          <w:tcPr>
            <w:tcW w:w="8216" w:type="dxa"/>
            <w:tcBorders>
              <w:top w:val="single" w:sz="8" w:space="0" w:color="auto"/>
              <w:left w:val="single" w:sz="8" w:space="0" w:color="auto"/>
              <w:bottom w:val="single" w:sz="8" w:space="0" w:color="auto"/>
              <w:right w:val="single" w:sz="8" w:space="0" w:color="auto"/>
            </w:tcBorders>
          </w:tcPr>
          <w:p w14:paraId="429B0D7F" w14:textId="3827D48C" w:rsidR="002432EE" w:rsidRDefault="002432EE" w:rsidP="002432EE">
            <w:pPr>
              <w:rPr>
                <w:sz w:val="20"/>
              </w:rPr>
            </w:pPr>
            <w:r>
              <w:rPr>
                <w:sz w:val="20"/>
              </w:rPr>
              <w:t>Consumer Financial Protection Bureau</w:t>
            </w:r>
          </w:p>
        </w:tc>
      </w:tr>
      <w:tr w:rsidR="002432EE" w:rsidRPr="00494F5B" w14:paraId="406BFBA9"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701C222" w14:textId="6B11C2BE" w:rsidR="002432EE" w:rsidRPr="005F5C23" w:rsidRDefault="002432EE" w:rsidP="002432EE">
            <w:pPr>
              <w:rPr>
                <w:sz w:val="20"/>
              </w:rPr>
            </w:pPr>
            <w:r>
              <w:rPr>
                <w:sz w:val="20"/>
              </w:rPr>
              <w:t>CFTC</w:t>
            </w:r>
          </w:p>
        </w:tc>
        <w:tc>
          <w:tcPr>
            <w:tcW w:w="8216" w:type="dxa"/>
            <w:tcBorders>
              <w:top w:val="single" w:sz="8" w:space="0" w:color="auto"/>
              <w:left w:val="single" w:sz="8" w:space="0" w:color="auto"/>
              <w:bottom w:val="single" w:sz="8" w:space="0" w:color="auto"/>
              <w:right w:val="single" w:sz="8" w:space="0" w:color="auto"/>
            </w:tcBorders>
          </w:tcPr>
          <w:p w14:paraId="09814CCD" w14:textId="2368E298" w:rsidR="002432EE" w:rsidRPr="005F5C23" w:rsidRDefault="002432EE" w:rsidP="002432EE">
            <w:pPr>
              <w:rPr>
                <w:sz w:val="20"/>
              </w:rPr>
            </w:pPr>
            <w:r>
              <w:rPr>
                <w:sz w:val="20"/>
              </w:rPr>
              <w:t>Commodity Futures Trading Commission</w:t>
            </w:r>
          </w:p>
        </w:tc>
      </w:tr>
      <w:tr w:rsidR="002432EE" w:rsidRPr="00494F5B" w14:paraId="6A60292D"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30F80BD" w14:textId="09C9A688" w:rsidR="002432EE" w:rsidRPr="005F5C23" w:rsidRDefault="002432EE" w:rsidP="002432EE">
            <w:pPr>
              <w:rPr>
                <w:sz w:val="20"/>
              </w:rPr>
            </w:pPr>
            <w:r w:rsidRPr="005F5C23">
              <w:rPr>
                <w:sz w:val="20"/>
              </w:rPr>
              <w:t>CIO</w:t>
            </w:r>
          </w:p>
        </w:tc>
        <w:tc>
          <w:tcPr>
            <w:tcW w:w="8216" w:type="dxa"/>
            <w:tcBorders>
              <w:top w:val="single" w:sz="8" w:space="0" w:color="auto"/>
              <w:left w:val="single" w:sz="8" w:space="0" w:color="auto"/>
              <w:bottom w:val="single" w:sz="8" w:space="0" w:color="auto"/>
              <w:right w:val="single" w:sz="8" w:space="0" w:color="auto"/>
            </w:tcBorders>
          </w:tcPr>
          <w:p w14:paraId="04CA926E" w14:textId="1806638F" w:rsidR="002432EE" w:rsidRPr="005F5C23" w:rsidRDefault="002432EE" w:rsidP="002432EE">
            <w:pPr>
              <w:rPr>
                <w:sz w:val="20"/>
              </w:rPr>
            </w:pPr>
            <w:r w:rsidRPr="005F5C23">
              <w:rPr>
                <w:sz w:val="20"/>
              </w:rPr>
              <w:t>Chief Information Officer</w:t>
            </w:r>
          </w:p>
        </w:tc>
      </w:tr>
      <w:tr w:rsidR="002432EE" w:rsidRPr="00494F5B" w14:paraId="6422B9BF"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268F0BA" w14:textId="4826289C" w:rsidR="002432EE" w:rsidRPr="005F5C23" w:rsidRDefault="002432EE" w:rsidP="002432EE">
            <w:pPr>
              <w:rPr>
                <w:sz w:val="20"/>
              </w:rPr>
            </w:pPr>
            <w:r w:rsidRPr="005F5C23">
              <w:rPr>
                <w:sz w:val="20"/>
              </w:rPr>
              <w:t>CLIN</w:t>
            </w:r>
          </w:p>
        </w:tc>
        <w:tc>
          <w:tcPr>
            <w:tcW w:w="8216" w:type="dxa"/>
            <w:tcBorders>
              <w:top w:val="single" w:sz="8" w:space="0" w:color="auto"/>
              <w:left w:val="single" w:sz="8" w:space="0" w:color="auto"/>
              <w:bottom w:val="single" w:sz="8" w:space="0" w:color="auto"/>
              <w:right w:val="single" w:sz="8" w:space="0" w:color="auto"/>
            </w:tcBorders>
          </w:tcPr>
          <w:p w14:paraId="3EE7F805" w14:textId="78828A05" w:rsidR="002432EE" w:rsidRPr="005F5C23" w:rsidRDefault="002432EE" w:rsidP="002432EE">
            <w:pPr>
              <w:rPr>
                <w:sz w:val="20"/>
              </w:rPr>
            </w:pPr>
            <w:r w:rsidRPr="005F5C23">
              <w:rPr>
                <w:sz w:val="20"/>
              </w:rPr>
              <w:t xml:space="preserve">Contract </w:t>
            </w:r>
            <w:r w:rsidR="000D7F6D" w:rsidRPr="005F5C23">
              <w:rPr>
                <w:sz w:val="20"/>
              </w:rPr>
              <w:t>Line-Item</w:t>
            </w:r>
            <w:r w:rsidRPr="005F5C23">
              <w:rPr>
                <w:sz w:val="20"/>
              </w:rPr>
              <w:t xml:space="preserve"> Number</w:t>
            </w:r>
          </w:p>
        </w:tc>
      </w:tr>
      <w:tr w:rsidR="002432EE" w:rsidRPr="00494F5B" w14:paraId="519D5D83"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B782C6D" w14:textId="59F7D60B" w:rsidR="002432EE" w:rsidRPr="005F5C23" w:rsidRDefault="002432EE" w:rsidP="002432EE">
            <w:pPr>
              <w:rPr>
                <w:sz w:val="20"/>
              </w:rPr>
            </w:pPr>
            <w:r>
              <w:rPr>
                <w:sz w:val="20"/>
              </w:rPr>
              <w:t>CPARS</w:t>
            </w:r>
          </w:p>
        </w:tc>
        <w:tc>
          <w:tcPr>
            <w:tcW w:w="8216" w:type="dxa"/>
            <w:tcBorders>
              <w:top w:val="single" w:sz="8" w:space="0" w:color="auto"/>
              <w:left w:val="single" w:sz="8" w:space="0" w:color="auto"/>
              <w:bottom w:val="single" w:sz="8" w:space="0" w:color="auto"/>
              <w:right w:val="single" w:sz="8" w:space="0" w:color="auto"/>
            </w:tcBorders>
          </w:tcPr>
          <w:p w14:paraId="1C4D03F4" w14:textId="5E1C3E30" w:rsidR="002432EE" w:rsidRPr="005F5C23" w:rsidRDefault="002432EE" w:rsidP="002432EE">
            <w:pPr>
              <w:rPr>
                <w:sz w:val="20"/>
              </w:rPr>
            </w:pPr>
            <w:r>
              <w:rPr>
                <w:sz w:val="20"/>
              </w:rPr>
              <w:t>Contractor Performance Assessment Reporting System</w:t>
            </w:r>
          </w:p>
        </w:tc>
      </w:tr>
      <w:tr w:rsidR="002432EE" w:rsidRPr="00494F5B" w14:paraId="31B467B4"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8D88BA2" w14:textId="099CA1CD" w:rsidR="002432EE" w:rsidRPr="005F5C23" w:rsidRDefault="002432EE" w:rsidP="002432EE">
            <w:pPr>
              <w:rPr>
                <w:sz w:val="20"/>
              </w:rPr>
            </w:pPr>
            <w:r w:rsidRPr="005F5C23">
              <w:rPr>
                <w:sz w:val="20"/>
              </w:rPr>
              <w:t>DHS</w:t>
            </w:r>
          </w:p>
        </w:tc>
        <w:tc>
          <w:tcPr>
            <w:tcW w:w="8216" w:type="dxa"/>
            <w:tcBorders>
              <w:top w:val="single" w:sz="8" w:space="0" w:color="auto"/>
              <w:left w:val="single" w:sz="8" w:space="0" w:color="auto"/>
              <w:bottom w:val="single" w:sz="8" w:space="0" w:color="auto"/>
              <w:right w:val="single" w:sz="8" w:space="0" w:color="auto"/>
            </w:tcBorders>
          </w:tcPr>
          <w:p w14:paraId="6671AADA" w14:textId="58F7F4B6" w:rsidR="002432EE" w:rsidRPr="005F5C23" w:rsidRDefault="002432EE" w:rsidP="002432EE">
            <w:pPr>
              <w:rPr>
                <w:sz w:val="20"/>
              </w:rPr>
            </w:pPr>
            <w:r>
              <w:rPr>
                <w:sz w:val="20"/>
              </w:rPr>
              <w:t xml:space="preserve">US </w:t>
            </w:r>
            <w:r w:rsidRPr="005F5C23">
              <w:rPr>
                <w:sz w:val="20"/>
              </w:rPr>
              <w:t>Department of Homeland Security</w:t>
            </w:r>
          </w:p>
        </w:tc>
      </w:tr>
      <w:tr w:rsidR="00B54AF0" w:rsidRPr="00494F5B" w14:paraId="7609ED84"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56071629" w14:textId="309BDF8C" w:rsidR="00B54AF0" w:rsidRPr="005F5C23" w:rsidRDefault="00B54AF0" w:rsidP="002432EE">
            <w:pPr>
              <w:rPr>
                <w:sz w:val="20"/>
              </w:rPr>
            </w:pPr>
            <w:r>
              <w:rPr>
                <w:sz w:val="20"/>
              </w:rPr>
              <w:t>DOC</w:t>
            </w:r>
          </w:p>
        </w:tc>
        <w:tc>
          <w:tcPr>
            <w:tcW w:w="8216" w:type="dxa"/>
            <w:tcBorders>
              <w:top w:val="single" w:sz="8" w:space="0" w:color="auto"/>
              <w:left w:val="single" w:sz="8" w:space="0" w:color="auto"/>
              <w:bottom w:val="single" w:sz="8" w:space="0" w:color="auto"/>
              <w:right w:val="single" w:sz="8" w:space="0" w:color="auto"/>
            </w:tcBorders>
          </w:tcPr>
          <w:p w14:paraId="68EA0D37" w14:textId="019D4E72" w:rsidR="00B54AF0" w:rsidRDefault="00B54AF0" w:rsidP="002432EE">
            <w:pPr>
              <w:rPr>
                <w:sz w:val="20"/>
              </w:rPr>
            </w:pPr>
            <w:r>
              <w:rPr>
                <w:sz w:val="20"/>
              </w:rPr>
              <w:t>US Department of Commerce</w:t>
            </w:r>
          </w:p>
        </w:tc>
      </w:tr>
      <w:tr w:rsidR="002432EE" w:rsidRPr="00494F5B" w14:paraId="3DDC2755"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0CFF2BC" w14:textId="38D21A48" w:rsidR="002432EE" w:rsidRPr="005F5C23" w:rsidRDefault="002432EE" w:rsidP="002432EE">
            <w:pPr>
              <w:rPr>
                <w:sz w:val="20"/>
              </w:rPr>
            </w:pPr>
            <w:r w:rsidRPr="005F5C23">
              <w:rPr>
                <w:sz w:val="20"/>
              </w:rPr>
              <w:t>DOD</w:t>
            </w:r>
          </w:p>
        </w:tc>
        <w:tc>
          <w:tcPr>
            <w:tcW w:w="8216" w:type="dxa"/>
            <w:tcBorders>
              <w:top w:val="single" w:sz="8" w:space="0" w:color="auto"/>
              <w:left w:val="single" w:sz="8" w:space="0" w:color="auto"/>
              <w:bottom w:val="single" w:sz="8" w:space="0" w:color="auto"/>
              <w:right w:val="single" w:sz="8" w:space="0" w:color="auto"/>
            </w:tcBorders>
          </w:tcPr>
          <w:p w14:paraId="449FB47E" w14:textId="573BA58C" w:rsidR="002432EE" w:rsidRPr="005F5C23" w:rsidRDefault="002432EE" w:rsidP="002432EE">
            <w:pPr>
              <w:rPr>
                <w:sz w:val="20"/>
              </w:rPr>
            </w:pPr>
            <w:r>
              <w:rPr>
                <w:sz w:val="20"/>
              </w:rPr>
              <w:t xml:space="preserve">US </w:t>
            </w:r>
            <w:r w:rsidRPr="005F5C23">
              <w:rPr>
                <w:sz w:val="20"/>
              </w:rPr>
              <w:t>Department of Defense</w:t>
            </w:r>
          </w:p>
        </w:tc>
      </w:tr>
      <w:tr w:rsidR="002432EE" w:rsidRPr="00494F5B" w14:paraId="48A00BDC" w14:textId="19157DD0"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656C567" w14:textId="264AD1EA" w:rsidR="002432EE" w:rsidRPr="005F5C23" w:rsidRDefault="002432EE" w:rsidP="002432EE">
            <w:pPr>
              <w:rPr>
                <w:sz w:val="20"/>
              </w:rPr>
            </w:pPr>
            <w:r>
              <w:rPr>
                <w:sz w:val="20"/>
              </w:rPr>
              <w:t>DOE</w:t>
            </w:r>
          </w:p>
        </w:tc>
        <w:tc>
          <w:tcPr>
            <w:tcW w:w="8216" w:type="dxa"/>
            <w:tcBorders>
              <w:top w:val="single" w:sz="8" w:space="0" w:color="auto"/>
              <w:left w:val="single" w:sz="8" w:space="0" w:color="auto"/>
              <w:bottom w:val="single" w:sz="8" w:space="0" w:color="auto"/>
              <w:right w:val="single" w:sz="8" w:space="0" w:color="auto"/>
            </w:tcBorders>
          </w:tcPr>
          <w:p w14:paraId="69DFC546" w14:textId="1F63C09F" w:rsidR="002432EE" w:rsidRPr="005F5C23" w:rsidRDefault="002432EE" w:rsidP="002432EE">
            <w:pPr>
              <w:rPr>
                <w:sz w:val="20"/>
              </w:rPr>
            </w:pPr>
            <w:r>
              <w:rPr>
                <w:sz w:val="20"/>
              </w:rPr>
              <w:t>US Department of Energy</w:t>
            </w:r>
          </w:p>
        </w:tc>
      </w:tr>
      <w:tr w:rsidR="002432EE" w:rsidRPr="00494F5B" w14:paraId="6AB9872F"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10E09DE" w14:textId="50E15998" w:rsidR="002432EE" w:rsidRPr="005F5C23" w:rsidRDefault="002432EE" w:rsidP="002432EE">
            <w:pPr>
              <w:rPr>
                <w:sz w:val="20"/>
              </w:rPr>
            </w:pPr>
            <w:r>
              <w:rPr>
                <w:sz w:val="20"/>
              </w:rPr>
              <w:t>DOI</w:t>
            </w:r>
          </w:p>
        </w:tc>
        <w:tc>
          <w:tcPr>
            <w:tcW w:w="8216" w:type="dxa"/>
            <w:tcBorders>
              <w:top w:val="single" w:sz="8" w:space="0" w:color="auto"/>
              <w:left w:val="single" w:sz="8" w:space="0" w:color="auto"/>
              <w:bottom w:val="single" w:sz="8" w:space="0" w:color="auto"/>
              <w:right w:val="single" w:sz="8" w:space="0" w:color="auto"/>
            </w:tcBorders>
          </w:tcPr>
          <w:p w14:paraId="029D61B1" w14:textId="0933DBFC" w:rsidR="002432EE" w:rsidRPr="005F5C23" w:rsidRDefault="002432EE" w:rsidP="002432EE">
            <w:pPr>
              <w:rPr>
                <w:sz w:val="20"/>
              </w:rPr>
            </w:pPr>
            <w:r>
              <w:rPr>
                <w:sz w:val="20"/>
              </w:rPr>
              <w:t>US Department of the Interior</w:t>
            </w:r>
          </w:p>
        </w:tc>
      </w:tr>
      <w:tr w:rsidR="002432EE" w:rsidRPr="00494F5B" w14:paraId="60581A3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A8405A4" w14:textId="258B099F" w:rsidR="002432EE" w:rsidRPr="005F5C23" w:rsidRDefault="002432EE" w:rsidP="002432EE">
            <w:pPr>
              <w:rPr>
                <w:sz w:val="20"/>
              </w:rPr>
            </w:pPr>
            <w:r>
              <w:rPr>
                <w:sz w:val="20"/>
              </w:rPr>
              <w:t>DOJ</w:t>
            </w:r>
          </w:p>
        </w:tc>
        <w:tc>
          <w:tcPr>
            <w:tcW w:w="8216" w:type="dxa"/>
            <w:tcBorders>
              <w:top w:val="single" w:sz="8" w:space="0" w:color="auto"/>
              <w:left w:val="single" w:sz="8" w:space="0" w:color="auto"/>
              <w:bottom w:val="single" w:sz="8" w:space="0" w:color="auto"/>
              <w:right w:val="single" w:sz="8" w:space="0" w:color="auto"/>
            </w:tcBorders>
          </w:tcPr>
          <w:p w14:paraId="65D9672D" w14:textId="61FCDFA4" w:rsidR="002432EE" w:rsidRPr="005F5C23" w:rsidRDefault="002432EE" w:rsidP="002432EE">
            <w:pPr>
              <w:rPr>
                <w:sz w:val="20"/>
              </w:rPr>
            </w:pPr>
            <w:r>
              <w:rPr>
                <w:sz w:val="20"/>
              </w:rPr>
              <w:t>US Department of Justice</w:t>
            </w:r>
          </w:p>
        </w:tc>
      </w:tr>
      <w:tr w:rsidR="002432EE" w:rsidRPr="00494F5B" w14:paraId="18D4C75B"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2597F2B" w14:textId="3D1C9056" w:rsidR="002432EE" w:rsidRPr="005F5C23" w:rsidRDefault="002432EE" w:rsidP="002432EE">
            <w:pPr>
              <w:rPr>
                <w:sz w:val="20"/>
              </w:rPr>
            </w:pPr>
            <w:r>
              <w:rPr>
                <w:sz w:val="20"/>
              </w:rPr>
              <w:t>DOL</w:t>
            </w:r>
          </w:p>
        </w:tc>
        <w:tc>
          <w:tcPr>
            <w:tcW w:w="8216" w:type="dxa"/>
            <w:tcBorders>
              <w:top w:val="single" w:sz="8" w:space="0" w:color="auto"/>
              <w:left w:val="single" w:sz="8" w:space="0" w:color="auto"/>
              <w:bottom w:val="single" w:sz="8" w:space="0" w:color="auto"/>
              <w:right w:val="single" w:sz="8" w:space="0" w:color="auto"/>
            </w:tcBorders>
          </w:tcPr>
          <w:p w14:paraId="5E7064B8" w14:textId="0BDA1374" w:rsidR="002432EE" w:rsidRPr="005F5C23" w:rsidRDefault="002432EE" w:rsidP="002432EE">
            <w:pPr>
              <w:rPr>
                <w:sz w:val="20"/>
              </w:rPr>
            </w:pPr>
            <w:r>
              <w:rPr>
                <w:sz w:val="20"/>
              </w:rPr>
              <w:t>US Department of Labor</w:t>
            </w:r>
          </w:p>
        </w:tc>
      </w:tr>
      <w:tr w:rsidR="003231B9" w:rsidRPr="00494F5B" w14:paraId="6722D489"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863187A" w14:textId="512B8F2A" w:rsidR="003231B9" w:rsidRDefault="003231B9" w:rsidP="002432EE">
            <w:pPr>
              <w:rPr>
                <w:sz w:val="20"/>
              </w:rPr>
            </w:pPr>
            <w:r>
              <w:rPr>
                <w:sz w:val="20"/>
              </w:rPr>
              <w:t>DOS</w:t>
            </w:r>
          </w:p>
        </w:tc>
        <w:tc>
          <w:tcPr>
            <w:tcW w:w="8216" w:type="dxa"/>
            <w:tcBorders>
              <w:top w:val="single" w:sz="8" w:space="0" w:color="auto"/>
              <w:left w:val="single" w:sz="8" w:space="0" w:color="auto"/>
              <w:bottom w:val="single" w:sz="8" w:space="0" w:color="auto"/>
              <w:right w:val="single" w:sz="8" w:space="0" w:color="auto"/>
            </w:tcBorders>
          </w:tcPr>
          <w:p w14:paraId="4CAEC0AF" w14:textId="4D539391" w:rsidR="003231B9" w:rsidRDefault="003231B9" w:rsidP="002432EE">
            <w:pPr>
              <w:rPr>
                <w:sz w:val="20"/>
              </w:rPr>
            </w:pPr>
            <w:r>
              <w:rPr>
                <w:sz w:val="20"/>
              </w:rPr>
              <w:t>US Department of State</w:t>
            </w:r>
          </w:p>
        </w:tc>
      </w:tr>
      <w:tr w:rsidR="002432EE" w:rsidRPr="00494F5B" w14:paraId="3C9040F9" w14:textId="6BCEF876"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2D6E67D" w14:textId="4829054F" w:rsidR="002432EE" w:rsidRPr="005F5C23" w:rsidRDefault="002432EE" w:rsidP="002432EE">
            <w:pPr>
              <w:rPr>
                <w:sz w:val="20"/>
              </w:rPr>
            </w:pPr>
            <w:r>
              <w:rPr>
                <w:sz w:val="20"/>
              </w:rPr>
              <w:t>DOT</w:t>
            </w:r>
          </w:p>
        </w:tc>
        <w:tc>
          <w:tcPr>
            <w:tcW w:w="8216" w:type="dxa"/>
            <w:tcBorders>
              <w:top w:val="single" w:sz="8" w:space="0" w:color="auto"/>
              <w:left w:val="single" w:sz="8" w:space="0" w:color="auto"/>
              <w:bottom w:val="single" w:sz="8" w:space="0" w:color="auto"/>
              <w:right w:val="single" w:sz="8" w:space="0" w:color="auto"/>
            </w:tcBorders>
          </w:tcPr>
          <w:p w14:paraId="2954FD90" w14:textId="68BD7C11" w:rsidR="002432EE" w:rsidRPr="005F5C23" w:rsidRDefault="002432EE" w:rsidP="002432EE">
            <w:pPr>
              <w:rPr>
                <w:sz w:val="20"/>
              </w:rPr>
            </w:pPr>
            <w:r>
              <w:rPr>
                <w:sz w:val="20"/>
              </w:rPr>
              <w:t>US Department of Transportation</w:t>
            </w:r>
          </w:p>
        </w:tc>
      </w:tr>
      <w:tr w:rsidR="002432EE" w:rsidRPr="00494F5B" w14:paraId="7AEB629D"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E4D4A35" w14:textId="3B0FB47E" w:rsidR="002432EE" w:rsidRPr="005F5C23" w:rsidRDefault="002432EE" w:rsidP="002432EE">
            <w:pPr>
              <w:rPr>
                <w:sz w:val="20"/>
              </w:rPr>
            </w:pPr>
            <w:r w:rsidRPr="005F5C23">
              <w:rPr>
                <w:sz w:val="20"/>
              </w:rPr>
              <w:t>DTID</w:t>
            </w:r>
          </w:p>
        </w:tc>
        <w:tc>
          <w:tcPr>
            <w:tcW w:w="8216" w:type="dxa"/>
            <w:tcBorders>
              <w:top w:val="single" w:sz="8" w:space="0" w:color="auto"/>
              <w:left w:val="single" w:sz="8" w:space="0" w:color="auto"/>
              <w:bottom w:val="single" w:sz="8" w:space="0" w:color="auto"/>
              <w:right w:val="single" w:sz="8" w:space="0" w:color="auto"/>
            </w:tcBorders>
          </w:tcPr>
          <w:p w14:paraId="7624C01F" w14:textId="648C2C6C" w:rsidR="002432EE" w:rsidRPr="005F5C23" w:rsidRDefault="002432EE" w:rsidP="002432EE">
            <w:pPr>
              <w:rPr>
                <w:sz w:val="20"/>
              </w:rPr>
            </w:pPr>
            <w:r w:rsidRPr="005F5C23">
              <w:rPr>
                <w:sz w:val="20"/>
              </w:rPr>
              <w:t>Deliverable Tracking Identification</w:t>
            </w:r>
          </w:p>
        </w:tc>
      </w:tr>
      <w:tr w:rsidR="002432EE" w:rsidRPr="00494F5B" w14:paraId="4A1590FB"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3331CE5" w14:textId="70912597" w:rsidR="002432EE" w:rsidRPr="005F5C23" w:rsidRDefault="002432EE" w:rsidP="002432EE">
            <w:pPr>
              <w:rPr>
                <w:sz w:val="20"/>
              </w:rPr>
            </w:pPr>
            <w:r>
              <w:rPr>
                <w:sz w:val="20"/>
              </w:rPr>
              <w:t>ED</w:t>
            </w:r>
          </w:p>
        </w:tc>
        <w:tc>
          <w:tcPr>
            <w:tcW w:w="8216" w:type="dxa"/>
            <w:tcBorders>
              <w:top w:val="single" w:sz="8" w:space="0" w:color="auto"/>
              <w:left w:val="single" w:sz="8" w:space="0" w:color="auto"/>
              <w:bottom w:val="single" w:sz="8" w:space="0" w:color="auto"/>
              <w:right w:val="single" w:sz="8" w:space="0" w:color="auto"/>
            </w:tcBorders>
          </w:tcPr>
          <w:p w14:paraId="4AE83A68" w14:textId="0B5C0373" w:rsidR="002432EE" w:rsidRPr="005F5C23" w:rsidRDefault="002432EE" w:rsidP="002432EE">
            <w:pPr>
              <w:rPr>
                <w:sz w:val="20"/>
              </w:rPr>
            </w:pPr>
            <w:r>
              <w:rPr>
                <w:sz w:val="20"/>
              </w:rPr>
              <w:t>US Department of Education</w:t>
            </w:r>
          </w:p>
        </w:tc>
      </w:tr>
      <w:tr w:rsidR="002432EE" w:rsidRPr="00494F5B" w14:paraId="4A5CBCD6"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79E677C" w14:textId="63FD1456" w:rsidR="002432EE" w:rsidRPr="005F5C23" w:rsidRDefault="002432EE" w:rsidP="002432EE">
            <w:pPr>
              <w:rPr>
                <w:sz w:val="20"/>
              </w:rPr>
            </w:pPr>
            <w:r>
              <w:rPr>
                <w:sz w:val="20"/>
              </w:rPr>
              <w:t>EEOC</w:t>
            </w:r>
          </w:p>
        </w:tc>
        <w:tc>
          <w:tcPr>
            <w:tcW w:w="8216" w:type="dxa"/>
            <w:tcBorders>
              <w:top w:val="single" w:sz="8" w:space="0" w:color="auto"/>
              <w:left w:val="single" w:sz="8" w:space="0" w:color="auto"/>
              <w:bottom w:val="single" w:sz="8" w:space="0" w:color="auto"/>
              <w:right w:val="single" w:sz="8" w:space="0" w:color="auto"/>
            </w:tcBorders>
          </w:tcPr>
          <w:p w14:paraId="42F4F4B6" w14:textId="7F0224F8" w:rsidR="002432EE" w:rsidRPr="005F5C23" w:rsidRDefault="002432EE" w:rsidP="002432EE">
            <w:pPr>
              <w:rPr>
                <w:sz w:val="20"/>
              </w:rPr>
            </w:pPr>
            <w:r>
              <w:rPr>
                <w:sz w:val="20"/>
              </w:rPr>
              <w:t>US Equal Employment Opportunity Commission</w:t>
            </w:r>
          </w:p>
        </w:tc>
      </w:tr>
      <w:tr w:rsidR="002432EE" w:rsidRPr="00494F5B" w14:paraId="04063547"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867C7EC" w14:textId="1051365B" w:rsidR="002432EE" w:rsidRPr="005F5C23" w:rsidRDefault="002432EE" w:rsidP="002432EE">
            <w:pPr>
              <w:rPr>
                <w:sz w:val="20"/>
              </w:rPr>
            </w:pPr>
            <w:r w:rsidRPr="005F5C23">
              <w:rPr>
                <w:sz w:val="20"/>
              </w:rPr>
              <w:t>EIS</w:t>
            </w:r>
          </w:p>
        </w:tc>
        <w:tc>
          <w:tcPr>
            <w:tcW w:w="8216" w:type="dxa"/>
            <w:tcBorders>
              <w:top w:val="single" w:sz="8" w:space="0" w:color="auto"/>
              <w:left w:val="single" w:sz="8" w:space="0" w:color="auto"/>
              <w:bottom w:val="single" w:sz="8" w:space="0" w:color="auto"/>
              <w:right w:val="single" w:sz="8" w:space="0" w:color="auto"/>
            </w:tcBorders>
          </w:tcPr>
          <w:p w14:paraId="006D814E" w14:textId="169F0911" w:rsidR="002432EE" w:rsidRPr="005F5C23" w:rsidRDefault="002432EE" w:rsidP="002432EE">
            <w:pPr>
              <w:rPr>
                <w:sz w:val="20"/>
              </w:rPr>
            </w:pPr>
            <w:r w:rsidRPr="005F5C23">
              <w:rPr>
                <w:sz w:val="20"/>
              </w:rPr>
              <w:t>Enterprise Infrastructure Solutions</w:t>
            </w:r>
          </w:p>
        </w:tc>
      </w:tr>
      <w:tr w:rsidR="002432EE" w:rsidRPr="00494F5B" w14:paraId="7E2FCEB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D369126" w14:textId="6E2B9A01" w:rsidR="002432EE" w:rsidRPr="005F5C23" w:rsidRDefault="002432EE" w:rsidP="002432EE">
            <w:pPr>
              <w:rPr>
                <w:sz w:val="20"/>
              </w:rPr>
            </w:pPr>
            <w:r w:rsidRPr="005F5C23">
              <w:rPr>
                <w:sz w:val="20"/>
              </w:rPr>
              <w:t>E-MORRIS</w:t>
            </w:r>
          </w:p>
        </w:tc>
        <w:tc>
          <w:tcPr>
            <w:tcW w:w="8216" w:type="dxa"/>
            <w:tcBorders>
              <w:top w:val="single" w:sz="8" w:space="0" w:color="auto"/>
              <w:left w:val="single" w:sz="8" w:space="0" w:color="auto"/>
              <w:bottom w:val="single" w:sz="8" w:space="0" w:color="auto"/>
              <w:right w:val="single" w:sz="8" w:space="0" w:color="auto"/>
            </w:tcBorders>
          </w:tcPr>
          <w:p w14:paraId="316B5886" w14:textId="19C0077C" w:rsidR="002432EE" w:rsidRPr="005F5C23" w:rsidRDefault="002432EE" w:rsidP="002432EE">
            <w:pPr>
              <w:rPr>
                <w:sz w:val="20"/>
              </w:rPr>
            </w:pPr>
            <w:r w:rsidRPr="005F5C23">
              <w:rPr>
                <w:sz w:val="20"/>
              </w:rPr>
              <w:t>Enhanced Monthly Online Records and Reports of Information Technology Services</w:t>
            </w:r>
          </w:p>
        </w:tc>
      </w:tr>
      <w:tr w:rsidR="002432EE" w:rsidRPr="00494F5B" w14:paraId="5C0803B7"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B19371E" w14:textId="76EBE1E8" w:rsidR="002432EE" w:rsidRPr="005F5C23" w:rsidRDefault="002432EE" w:rsidP="002432EE">
            <w:pPr>
              <w:rPr>
                <w:sz w:val="20"/>
              </w:rPr>
            </w:pPr>
            <w:r>
              <w:rPr>
                <w:sz w:val="20"/>
              </w:rPr>
              <w:t>EOP</w:t>
            </w:r>
          </w:p>
        </w:tc>
        <w:tc>
          <w:tcPr>
            <w:tcW w:w="8216" w:type="dxa"/>
            <w:tcBorders>
              <w:top w:val="single" w:sz="8" w:space="0" w:color="auto"/>
              <w:left w:val="single" w:sz="8" w:space="0" w:color="auto"/>
              <w:bottom w:val="single" w:sz="8" w:space="0" w:color="auto"/>
              <w:right w:val="single" w:sz="8" w:space="0" w:color="auto"/>
            </w:tcBorders>
          </w:tcPr>
          <w:p w14:paraId="61643311" w14:textId="52467485" w:rsidR="002432EE" w:rsidRPr="005F5C23" w:rsidRDefault="002432EE" w:rsidP="002432EE">
            <w:pPr>
              <w:rPr>
                <w:sz w:val="20"/>
              </w:rPr>
            </w:pPr>
            <w:r>
              <w:rPr>
                <w:sz w:val="20"/>
              </w:rPr>
              <w:t>Executive Office of the President</w:t>
            </w:r>
          </w:p>
        </w:tc>
      </w:tr>
      <w:tr w:rsidR="002432EE" w:rsidRPr="00494F5B" w14:paraId="15B94072"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EDCDC56" w14:textId="73F0FA3D" w:rsidR="002432EE" w:rsidRPr="005F5C23" w:rsidRDefault="002432EE" w:rsidP="002432EE">
            <w:pPr>
              <w:rPr>
                <w:sz w:val="20"/>
              </w:rPr>
            </w:pPr>
            <w:r>
              <w:rPr>
                <w:sz w:val="20"/>
              </w:rPr>
              <w:t>EPA</w:t>
            </w:r>
          </w:p>
        </w:tc>
        <w:tc>
          <w:tcPr>
            <w:tcW w:w="8216" w:type="dxa"/>
            <w:tcBorders>
              <w:top w:val="single" w:sz="8" w:space="0" w:color="auto"/>
              <w:left w:val="single" w:sz="8" w:space="0" w:color="auto"/>
              <w:bottom w:val="single" w:sz="8" w:space="0" w:color="auto"/>
              <w:right w:val="single" w:sz="8" w:space="0" w:color="auto"/>
            </w:tcBorders>
          </w:tcPr>
          <w:p w14:paraId="79FDB943" w14:textId="7EBCF3E3" w:rsidR="002432EE" w:rsidRPr="005F5C23" w:rsidRDefault="002432EE" w:rsidP="002432EE">
            <w:pPr>
              <w:rPr>
                <w:sz w:val="20"/>
              </w:rPr>
            </w:pPr>
            <w:r>
              <w:rPr>
                <w:sz w:val="20"/>
              </w:rPr>
              <w:t>US Environmental Protection Agency</w:t>
            </w:r>
          </w:p>
        </w:tc>
      </w:tr>
      <w:tr w:rsidR="002432EE" w:rsidRPr="00494F5B" w14:paraId="451EEA1E"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A837CF1" w14:textId="31E543E0" w:rsidR="002432EE" w:rsidRPr="005F5C23" w:rsidRDefault="002432EE" w:rsidP="002432EE">
            <w:pPr>
              <w:rPr>
                <w:sz w:val="20"/>
              </w:rPr>
            </w:pPr>
            <w:r>
              <w:rPr>
                <w:sz w:val="20"/>
              </w:rPr>
              <w:t>ETS</w:t>
            </w:r>
          </w:p>
        </w:tc>
        <w:tc>
          <w:tcPr>
            <w:tcW w:w="8216" w:type="dxa"/>
            <w:tcBorders>
              <w:top w:val="single" w:sz="8" w:space="0" w:color="auto"/>
              <w:left w:val="single" w:sz="8" w:space="0" w:color="auto"/>
              <w:bottom w:val="single" w:sz="8" w:space="0" w:color="auto"/>
              <w:right w:val="single" w:sz="8" w:space="0" w:color="auto"/>
            </w:tcBorders>
          </w:tcPr>
          <w:p w14:paraId="615CEDE2" w14:textId="4369BE51" w:rsidR="002432EE" w:rsidRPr="005F5C23" w:rsidRDefault="002432EE" w:rsidP="002432EE">
            <w:pPr>
              <w:rPr>
                <w:sz w:val="20"/>
              </w:rPr>
            </w:pPr>
            <w:r>
              <w:rPr>
                <w:sz w:val="20"/>
              </w:rPr>
              <w:t>Enterprise Technology Solutions</w:t>
            </w:r>
          </w:p>
        </w:tc>
      </w:tr>
      <w:tr w:rsidR="002432EE" w:rsidRPr="00494F5B" w14:paraId="19CFDC7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4E0853C5" w14:textId="4AB71060" w:rsidR="002432EE" w:rsidRPr="005F5C23" w:rsidRDefault="002432EE" w:rsidP="002432EE">
            <w:pPr>
              <w:rPr>
                <w:sz w:val="20"/>
              </w:rPr>
            </w:pPr>
            <w:r>
              <w:rPr>
                <w:sz w:val="20"/>
              </w:rPr>
              <w:t>FCC</w:t>
            </w:r>
          </w:p>
        </w:tc>
        <w:tc>
          <w:tcPr>
            <w:tcW w:w="8216" w:type="dxa"/>
            <w:tcBorders>
              <w:top w:val="single" w:sz="8" w:space="0" w:color="auto"/>
              <w:left w:val="single" w:sz="8" w:space="0" w:color="auto"/>
              <w:bottom w:val="single" w:sz="8" w:space="0" w:color="auto"/>
              <w:right w:val="single" w:sz="8" w:space="0" w:color="auto"/>
            </w:tcBorders>
          </w:tcPr>
          <w:p w14:paraId="3082825C" w14:textId="6BFC22BE" w:rsidR="002432EE" w:rsidRPr="005F5C23" w:rsidRDefault="002432EE" w:rsidP="002432EE">
            <w:pPr>
              <w:rPr>
                <w:sz w:val="20"/>
              </w:rPr>
            </w:pPr>
            <w:r>
              <w:rPr>
                <w:sz w:val="20"/>
              </w:rPr>
              <w:t>Federal Communications Commission</w:t>
            </w:r>
          </w:p>
        </w:tc>
      </w:tr>
      <w:tr w:rsidR="002432EE" w:rsidRPr="00494F5B" w14:paraId="4A83051B"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158C2A6" w14:textId="42CDB421" w:rsidR="002432EE" w:rsidRPr="005F5C23" w:rsidRDefault="002432EE" w:rsidP="002432EE">
            <w:pPr>
              <w:rPr>
                <w:sz w:val="20"/>
              </w:rPr>
            </w:pPr>
            <w:r>
              <w:rPr>
                <w:sz w:val="20"/>
              </w:rPr>
              <w:t>FDIC</w:t>
            </w:r>
          </w:p>
        </w:tc>
        <w:tc>
          <w:tcPr>
            <w:tcW w:w="8216" w:type="dxa"/>
            <w:tcBorders>
              <w:top w:val="single" w:sz="8" w:space="0" w:color="auto"/>
              <w:left w:val="single" w:sz="8" w:space="0" w:color="auto"/>
              <w:bottom w:val="single" w:sz="8" w:space="0" w:color="auto"/>
              <w:right w:val="single" w:sz="8" w:space="0" w:color="auto"/>
            </w:tcBorders>
          </w:tcPr>
          <w:p w14:paraId="253056EA" w14:textId="68843F69" w:rsidR="002432EE" w:rsidRPr="005F5C23" w:rsidRDefault="002432EE" w:rsidP="002432EE">
            <w:pPr>
              <w:rPr>
                <w:sz w:val="20"/>
              </w:rPr>
            </w:pPr>
            <w:r>
              <w:rPr>
                <w:sz w:val="20"/>
              </w:rPr>
              <w:t>Federal Deposit Insurance Corporation</w:t>
            </w:r>
          </w:p>
        </w:tc>
      </w:tr>
      <w:tr w:rsidR="002432EE" w:rsidRPr="00494F5B" w14:paraId="7EBD954E"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D79606D" w14:textId="34818ECA" w:rsidR="002432EE" w:rsidRPr="005F5C23" w:rsidRDefault="002432EE" w:rsidP="002432EE">
            <w:pPr>
              <w:rPr>
                <w:sz w:val="20"/>
              </w:rPr>
            </w:pPr>
            <w:r>
              <w:rPr>
                <w:sz w:val="20"/>
              </w:rPr>
              <w:t>FLB</w:t>
            </w:r>
          </w:p>
        </w:tc>
        <w:tc>
          <w:tcPr>
            <w:tcW w:w="8216" w:type="dxa"/>
            <w:tcBorders>
              <w:top w:val="single" w:sz="8" w:space="0" w:color="auto"/>
              <w:left w:val="single" w:sz="8" w:space="0" w:color="auto"/>
              <w:bottom w:val="single" w:sz="8" w:space="0" w:color="auto"/>
              <w:right w:val="single" w:sz="8" w:space="0" w:color="auto"/>
            </w:tcBorders>
          </w:tcPr>
          <w:p w14:paraId="64752FF4" w14:textId="2FDCF4EB" w:rsidR="002432EE" w:rsidRPr="005F5C23" w:rsidRDefault="002432EE" w:rsidP="002432EE">
            <w:pPr>
              <w:rPr>
                <w:sz w:val="20"/>
              </w:rPr>
            </w:pPr>
            <w:r>
              <w:rPr>
                <w:sz w:val="20"/>
              </w:rPr>
              <w:t>Federal Land Banks</w:t>
            </w:r>
          </w:p>
        </w:tc>
      </w:tr>
      <w:tr w:rsidR="002432EE" w:rsidRPr="00494F5B" w14:paraId="761DF6B1"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B78ABBE" w14:textId="4AACA387" w:rsidR="002432EE" w:rsidRPr="005F5C23" w:rsidRDefault="002432EE" w:rsidP="002432EE">
            <w:pPr>
              <w:rPr>
                <w:sz w:val="20"/>
              </w:rPr>
            </w:pPr>
            <w:r w:rsidRPr="005F5C23">
              <w:rPr>
                <w:sz w:val="20"/>
              </w:rPr>
              <w:t>FO</w:t>
            </w:r>
          </w:p>
        </w:tc>
        <w:tc>
          <w:tcPr>
            <w:tcW w:w="8216" w:type="dxa"/>
            <w:tcBorders>
              <w:top w:val="single" w:sz="8" w:space="0" w:color="auto"/>
              <w:left w:val="single" w:sz="8" w:space="0" w:color="auto"/>
              <w:bottom w:val="single" w:sz="8" w:space="0" w:color="auto"/>
              <w:right w:val="single" w:sz="8" w:space="0" w:color="auto"/>
            </w:tcBorders>
          </w:tcPr>
          <w:p w14:paraId="1F6162F4" w14:textId="5C0A48CF" w:rsidR="002432EE" w:rsidRPr="005F5C23" w:rsidRDefault="002432EE" w:rsidP="002432EE">
            <w:pPr>
              <w:rPr>
                <w:sz w:val="20"/>
              </w:rPr>
            </w:pPr>
            <w:r w:rsidRPr="005F5C23">
              <w:rPr>
                <w:sz w:val="20"/>
              </w:rPr>
              <w:t>Fair Opportunity</w:t>
            </w:r>
          </w:p>
        </w:tc>
      </w:tr>
      <w:tr w:rsidR="002432EE" w:rsidRPr="00494F5B" w14:paraId="38DAF576"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5011B1DA" w14:textId="76C1B213" w:rsidR="002432EE" w:rsidRPr="005F5C23" w:rsidRDefault="002432EE" w:rsidP="002432EE">
            <w:pPr>
              <w:rPr>
                <w:sz w:val="20"/>
              </w:rPr>
            </w:pPr>
            <w:r>
              <w:rPr>
                <w:sz w:val="20"/>
              </w:rPr>
              <w:t>FRTIB</w:t>
            </w:r>
          </w:p>
        </w:tc>
        <w:tc>
          <w:tcPr>
            <w:tcW w:w="8216" w:type="dxa"/>
            <w:tcBorders>
              <w:top w:val="single" w:sz="8" w:space="0" w:color="auto"/>
              <w:left w:val="single" w:sz="8" w:space="0" w:color="auto"/>
              <w:bottom w:val="single" w:sz="8" w:space="0" w:color="auto"/>
              <w:right w:val="single" w:sz="8" w:space="0" w:color="auto"/>
            </w:tcBorders>
          </w:tcPr>
          <w:p w14:paraId="51E0D1BC" w14:textId="7FD97610" w:rsidR="002432EE" w:rsidRPr="005F5C23" w:rsidRDefault="002432EE" w:rsidP="002432EE">
            <w:pPr>
              <w:rPr>
                <w:sz w:val="20"/>
              </w:rPr>
            </w:pPr>
            <w:r>
              <w:rPr>
                <w:sz w:val="20"/>
              </w:rPr>
              <w:t>Federal Retirement Thrift Investment Board</w:t>
            </w:r>
          </w:p>
        </w:tc>
      </w:tr>
      <w:tr w:rsidR="002432EE" w:rsidRPr="00494F5B" w14:paraId="7BC7FCD0" w14:textId="07151EA4"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5BBEBDA" w14:textId="54934B0F" w:rsidR="002432EE" w:rsidRPr="005F5C23" w:rsidRDefault="002432EE" w:rsidP="002432EE">
            <w:pPr>
              <w:rPr>
                <w:sz w:val="20"/>
              </w:rPr>
            </w:pPr>
            <w:r>
              <w:rPr>
                <w:sz w:val="20"/>
              </w:rPr>
              <w:t>FS</w:t>
            </w:r>
          </w:p>
        </w:tc>
        <w:tc>
          <w:tcPr>
            <w:tcW w:w="8216" w:type="dxa"/>
            <w:tcBorders>
              <w:top w:val="single" w:sz="8" w:space="0" w:color="auto"/>
              <w:left w:val="single" w:sz="8" w:space="0" w:color="auto"/>
              <w:bottom w:val="single" w:sz="8" w:space="0" w:color="auto"/>
              <w:right w:val="single" w:sz="8" w:space="0" w:color="auto"/>
            </w:tcBorders>
          </w:tcPr>
          <w:p w14:paraId="0553D2BB" w14:textId="31B3530B" w:rsidR="002432EE" w:rsidRPr="005F5C23" w:rsidRDefault="002432EE" w:rsidP="002432EE">
            <w:pPr>
              <w:rPr>
                <w:sz w:val="20"/>
              </w:rPr>
            </w:pPr>
            <w:r>
              <w:rPr>
                <w:sz w:val="20"/>
              </w:rPr>
              <w:t>Full Service</w:t>
            </w:r>
          </w:p>
        </w:tc>
      </w:tr>
      <w:tr w:rsidR="002432EE" w:rsidRPr="00494F5B" w14:paraId="3ABB98B0" w14:textId="07D31871"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5E2DB7C" w14:textId="4785A99B" w:rsidR="002432EE" w:rsidRPr="005F5C23" w:rsidRDefault="002432EE" w:rsidP="002432EE">
            <w:pPr>
              <w:rPr>
                <w:sz w:val="20"/>
              </w:rPr>
            </w:pPr>
            <w:r w:rsidRPr="005F5C23">
              <w:rPr>
                <w:sz w:val="20"/>
              </w:rPr>
              <w:t>FY</w:t>
            </w:r>
          </w:p>
        </w:tc>
        <w:tc>
          <w:tcPr>
            <w:tcW w:w="8216" w:type="dxa"/>
            <w:tcBorders>
              <w:top w:val="single" w:sz="8" w:space="0" w:color="auto"/>
              <w:left w:val="single" w:sz="8" w:space="0" w:color="auto"/>
              <w:bottom w:val="single" w:sz="8" w:space="0" w:color="auto"/>
              <w:right w:val="single" w:sz="8" w:space="0" w:color="auto"/>
            </w:tcBorders>
          </w:tcPr>
          <w:p w14:paraId="0B0ADC8C" w14:textId="2A8A456F" w:rsidR="002432EE" w:rsidRPr="005F5C23" w:rsidRDefault="002432EE" w:rsidP="002432EE">
            <w:pPr>
              <w:rPr>
                <w:sz w:val="20"/>
              </w:rPr>
            </w:pPr>
            <w:r w:rsidRPr="005F5C23">
              <w:rPr>
                <w:sz w:val="20"/>
              </w:rPr>
              <w:t>Fiscal Year</w:t>
            </w:r>
          </w:p>
        </w:tc>
      </w:tr>
      <w:tr w:rsidR="002432EE" w:rsidRPr="00494F5B" w14:paraId="006D65B5" w14:textId="43F69132"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57705533" w14:textId="15967DCE" w:rsidR="002432EE" w:rsidRDefault="002432EE" w:rsidP="002432EE">
            <w:pPr>
              <w:rPr>
                <w:sz w:val="20"/>
              </w:rPr>
            </w:pPr>
            <w:r w:rsidRPr="005F5C23">
              <w:rPr>
                <w:sz w:val="20"/>
              </w:rPr>
              <w:t>GAO</w:t>
            </w:r>
          </w:p>
        </w:tc>
        <w:tc>
          <w:tcPr>
            <w:tcW w:w="8216" w:type="dxa"/>
            <w:tcBorders>
              <w:top w:val="single" w:sz="8" w:space="0" w:color="auto"/>
              <w:left w:val="single" w:sz="8" w:space="0" w:color="auto"/>
              <w:bottom w:val="single" w:sz="8" w:space="0" w:color="auto"/>
              <w:right w:val="single" w:sz="8" w:space="0" w:color="auto"/>
            </w:tcBorders>
          </w:tcPr>
          <w:p w14:paraId="0B8174E0" w14:textId="49651071" w:rsidR="002432EE" w:rsidRDefault="002432EE" w:rsidP="002432EE">
            <w:pPr>
              <w:rPr>
                <w:sz w:val="20"/>
              </w:rPr>
            </w:pPr>
            <w:r>
              <w:rPr>
                <w:sz w:val="20"/>
              </w:rPr>
              <w:t xml:space="preserve">US </w:t>
            </w:r>
            <w:r w:rsidRPr="005F5C23">
              <w:rPr>
                <w:sz w:val="20"/>
              </w:rPr>
              <w:t>Government Accountability Office</w:t>
            </w:r>
          </w:p>
        </w:tc>
      </w:tr>
      <w:tr w:rsidR="002432EE" w:rsidRPr="00494F5B" w14:paraId="41B2A0DE" w14:textId="57739F63"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74F0828" w14:textId="45349944" w:rsidR="002432EE" w:rsidRDefault="002432EE" w:rsidP="002432EE">
            <w:pPr>
              <w:rPr>
                <w:sz w:val="20"/>
              </w:rPr>
            </w:pPr>
            <w:r w:rsidRPr="005F5C23">
              <w:rPr>
                <w:sz w:val="20"/>
              </w:rPr>
              <w:t>GSA</w:t>
            </w:r>
          </w:p>
        </w:tc>
        <w:tc>
          <w:tcPr>
            <w:tcW w:w="8216" w:type="dxa"/>
            <w:tcBorders>
              <w:top w:val="single" w:sz="8" w:space="0" w:color="auto"/>
              <w:left w:val="single" w:sz="8" w:space="0" w:color="auto"/>
              <w:bottom w:val="single" w:sz="8" w:space="0" w:color="auto"/>
              <w:right w:val="single" w:sz="8" w:space="0" w:color="auto"/>
            </w:tcBorders>
          </w:tcPr>
          <w:p w14:paraId="2DF8ED41" w14:textId="0DE893DB" w:rsidR="002432EE" w:rsidRDefault="002432EE" w:rsidP="002432EE">
            <w:pPr>
              <w:rPr>
                <w:sz w:val="20"/>
              </w:rPr>
            </w:pPr>
            <w:r w:rsidRPr="005F5C23">
              <w:rPr>
                <w:sz w:val="20"/>
              </w:rPr>
              <w:t>General Services Administration</w:t>
            </w:r>
          </w:p>
        </w:tc>
      </w:tr>
      <w:tr w:rsidR="002432EE" w:rsidRPr="00494F5B" w14:paraId="0FE47858" w14:textId="7437FB92"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C824522" w14:textId="2E7CFD58" w:rsidR="002432EE" w:rsidRDefault="002432EE" w:rsidP="002432EE">
            <w:pPr>
              <w:rPr>
                <w:sz w:val="20"/>
              </w:rPr>
            </w:pPr>
            <w:r>
              <w:rPr>
                <w:sz w:val="20"/>
              </w:rPr>
              <w:t>HHS</w:t>
            </w:r>
          </w:p>
        </w:tc>
        <w:tc>
          <w:tcPr>
            <w:tcW w:w="8216" w:type="dxa"/>
            <w:tcBorders>
              <w:top w:val="single" w:sz="8" w:space="0" w:color="auto"/>
              <w:left w:val="single" w:sz="8" w:space="0" w:color="auto"/>
              <w:bottom w:val="single" w:sz="8" w:space="0" w:color="auto"/>
              <w:right w:val="single" w:sz="8" w:space="0" w:color="auto"/>
            </w:tcBorders>
          </w:tcPr>
          <w:p w14:paraId="7CA2E2D1" w14:textId="0C0FE912" w:rsidR="002432EE" w:rsidRDefault="002432EE" w:rsidP="002432EE">
            <w:pPr>
              <w:rPr>
                <w:sz w:val="20"/>
              </w:rPr>
            </w:pPr>
            <w:r>
              <w:rPr>
                <w:sz w:val="20"/>
              </w:rPr>
              <w:t>US Department of Health and Human Services</w:t>
            </w:r>
          </w:p>
        </w:tc>
      </w:tr>
      <w:tr w:rsidR="002432EE" w:rsidRPr="00494F5B" w14:paraId="5C51D23B"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BFFA35F" w14:textId="596D11AF" w:rsidR="002432EE" w:rsidRDefault="002432EE" w:rsidP="002432EE">
            <w:pPr>
              <w:rPr>
                <w:sz w:val="20"/>
              </w:rPr>
            </w:pPr>
            <w:r>
              <w:rPr>
                <w:sz w:val="20"/>
              </w:rPr>
              <w:t>HUD</w:t>
            </w:r>
          </w:p>
        </w:tc>
        <w:tc>
          <w:tcPr>
            <w:tcW w:w="8216" w:type="dxa"/>
            <w:tcBorders>
              <w:top w:val="single" w:sz="8" w:space="0" w:color="auto"/>
              <w:left w:val="single" w:sz="8" w:space="0" w:color="auto"/>
              <w:bottom w:val="single" w:sz="8" w:space="0" w:color="auto"/>
              <w:right w:val="single" w:sz="8" w:space="0" w:color="auto"/>
            </w:tcBorders>
          </w:tcPr>
          <w:p w14:paraId="092B470F" w14:textId="484C3E9D" w:rsidR="002432EE" w:rsidRDefault="002432EE" w:rsidP="002432EE">
            <w:pPr>
              <w:rPr>
                <w:sz w:val="20"/>
              </w:rPr>
            </w:pPr>
            <w:r>
              <w:rPr>
                <w:sz w:val="20"/>
              </w:rPr>
              <w:t>US Department of Housing and Urban Development</w:t>
            </w:r>
          </w:p>
        </w:tc>
      </w:tr>
      <w:tr w:rsidR="002432EE" w:rsidRPr="00494F5B" w14:paraId="71BEF848"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1C244E7" w14:textId="1233C8CF" w:rsidR="002432EE" w:rsidRPr="005F5C23" w:rsidRDefault="002432EE" w:rsidP="002432EE">
            <w:pPr>
              <w:rPr>
                <w:sz w:val="20"/>
              </w:rPr>
            </w:pPr>
            <w:r w:rsidRPr="004C7660">
              <w:rPr>
                <w:sz w:val="20"/>
              </w:rPr>
              <w:t>IP</w:t>
            </w:r>
          </w:p>
        </w:tc>
        <w:tc>
          <w:tcPr>
            <w:tcW w:w="8216" w:type="dxa"/>
            <w:tcBorders>
              <w:top w:val="single" w:sz="8" w:space="0" w:color="auto"/>
              <w:left w:val="single" w:sz="8" w:space="0" w:color="auto"/>
              <w:bottom w:val="single" w:sz="8" w:space="0" w:color="auto"/>
              <w:right w:val="single" w:sz="8" w:space="0" w:color="auto"/>
            </w:tcBorders>
          </w:tcPr>
          <w:p w14:paraId="74DA320C" w14:textId="14BB6EE5" w:rsidR="002432EE" w:rsidRPr="005F5C23" w:rsidRDefault="002432EE" w:rsidP="002432EE">
            <w:pPr>
              <w:rPr>
                <w:sz w:val="20"/>
              </w:rPr>
            </w:pPr>
            <w:r w:rsidRPr="004C7660">
              <w:rPr>
                <w:sz w:val="20"/>
              </w:rPr>
              <w:t>Internet Protocol</w:t>
            </w:r>
          </w:p>
        </w:tc>
      </w:tr>
      <w:tr w:rsidR="002432EE" w:rsidRPr="00494F5B" w14:paraId="1AFBC618"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EA4D5E0" w14:textId="7599F5F2" w:rsidR="002432EE" w:rsidRPr="005F5C23" w:rsidRDefault="002432EE" w:rsidP="002432EE">
            <w:pPr>
              <w:rPr>
                <w:sz w:val="20"/>
              </w:rPr>
            </w:pPr>
            <w:r>
              <w:rPr>
                <w:sz w:val="20"/>
              </w:rPr>
              <w:t>ITC</w:t>
            </w:r>
          </w:p>
        </w:tc>
        <w:tc>
          <w:tcPr>
            <w:tcW w:w="8216" w:type="dxa"/>
            <w:tcBorders>
              <w:top w:val="single" w:sz="8" w:space="0" w:color="auto"/>
              <w:left w:val="single" w:sz="8" w:space="0" w:color="auto"/>
              <w:bottom w:val="single" w:sz="8" w:space="0" w:color="auto"/>
              <w:right w:val="single" w:sz="8" w:space="0" w:color="auto"/>
            </w:tcBorders>
          </w:tcPr>
          <w:p w14:paraId="04ADCF71" w14:textId="2E7D2BF1" w:rsidR="002432EE" w:rsidRPr="005F5C23" w:rsidRDefault="002432EE" w:rsidP="002432EE">
            <w:pPr>
              <w:rPr>
                <w:sz w:val="20"/>
              </w:rPr>
            </w:pPr>
            <w:r>
              <w:rPr>
                <w:sz w:val="20"/>
              </w:rPr>
              <w:t>Information Technology Category</w:t>
            </w:r>
          </w:p>
        </w:tc>
      </w:tr>
      <w:tr w:rsidR="002432EE" w:rsidRPr="00494F5B" w14:paraId="6BAA3443"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71FAF6C" w14:textId="130B8D1A" w:rsidR="002432EE" w:rsidRPr="005F5C23" w:rsidRDefault="002432EE" w:rsidP="002432EE">
            <w:pPr>
              <w:rPr>
                <w:sz w:val="20"/>
              </w:rPr>
            </w:pPr>
            <w:r>
              <w:rPr>
                <w:sz w:val="20"/>
              </w:rPr>
              <w:t>ITS</w:t>
            </w:r>
          </w:p>
        </w:tc>
        <w:tc>
          <w:tcPr>
            <w:tcW w:w="8216" w:type="dxa"/>
            <w:tcBorders>
              <w:top w:val="single" w:sz="8" w:space="0" w:color="auto"/>
              <w:left w:val="single" w:sz="8" w:space="0" w:color="auto"/>
              <w:bottom w:val="single" w:sz="8" w:space="0" w:color="auto"/>
              <w:right w:val="single" w:sz="8" w:space="0" w:color="auto"/>
            </w:tcBorders>
          </w:tcPr>
          <w:p w14:paraId="05997856" w14:textId="3D30DC09" w:rsidR="002432EE" w:rsidRPr="005F5C23" w:rsidRDefault="002432EE" w:rsidP="002432EE">
            <w:pPr>
              <w:rPr>
                <w:sz w:val="20"/>
              </w:rPr>
            </w:pPr>
            <w:r>
              <w:rPr>
                <w:sz w:val="20"/>
              </w:rPr>
              <w:t>Integrated Technology Services</w:t>
            </w:r>
          </w:p>
        </w:tc>
      </w:tr>
      <w:tr w:rsidR="002432EE" w:rsidRPr="00494F5B" w14:paraId="729EF5D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C0F336E" w14:textId="749CC2E0" w:rsidR="002432EE" w:rsidRDefault="002432EE" w:rsidP="002432EE">
            <w:pPr>
              <w:rPr>
                <w:sz w:val="20"/>
              </w:rPr>
            </w:pPr>
            <w:r>
              <w:rPr>
                <w:sz w:val="20"/>
              </w:rPr>
              <w:t>JOFOC</w:t>
            </w:r>
          </w:p>
        </w:tc>
        <w:tc>
          <w:tcPr>
            <w:tcW w:w="8216" w:type="dxa"/>
            <w:tcBorders>
              <w:top w:val="single" w:sz="8" w:space="0" w:color="auto"/>
              <w:left w:val="single" w:sz="8" w:space="0" w:color="auto"/>
              <w:bottom w:val="single" w:sz="8" w:space="0" w:color="auto"/>
              <w:right w:val="single" w:sz="8" w:space="0" w:color="auto"/>
            </w:tcBorders>
          </w:tcPr>
          <w:p w14:paraId="1E35021E" w14:textId="3CED05BC" w:rsidR="002432EE" w:rsidRDefault="002432EE" w:rsidP="002432EE">
            <w:pPr>
              <w:rPr>
                <w:sz w:val="20"/>
              </w:rPr>
            </w:pPr>
            <w:r>
              <w:rPr>
                <w:sz w:val="20"/>
              </w:rPr>
              <w:t>Justification for Other than Full and Open Competition</w:t>
            </w:r>
          </w:p>
        </w:tc>
      </w:tr>
      <w:tr w:rsidR="002432EE" w:rsidRPr="00494F5B" w14:paraId="2EA25306"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57492040" w14:textId="6C01C899" w:rsidR="002432EE" w:rsidRDefault="002432EE" w:rsidP="002432EE">
            <w:pPr>
              <w:rPr>
                <w:sz w:val="20"/>
              </w:rPr>
            </w:pPr>
            <w:r w:rsidRPr="005F5C23">
              <w:rPr>
                <w:sz w:val="20"/>
              </w:rPr>
              <w:t>LMS</w:t>
            </w:r>
          </w:p>
        </w:tc>
        <w:tc>
          <w:tcPr>
            <w:tcW w:w="8216" w:type="dxa"/>
            <w:tcBorders>
              <w:top w:val="single" w:sz="8" w:space="0" w:color="auto"/>
              <w:left w:val="single" w:sz="8" w:space="0" w:color="auto"/>
              <w:bottom w:val="single" w:sz="8" w:space="0" w:color="auto"/>
              <w:right w:val="single" w:sz="8" w:space="0" w:color="auto"/>
            </w:tcBorders>
          </w:tcPr>
          <w:p w14:paraId="2B672279" w14:textId="1B79847A" w:rsidR="002432EE" w:rsidRDefault="002432EE" w:rsidP="002432EE">
            <w:pPr>
              <w:rPr>
                <w:sz w:val="20"/>
              </w:rPr>
            </w:pPr>
            <w:r w:rsidRPr="005F5C23">
              <w:rPr>
                <w:sz w:val="20"/>
              </w:rPr>
              <w:t>Large, Medium, Small (Agency Categories)</w:t>
            </w:r>
          </w:p>
        </w:tc>
      </w:tr>
      <w:tr w:rsidR="002432EE" w:rsidRPr="00494F5B" w14:paraId="5F7CB115"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457E991" w14:textId="1FDC0F91" w:rsidR="002432EE" w:rsidRDefault="002432EE" w:rsidP="002432EE">
            <w:pPr>
              <w:rPr>
                <w:sz w:val="20"/>
              </w:rPr>
            </w:pPr>
            <w:r w:rsidRPr="005F5C23">
              <w:rPr>
                <w:sz w:val="20"/>
              </w:rPr>
              <w:t>LSA</w:t>
            </w:r>
          </w:p>
        </w:tc>
        <w:tc>
          <w:tcPr>
            <w:tcW w:w="8216" w:type="dxa"/>
            <w:tcBorders>
              <w:top w:val="single" w:sz="8" w:space="0" w:color="auto"/>
              <w:left w:val="single" w:sz="8" w:space="0" w:color="auto"/>
              <w:bottom w:val="single" w:sz="8" w:space="0" w:color="auto"/>
              <w:right w:val="single" w:sz="8" w:space="0" w:color="auto"/>
            </w:tcBorders>
          </w:tcPr>
          <w:p w14:paraId="5BA83817" w14:textId="584DFFF2" w:rsidR="002432EE" w:rsidRDefault="002432EE" w:rsidP="002432EE">
            <w:pPr>
              <w:rPr>
                <w:sz w:val="20"/>
              </w:rPr>
            </w:pPr>
            <w:r w:rsidRPr="005F5C23">
              <w:rPr>
                <w:sz w:val="20"/>
              </w:rPr>
              <w:t xml:space="preserve">Local Service Agreement </w:t>
            </w:r>
          </w:p>
        </w:tc>
      </w:tr>
      <w:tr w:rsidR="008841A0" w:rsidRPr="00494F5B" w14:paraId="49D25607"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33D208F" w14:textId="2B3AAB7D" w:rsidR="008841A0" w:rsidRDefault="008841A0" w:rsidP="002432EE">
            <w:pPr>
              <w:rPr>
                <w:sz w:val="20"/>
              </w:rPr>
            </w:pPr>
            <w:r w:rsidRPr="00BD2EA5">
              <w:rPr>
                <w:sz w:val="20"/>
              </w:rPr>
              <w:t>MOPS</w:t>
            </w:r>
          </w:p>
        </w:tc>
        <w:tc>
          <w:tcPr>
            <w:tcW w:w="8216" w:type="dxa"/>
            <w:tcBorders>
              <w:top w:val="single" w:sz="8" w:space="0" w:color="auto"/>
              <w:left w:val="single" w:sz="8" w:space="0" w:color="auto"/>
              <w:bottom w:val="single" w:sz="8" w:space="0" w:color="auto"/>
              <w:right w:val="single" w:sz="8" w:space="0" w:color="auto"/>
            </w:tcBorders>
          </w:tcPr>
          <w:p w14:paraId="4B16EEC2" w14:textId="53E83427" w:rsidR="008841A0" w:rsidRDefault="002C05EB" w:rsidP="002432EE">
            <w:pPr>
              <w:rPr>
                <w:sz w:val="20"/>
              </w:rPr>
            </w:pPr>
            <w:r>
              <w:rPr>
                <w:sz w:val="20"/>
              </w:rPr>
              <w:t>Management and Operations</w:t>
            </w:r>
          </w:p>
        </w:tc>
      </w:tr>
      <w:tr w:rsidR="002432EE" w:rsidRPr="00494F5B" w14:paraId="51653988"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7D500AD" w14:textId="78C59E46" w:rsidR="002432EE" w:rsidRDefault="002432EE" w:rsidP="002432EE">
            <w:pPr>
              <w:rPr>
                <w:sz w:val="20"/>
              </w:rPr>
            </w:pPr>
            <w:r>
              <w:rPr>
                <w:sz w:val="20"/>
              </w:rPr>
              <w:t>MOU</w:t>
            </w:r>
          </w:p>
        </w:tc>
        <w:tc>
          <w:tcPr>
            <w:tcW w:w="8216" w:type="dxa"/>
            <w:tcBorders>
              <w:top w:val="single" w:sz="8" w:space="0" w:color="auto"/>
              <w:left w:val="single" w:sz="8" w:space="0" w:color="auto"/>
              <w:bottom w:val="single" w:sz="8" w:space="0" w:color="auto"/>
              <w:right w:val="single" w:sz="8" w:space="0" w:color="auto"/>
            </w:tcBorders>
          </w:tcPr>
          <w:p w14:paraId="0187CA36" w14:textId="5055EC19" w:rsidR="002432EE" w:rsidRDefault="002432EE" w:rsidP="002432EE">
            <w:pPr>
              <w:rPr>
                <w:sz w:val="20"/>
              </w:rPr>
            </w:pPr>
            <w:r>
              <w:rPr>
                <w:sz w:val="20"/>
              </w:rPr>
              <w:t>Memorandum of Understanding</w:t>
            </w:r>
          </w:p>
        </w:tc>
      </w:tr>
      <w:tr w:rsidR="002432EE" w:rsidRPr="00494F5B" w14:paraId="685DAAF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35CEDED" w14:textId="0B4F60EA" w:rsidR="002432EE" w:rsidRDefault="002432EE" w:rsidP="002432EE">
            <w:pPr>
              <w:rPr>
                <w:sz w:val="20"/>
              </w:rPr>
            </w:pPr>
            <w:r w:rsidRPr="00B22E1C">
              <w:rPr>
                <w:sz w:val="20"/>
              </w:rPr>
              <w:t>NARA</w:t>
            </w:r>
          </w:p>
        </w:tc>
        <w:tc>
          <w:tcPr>
            <w:tcW w:w="8216" w:type="dxa"/>
            <w:tcBorders>
              <w:top w:val="single" w:sz="8" w:space="0" w:color="auto"/>
              <w:left w:val="single" w:sz="8" w:space="0" w:color="auto"/>
              <w:bottom w:val="single" w:sz="8" w:space="0" w:color="auto"/>
              <w:right w:val="single" w:sz="8" w:space="0" w:color="auto"/>
            </w:tcBorders>
          </w:tcPr>
          <w:p w14:paraId="0F206209" w14:textId="7F459EB6" w:rsidR="002432EE" w:rsidRDefault="002432EE" w:rsidP="002432EE">
            <w:pPr>
              <w:rPr>
                <w:sz w:val="20"/>
              </w:rPr>
            </w:pPr>
            <w:r>
              <w:rPr>
                <w:sz w:val="20"/>
              </w:rPr>
              <w:t>US National Archives and Records Administration</w:t>
            </w:r>
          </w:p>
        </w:tc>
      </w:tr>
      <w:tr w:rsidR="002432EE" w:rsidRPr="00494F5B" w14:paraId="266540C3"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C73B7D0" w14:textId="2CE6A4AE" w:rsidR="002432EE" w:rsidRDefault="002432EE" w:rsidP="002432EE">
            <w:pPr>
              <w:rPr>
                <w:sz w:val="20"/>
              </w:rPr>
            </w:pPr>
            <w:r>
              <w:rPr>
                <w:sz w:val="20"/>
              </w:rPr>
              <w:t>NASA</w:t>
            </w:r>
          </w:p>
        </w:tc>
        <w:tc>
          <w:tcPr>
            <w:tcW w:w="8216" w:type="dxa"/>
            <w:tcBorders>
              <w:top w:val="single" w:sz="8" w:space="0" w:color="auto"/>
              <w:left w:val="single" w:sz="8" w:space="0" w:color="auto"/>
              <w:bottom w:val="single" w:sz="8" w:space="0" w:color="auto"/>
              <w:right w:val="single" w:sz="8" w:space="0" w:color="auto"/>
            </w:tcBorders>
          </w:tcPr>
          <w:p w14:paraId="2E5FA5B8" w14:textId="274864BB" w:rsidR="002432EE" w:rsidRDefault="002432EE" w:rsidP="002432EE">
            <w:pPr>
              <w:rPr>
                <w:sz w:val="20"/>
              </w:rPr>
            </w:pPr>
            <w:r>
              <w:rPr>
                <w:sz w:val="20"/>
              </w:rPr>
              <w:t>National Aeronautics and Space Administration</w:t>
            </w:r>
          </w:p>
        </w:tc>
      </w:tr>
      <w:tr w:rsidR="002432EE" w:rsidRPr="00494F5B" w14:paraId="3984D9C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1572462B" w14:textId="1F4D1248" w:rsidR="002432EE" w:rsidRDefault="002432EE" w:rsidP="002432EE">
            <w:pPr>
              <w:rPr>
                <w:sz w:val="20"/>
              </w:rPr>
            </w:pPr>
            <w:r w:rsidRPr="006D386A">
              <w:rPr>
                <w:sz w:val="20"/>
              </w:rPr>
              <w:lastRenderedPageBreak/>
              <w:t>NBIPVPNS</w:t>
            </w:r>
          </w:p>
        </w:tc>
        <w:tc>
          <w:tcPr>
            <w:tcW w:w="8216" w:type="dxa"/>
            <w:tcBorders>
              <w:top w:val="single" w:sz="8" w:space="0" w:color="auto"/>
              <w:left w:val="single" w:sz="8" w:space="0" w:color="auto"/>
              <w:bottom w:val="single" w:sz="8" w:space="0" w:color="auto"/>
              <w:right w:val="single" w:sz="8" w:space="0" w:color="auto"/>
            </w:tcBorders>
          </w:tcPr>
          <w:p w14:paraId="5BFAA47B" w14:textId="6AC31E68" w:rsidR="002432EE" w:rsidRDefault="002432EE" w:rsidP="002432EE">
            <w:pPr>
              <w:rPr>
                <w:sz w:val="20"/>
              </w:rPr>
            </w:pPr>
            <w:r w:rsidRPr="006D386A">
              <w:rPr>
                <w:sz w:val="20"/>
              </w:rPr>
              <w:t>Network Based Internet Protocol Virtual Private Network Service</w:t>
            </w:r>
          </w:p>
        </w:tc>
      </w:tr>
      <w:tr w:rsidR="002432EE" w:rsidRPr="00494F5B" w14:paraId="5278A2B7"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8A27723" w14:textId="5A727C35" w:rsidR="002432EE" w:rsidRDefault="002432EE" w:rsidP="002432EE">
            <w:pPr>
              <w:rPr>
                <w:sz w:val="20"/>
              </w:rPr>
            </w:pPr>
            <w:r w:rsidRPr="005F5C23">
              <w:rPr>
                <w:sz w:val="20"/>
              </w:rPr>
              <w:t>NHC</w:t>
            </w:r>
          </w:p>
        </w:tc>
        <w:tc>
          <w:tcPr>
            <w:tcW w:w="8216" w:type="dxa"/>
            <w:tcBorders>
              <w:top w:val="single" w:sz="8" w:space="0" w:color="auto"/>
              <w:left w:val="single" w:sz="8" w:space="0" w:color="auto"/>
              <w:bottom w:val="single" w:sz="8" w:space="0" w:color="auto"/>
              <w:right w:val="single" w:sz="8" w:space="0" w:color="auto"/>
            </w:tcBorders>
          </w:tcPr>
          <w:p w14:paraId="4BC15221" w14:textId="7513E3D4" w:rsidR="002432EE" w:rsidRDefault="002432EE" w:rsidP="002432EE">
            <w:pPr>
              <w:rPr>
                <w:sz w:val="20"/>
              </w:rPr>
            </w:pPr>
            <w:r w:rsidRPr="005F5C23">
              <w:rPr>
                <w:sz w:val="20"/>
              </w:rPr>
              <w:t>Network Hosting Center</w:t>
            </w:r>
          </w:p>
        </w:tc>
      </w:tr>
      <w:tr w:rsidR="002432EE" w:rsidRPr="00494F5B" w14:paraId="4C97ABB1"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9072171" w14:textId="17182F68" w:rsidR="002432EE" w:rsidRDefault="002432EE" w:rsidP="002432EE">
            <w:pPr>
              <w:rPr>
                <w:sz w:val="20"/>
              </w:rPr>
            </w:pPr>
            <w:r w:rsidRPr="005F5C23">
              <w:rPr>
                <w:sz w:val="20"/>
              </w:rPr>
              <w:t>NLRB</w:t>
            </w:r>
          </w:p>
        </w:tc>
        <w:tc>
          <w:tcPr>
            <w:tcW w:w="8216" w:type="dxa"/>
            <w:tcBorders>
              <w:top w:val="single" w:sz="8" w:space="0" w:color="auto"/>
              <w:left w:val="single" w:sz="8" w:space="0" w:color="auto"/>
              <w:bottom w:val="single" w:sz="8" w:space="0" w:color="auto"/>
              <w:right w:val="single" w:sz="8" w:space="0" w:color="auto"/>
            </w:tcBorders>
          </w:tcPr>
          <w:p w14:paraId="219AD986" w14:textId="15DF7822" w:rsidR="002432EE" w:rsidRDefault="002432EE" w:rsidP="002432EE">
            <w:pPr>
              <w:rPr>
                <w:sz w:val="20"/>
              </w:rPr>
            </w:pPr>
            <w:r w:rsidRPr="005F5C23">
              <w:rPr>
                <w:sz w:val="20"/>
              </w:rPr>
              <w:t>National Labor Relations Board</w:t>
            </w:r>
          </w:p>
        </w:tc>
      </w:tr>
      <w:tr w:rsidR="002432EE" w:rsidRPr="00494F5B" w14:paraId="2FB754CB"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1A2801C" w14:textId="3910718A" w:rsidR="002432EE" w:rsidRDefault="002432EE" w:rsidP="002432EE">
            <w:pPr>
              <w:rPr>
                <w:sz w:val="20"/>
              </w:rPr>
            </w:pPr>
            <w:r>
              <w:rPr>
                <w:sz w:val="20"/>
              </w:rPr>
              <w:t>NRC</w:t>
            </w:r>
          </w:p>
        </w:tc>
        <w:tc>
          <w:tcPr>
            <w:tcW w:w="8216" w:type="dxa"/>
            <w:tcBorders>
              <w:top w:val="single" w:sz="8" w:space="0" w:color="auto"/>
              <w:left w:val="single" w:sz="8" w:space="0" w:color="auto"/>
              <w:bottom w:val="single" w:sz="8" w:space="0" w:color="auto"/>
              <w:right w:val="single" w:sz="8" w:space="0" w:color="auto"/>
            </w:tcBorders>
          </w:tcPr>
          <w:p w14:paraId="0219B813" w14:textId="46E09605" w:rsidR="002432EE" w:rsidRDefault="002432EE" w:rsidP="002432EE">
            <w:pPr>
              <w:rPr>
                <w:sz w:val="20"/>
              </w:rPr>
            </w:pPr>
            <w:r>
              <w:rPr>
                <w:sz w:val="20"/>
              </w:rPr>
              <w:t>US Nuclear Regulatory Commission</w:t>
            </w:r>
          </w:p>
        </w:tc>
      </w:tr>
      <w:tr w:rsidR="002432EE" w:rsidRPr="00494F5B" w14:paraId="3AB5CBE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ED24893" w14:textId="505A0F4D" w:rsidR="002432EE" w:rsidRDefault="002432EE" w:rsidP="002432EE">
            <w:pPr>
              <w:rPr>
                <w:sz w:val="20"/>
              </w:rPr>
            </w:pPr>
            <w:r>
              <w:rPr>
                <w:sz w:val="20"/>
              </w:rPr>
              <w:t>NSF</w:t>
            </w:r>
          </w:p>
        </w:tc>
        <w:tc>
          <w:tcPr>
            <w:tcW w:w="8216" w:type="dxa"/>
            <w:tcBorders>
              <w:top w:val="single" w:sz="8" w:space="0" w:color="auto"/>
              <w:left w:val="single" w:sz="8" w:space="0" w:color="auto"/>
              <w:bottom w:val="single" w:sz="8" w:space="0" w:color="auto"/>
              <w:right w:val="single" w:sz="8" w:space="0" w:color="auto"/>
            </w:tcBorders>
          </w:tcPr>
          <w:p w14:paraId="3436F084" w14:textId="2A09E427" w:rsidR="002432EE" w:rsidRDefault="002432EE" w:rsidP="002432EE">
            <w:pPr>
              <w:rPr>
                <w:sz w:val="20"/>
              </w:rPr>
            </w:pPr>
            <w:r>
              <w:rPr>
                <w:sz w:val="20"/>
              </w:rPr>
              <w:t>National Science Foundation</w:t>
            </w:r>
          </w:p>
        </w:tc>
      </w:tr>
      <w:tr w:rsidR="002432EE" w:rsidRPr="00494F5B" w14:paraId="71652CB2"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B5B14A2" w14:textId="58826437" w:rsidR="002432EE" w:rsidRDefault="002432EE" w:rsidP="002432EE">
            <w:pPr>
              <w:rPr>
                <w:sz w:val="20"/>
              </w:rPr>
            </w:pPr>
            <w:r>
              <w:rPr>
                <w:sz w:val="20"/>
              </w:rPr>
              <w:t>NWR</w:t>
            </w:r>
          </w:p>
        </w:tc>
        <w:tc>
          <w:tcPr>
            <w:tcW w:w="8216" w:type="dxa"/>
            <w:tcBorders>
              <w:top w:val="single" w:sz="8" w:space="0" w:color="auto"/>
              <w:left w:val="single" w:sz="8" w:space="0" w:color="auto"/>
              <w:bottom w:val="single" w:sz="8" w:space="0" w:color="auto"/>
              <w:right w:val="single" w:sz="8" w:space="0" w:color="auto"/>
            </w:tcBorders>
          </w:tcPr>
          <w:p w14:paraId="203376E7" w14:textId="1D4B66BA" w:rsidR="002432EE" w:rsidRDefault="002432EE" w:rsidP="002432EE">
            <w:pPr>
              <w:rPr>
                <w:sz w:val="20"/>
              </w:rPr>
            </w:pPr>
            <w:r>
              <w:rPr>
                <w:sz w:val="20"/>
              </w:rPr>
              <w:t>Networx, WITS 3, Regional</w:t>
            </w:r>
          </w:p>
        </w:tc>
      </w:tr>
      <w:tr w:rsidR="002432EE" w:rsidRPr="00494F5B" w14:paraId="6FB78903"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51708C05" w14:textId="70B0B1C1" w:rsidR="002432EE" w:rsidRDefault="002432EE" w:rsidP="002432EE">
            <w:pPr>
              <w:rPr>
                <w:sz w:val="20"/>
              </w:rPr>
            </w:pPr>
            <w:r>
              <w:rPr>
                <w:sz w:val="20"/>
              </w:rPr>
              <w:t>OCO</w:t>
            </w:r>
          </w:p>
        </w:tc>
        <w:tc>
          <w:tcPr>
            <w:tcW w:w="8216" w:type="dxa"/>
            <w:tcBorders>
              <w:top w:val="single" w:sz="8" w:space="0" w:color="auto"/>
              <w:left w:val="single" w:sz="8" w:space="0" w:color="auto"/>
              <w:bottom w:val="single" w:sz="8" w:space="0" w:color="auto"/>
              <w:right w:val="single" w:sz="8" w:space="0" w:color="auto"/>
            </w:tcBorders>
          </w:tcPr>
          <w:p w14:paraId="65B87042" w14:textId="45A01E31" w:rsidR="002432EE" w:rsidRDefault="002432EE" w:rsidP="002432EE">
            <w:pPr>
              <w:rPr>
                <w:sz w:val="20"/>
              </w:rPr>
            </w:pPr>
            <w:r>
              <w:rPr>
                <w:sz w:val="20"/>
              </w:rPr>
              <w:t>Ordering Contracting Officer</w:t>
            </w:r>
          </w:p>
        </w:tc>
      </w:tr>
      <w:tr w:rsidR="002432EE" w:rsidRPr="00494F5B" w14:paraId="4F09423B"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6F102DA6" w14:textId="2AB318FD" w:rsidR="002432EE" w:rsidRDefault="002432EE" w:rsidP="002432EE">
            <w:pPr>
              <w:rPr>
                <w:sz w:val="20"/>
              </w:rPr>
            </w:pPr>
            <w:r>
              <w:rPr>
                <w:sz w:val="20"/>
              </w:rPr>
              <w:t>OFPP</w:t>
            </w:r>
          </w:p>
        </w:tc>
        <w:tc>
          <w:tcPr>
            <w:tcW w:w="8216" w:type="dxa"/>
            <w:tcBorders>
              <w:top w:val="single" w:sz="8" w:space="0" w:color="auto"/>
              <w:left w:val="single" w:sz="8" w:space="0" w:color="auto"/>
              <w:bottom w:val="single" w:sz="8" w:space="0" w:color="auto"/>
              <w:right w:val="single" w:sz="8" w:space="0" w:color="auto"/>
            </w:tcBorders>
          </w:tcPr>
          <w:p w14:paraId="5AB4395B" w14:textId="33D27DEC" w:rsidR="002432EE" w:rsidRDefault="002432EE" w:rsidP="002432EE">
            <w:pPr>
              <w:rPr>
                <w:sz w:val="20"/>
              </w:rPr>
            </w:pPr>
            <w:r>
              <w:rPr>
                <w:sz w:val="20"/>
              </w:rPr>
              <w:t>Office of Federal Procurement Policy</w:t>
            </w:r>
          </w:p>
        </w:tc>
      </w:tr>
      <w:tr w:rsidR="002432EE" w:rsidRPr="00494F5B" w14:paraId="47E5314C"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13EBA09" w14:textId="2D35A2AC" w:rsidR="002432EE" w:rsidRDefault="002432EE" w:rsidP="002432EE">
            <w:pPr>
              <w:rPr>
                <w:sz w:val="20"/>
              </w:rPr>
            </w:pPr>
            <w:r>
              <w:rPr>
                <w:sz w:val="20"/>
              </w:rPr>
              <w:t>OGP</w:t>
            </w:r>
          </w:p>
        </w:tc>
        <w:tc>
          <w:tcPr>
            <w:tcW w:w="8216" w:type="dxa"/>
            <w:tcBorders>
              <w:top w:val="single" w:sz="8" w:space="0" w:color="auto"/>
              <w:left w:val="single" w:sz="8" w:space="0" w:color="auto"/>
              <w:bottom w:val="single" w:sz="8" w:space="0" w:color="auto"/>
              <w:right w:val="single" w:sz="8" w:space="0" w:color="auto"/>
            </w:tcBorders>
          </w:tcPr>
          <w:p w14:paraId="4E73B4A0" w14:textId="7DAE7573" w:rsidR="002432EE" w:rsidRDefault="002432EE" w:rsidP="002432EE">
            <w:pPr>
              <w:rPr>
                <w:sz w:val="20"/>
              </w:rPr>
            </w:pPr>
            <w:r>
              <w:rPr>
                <w:sz w:val="20"/>
              </w:rPr>
              <w:t>Office of Government Procurement</w:t>
            </w:r>
          </w:p>
        </w:tc>
      </w:tr>
      <w:tr w:rsidR="002432EE" w:rsidRPr="00494F5B" w14:paraId="606D696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EA0FBEA" w14:textId="28DCBC3B" w:rsidR="002432EE" w:rsidRDefault="002432EE" w:rsidP="002432EE">
            <w:pPr>
              <w:rPr>
                <w:sz w:val="20"/>
              </w:rPr>
            </w:pPr>
            <w:r>
              <w:rPr>
                <w:sz w:val="20"/>
              </w:rPr>
              <w:t>OMB</w:t>
            </w:r>
          </w:p>
        </w:tc>
        <w:tc>
          <w:tcPr>
            <w:tcW w:w="8216" w:type="dxa"/>
            <w:tcBorders>
              <w:top w:val="single" w:sz="8" w:space="0" w:color="auto"/>
              <w:left w:val="single" w:sz="8" w:space="0" w:color="auto"/>
              <w:bottom w:val="single" w:sz="8" w:space="0" w:color="auto"/>
              <w:right w:val="single" w:sz="8" w:space="0" w:color="auto"/>
            </w:tcBorders>
          </w:tcPr>
          <w:p w14:paraId="40ED088A" w14:textId="372DFC39" w:rsidR="002432EE" w:rsidRDefault="002432EE" w:rsidP="002432EE">
            <w:pPr>
              <w:rPr>
                <w:sz w:val="20"/>
              </w:rPr>
            </w:pPr>
            <w:r>
              <w:rPr>
                <w:sz w:val="20"/>
              </w:rPr>
              <w:t>Office of Management and Budget</w:t>
            </w:r>
          </w:p>
        </w:tc>
      </w:tr>
      <w:tr w:rsidR="002432EE" w:rsidRPr="00494F5B" w14:paraId="61EB1DC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1941640" w14:textId="7A31F9E9" w:rsidR="002432EE" w:rsidRDefault="002432EE" w:rsidP="002432EE">
            <w:pPr>
              <w:rPr>
                <w:sz w:val="20"/>
              </w:rPr>
            </w:pPr>
            <w:r>
              <w:rPr>
                <w:sz w:val="20"/>
              </w:rPr>
              <w:t>OPC</w:t>
            </w:r>
          </w:p>
        </w:tc>
        <w:tc>
          <w:tcPr>
            <w:tcW w:w="8216" w:type="dxa"/>
            <w:tcBorders>
              <w:top w:val="single" w:sz="8" w:space="0" w:color="auto"/>
              <w:left w:val="single" w:sz="8" w:space="0" w:color="auto"/>
              <w:bottom w:val="single" w:sz="8" w:space="0" w:color="auto"/>
              <w:right w:val="single" w:sz="8" w:space="0" w:color="auto"/>
            </w:tcBorders>
          </w:tcPr>
          <w:p w14:paraId="49266B31" w14:textId="6A4D4C5D" w:rsidR="002432EE" w:rsidRDefault="002432EE" w:rsidP="002432EE">
            <w:pPr>
              <w:rPr>
                <w:sz w:val="20"/>
              </w:rPr>
            </w:pPr>
            <w:r>
              <w:rPr>
                <w:sz w:val="20"/>
              </w:rPr>
              <w:t>Office of the People’s Counsel</w:t>
            </w:r>
          </w:p>
        </w:tc>
      </w:tr>
      <w:tr w:rsidR="002432EE" w:rsidRPr="00494F5B" w14:paraId="0D1B824A"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13E13E9F" w14:textId="32777B34" w:rsidR="002432EE" w:rsidRDefault="002432EE" w:rsidP="002432EE">
            <w:pPr>
              <w:rPr>
                <w:sz w:val="20"/>
              </w:rPr>
            </w:pPr>
            <w:r>
              <w:rPr>
                <w:sz w:val="20"/>
              </w:rPr>
              <w:t>PBGC</w:t>
            </w:r>
          </w:p>
        </w:tc>
        <w:tc>
          <w:tcPr>
            <w:tcW w:w="8216" w:type="dxa"/>
            <w:tcBorders>
              <w:top w:val="single" w:sz="8" w:space="0" w:color="auto"/>
              <w:left w:val="single" w:sz="8" w:space="0" w:color="auto"/>
              <w:bottom w:val="single" w:sz="8" w:space="0" w:color="auto"/>
              <w:right w:val="single" w:sz="8" w:space="0" w:color="auto"/>
            </w:tcBorders>
          </w:tcPr>
          <w:p w14:paraId="432C1481" w14:textId="2CBE578D" w:rsidR="002432EE" w:rsidRDefault="002432EE" w:rsidP="002432EE">
            <w:pPr>
              <w:rPr>
                <w:sz w:val="20"/>
              </w:rPr>
            </w:pPr>
            <w:r>
              <w:rPr>
                <w:sz w:val="20"/>
              </w:rPr>
              <w:t>Pension Benefit Guaranty Corporation</w:t>
            </w:r>
          </w:p>
        </w:tc>
      </w:tr>
      <w:tr w:rsidR="002432EE" w:rsidRPr="00494F5B" w14:paraId="31B0435E"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3621A29" w14:textId="1D319803" w:rsidR="002432EE" w:rsidRDefault="002432EE" w:rsidP="002432EE">
            <w:pPr>
              <w:rPr>
                <w:sz w:val="20"/>
              </w:rPr>
            </w:pPr>
            <w:r w:rsidRPr="005F5C23">
              <w:rPr>
                <w:sz w:val="20"/>
              </w:rPr>
              <w:t>PBS</w:t>
            </w:r>
          </w:p>
        </w:tc>
        <w:tc>
          <w:tcPr>
            <w:tcW w:w="8216" w:type="dxa"/>
            <w:tcBorders>
              <w:top w:val="single" w:sz="8" w:space="0" w:color="auto"/>
              <w:left w:val="single" w:sz="8" w:space="0" w:color="auto"/>
              <w:bottom w:val="single" w:sz="8" w:space="0" w:color="auto"/>
              <w:right w:val="single" w:sz="8" w:space="0" w:color="auto"/>
            </w:tcBorders>
          </w:tcPr>
          <w:p w14:paraId="15928976" w14:textId="12A17220" w:rsidR="002432EE" w:rsidRDefault="002432EE" w:rsidP="002432EE">
            <w:pPr>
              <w:rPr>
                <w:sz w:val="20"/>
              </w:rPr>
            </w:pPr>
            <w:r w:rsidRPr="005F5C23">
              <w:rPr>
                <w:sz w:val="20"/>
              </w:rPr>
              <w:t>Public Buildings Service</w:t>
            </w:r>
          </w:p>
        </w:tc>
      </w:tr>
      <w:tr w:rsidR="002432EE" w:rsidRPr="00494F5B" w14:paraId="4C5FEC27"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52153C46" w14:textId="56A3F098" w:rsidR="002432EE" w:rsidRDefault="002432EE" w:rsidP="002432EE">
            <w:pPr>
              <w:rPr>
                <w:sz w:val="20"/>
              </w:rPr>
            </w:pPr>
            <w:r>
              <w:rPr>
                <w:sz w:val="20"/>
              </w:rPr>
              <w:t>PMO</w:t>
            </w:r>
          </w:p>
        </w:tc>
        <w:tc>
          <w:tcPr>
            <w:tcW w:w="8216" w:type="dxa"/>
            <w:tcBorders>
              <w:top w:val="single" w:sz="8" w:space="0" w:color="auto"/>
              <w:left w:val="single" w:sz="8" w:space="0" w:color="auto"/>
              <w:bottom w:val="single" w:sz="8" w:space="0" w:color="auto"/>
              <w:right w:val="single" w:sz="8" w:space="0" w:color="auto"/>
            </w:tcBorders>
          </w:tcPr>
          <w:p w14:paraId="13B61C14" w14:textId="6A51CF2F" w:rsidR="002432EE" w:rsidRDefault="002432EE" w:rsidP="002432EE">
            <w:pPr>
              <w:rPr>
                <w:sz w:val="20"/>
              </w:rPr>
            </w:pPr>
            <w:r>
              <w:rPr>
                <w:sz w:val="20"/>
              </w:rPr>
              <w:t>Project Management Office</w:t>
            </w:r>
          </w:p>
        </w:tc>
      </w:tr>
      <w:tr w:rsidR="002432EE" w:rsidRPr="00494F5B" w14:paraId="0707199C"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16F3798C" w14:textId="5F86215A" w:rsidR="002432EE" w:rsidRDefault="002432EE" w:rsidP="002432EE">
            <w:pPr>
              <w:rPr>
                <w:sz w:val="20"/>
              </w:rPr>
            </w:pPr>
            <w:r w:rsidRPr="005F5C23">
              <w:rPr>
                <w:sz w:val="20"/>
              </w:rPr>
              <w:t>POC</w:t>
            </w:r>
          </w:p>
        </w:tc>
        <w:tc>
          <w:tcPr>
            <w:tcW w:w="8216" w:type="dxa"/>
            <w:tcBorders>
              <w:top w:val="single" w:sz="8" w:space="0" w:color="auto"/>
              <w:left w:val="single" w:sz="8" w:space="0" w:color="auto"/>
              <w:bottom w:val="single" w:sz="8" w:space="0" w:color="auto"/>
              <w:right w:val="single" w:sz="8" w:space="0" w:color="auto"/>
            </w:tcBorders>
          </w:tcPr>
          <w:p w14:paraId="158AC07C" w14:textId="37BA6D63" w:rsidR="002432EE" w:rsidRDefault="002432EE" w:rsidP="002432EE">
            <w:pPr>
              <w:rPr>
                <w:sz w:val="20"/>
              </w:rPr>
            </w:pPr>
            <w:r w:rsidRPr="005F5C23">
              <w:rPr>
                <w:sz w:val="20"/>
              </w:rPr>
              <w:t>Point of Contact</w:t>
            </w:r>
          </w:p>
        </w:tc>
      </w:tr>
      <w:tr w:rsidR="002432EE" w:rsidRPr="00494F5B" w14:paraId="6688E0B2"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C7FFE39" w14:textId="35D6FB3B" w:rsidR="002432EE" w:rsidRDefault="002432EE" w:rsidP="002432EE">
            <w:pPr>
              <w:rPr>
                <w:sz w:val="20"/>
              </w:rPr>
            </w:pPr>
            <w:r w:rsidRPr="005F5C23">
              <w:rPr>
                <w:sz w:val="20"/>
              </w:rPr>
              <w:t>PWV</w:t>
            </w:r>
          </w:p>
        </w:tc>
        <w:tc>
          <w:tcPr>
            <w:tcW w:w="8216" w:type="dxa"/>
            <w:tcBorders>
              <w:top w:val="single" w:sz="8" w:space="0" w:color="auto"/>
              <w:left w:val="single" w:sz="8" w:space="0" w:color="auto"/>
              <w:bottom w:val="single" w:sz="8" w:space="0" w:color="auto"/>
              <w:right w:val="single" w:sz="8" w:space="0" w:color="auto"/>
            </w:tcBorders>
          </w:tcPr>
          <w:p w14:paraId="5548D7BA" w14:textId="1370DEDA" w:rsidR="002432EE" w:rsidRDefault="002432EE" w:rsidP="002432EE">
            <w:pPr>
              <w:rPr>
                <w:sz w:val="20"/>
              </w:rPr>
            </w:pPr>
            <w:r w:rsidRPr="005F5C23">
              <w:rPr>
                <w:sz w:val="20"/>
              </w:rPr>
              <w:t>Proportional Weighted Value</w:t>
            </w:r>
          </w:p>
        </w:tc>
      </w:tr>
      <w:tr w:rsidR="002432EE" w:rsidRPr="00494F5B" w14:paraId="5839CAE7"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C20FC9C" w14:textId="6C22118E" w:rsidR="002432EE" w:rsidRDefault="002432EE" w:rsidP="002432EE">
            <w:pPr>
              <w:rPr>
                <w:sz w:val="20"/>
              </w:rPr>
            </w:pPr>
            <w:r>
              <w:rPr>
                <w:sz w:val="20"/>
              </w:rPr>
              <w:t>QPMR</w:t>
            </w:r>
          </w:p>
        </w:tc>
        <w:tc>
          <w:tcPr>
            <w:tcW w:w="8216" w:type="dxa"/>
            <w:tcBorders>
              <w:top w:val="single" w:sz="8" w:space="0" w:color="auto"/>
              <w:left w:val="single" w:sz="8" w:space="0" w:color="auto"/>
              <w:bottom w:val="single" w:sz="8" w:space="0" w:color="auto"/>
              <w:right w:val="single" w:sz="8" w:space="0" w:color="auto"/>
            </w:tcBorders>
          </w:tcPr>
          <w:p w14:paraId="0887AE63" w14:textId="720875E9" w:rsidR="002432EE" w:rsidRDefault="002432EE" w:rsidP="002432EE">
            <w:pPr>
              <w:rPr>
                <w:sz w:val="20"/>
              </w:rPr>
            </w:pPr>
            <w:r>
              <w:rPr>
                <w:sz w:val="20"/>
              </w:rPr>
              <w:t>Quarterly Program Management Review</w:t>
            </w:r>
          </w:p>
        </w:tc>
      </w:tr>
      <w:tr w:rsidR="002432EE" w:rsidRPr="00494F5B" w14:paraId="461E61EA"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1840C869" w14:textId="741BBA3C" w:rsidR="002432EE" w:rsidRDefault="002432EE" w:rsidP="002432EE">
            <w:pPr>
              <w:rPr>
                <w:sz w:val="20"/>
              </w:rPr>
            </w:pPr>
            <w:r w:rsidRPr="005F5C23">
              <w:rPr>
                <w:sz w:val="20"/>
              </w:rPr>
              <w:t>RLS</w:t>
            </w:r>
          </w:p>
        </w:tc>
        <w:tc>
          <w:tcPr>
            <w:tcW w:w="8216" w:type="dxa"/>
            <w:tcBorders>
              <w:top w:val="single" w:sz="8" w:space="0" w:color="auto"/>
              <w:left w:val="single" w:sz="8" w:space="0" w:color="auto"/>
              <w:bottom w:val="single" w:sz="8" w:space="0" w:color="auto"/>
              <w:right w:val="single" w:sz="8" w:space="0" w:color="auto"/>
            </w:tcBorders>
          </w:tcPr>
          <w:p w14:paraId="0855294F" w14:textId="66C49671" w:rsidR="002432EE" w:rsidRDefault="002432EE" w:rsidP="002432EE">
            <w:pPr>
              <w:rPr>
                <w:sz w:val="20"/>
              </w:rPr>
            </w:pPr>
            <w:r w:rsidRPr="005F5C23">
              <w:rPr>
                <w:sz w:val="20"/>
              </w:rPr>
              <w:t>Regional Local Service</w:t>
            </w:r>
          </w:p>
        </w:tc>
      </w:tr>
      <w:tr w:rsidR="002432EE" w:rsidRPr="00494F5B" w14:paraId="71F41B96"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169F19EA" w14:textId="1ECC56A1" w:rsidR="002432EE" w:rsidRDefault="002432EE" w:rsidP="002432EE">
            <w:pPr>
              <w:rPr>
                <w:sz w:val="20"/>
              </w:rPr>
            </w:pPr>
            <w:r>
              <w:rPr>
                <w:sz w:val="20"/>
              </w:rPr>
              <w:t>RMO</w:t>
            </w:r>
          </w:p>
        </w:tc>
        <w:tc>
          <w:tcPr>
            <w:tcW w:w="8216" w:type="dxa"/>
            <w:tcBorders>
              <w:top w:val="single" w:sz="8" w:space="0" w:color="auto"/>
              <w:left w:val="single" w:sz="8" w:space="0" w:color="auto"/>
              <w:bottom w:val="single" w:sz="8" w:space="0" w:color="auto"/>
              <w:right w:val="single" w:sz="8" w:space="0" w:color="auto"/>
            </w:tcBorders>
          </w:tcPr>
          <w:p w14:paraId="70B1D98E" w14:textId="20240F58" w:rsidR="002432EE" w:rsidRDefault="002432EE" w:rsidP="002432EE">
            <w:pPr>
              <w:rPr>
                <w:sz w:val="20"/>
              </w:rPr>
            </w:pPr>
            <w:r>
              <w:rPr>
                <w:sz w:val="20"/>
              </w:rPr>
              <w:t>Resource Management Office</w:t>
            </w:r>
          </w:p>
        </w:tc>
      </w:tr>
      <w:tr w:rsidR="002432EE" w:rsidRPr="00494F5B" w14:paraId="3271E21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CD34533" w14:textId="226D66EE" w:rsidR="002432EE" w:rsidRDefault="002432EE" w:rsidP="002432EE">
            <w:pPr>
              <w:rPr>
                <w:sz w:val="20"/>
              </w:rPr>
            </w:pPr>
            <w:r>
              <w:rPr>
                <w:sz w:val="20"/>
              </w:rPr>
              <w:t>RRB</w:t>
            </w:r>
          </w:p>
        </w:tc>
        <w:tc>
          <w:tcPr>
            <w:tcW w:w="8216" w:type="dxa"/>
            <w:tcBorders>
              <w:top w:val="single" w:sz="8" w:space="0" w:color="auto"/>
              <w:left w:val="single" w:sz="8" w:space="0" w:color="auto"/>
              <w:bottom w:val="single" w:sz="8" w:space="0" w:color="auto"/>
              <w:right w:val="single" w:sz="8" w:space="0" w:color="auto"/>
            </w:tcBorders>
          </w:tcPr>
          <w:p w14:paraId="10128B2C" w14:textId="5A1288A2" w:rsidR="002432EE" w:rsidRDefault="002432EE" w:rsidP="002432EE">
            <w:pPr>
              <w:rPr>
                <w:sz w:val="20"/>
              </w:rPr>
            </w:pPr>
            <w:r>
              <w:rPr>
                <w:sz w:val="20"/>
              </w:rPr>
              <w:t>US Railroad Retirement Board</w:t>
            </w:r>
          </w:p>
        </w:tc>
      </w:tr>
      <w:tr w:rsidR="002432EE" w:rsidRPr="00494F5B" w14:paraId="498C60E5"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4CD964DF" w14:textId="65CC3B5B" w:rsidR="002432EE" w:rsidRDefault="002432EE" w:rsidP="002432EE">
            <w:pPr>
              <w:rPr>
                <w:sz w:val="20"/>
              </w:rPr>
            </w:pPr>
            <w:r>
              <w:rPr>
                <w:sz w:val="20"/>
              </w:rPr>
              <w:t>SBA</w:t>
            </w:r>
          </w:p>
        </w:tc>
        <w:tc>
          <w:tcPr>
            <w:tcW w:w="8216" w:type="dxa"/>
            <w:tcBorders>
              <w:top w:val="single" w:sz="8" w:space="0" w:color="auto"/>
              <w:left w:val="single" w:sz="8" w:space="0" w:color="auto"/>
              <w:bottom w:val="single" w:sz="8" w:space="0" w:color="auto"/>
              <w:right w:val="single" w:sz="8" w:space="0" w:color="auto"/>
            </w:tcBorders>
          </w:tcPr>
          <w:p w14:paraId="4AFF91E2" w14:textId="670E0DEA" w:rsidR="002432EE" w:rsidRDefault="002432EE" w:rsidP="002432EE">
            <w:pPr>
              <w:rPr>
                <w:sz w:val="20"/>
              </w:rPr>
            </w:pPr>
            <w:r>
              <w:rPr>
                <w:sz w:val="20"/>
              </w:rPr>
              <w:t>US Small Business Administration</w:t>
            </w:r>
          </w:p>
        </w:tc>
      </w:tr>
      <w:tr w:rsidR="002432EE" w:rsidRPr="00494F5B" w14:paraId="4151915C"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96E0A35" w14:textId="2138AD84" w:rsidR="002432EE" w:rsidRDefault="002432EE" w:rsidP="002432EE">
            <w:pPr>
              <w:rPr>
                <w:sz w:val="20"/>
              </w:rPr>
            </w:pPr>
            <w:r w:rsidRPr="005F5C23">
              <w:rPr>
                <w:sz w:val="20"/>
              </w:rPr>
              <w:t>SEC</w:t>
            </w:r>
          </w:p>
        </w:tc>
        <w:tc>
          <w:tcPr>
            <w:tcW w:w="8216" w:type="dxa"/>
            <w:tcBorders>
              <w:top w:val="single" w:sz="8" w:space="0" w:color="auto"/>
              <w:left w:val="single" w:sz="8" w:space="0" w:color="auto"/>
              <w:bottom w:val="single" w:sz="8" w:space="0" w:color="auto"/>
              <w:right w:val="single" w:sz="8" w:space="0" w:color="auto"/>
            </w:tcBorders>
          </w:tcPr>
          <w:p w14:paraId="7D8A64FF" w14:textId="16655CD3" w:rsidR="002432EE" w:rsidRDefault="002432EE" w:rsidP="002432EE">
            <w:pPr>
              <w:rPr>
                <w:sz w:val="20"/>
              </w:rPr>
            </w:pPr>
            <w:r>
              <w:rPr>
                <w:sz w:val="20"/>
              </w:rPr>
              <w:t xml:space="preserve">US </w:t>
            </w:r>
            <w:r w:rsidRPr="005F5C23">
              <w:rPr>
                <w:sz w:val="20"/>
              </w:rPr>
              <w:t xml:space="preserve">Securities </w:t>
            </w:r>
            <w:r>
              <w:rPr>
                <w:sz w:val="20"/>
              </w:rPr>
              <w:t xml:space="preserve">and </w:t>
            </w:r>
            <w:r w:rsidRPr="005F5C23">
              <w:rPr>
                <w:sz w:val="20"/>
              </w:rPr>
              <w:t>Exchange Commission</w:t>
            </w:r>
          </w:p>
        </w:tc>
      </w:tr>
      <w:tr w:rsidR="002432EE" w:rsidRPr="00494F5B" w14:paraId="4FEDFF5F"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14240AC" w14:textId="49A6C326" w:rsidR="002432EE" w:rsidRDefault="002432EE" w:rsidP="002432EE">
            <w:pPr>
              <w:rPr>
                <w:sz w:val="20"/>
              </w:rPr>
            </w:pPr>
            <w:r w:rsidRPr="005F5C23">
              <w:rPr>
                <w:sz w:val="20"/>
              </w:rPr>
              <w:t>SIR</w:t>
            </w:r>
          </w:p>
        </w:tc>
        <w:tc>
          <w:tcPr>
            <w:tcW w:w="8216" w:type="dxa"/>
            <w:tcBorders>
              <w:top w:val="single" w:sz="8" w:space="0" w:color="auto"/>
              <w:left w:val="single" w:sz="8" w:space="0" w:color="auto"/>
              <w:bottom w:val="single" w:sz="8" w:space="0" w:color="auto"/>
              <w:right w:val="single" w:sz="8" w:space="0" w:color="auto"/>
            </w:tcBorders>
          </w:tcPr>
          <w:p w14:paraId="15B806EA" w14:textId="1D9960FF" w:rsidR="002432EE" w:rsidRDefault="002432EE" w:rsidP="002432EE">
            <w:pPr>
              <w:rPr>
                <w:sz w:val="20"/>
              </w:rPr>
            </w:pPr>
            <w:r w:rsidRPr="005F5C23">
              <w:rPr>
                <w:sz w:val="20"/>
              </w:rPr>
              <w:t>Service Instance Record</w:t>
            </w:r>
          </w:p>
        </w:tc>
      </w:tr>
      <w:tr w:rsidR="002432EE" w:rsidRPr="00494F5B" w14:paraId="2EBDBAF9"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86ABA79" w14:textId="202AE876" w:rsidR="002432EE" w:rsidRDefault="002432EE" w:rsidP="002432EE">
            <w:pPr>
              <w:rPr>
                <w:sz w:val="20"/>
              </w:rPr>
            </w:pPr>
            <w:r>
              <w:rPr>
                <w:sz w:val="20"/>
              </w:rPr>
              <w:t>SLA</w:t>
            </w:r>
          </w:p>
        </w:tc>
        <w:tc>
          <w:tcPr>
            <w:tcW w:w="8216" w:type="dxa"/>
            <w:tcBorders>
              <w:top w:val="single" w:sz="8" w:space="0" w:color="auto"/>
              <w:left w:val="single" w:sz="8" w:space="0" w:color="auto"/>
              <w:bottom w:val="single" w:sz="8" w:space="0" w:color="auto"/>
              <w:right w:val="single" w:sz="8" w:space="0" w:color="auto"/>
            </w:tcBorders>
          </w:tcPr>
          <w:p w14:paraId="3180A16E" w14:textId="2924B7D5" w:rsidR="002432EE" w:rsidRDefault="002432EE" w:rsidP="002432EE">
            <w:pPr>
              <w:rPr>
                <w:sz w:val="20"/>
              </w:rPr>
            </w:pPr>
            <w:r>
              <w:rPr>
                <w:sz w:val="20"/>
              </w:rPr>
              <w:t>Service Level Agreement</w:t>
            </w:r>
          </w:p>
        </w:tc>
      </w:tr>
      <w:tr w:rsidR="002432EE" w:rsidRPr="00494F5B" w14:paraId="4EBDE12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FBABD45" w14:textId="00AD2C5E" w:rsidR="002432EE" w:rsidRDefault="002432EE" w:rsidP="002432EE">
            <w:pPr>
              <w:rPr>
                <w:sz w:val="20"/>
              </w:rPr>
            </w:pPr>
            <w:r>
              <w:rPr>
                <w:sz w:val="20"/>
              </w:rPr>
              <w:t>SSA</w:t>
            </w:r>
          </w:p>
        </w:tc>
        <w:tc>
          <w:tcPr>
            <w:tcW w:w="8216" w:type="dxa"/>
            <w:tcBorders>
              <w:top w:val="single" w:sz="8" w:space="0" w:color="auto"/>
              <w:left w:val="single" w:sz="8" w:space="0" w:color="auto"/>
              <w:bottom w:val="single" w:sz="8" w:space="0" w:color="auto"/>
              <w:right w:val="single" w:sz="8" w:space="0" w:color="auto"/>
            </w:tcBorders>
          </w:tcPr>
          <w:p w14:paraId="79FBDF99" w14:textId="0E8BB84A" w:rsidR="002432EE" w:rsidRDefault="002432EE" w:rsidP="002432EE">
            <w:pPr>
              <w:rPr>
                <w:sz w:val="20"/>
              </w:rPr>
            </w:pPr>
            <w:r>
              <w:rPr>
                <w:sz w:val="20"/>
              </w:rPr>
              <w:t>US Social Security Administration</w:t>
            </w:r>
          </w:p>
        </w:tc>
      </w:tr>
      <w:tr w:rsidR="002432EE" w:rsidRPr="00494F5B" w14:paraId="6DD426E5"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63E9EC4" w14:textId="7EE40094" w:rsidR="002432EE" w:rsidRPr="005F5C23" w:rsidRDefault="002432EE" w:rsidP="002432EE">
            <w:pPr>
              <w:rPr>
                <w:sz w:val="20"/>
              </w:rPr>
            </w:pPr>
            <w:r w:rsidRPr="005F5C23">
              <w:rPr>
                <w:sz w:val="20"/>
              </w:rPr>
              <w:t>TCC</w:t>
            </w:r>
          </w:p>
        </w:tc>
        <w:tc>
          <w:tcPr>
            <w:tcW w:w="8216" w:type="dxa"/>
            <w:tcBorders>
              <w:top w:val="single" w:sz="8" w:space="0" w:color="auto"/>
              <w:left w:val="single" w:sz="8" w:space="0" w:color="auto"/>
              <w:bottom w:val="single" w:sz="8" w:space="0" w:color="auto"/>
              <w:right w:val="single" w:sz="8" w:space="0" w:color="auto"/>
            </w:tcBorders>
          </w:tcPr>
          <w:p w14:paraId="1B5D856B" w14:textId="0BF73730" w:rsidR="002432EE" w:rsidRPr="005F5C23" w:rsidRDefault="002432EE" w:rsidP="002432EE">
            <w:pPr>
              <w:rPr>
                <w:sz w:val="20"/>
              </w:rPr>
            </w:pPr>
            <w:r w:rsidRPr="005F5C23">
              <w:rPr>
                <w:sz w:val="20"/>
              </w:rPr>
              <w:t>Transition Coordination Center</w:t>
            </w:r>
          </w:p>
        </w:tc>
      </w:tr>
      <w:tr w:rsidR="002432EE" w:rsidRPr="00494F5B" w14:paraId="17F8AC35"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6C2DD21" w14:textId="260CE503" w:rsidR="002432EE" w:rsidRPr="005F5C23" w:rsidRDefault="002432EE" w:rsidP="002432EE">
            <w:pPr>
              <w:rPr>
                <w:sz w:val="20"/>
              </w:rPr>
            </w:pPr>
            <w:r w:rsidRPr="005F5C23">
              <w:rPr>
                <w:sz w:val="20"/>
              </w:rPr>
              <w:t>TI</w:t>
            </w:r>
          </w:p>
        </w:tc>
        <w:tc>
          <w:tcPr>
            <w:tcW w:w="8216" w:type="dxa"/>
            <w:tcBorders>
              <w:top w:val="single" w:sz="8" w:space="0" w:color="auto"/>
              <w:left w:val="single" w:sz="8" w:space="0" w:color="auto"/>
              <w:bottom w:val="single" w:sz="8" w:space="0" w:color="auto"/>
              <w:right w:val="single" w:sz="8" w:space="0" w:color="auto"/>
            </w:tcBorders>
          </w:tcPr>
          <w:p w14:paraId="2CAA2FCE" w14:textId="57BA5CE2" w:rsidR="002432EE" w:rsidRPr="005F5C23" w:rsidRDefault="002432EE" w:rsidP="002432EE">
            <w:pPr>
              <w:rPr>
                <w:sz w:val="20"/>
              </w:rPr>
            </w:pPr>
            <w:r w:rsidRPr="005F5C23">
              <w:rPr>
                <w:sz w:val="20"/>
              </w:rPr>
              <w:t>Transition Inventory</w:t>
            </w:r>
          </w:p>
        </w:tc>
      </w:tr>
      <w:tr w:rsidR="002432EE" w:rsidRPr="00494F5B" w14:paraId="7F5AB3F5"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74037362" w14:textId="238A3E2B" w:rsidR="002432EE" w:rsidRPr="005F5C23" w:rsidRDefault="002432EE" w:rsidP="002432EE">
            <w:pPr>
              <w:rPr>
                <w:sz w:val="20"/>
              </w:rPr>
            </w:pPr>
            <w:r w:rsidRPr="005F5C23">
              <w:rPr>
                <w:sz w:val="20"/>
              </w:rPr>
              <w:t>TO</w:t>
            </w:r>
          </w:p>
        </w:tc>
        <w:tc>
          <w:tcPr>
            <w:tcW w:w="8216" w:type="dxa"/>
            <w:tcBorders>
              <w:top w:val="single" w:sz="8" w:space="0" w:color="auto"/>
              <w:left w:val="single" w:sz="8" w:space="0" w:color="auto"/>
              <w:bottom w:val="single" w:sz="8" w:space="0" w:color="auto"/>
              <w:right w:val="single" w:sz="8" w:space="0" w:color="auto"/>
            </w:tcBorders>
          </w:tcPr>
          <w:p w14:paraId="436E73BB" w14:textId="097FB8F6" w:rsidR="002432EE" w:rsidRPr="005F5C23" w:rsidRDefault="002432EE" w:rsidP="002432EE">
            <w:pPr>
              <w:rPr>
                <w:sz w:val="20"/>
              </w:rPr>
            </w:pPr>
            <w:r w:rsidRPr="005F5C23">
              <w:rPr>
                <w:sz w:val="20"/>
              </w:rPr>
              <w:t>Task Order</w:t>
            </w:r>
          </w:p>
        </w:tc>
      </w:tr>
      <w:tr w:rsidR="002432EE" w:rsidRPr="00494F5B" w14:paraId="2C0450E3"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4AEA0C4F" w14:textId="03E777D5" w:rsidR="002432EE" w:rsidRPr="005F5C23" w:rsidRDefault="002432EE" w:rsidP="002432EE">
            <w:pPr>
              <w:rPr>
                <w:sz w:val="20"/>
              </w:rPr>
            </w:pPr>
            <w:r w:rsidRPr="005F5C23">
              <w:rPr>
                <w:sz w:val="20"/>
              </w:rPr>
              <w:t>TOA</w:t>
            </w:r>
          </w:p>
        </w:tc>
        <w:tc>
          <w:tcPr>
            <w:tcW w:w="8216" w:type="dxa"/>
            <w:tcBorders>
              <w:top w:val="single" w:sz="8" w:space="0" w:color="auto"/>
              <w:left w:val="single" w:sz="8" w:space="0" w:color="auto"/>
              <w:bottom w:val="single" w:sz="8" w:space="0" w:color="auto"/>
              <w:right w:val="single" w:sz="8" w:space="0" w:color="auto"/>
            </w:tcBorders>
          </w:tcPr>
          <w:p w14:paraId="0FE70054" w14:textId="61ECDE46" w:rsidR="002432EE" w:rsidRPr="005F5C23" w:rsidRDefault="002432EE" w:rsidP="002432EE">
            <w:pPr>
              <w:rPr>
                <w:sz w:val="20"/>
              </w:rPr>
            </w:pPr>
            <w:r w:rsidRPr="005F5C23">
              <w:rPr>
                <w:sz w:val="20"/>
              </w:rPr>
              <w:t>Transition Ordering Assistance</w:t>
            </w:r>
          </w:p>
        </w:tc>
      </w:tr>
      <w:tr w:rsidR="002432EE" w:rsidRPr="00494F5B" w14:paraId="42A540E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A6A5DEE" w14:textId="164AEA44" w:rsidR="002432EE" w:rsidRPr="005F5C23" w:rsidRDefault="002432EE" w:rsidP="002432EE">
            <w:pPr>
              <w:rPr>
                <w:sz w:val="20"/>
              </w:rPr>
            </w:pPr>
            <w:r w:rsidRPr="005F5C23">
              <w:rPr>
                <w:sz w:val="20"/>
              </w:rPr>
              <w:t>TOPS</w:t>
            </w:r>
          </w:p>
        </w:tc>
        <w:tc>
          <w:tcPr>
            <w:tcW w:w="8216" w:type="dxa"/>
            <w:tcBorders>
              <w:top w:val="single" w:sz="8" w:space="0" w:color="auto"/>
              <w:left w:val="single" w:sz="8" w:space="0" w:color="auto"/>
              <w:bottom w:val="single" w:sz="8" w:space="0" w:color="auto"/>
              <w:right w:val="single" w:sz="8" w:space="0" w:color="auto"/>
            </w:tcBorders>
          </w:tcPr>
          <w:p w14:paraId="2DA233AD" w14:textId="676FDCA8" w:rsidR="002432EE" w:rsidRPr="005F5C23" w:rsidRDefault="002432EE" w:rsidP="002432EE">
            <w:pPr>
              <w:rPr>
                <w:sz w:val="20"/>
              </w:rPr>
            </w:pPr>
            <w:r w:rsidRPr="005F5C23">
              <w:rPr>
                <w:sz w:val="20"/>
              </w:rPr>
              <w:t>Telecommunications Ordering and Pricing System</w:t>
            </w:r>
          </w:p>
        </w:tc>
      </w:tr>
      <w:tr w:rsidR="002432EE" w:rsidRPr="00494F5B" w14:paraId="5C2FAD5D"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58B6A0B9" w14:textId="49710A06" w:rsidR="002432EE" w:rsidRPr="005F5C23" w:rsidRDefault="002432EE" w:rsidP="002432EE">
            <w:pPr>
              <w:rPr>
                <w:sz w:val="20"/>
              </w:rPr>
            </w:pPr>
            <w:r w:rsidRPr="005F5C23">
              <w:rPr>
                <w:sz w:val="20"/>
              </w:rPr>
              <w:t>TPTM</w:t>
            </w:r>
          </w:p>
        </w:tc>
        <w:tc>
          <w:tcPr>
            <w:tcW w:w="8216" w:type="dxa"/>
            <w:tcBorders>
              <w:top w:val="single" w:sz="8" w:space="0" w:color="auto"/>
              <w:left w:val="single" w:sz="8" w:space="0" w:color="auto"/>
              <w:bottom w:val="single" w:sz="8" w:space="0" w:color="auto"/>
              <w:right w:val="single" w:sz="8" w:space="0" w:color="auto"/>
            </w:tcBorders>
          </w:tcPr>
          <w:p w14:paraId="7140C0C1" w14:textId="109A5EBA" w:rsidR="002432EE" w:rsidRPr="005F5C23" w:rsidRDefault="002432EE" w:rsidP="002432EE">
            <w:pPr>
              <w:rPr>
                <w:sz w:val="20"/>
              </w:rPr>
            </w:pPr>
            <w:r w:rsidRPr="005F5C23">
              <w:rPr>
                <w:sz w:val="20"/>
              </w:rPr>
              <w:t>Transition Progress Tracking Methodology</w:t>
            </w:r>
          </w:p>
        </w:tc>
      </w:tr>
      <w:tr w:rsidR="002432EE" w:rsidRPr="00494F5B" w14:paraId="48379104"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A706D99" w14:textId="0D30B12F" w:rsidR="002432EE" w:rsidRPr="005F5C23" w:rsidRDefault="002432EE" w:rsidP="002432EE">
            <w:pPr>
              <w:rPr>
                <w:sz w:val="20"/>
              </w:rPr>
            </w:pPr>
            <w:r w:rsidRPr="005F5C23">
              <w:rPr>
                <w:sz w:val="20"/>
              </w:rPr>
              <w:t>TPTR</w:t>
            </w:r>
          </w:p>
        </w:tc>
        <w:tc>
          <w:tcPr>
            <w:tcW w:w="8216" w:type="dxa"/>
            <w:tcBorders>
              <w:top w:val="single" w:sz="8" w:space="0" w:color="auto"/>
              <w:left w:val="single" w:sz="8" w:space="0" w:color="auto"/>
              <w:bottom w:val="single" w:sz="8" w:space="0" w:color="auto"/>
              <w:right w:val="single" w:sz="8" w:space="0" w:color="auto"/>
            </w:tcBorders>
          </w:tcPr>
          <w:p w14:paraId="1629448D" w14:textId="200A009D" w:rsidR="002432EE" w:rsidRPr="005F5C23" w:rsidRDefault="002432EE" w:rsidP="002432EE">
            <w:pPr>
              <w:rPr>
                <w:sz w:val="20"/>
              </w:rPr>
            </w:pPr>
            <w:r w:rsidRPr="005F5C23">
              <w:rPr>
                <w:sz w:val="20"/>
              </w:rPr>
              <w:t>Transition Progress Tracking Report</w:t>
            </w:r>
          </w:p>
        </w:tc>
      </w:tr>
      <w:tr w:rsidR="002432EE" w:rsidRPr="00494F5B" w14:paraId="42DD1E12"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B7AE88A" w14:textId="3AC644C7" w:rsidR="002432EE" w:rsidRPr="005F5C23" w:rsidRDefault="002432EE" w:rsidP="002432EE">
            <w:pPr>
              <w:rPr>
                <w:sz w:val="20"/>
              </w:rPr>
            </w:pPr>
            <w:r>
              <w:rPr>
                <w:sz w:val="20"/>
              </w:rPr>
              <w:t>TVA</w:t>
            </w:r>
          </w:p>
        </w:tc>
        <w:tc>
          <w:tcPr>
            <w:tcW w:w="8216" w:type="dxa"/>
            <w:tcBorders>
              <w:top w:val="single" w:sz="8" w:space="0" w:color="auto"/>
              <w:left w:val="single" w:sz="8" w:space="0" w:color="auto"/>
              <w:bottom w:val="single" w:sz="8" w:space="0" w:color="auto"/>
              <w:right w:val="single" w:sz="8" w:space="0" w:color="auto"/>
            </w:tcBorders>
          </w:tcPr>
          <w:p w14:paraId="0537A5B7" w14:textId="6349538B" w:rsidR="002432EE" w:rsidRPr="005F5C23" w:rsidRDefault="002432EE" w:rsidP="002432EE">
            <w:pPr>
              <w:rPr>
                <w:sz w:val="20"/>
              </w:rPr>
            </w:pPr>
            <w:r>
              <w:rPr>
                <w:sz w:val="20"/>
              </w:rPr>
              <w:t>Tennessee Valley Authority</w:t>
            </w:r>
          </w:p>
        </w:tc>
      </w:tr>
      <w:tr w:rsidR="002432EE" w:rsidRPr="00494F5B" w14:paraId="10D7CBDF"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37D7620B" w14:textId="0F16DFC1" w:rsidR="002432EE" w:rsidRPr="005F5C23" w:rsidRDefault="002432EE" w:rsidP="002432EE">
            <w:pPr>
              <w:rPr>
                <w:sz w:val="20"/>
              </w:rPr>
            </w:pPr>
            <w:r>
              <w:rPr>
                <w:sz w:val="20"/>
              </w:rPr>
              <w:t>USAGM</w:t>
            </w:r>
          </w:p>
        </w:tc>
        <w:tc>
          <w:tcPr>
            <w:tcW w:w="8216" w:type="dxa"/>
            <w:tcBorders>
              <w:top w:val="single" w:sz="8" w:space="0" w:color="auto"/>
              <w:left w:val="single" w:sz="8" w:space="0" w:color="auto"/>
              <w:bottom w:val="single" w:sz="8" w:space="0" w:color="auto"/>
              <w:right w:val="single" w:sz="8" w:space="0" w:color="auto"/>
            </w:tcBorders>
          </w:tcPr>
          <w:p w14:paraId="5CD9211A" w14:textId="7B92A3EF" w:rsidR="002432EE" w:rsidRPr="005F5C23" w:rsidRDefault="002432EE" w:rsidP="002432EE">
            <w:pPr>
              <w:rPr>
                <w:sz w:val="20"/>
              </w:rPr>
            </w:pPr>
            <w:r>
              <w:rPr>
                <w:sz w:val="20"/>
              </w:rPr>
              <w:t>US Agency for Global Media</w:t>
            </w:r>
          </w:p>
        </w:tc>
      </w:tr>
      <w:tr w:rsidR="002432EE" w:rsidRPr="00494F5B" w14:paraId="7FA91B33"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41B4F34B" w14:textId="43A80A33" w:rsidR="002432EE" w:rsidRPr="005F5C23" w:rsidRDefault="002432EE" w:rsidP="002432EE">
            <w:pPr>
              <w:rPr>
                <w:sz w:val="20"/>
              </w:rPr>
            </w:pPr>
            <w:r>
              <w:rPr>
                <w:sz w:val="20"/>
              </w:rPr>
              <w:t>USAID</w:t>
            </w:r>
          </w:p>
        </w:tc>
        <w:tc>
          <w:tcPr>
            <w:tcW w:w="8216" w:type="dxa"/>
            <w:tcBorders>
              <w:top w:val="single" w:sz="8" w:space="0" w:color="auto"/>
              <w:left w:val="single" w:sz="8" w:space="0" w:color="auto"/>
              <w:bottom w:val="single" w:sz="8" w:space="0" w:color="auto"/>
              <w:right w:val="single" w:sz="8" w:space="0" w:color="auto"/>
            </w:tcBorders>
          </w:tcPr>
          <w:p w14:paraId="55E65072" w14:textId="209C2277" w:rsidR="002432EE" w:rsidRPr="005F5C23" w:rsidRDefault="002432EE" w:rsidP="002432EE">
            <w:pPr>
              <w:rPr>
                <w:sz w:val="20"/>
              </w:rPr>
            </w:pPr>
            <w:r>
              <w:rPr>
                <w:sz w:val="20"/>
              </w:rPr>
              <w:t>US Agency for International Development</w:t>
            </w:r>
          </w:p>
        </w:tc>
      </w:tr>
      <w:tr w:rsidR="002432EE" w:rsidRPr="00494F5B" w14:paraId="18ABBB60"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1585620D" w14:textId="20E30434" w:rsidR="002432EE" w:rsidRPr="005F5C23" w:rsidRDefault="002432EE" w:rsidP="002432EE">
            <w:pPr>
              <w:rPr>
                <w:sz w:val="20"/>
              </w:rPr>
            </w:pPr>
            <w:r>
              <w:rPr>
                <w:sz w:val="20"/>
              </w:rPr>
              <w:t>USDA</w:t>
            </w:r>
          </w:p>
        </w:tc>
        <w:tc>
          <w:tcPr>
            <w:tcW w:w="8216" w:type="dxa"/>
            <w:tcBorders>
              <w:top w:val="single" w:sz="8" w:space="0" w:color="auto"/>
              <w:left w:val="single" w:sz="8" w:space="0" w:color="auto"/>
              <w:bottom w:val="single" w:sz="8" w:space="0" w:color="auto"/>
              <w:right w:val="single" w:sz="8" w:space="0" w:color="auto"/>
            </w:tcBorders>
          </w:tcPr>
          <w:p w14:paraId="390F3D34" w14:textId="4024F19E" w:rsidR="002432EE" w:rsidRPr="005F5C23" w:rsidRDefault="002432EE" w:rsidP="002432EE">
            <w:pPr>
              <w:rPr>
                <w:sz w:val="20"/>
              </w:rPr>
            </w:pPr>
            <w:r>
              <w:rPr>
                <w:sz w:val="20"/>
              </w:rPr>
              <w:t>US Department of Agriculture</w:t>
            </w:r>
          </w:p>
        </w:tc>
      </w:tr>
      <w:tr w:rsidR="002432EE" w:rsidRPr="00494F5B" w14:paraId="375A9693" w14:textId="19C0FDB5"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0F40104B" w14:textId="6456131D" w:rsidR="002432EE" w:rsidRPr="005F5C23" w:rsidRDefault="002432EE" w:rsidP="002432EE">
            <w:pPr>
              <w:rPr>
                <w:sz w:val="20"/>
              </w:rPr>
            </w:pPr>
            <w:r>
              <w:rPr>
                <w:sz w:val="20"/>
              </w:rPr>
              <w:t>USPS</w:t>
            </w:r>
          </w:p>
        </w:tc>
        <w:tc>
          <w:tcPr>
            <w:tcW w:w="8216" w:type="dxa"/>
            <w:tcBorders>
              <w:top w:val="single" w:sz="8" w:space="0" w:color="auto"/>
              <w:left w:val="single" w:sz="8" w:space="0" w:color="auto"/>
              <w:bottom w:val="single" w:sz="8" w:space="0" w:color="auto"/>
              <w:right w:val="single" w:sz="8" w:space="0" w:color="auto"/>
            </w:tcBorders>
          </w:tcPr>
          <w:p w14:paraId="27BDCC7D" w14:textId="55281BC5" w:rsidR="002432EE" w:rsidRPr="005F5C23" w:rsidRDefault="002432EE" w:rsidP="002432EE">
            <w:pPr>
              <w:rPr>
                <w:sz w:val="20"/>
              </w:rPr>
            </w:pPr>
            <w:r>
              <w:rPr>
                <w:sz w:val="20"/>
              </w:rPr>
              <w:t>US Postal Service</w:t>
            </w:r>
          </w:p>
        </w:tc>
      </w:tr>
      <w:tr w:rsidR="002432EE" w:rsidRPr="00494F5B" w14:paraId="470D29AA"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294F63F7" w14:textId="7EBE4568" w:rsidR="002432EE" w:rsidRPr="005F5C23" w:rsidRDefault="002432EE" w:rsidP="002432EE">
            <w:pPr>
              <w:rPr>
                <w:sz w:val="20"/>
              </w:rPr>
            </w:pPr>
            <w:r>
              <w:rPr>
                <w:sz w:val="20"/>
              </w:rPr>
              <w:t>VA</w:t>
            </w:r>
          </w:p>
        </w:tc>
        <w:tc>
          <w:tcPr>
            <w:tcW w:w="8216" w:type="dxa"/>
            <w:tcBorders>
              <w:top w:val="single" w:sz="8" w:space="0" w:color="auto"/>
              <w:left w:val="single" w:sz="8" w:space="0" w:color="auto"/>
              <w:bottom w:val="single" w:sz="8" w:space="0" w:color="auto"/>
              <w:right w:val="single" w:sz="8" w:space="0" w:color="auto"/>
            </w:tcBorders>
          </w:tcPr>
          <w:p w14:paraId="65BAB70C" w14:textId="647995C0" w:rsidR="002432EE" w:rsidRPr="005F5C23" w:rsidRDefault="002432EE" w:rsidP="002432EE">
            <w:pPr>
              <w:rPr>
                <w:sz w:val="20"/>
              </w:rPr>
            </w:pPr>
            <w:r>
              <w:rPr>
                <w:sz w:val="20"/>
              </w:rPr>
              <w:t>US Department of Veterans Affairs</w:t>
            </w:r>
          </w:p>
        </w:tc>
      </w:tr>
      <w:tr w:rsidR="002432EE" w:rsidRPr="00494F5B" w14:paraId="31172083" w14:textId="77777777" w:rsidTr="006007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jc w:val="center"/>
        </w:trPr>
        <w:tc>
          <w:tcPr>
            <w:tcW w:w="1499" w:type="dxa"/>
            <w:tcBorders>
              <w:top w:val="single" w:sz="8" w:space="0" w:color="auto"/>
              <w:left w:val="single" w:sz="8" w:space="0" w:color="auto"/>
              <w:bottom w:val="single" w:sz="8" w:space="0" w:color="auto"/>
              <w:right w:val="single" w:sz="8" w:space="0" w:color="auto"/>
            </w:tcBorders>
          </w:tcPr>
          <w:p w14:paraId="5F044495" w14:textId="2772C10A" w:rsidR="002432EE" w:rsidRPr="005F5C23" w:rsidRDefault="002432EE" w:rsidP="002432EE">
            <w:pPr>
              <w:rPr>
                <w:sz w:val="20"/>
              </w:rPr>
            </w:pPr>
            <w:r w:rsidRPr="005F5C23">
              <w:rPr>
                <w:sz w:val="20"/>
              </w:rPr>
              <w:t>WITS</w:t>
            </w:r>
          </w:p>
        </w:tc>
        <w:tc>
          <w:tcPr>
            <w:tcW w:w="8216" w:type="dxa"/>
            <w:tcBorders>
              <w:top w:val="single" w:sz="8" w:space="0" w:color="auto"/>
              <w:left w:val="single" w:sz="8" w:space="0" w:color="auto"/>
              <w:bottom w:val="single" w:sz="8" w:space="0" w:color="auto"/>
              <w:right w:val="single" w:sz="8" w:space="0" w:color="auto"/>
            </w:tcBorders>
          </w:tcPr>
          <w:p w14:paraId="41C80290" w14:textId="786471C0" w:rsidR="002432EE" w:rsidRPr="005F5C23" w:rsidRDefault="002432EE" w:rsidP="002432EE">
            <w:pPr>
              <w:rPr>
                <w:sz w:val="20"/>
              </w:rPr>
            </w:pPr>
            <w:r w:rsidRPr="005F5C23">
              <w:rPr>
                <w:sz w:val="20"/>
              </w:rPr>
              <w:t>Washington Interagency Telecommunications System</w:t>
            </w:r>
          </w:p>
        </w:tc>
      </w:tr>
    </w:tbl>
    <w:p w14:paraId="132B8DBA" w14:textId="295C0D48" w:rsidR="001D6079" w:rsidRPr="00145DA9" w:rsidRDefault="007B6D54" w:rsidP="00A104F0">
      <w:pPr>
        <w:pStyle w:val="Appendix1"/>
      </w:pPr>
      <w:r>
        <w:br w:type="page"/>
      </w:r>
      <w:bookmarkStart w:id="1066" w:name="_Toc175231609"/>
      <w:r w:rsidR="001D6079" w:rsidRPr="00145DA9">
        <w:lastRenderedPageBreak/>
        <w:t xml:space="preserve">Appendix </w:t>
      </w:r>
      <w:r w:rsidR="00713993" w:rsidRPr="00145DA9">
        <w:t xml:space="preserve">F </w:t>
      </w:r>
      <w:r w:rsidR="001D6079" w:rsidRPr="00145DA9">
        <w:t xml:space="preserve">– Service Type Standardization and </w:t>
      </w:r>
      <w:r w:rsidR="005C64D8" w:rsidRPr="00145DA9">
        <w:t xml:space="preserve">Proportional </w:t>
      </w:r>
      <w:r w:rsidR="001D6079" w:rsidRPr="00145DA9">
        <w:t>Weight</w:t>
      </w:r>
      <w:r w:rsidR="00C25978" w:rsidRPr="00145DA9">
        <w:t>ed</w:t>
      </w:r>
      <w:r w:rsidR="00051A29" w:rsidRPr="00145DA9">
        <w:t xml:space="preserve"> Values</w:t>
      </w:r>
      <w:bookmarkEnd w:id="1066"/>
    </w:p>
    <w:tbl>
      <w:tblPr>
        <w:tblW w:w="10980" w:type="dxa"/>
        <w:tblInd w:w="-365" w:type="dxa"/>
        <w:tblLayout w:type="fixed"/>
        <w:tblLook w:val="04A0" w:firstRow="1" w:lastRow="0" w:firstColumn="1" w:lastColumn="0" w:noHBand="0" w:noVBand="1"/>
      </w:tblPr>
      <w:tblGrid>
        <w:gridCol w:w="1170"/>
        <w:gridCol w:w="3330"/>
        <w:gridCol w:w="1080"/>
        <w:gridCol w:w="1724"/>
        <w:gridCol w:w="3046"/>
        <w:gridCol w:w="630"/>
      </w:tblGrid>
      <w:tr w:rsidR="0057562B" w:rsidRPr="00797905" w14:paraId="58933B1A" w14:textId="77777777" w:rsidTr="00F360DB">
        <w:trPr>
          <w:trHeight w:hRule="exact" w:val="432"/>
          <w:tblHeader/>
        </w:trPr>
        <w:tc>
          <w:tcPr>
            <w:tcW w:w="10980" w:type="dxa"/>
            <w:gridSpan w:val="6"/>
            <w:tcBorders>
              <w:top w:val="single" w:sz="4" w:space="0" w:color="000000"/>
              <w:left w:val="single" w:sz="4" w:space="0" w:color="000000"/>
              <w:bottom w:val="single" w:sz="4" w:space="0" w:color="000000"/>
              <w:right w:val="single" w:sz="4" w:space="0" w:color="000000"/>
            </w:tcBorders>
            <w:shd w:val="clear" w:color="auto" w:fill="17365D" w:themeFill="text2" w:themeFillShade="BF"/>
            <w:noWrap/>
            <w:vAlign w:val="center"/>
          </w:tcPr>
          <w:p w14:paraId="76A5FACB" w14:textId="4F6BE20D" w:rsidR="0057562B" w:rsidRPr="007A39FA" w:rsidRDefault="0057562B" w:rsidP="002E4392">
            <w:pPr>
              <w:jc w:val="center"/>
              <w:rPr>
                <w:rFonts w:cs="Arial"/>
                <w:b/>
                <w:bCs/>
                <w:color w:val="FFFFFF"/>
                <w:sz w:val="20"/>
                <w:szCs w:val="20"/>
                <w:u w:val="single"/>
              </w:rPr>
            </w:pPr>
            <w:r w:rsidRPr="007A39FA">
              <w:rPr>
                <w:rFonts w:cs="Arial"/>
                <w:b/>
                <w:bCs/>
                <w:color w:val="FFFFFF"/>
                <w:sz w:val="20"/>
                <w:szCs w:val="20"/>
                <w:u w:val="single"/>
              </w:rPr>
              <w:t>Service Type Standardization and Proportional Weighted Values</w:t>
            </w:r>
          </w:p>
        </w:tc>
      </w:tr>
      <w:tr w:rsidR="0057562B" w:rsidRPr="0057562B" w14:paraId="56AFC4DD" w14:textId="77777777" w:rsidTr="00F360DB">
        <w:trPr>
          <w:trHeight w:hRule="exact" w:val="360"/>
          <w:tblHeader/>
        </w:trPr>
        <w:tc>
          <w:tcPr>
            <w:tcW w:w="1170" w:type="dxa"/>
            <w:tcBorders>
              <w:top w:val="single" w:sz="4" w:space="0" w:color="000000"/>
              <w:left w:val="single" w:sz="4" w:space="0" w:color="000000"/>
              <w:bottom w:val="single" w:sz="4" w:space="0" w:color="000000"/>
              <w:right w:val="single" w:sz="4" w:space="0" w:color="000000"/>
            </w:tcBorders>
            <w:shd w:val="clear" w:color="auto" w:fill="1F497D" w:themeFill="text2"/>
            <w:noWrap/>
            <w:vAlign w:val="center"/>
            <w:hideMark/>
          </w:tcPr>
          <w:p w14:paraId="08E8D38B" w14:textId="343D8E37" w:rsidR="0057562B" w:rsidRPr="007A39FA" w:rsidRDefault="0057562B" w:rsidP="0057562B">
            <w:pPr>
              <w:jc w:val="center"/>
              <w:rPr>
                <w:rFonts w:cs="Arial"/>
                <w:b/>
                <w:bCs/>
                <w:color w:val="FFFFFF"/>
                <w:sz w:val="18"/>
                <w:szCs w:val="18"/>
              </w:rPr>
            </w:pPr>
            <w:r w:rsidRPr="007A39FA">
              <w:rPr>
                <w:rFonts w:cs="Arial"/>
                <w:b/>
                <w:bCs/>
                <w:color w:val="FFFFFF"/>
                <w:sz w:val="18"/>
                <w:szCs w:val="18"/>
              </w:rPr>
              <w:t xml:space="preserve"> Program</w:t>
            </w:r>
          </w:p>
        </w:tc>
        <w:tc>
          <w:tcPr>
            <w:tcW w:w="3330" w:type="dxa"/>
            <w:tcBorders>
              <w:top w:val="single" w:sz="4" w:space="0" w:color="000000"/>
              <w:left w:val="nil"/>
              <w:bottom w:val="single" w:sz="4" w:space="0" w:color="000000"/>
              <w:right w:val="single" w:sz="4" w:space="0" w:color="000000"/>
            </w:tcBorders>
            <w:shd w:val="clear" w:color="auto" w:fill="1F497D" w:themeFill="text2"/>
            <w:noWrap/>
            <w:vAlign w:val="center"/>
            <w:hideMark/>
          </w:tcPr>
          <w:p w14:paraId="67082D19" w14:textId="388594DF" w:rsidR="0057562B" w:rsidRPr="007A39FA" w:rsidRDefault="0057562B" w:rsidP="0057562B">
            <w:pPr>
              <w:jc w:val="center"/>
              <w:rPr>
                <w:rFonts w:cs="Arial"/>
                <w:b/>
                <w:bCs/>
                <w:color w:val="FFFFFF"/>
                <w:sz w:val="18"/>
                <w:szCs w:val="18"/>
              </w:rPr>
            </w:pPr>
            <w:r w:rsidRPr="007A39FA">
              <w:rPr>
                <w:rFonts w:cs="Arial"/>
                <w:b/>
                <w:bCs/>
                <w:color w:val="FFFFFF"/>
                <w:sz w:val="18"/>
                <w:szCs w:val="18"/>
              </w:rPr>
              <w:t>Category</w:t>
            </w:r>
          </w:p>
        </w:tc>
        <w:tc>
          <w:tcPr>
            <w:tcW w:w="1080" w:type="dxa"/>
            <w:tcBorders>
              <w:top w:val="single" w:sz="4" w:space="0" w:color="000000"/>
              <w:left w:val="nil"/>
              <w:bottom w:val="single" w:sz="4" w:space="0" w:color="000000"/>
              <w:right w:val="single" w:sz="4" w:space="0" w:color="000000"/>
            </w:tcBorders>
            <w:shd w:val="clear" w:color="auto" w:fill="1F497D" w:themeFill="text2"/>
            <w:noWrap/>
            <w:vAlign w:val="center"/>
            <w:hideMark/>
          </w:tcPr>
          <w:p w14:paraId="3FB6FB5D" w14:textId="77ACEE06" w:rsidR="0057562B" w:rsidRPr="007A39FA" w:rsidRDefault="0057562B" w:rsidP="0057562B">
            <w:pPr>
              <w:jc w:val="center"/>
              <w:rPr>
                <w:rFonts w:cs="Arial"/>
                <w:b/>
                <w:bCs/>
                <w:color w:val="FFFFFF"/>
                <w:sz w:val="18"/>
                <w:szCs w:val="18"/>
              </w:rPr>
            </w:pPr>
            <w:r w:rsidRPr="007A39FA">
              <w:rPr>
                <w:rFonts w:cs="Arial"/>
                <w:b/>
                <w:bCs/>
                <w:color w:val="FFFFFF"/>
                <w:sz w:val="18"/>
                <w:szCs w:val="18"/>
              </w:rPr>
              <w:t>Service</w:t>
            </w:r>
          </w:p>
        </w:tc>
        <w:tc>
          <w:tcPr>
            <w:tcW w:w="1724" w:type="dxa"/>
            <w:tcBorders>
              <w:top w:val="single" w:sz="4" w:space="0" w:color="000000"/>
              <w:left w:val="nil"/>
              <w:bottom w:val="single" w:sz="4" w:space="0" w:color="000000"/>
              <w:right w:val="single" w:sz="4" w:space="0" w:color="000000"/>
            </w:tcBorders>
            <w:shd w:val="clear" w:color="auto" w:fill="1F497D" w:themeFill="text2"/>
            <w:noWrap/>
            <w:vAlign w:val="center"/>
            <w:hideMark/>
          </w:tcPr>
          <w:p w14:paraId="69D5EC1C" w14:textId="4034532B" w:rsidR="0057562B" w:rsidRPr="007A39FA" w:rsidRDefault="0057562B" w:rsidP="0057562B">
            <w:pPr>
              <w:jc w:val="center"/>
              <w:rPr>
                <w:rFonts w:cs="Arial"/>
                <w:b/>
                <w:bCs/>
                <w:color w:val="FFFFFF"/>
                <w:sz w:val="18"/>
                <w:szCs w:val="18"/>
              </w:rPr>
            </w:pPr>
            <w:r w:rsidRPr="007A39FA">
              <w:rPr>
                <w:rFonts w:cs="Arial"/>
                <w:b/>
                <w:bCs/>
                <w:color w:val="FFFFFF"/>
                <w:sz w:val="18"/>
                <w:szCs w:val="18"/>
              </w:rPr>
              <w:t>Line Service</w:t>
            </w:r>
          </w:p>
        </w:tc>
        <w:tc>
          <w:tcPr>
            <w:tcW w:w="3046" w:type="dxa"/>
            <w:tcBorders>
              <w:top w:val="single" w:sz="4" w:space="0" w:color="000000"/>
              <w:left w:val="nil"/>
              <w:bottom w:val="single" w:sz="4" w:space="0" w:color="000000"/>
              <w:right w:val="single" w:sz="4" w:space="0" w:color="000000"/>
            </w:tcBorders>
            <w:shd w:val="clear" w:color="auto" w:fill="1F497D" w:themeFill="text2"/>
            <w:noWrap/>
            <w:vAlign w:val="center"/>
            <w:hideMark/>
          </w:tcPr>
          <w:p w14:paraId="4ECFD965" w14:textId="5C7CB69E" w:rsidR="0057562B" w:rsidRPr="007A39FA" w:rsidRDefault="0057562B" w:rsidP="0057562B">
            <w:pPr>
              <w:jc w:val="center"/>
              <w:rPr>
                <w:rFonts w:cs="Arial"/>
                <w:b/>
                <w:bCs/>
                <w:color w:val="FFFFFF"/>
                <w:sz w:val="18"/>
                <w:szCs w:val="18"/>
              </w:rPr>
            </w:pPr>
            <w:r w:rsidRPr="007A39FA">
              <w:rPr>
                <w:rFonts w:cs="Arial"/>
                <w:b/>
                <w:bCs/>
                <w:color w:val="FFFFFF"/>
                <w:sz w:val="18"/>
                <w:szCs w:val="18"/>
              </w:rPr>
              <w:t>Service Description</w:t>
            </w:r>
          </w:p>
        </w:tc>
        <w:tc>
          <w:tcPr>
            <w:tcW w:w="630" w:type="dxa"/>
            <w:tcBorders>
              <w:top w:val="single" w:sz="4" w:space="0" w:color="000000"/>
              <w:left w:val="nil"/>
              <w:bottom w:val="single" w:sz="4" w:space="0" w:color="000000"/>
              <w:right w:val="single" w:sz="4" w:space="0" w:color="000000"/>
            </w:tcBorders>
            <w:shd w:val="clear" w:color="auto" w:fill="1F497D" w:themeFill="text2"/>
            <w:noWrap/>
            <w:vAlign w:val="center"/>
            <w:hideMark/>
          </w:tcPr>
          <w:p w14:paraId="16D3CEC3" w14:textId="60C47C74" w:rsidR="0057562B" w:rsidRPr="007A39FA" w:rsidRDefault="0057562B" w:rsidP="0057562B">
            <w:pPr>
              <w:jc w:val="center"/>
              <w:rPr>
                <w:rFonts w:cs="Arial"/>
                <w:b/>
                <w:bCs/>
                <w:color w:val="FFFFFF"/>
                <w:sz w:val="18"/>
                <w:szCs w:val="18"/>
              </w:rPr>
            </w:pPr>
            <w:r w:rsidRPr="007A39FA">
              <w:rPr>
                <w:rFonts w:cs="Arial"/>
                <w:b/>
                <w:bCs/>
                <w:color w:val="FFFFFF"/>
                <w:sz w:val="18"/>
                <w:szCs w:val="18"/>
              </w:rPr>
              <w:t>PWV</w:t>
            </w:r>
          </w:p>
        </w:tc>
      </w:tr>
      <w:tr w:rsidR="0057562B" w:rsidRPr="00797905" w14:paraId="4CE71483" w14:textId="77777777" w:rsidTr="0057562B">
        <w:trPr>
          <w:trHeight w:val="288"/>
        </w:trPr>
        <w:tc>
          <w:tcPr>
            <w:tcW w:w="1170" w:type="dxa"/>
            <w:tcBorders>
              <w:top w:val="single" w:sz="4" w:space="0" w:color="C0C0C0"/>
              <w:left w:val="single" w:sz="4" w:space="0" w:color="C0C0C0"/>
              <w:bottom w:val="single" w:sz="4" w:space="0" w:color="C0C0C0"/>
              <w:right w:val="single" w:sz="4" w:space="0" w:color="C0C0C0"/>
            </w:tcBorders>
            <w:shd w:val="clear" w:color="auto" w:fill="auto"/>
            <w:vAlign w:val="center"/>
            <w:hideMark/>
          </w:tcPr>
          <w:p w14:paraId="30202AB4" w14:textId="0F894D9C"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single" w:sz="4" w:space="0" w:color="C0C0C0"/>
              <w:left w:val="nil"/>
              <w:bottom w:val="single" w:sz="4" w:space="0" w:color="C0C0C0"/>
              <w:right w:val="single" w:sz="4" w:space="0" w:color="C0C0C0"/>
            </w:tcBorders>
            <w:shd w:val="clear" w:color="auto" w:fill="auto"/>
            <w:vAlign w:val="center"/>
            <w:hideMark/>
          </w:tcPr>
          <w:p w14:paraId="5D12FBC1" w14:textId="217301E9" w:rsidR="002E4392" w:rsidRPr="005F5C23" w:rsidRDefault="002E4392" w:rsidP="002E4392">
            <w:pPr>
              <w:jc w:val="left"/>
              <w:rPr>
                <w:rFonts w:cs="Arial"/>
                <w:color w:val="000000"/>
                <w:sz w:val="16"/>
                <w:szCs w:val="16"/>
              </w:rPr>
            </w:pPr>
            <w:r>
              <w:rPr>
                <w:rFonts w:cs="Arial"/>
                <w:color w:val="000000"/>
                <w:sz w:val="16"/>
                <w:szCs w:val="16"/>
              </w:rPr>
              <w:t>ACCESS</w:t>
            </w:r>
          </w:p>
        </w:tc>
        <w:tc>
          <w:tcPr>
            <w:tcW w:w="1080" w:type="dxa"/>
            <w:tcBorders>
              <w:top w:val="single" w:sz="4" w:space="0" w:color="C0C0C0"/>
              <w:left w:val="nil"/>
              <w:bottom w:val="single" w:sz="4" w:space="0" w:color="C0C0C0"/>
              <w:right w:val="single" w:sz="4" w:space="0" w:color="C0C0C0"/>
            </w:tcBorders>
            <w:shd w:val="clear" w:color="auto" w:fill="auto"/>
            <w:vAlign w:val="center"/>
            <w:hideMark/>
          </w:tcPr>
          <w:p w14:paraId="3C50F614" w14:textId="541D0FE0" w:rsidR="002E4392" w:rsidRPr="005F5C23" w:rsidRDefault="002E4392" w:rsidP="002E4392">
            <w:pPr>
              <w:jc w:val="left"/>
              <w:rPr>
                <w:rFonts w:cs="Arial"/>
                <w:color w:val="000000"/>
                <w:sz w:val="16"/>
                <w:szCs w:val="16"/>
              </w:rPr>
            </w:pPr>
            <w:r>
              <w:rPr>
                <w:rFonts w:cs="Arial"/>
                <w:color w:val="000000"/>
                <w:sz w:val="16"/>
                <w:szCs w:val="16"/>
              </w:rPr>
              <w:t>ACCESS</w:t>
            </w:r>
          </w:p>
        </w:tc>
        <w:tc>
          <w:tcPr>
            <w:tcW w:w="1724" w:type="dxa"/>
            <w:tcBorders>
              <w:top w:val="single" w:sz="4" w:space="0" w:color="C0C0C0"/>
              <w:left w:val="nil"/>
              <w:bottom w:val="single" w:sz="4" w:space="0" w:color="C0C0C0"/>
              <w:right w:val="single" w:sz="4" w:space="0" w:color="C0C0C0"/>
            </w:tcBorders>
            <w:shd w:val="clear" w:color="auto" w:fill="auto"/>
            <w:vAlign w:val="center"/>
            <w:hideMark/>
          </w:tcPr>
          <w:p w14:paraId="08FD2460" w14:textId="79F6E21B" w:rsidR="002E4392" w:rsidRPr="005F5C23" w:rsidRDefault="002E4392" w:rsidP="002E4392">
            <w:pPr>
              <w:jc w:val="left"/>
              <w:rPr>
                <w:rFonts w:cs="Arial"/>
                <w:color w:val="000000"/>
                <w:sz w:val="16"/>
                <w:szCs w:val="16"/>
              </w:rPr>
            </w:pPr>
            <w:r>
              <w:rPr>
                <w:rFonts w:cs="Arial"/>
                <w:color w:val="000000"/>
                <w:sz w:val="16"/>
                <w:szCs w:val="16"/>
              </w:rPr>
              <w:t>WIRELINE</w:t>
            </w:r>
          </w:p>
        </w:tc>
        <w:tc>
          <w:tcPr>
            <w:tcW w:w="3046" w:type="dxa"/>
            <w:tcBorders>
              <w:top w:val="single" w:sz="4" w:space="0" w:color="C0C0C0"/>
              <w:left w:val="nil"/>
              <w:bottom w:val="single" w:sz="4" w:space="0" w:color="C0C0C0"/>
              <w:right w:val="single" w:sz="4" w:space="0" w:color="C0C0C0"/>
            </w:tcBorders>
            <w:shd w:val="clear" w:color="auto" w:fill="auto"/>
            <w:vAlign w:val="center"/>
            <w:hideMark/>
          </w:tcPr>
          <w:p w14:paraId="726938CF" w14:textId="0F4D2EEE" w:rsidR="002E4392" w:rsidRPr="005F5C23" w:rsidRDefault="002E4392" w:rsidP="002E4392">
            <w:pPr>
              <w:jc w:val="left"/>
              <w:rPr>
                <w:rFonts w:cs="Arial"/>
                <w:color w:val="000000"/>
                <w:sz w:val="16"/>
                <w:szCs w:val="16"/>
              </w:rPr>
            </w:pPr>
            <w:r>
              <w:rPr>
                <w:rFonts w:cs="Arial"/>
                <w:color w:val="000000"/>
                <w:sz w:val="16"/>
                <w:szCs w:val="16"/>
              </w:rPr>
              <w:t>WIRELINE ACCESS</w:t>
            </w:r>
          </w:p>
        </w:tc>
        <w:tc>
          <w:tcPr>
            <w:tcW w:w="630" w:type="dxa"/>
            <w:tcBorders>
              <w:top w:val="single" w:sz="4" w:space="0" w:color="C0C0C0"/>
              <w:left w:val="nil"/>
              <w:bottom w:val="single" w:sz="4" w:space="0" w:color="C0C0C0"/>
              <w:right w:val="single" w:sz="4" w:space="0" w:color="C0C0C0"/>
            </w:tcBorders>
            <w:shd w:val="clear" w:color="auto" w:fill="auto"/>
            <w:vAlign w:val="center"/>
            <w:hideMark/>
          </w:tcPr>
          <w:p w14:paraId="49B55768" w14:textId="1F0E2386"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6FC0474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80AB65D" w14:textId="7C7594F5"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2E02E048" w14:textId="45E06D92"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3F630379" w14:textId="4DD8498A" w:rsidR="002E4392" w:rsidRPr="005F5C23" w:rsidRDefault="002E4392" w:rsidP="002E4392">
            <w:pPr>
              <w:jc w:val="left"/>
              <w:rPr>
                <w:rFonts w:cs="Arial"/>
                <w:color w:val="000000"/>
                <w:sz w:val="16"/>
                <w:szCs w:val="16"/>
              </w:rPr>
            </w:pPr>
            <w:r>
              <w:rPr>
                <w:rFonts w:cs="Arial"/>
                <w:color w:val="000000"/>
                <w:sz w:val="16"/>
                <w:szCs w:val="16"/>
              </w:rPr>
              <w:t>ETHS</w:t>
            </w:r>
          </w:p>
        </w:tc>
        <w:tc>
          <w:tcPr>
            <w:tcW w:w="1724" w:type="dxa"/>
            <w:tcBorders>
              <w:top w:val="nil"/>
              <w:left w:val="nil"/>
              <w:bottom w:val="single" w:sz="4" w:space="0" w:color="C0C0C0"/>
              <w:right w:val="single" w:sz="4" w:space="0" w:color="C0C0C0"/>
            </w:tcBorders>
            <w:shd w:val="clear" w:color="auto" w:fill="auto"/>
            <w:vAlign w:val="center"/>
            <w:hideMark/>
          </w:tcPr>
          <w:p w14:paraId="54890037" w14:textId="7D8A0241"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26DA0DDB" w14:textId="328570A0" w:rsidR="002E4392" w:rsidRPr="005F5C23" w:rsidRDefault="002E4392" w:rsidP="002E4392">
            <w:pPr>
              <w:jc w:val="left"/>
              <w:rPr>
                <w:rFonts w:cs="Arial"/>
                <w:color w:val="000000"/>
                <w:sz w:val="16"/>
                <w:szCs w:val="16"/>
              </w:rPr>
            </w:pPr>
            <w:r>
              <w:rPr>
                <w:rFonts w:cs="Arial"/>
                <w:color w:val="000000"/>
                <w:sz w:val="16"/>
                <w:szCs w:val="16"/>
              </w:rPr>
              <w:t>ETHERNET</w:t>
            </w:r>
          </w:p>
        </w:tc>
        <w:tc>
          <w:tcPr>
            <w:tcW w:w="630" w:type="dxa"/>
            <w:tcBorders>
              <w:top w:val="nil"/>
              <w:left w:val="nil"/>
              <w:bottom w:val="single" w:sz="4" w:space="0" w:color="C0C0C0"/>
              <w:right w:val="single" w:sz="4" w:space="0" w:color="C0C0C0"/>
            </w:tcBorders>
            <w:shd w:val="clear" w:color="auto" w:fill="auto"/>
            <w:vAlign w:val="center"/>
            <w:hideMark/>
          </w:tcPr>
          <w:p w14:paraId="1652562A" w14:textId="443E6B17"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717BADE4"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E7C17BC" w14:textId="299F1757"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39A75B24" w14:textId="574F311B"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646057BB" w14:textId="141BC41C" w:rsidR="002E4392" w:rsidRPr="005F5C23" w:rsidRDefault="002E4392" w:rsidP="002E4392">
            <w:pPr>
              <w:jc w:val="left"/>
              <w:rPr>
                <w:rFonts w:cs="Arial"/>
                <w:color w:val="000000"/>
                <w:sz w:val="16"/>
                <w:szCs w:val="16"/>
              </w:rPr>
            </w:pPr>
            <w:r>
              <w:rPr>
                <w:rFonts w:cs="Arial"/>
                <w:color w:val="000000"/>
                <w:sz w:val="16"/>
                <w:szCs w:val="16"/>
              </w:rPr>
              <w:t>FRS</w:t>
            </w:r>
          </w:p>
        </w:tc>
        <w:tc>
          <w:tcPr>
            <w:tcW w:w="1724" w:type="dxa"/>
            <w:tcBorders>
              <w:top w:val="nil"/>
              <w:left w:val="nil"/>
              <w:bottom w:val="single" w:sz="4" w:space="0" w:color="C0C0C0"/>
              <w:right w:val="single" w:sz="4" w:space="0" w:color="C0C0C0"/>
            </w:tcBorders>
            <w:shd w:val="clear" w:color="auto" w:fill="auto"/>
            <w:vAlign w:val="center"/>
            <w:hideMark/>
          </w:tcPr>
          <w:p w14:paraId="5F12911A" w14:textId="083F1DD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655690F" w14:textId="7868BFBB" w:rsidR="002E4392" w:rsidRPr="005F5C23" w:rsidRDefault="002E4392" w:rsidP="002E4392">
            <w:pPr>
              <w:jc w:val="left"/>
              <w:rPr>
                <w:rFonts w:cs="Arial"/>
                <w:color w:val="000000"/>
                <w:sz w:val="16"/>
                <w:szCs w:val="16"/>
              </w:rPr>
            </w:pPr>
            <w:r>
              <w:rPr>
                <w:rFonts w:cs="Arial"/>
                <w:color w:val="000000"/>
                <w:sz w:val="16"/>
                <w:szCs w:val="16"/>
              </w:rPr>
              <w:t>FRAME RELAY SERVICE</w:t>
            </w:r>
          </w:p>
        </w:tc>
        <w:tc>
          <w:tcPr>
            <w:tcW w:w="630" w:type="dxa"/>
            <w:tcBorders>
              <w:top w:val="nil"/>
              <w:left w:val="nil"/>
              <w:bottom w:val="single" w:sz="4" w:space="0" w:color="C0C0C0"/>
              <w:right w:val="single" w:sz="4" w:space="0" w:color="C0C0C0"/>
            </w:tcBorders>
            <w:shd w:val="clear" w:color="auto" w:fill="auto"/>
            <w:vAlign w:val="center"/>
            <w:hideMark/>
          </w:tcPr>
          <w:p w14:paraId="75AC63C0" w14:textId="65906816"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3C3F978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30CAE875" w14:textId="6FF5F745"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tcPr>
          <w:p w14:paraId="7344A83E" w14:textId="4A1C05C1"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tcPr>
          <w:p w14:paraId="2BF74743" w14:textId="3015A856" w:rsidR="002E4392" w:rsidRPr="005F5C23" w:rsidRDefault="002E4392" w:rsidP="002E4392">
            <w:pPr>
              <w:jc w:val="left"/>
              <w:rPr>
                <w:rFonts w:cs="Arial"/>
                <w:color w:val="000000"/>
                <w:sz w:val="16"/>
                <w:szCs w:val="16"/>
              </w:rPr>
            </w:pPr>
            <w:r>
              <w:rPr>
                <w:rFonts w:cs="Arial"/>
                <w:color w:val="000000"/>
                <w:sz w:val="16"/>
                <w:szCs w:val="16"/>
              </w:rPr>
              <w:t>PLS</w:t>
            </w:r>
          </w:p>
        </w:tc>
        <w:tc>
          <w:tcPr>
            <w:tcW w:w="1724" w:type="dxa"/>
            <w:tcBorders>
              <w:top w:val="nil"/>
              <w:left w:val="nil"/>
              <w:bottom w:val="single" w:sz="4" w:space="0" w:color="C0C0C0"/>
              <w:right w:val="single" w:sz="4" w:space="0" w:color="C0C0C0"/>
            </w:tcBorders>
            <w:shd w:val="clear" w:color="auto" w:fill="auto"/>
            <w:vAlign w:val="center"/>
          </w:tcPr>
          <w:p w14:paraId="4875AF2E" w14:textId="49E7C24F"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65CE4961" w14:textId="5B162D16" w:rsidR="002E4392" w:rsidRPr="005F5C23" w:rsidRDefault="002E4392" w:rsidP="002E4392">
            <w:pPr>
              <w:jc w:val="left"/>
              <w:rPr>
                <w:rFonts w:cs="Arial"/>
                <w:color w:val="000000"/>
                <w:sz w:val="16"/>
                <w:szCs w:val="16"/>
              </w:rPr>
            </w:pPr>
            <w:r>
              <w:rPr>
                <w:rFonts w:cs="Arial"/>
                <w:color w:val="000000"/>
                <w:sz w:val="16"/>
                <w:szCs w:val="16"/>
              </w:rPr>
              <w:t>PRIVATE LINE</w:t>
            </w:r>
          </w:p>
        </w:tc>
        <w:tc>
          <w:tcPr>
            <w:tcW w:w="630" w:type="dxa"/>
            <w:tcBorders>
              <w:top w:val="nil"/>
              <w:left w:val="nil"/>
              <w:bottom w:val="single" w:sz="4" w:space="0" w:color="C0C0C0"/>
              <w:right w:val="single" w:sz="4" w:space="0" w:color="C0C0C0"/>
            </w:tcBorders>
            <w:shd w:val="clear" w:color="auto" w:fill="auto"/>
            <w:vAlign w:val="center"/>
          </w:tcPr>
          <w:p w14:paraId="35E20DFE" w14:textId="7CCC7D67" w:rsidR="002E4392" w:rsidRPr="005F5C23" w:rsidRDefault="002E4392" w:rsidP="002E4392">
            <w:pPr>
              <w:jc w:val="right"/>
              <w:rPr>
                <w:rFonts w:cs="Arial"/>
                <w:sz w:val="16"/>
                <w:szCs w:val="16"/>
              </w:rPr>
            </w:pPr>
            <w:r>
              <w:rPr>
                <w:rFonts w:cs="Arial"/>
                <w:color w:val="000000"/>
                <w:sz w:val="16"/>
                <w:szCs w:val="16"/>
              </w:rPr>
              <w:t>250</w:t>
            </w:r>
          </w:p>
        </w:tc>
      </w:tr>
      <w:tr w:rsidR="0057562B" w:rsidRPr="00797905" w14:paraId="3CC27D7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EA3D540" w14:textId="4BF3E582"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1E38EA98" w14:textId="66B88743"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088C83E4" w14:textId="502A09C7" w:rsidR="002E4392" w:rsidRPr="005F5C23" w:rsidRDefault="002E4392" w:rsidP="002E4392">
            <w:pPr>
              <w:jc w:val="left"/>
              <w:rPr>
                <w:rFonts w:cs="Arial"/>
                <w:color w:val="000000"/>
                <w:sz w:val="16"/>
                <w:szCs w:val="16"/>
              </w:rPr>
            </w:pPr>
            <w:r>
              <w:rPr>
                <w:rFonts w:cs="Arial"/>
                <w:color w:val="000000"/>
                <w:sz w:val="16"/>
                <w:szCs w:val="16"/>
              </w:rPr>
              <w:t>PRI</w:t>
            </w:r>
          </w:p>
        </w:tc>
        <w:tc>
          <w:tcPr>
            <w:tcW w:w="1724" w:type="dxa"/>
            <w:tcBorders>
              <w:top w:val="nil"/>
              <w:left w:val="nil"/>
              <w:bottom w:val="single" w:sz="4" w:space="0" w:color="C0C0C0"/>
              <w:right w:val="single" w:sz="4" w:space="0" w:color="C0C0C0"/>
            </w:tcBorders>
            <w:shd w:val="clear" w:color="auto" w:fill="auto"/>
            <w:vAlign w:val="center"/>
            <w:hideMark/>
          </w:tcPr>
          <w:p w14:paraId="11AC7DEC" w14:textId="77C5FB78" w:rsidR="002E4392" w:rsidRPr="005F5C23" w:rsidRDefault="002E4392" w:rsidP="002E4392">
            <w:pPr>
              <w:jc w:val="left"/>
              <w:rPr>
                <w:rFonts w:cs="Arial"/>
                <w:color w:val="000000"/>
                <w:sz w:val="16"/>
                <w:szCs w:val="16"/>
              </w:rPr>
            </w:pPr>
            <w:r>
              <w:rPr>
                <w:rFonts w:cs="Arial"/>
                <w:color w:val="000000"/>
                <w:sz w:val="16"/>
                <w:szCs w:val="16"/>
              </w:rPr>
              <w:t>PRI</w:t>
            </w:r>
          </w:p>
        </w:tc>
        <w:tc>
          <w:tcPr>
            <w:tcW w:w="3046" w:type="dxa"/>
            <w:tcBorders>
              <w:top w:val="nil"/>
              <w:left w:val="nil"/>
              <w:bottom w:val="single" w:sz="4" w:space="0" w:color="C0C0C0"/>
              <w:right w:val="single" w:sz="4" w:space="0" w:color="C0C0C0"/>
            </w:tcBorders>
            <w:shd w:val="clear" w:color="auto" w:fill="auto"/>
            <w:vAlign w:val="center"/>
            <w:hideMark/>
          </w:tcPr>
          <w:p w14:paraId="21679423" w14:textId="014D252E" w:rsidR="002E4392" w:rsidRPr="005F5C23" w:rsidRDefault="002E4392" w:rsidP="002E4392">
            <w:pPr>
              <w:jc w:val="left"/>
              <w:rPr>
                <w:rFonts w:cs="Arial"/>
                <w:color w:val="000000"/>
                <w:sz w:val="16"/>
                <w:szCs w:val="16"/>
              </w:rPr>
            </w:pPr>
            <w:r>
              <w:rPr>
                <w:rFonts w:cs="Arial"/>
                <w:color w:val="000000"/>
                <w:sz w:val="16"/>
                <w:szCs w:val="16"/>
              </w:rPr>
              <w:t>PRIMARY RATE INTERFACE</w:t>
            </w:r>
          </w:p>
        </w:tc>
        <w:tc>
          <w:tcPr>
            <w:tcW w:w="630" w:type="dxa"/>
            <w:tcBorders>
              <w:top w:val="nil"/>
              <w:left w:val="nil"/>
              <w:bottom w:val="single" w:sz="4" w:space="0" w:color="C0C0C0"/>
              <w:right w:val="single" w:sz="4" w:space="0" w:color="C0C0C0"/>
            </w:tcBorders>
            <w:shd w:val="clear" w:color="auto" w:fill="auto"/>
            <w:vAlign w:val="center"/>
            <w:hideMark/>
          </w:tcPr>
          <w:p w14:paraId="1DAACE8B" w14:textId="07980F7C" w:rsidR="002E4392" w:rsidRPr="005F5C23" w:rsidRDefault="002E4392" w:rsidP="002E4392">
            <w:pPr>
              <w:jc w:val="right"/>
              <w:rPr>
                <w:rFonts w:cs="Arial"/>
                <w:sz w:val="16"/>
                <w:szCs w:val="16"/>
              </w:rPr>
            </w:pPr>
            <w:r>
              <w:rPr>
                <w:rFonts w:cs="Arial"/>
                <w:color w:val="000000"/>
                <w:sz w:val="16"/>
                <w:szCs w:val="16"/>
              </w:rPr>
              <w:t>75</w:t>
            </w:r>
          </w:p>
        </w:tc>
      </w:tr>
      <w:tr w:rsidR="0057562B" w:rsidRPr="00797905" w14:paraId="54196D8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C5334D1" w14:textId="6F96BD3F"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6F1DE474" w14:textId="04E6FDE2"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68D22EA0" w14:textId="2CA676D5" w:rsidR="002E4392" w:rsidRPr="005F5C23" w:rsidRDefault="002E4392" w:rsidP="002E4392">
            <w:pPr>
              <w:jc w:val="left"/>
              <w:rPr>
                <w:rFonts w:cs="Arial"/>
                <w:color w:val="000000"/>
                <w:sz w:val="16"/>
                <w:szCs w:val="16"/>
              </w:rPr>
            </w:pPr>
            <w:r>
              <w:rPr>
                <w:rFonts w:cs="Arial"/>
                <w:color w:val="000000"/>
                <w:sz w:val="16"/>
                <w:szCs w:val="16"/>
              </w:rPr>
              <w:t>T1</w:t>
            </w:r>
          </w:p>
        </w:tc>
        <w:tc>
          <w:tcPr>
            <w:tcW w:w="1724" w:type="dxa"/>
            <w:tcBorders>
              <w:top w:val="nil"/>
              <w:left w:val="nil"/>
              <w:bottom w:val="single" w:sz="4" w:space="0" w:color="C0C0C0"/>
              <w:right w:val="single" w:sz="4" w:space="0" w:color="C0C0C0"/>
            </w:tcBorders>
            <w:shd w:val="clear" w:color="auto" w:fill="auto"/>
            <w:vAlign w:val="center"/>
            <w:hideMark/>
          </w:tcPr>
          <w:p w14:paraId="62538CF6" w14:textId="092997E8" w:rsidR="002E4392" w:rsidRPr="005F5C23" w:rsidRDefault="002E4392" w:rsidP="002E4392">
            <w:pPr>
              <w:jc w:val="left"/>
              <w:rPr>
                <w:rFonts w:cs="Arial"/>
                <w:color w:val="000000"/>
                <w:sz w:val="16"/>
                <w:szCs w:val="16"/>
              </w:rPr>
            </w:pPr>
            <w:r>
              <w:rPr>
                <w:rFonts w:cs="Arial"/>
                <w:color w:val="000000"/>
                <w:sz w:val="16"/>
                <w:szCs w:val="16"/>
              </w:rPr>
              <w:t>T1</w:t>
            </w:r>
          </w:p>
        </w:tc>
        <w:tc>
          <w:tcPr>
            <w:tcW w:w="3046" w:type="dxa"/>
            <w:tcBorders>
              <w:top w:val="nil"/>
              <w:left w:val="nil"/>
              <w:bottom w:val="single" w:sz="4" w:space="0" w:color="C0C0C0"/>
              <w:right w:val="single" w:sz="4" w:space="0" w:color="C0C0C0"/>
            </w:tcBorders>
            <w:shd w:val="clear" w:color="auto" w:fill="auto"/>
            <w:vAlign w:val="center"/>
            <w:hideMark/>
          </w:tcPr>
          <w:p w14:paraId="3A53953B" w14:textId="1BB5608C" w:rsidR="002E4392" w:rsidRPr="005F5C23" w:rsidRDefault="002E4392" w:rsidP="002E4392">
            <w:pPr>
              <w:jc w:val="left"/>
              <w:rPr>
                <w:rFonts w:cs="Arial"/>
                <w:color w:val="000000"/>
                <w:sz w:val="16"/>
                <w:szCs w:val="16"/>
              </w:rPr>
            </w:pPr>
            <w:r>
              <w:rPr>
                <w:rFonts w:cs="Arial"/>
                <w:color w:val="000000"/>
                <w:sz w:val="16"/>
                <w:szCs w:val="16"/>
              </w:rPr>
              <w:t>COPPER BASED DIGITAL TRANSMISSION SYSTEM AND THE FIRST GENERATION OF TCARRIER DIGITAL SIGNAL</w:t>
            </w:r>
          </w:p>
        </w:tc>
        <w:tc>
          <w:tcPr>
            <w:tcW w:w="630" w:type="dxa"/>
            <w:tcBorders>
              <w:top w:val="nil"/>
              <w:left w:val="nil"/>
              <w:bottom w:val="single" w:sz="4" w:space="0" w:color="C0C0C0"/>
              <w:right w:val="single" w:sz="4" w:space="0" w:color="C0C0C0"/>
            </w:tcBorders>
            <w:shd w:val="clear" w:color="auto" w:fill="auto"/>
            <w:vAlign w:val="center"/>
            <w:hideMark/>
          </w:tcPr>
          <w:p w14:paraId="3390C66F" w14:textId="1845965B"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5CECD0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E8BF91C" w14:textId="40A5DD14"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0AE086EF" w14:textId="361F0EB3"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62A537B1" w14:textId="6083B8F9" w:rsidR="002E4392" w:rsidRPr="005F5C23" w:rsidRDefault="002E4392" w:rsidP="002E4392">
            <w:pPr>
              <w:jc w:val="left"/>
              <w:rPr>
                <w:rFonts w:cs="Arial"/>
                <w:color w:val="000000"/>
                <w:sz w:val="16"/>
                <w:szCs w:val="16"/>
              </w:rPr>
            </w:pPr>
            <w:r>
              <w:rPr>
                <w:rFonts w:cs="Arial"/>
                <w:color w:val="000000"/>
                <w:sz w:val="16"/>
                <w:szCs w:val="16"/>
              </w:rPr>
              <w:t>T1</w:t>
            </w:r>
          </w:p>
        </w:tc>
        <w:tc>
          <w:tcPr>
            <w:tcW w:w="1724" w:type="dxa"/>
            <w:tcBorders>
              <w:top w:val="nil"/>
              <w:left w:val="nil"/>
              <w:bottom w:val="single" w:sz="4" w:space="0" w:color="C0C0C0"/>
              <w:right w:val="single" w:sz="4" w:space="0" w:color="C0C0C0"/>
            </w:tcBorders>
            <w:shd w:val="clear" w:color="auto" w:fill="auto"/>
            <w:vAlign w:val="center"/>
            <w:hideMark/>
          </w:tcPr>
          <w:p w14:paraId="77567C54" w14:textId="385C2164" w:rsidR="002E4392" w:rsidRPr="005F5C23" w:rsidRDefault="002E4392" w:rsidP="002E4392">
            <w:pPr>
              <w:jc w:val="left"/>
              <w:rPr>
                <w:rFonts w:cs="Arial"/>
                <w:color w:val="000000"/>
                <w:sz w:val="16"/>
                <w:szCs w:val="16"/>
              </w:rPr>
            </w:pPr>
            <w:r>
              <w:rPr>
                <w:rFonts w:cs="Arial"/>
                <w:color w:val="000000"/>
                <w:sz w:val="16"/>
                <w:szCs w:val="16"/>
              </w:rPr>
              <w:t>T1</w:t>
            </w:r>
          </w:p>
        </w:tc>
        <w:tc>
          <w:tcPr>
            <w:tcW w:w="3046" w:type="dxa"/>
            <w:tcBorders>
              <w:top w:val="nil"/>
              <w:left w:val="nil"/>
              <w:bottom w:val="single" w:sz="4" w:space="0" w:color="C0C0C0"/>
              <w:right w:val="single" w:sz="4" w:space="0" w:color="C0C0C0"/>
            </w:tcBorders>
            <w:shd w:val="clear" w:color="auto" w:fill="auto"/>
            <w:vAlign w:val="center"/>
            <w:hideMark/>
          </w:tcPr>
          <w:p w14:paraId="4BECAC75" w14:textId="4179D99C" w:rsidR="002E4392" w:rsidRPr="005F5C23" w:rsidRDefault="002E4392" w:rsidP="002E4392">
            <w:pPr>
              <w:jc w:val="left"/>
              <w:rPr>
                <w:rFonts w:cs="Arial"/>
                <w:color w:val="000000"/>
                <w:sz w:val="16"/>
                <w:szCs w:val="16"/>
              </w:rPr>
            </w:pPr>
            <w:r>
              <w:rPr>
                <w:rFonts w:cs="Arial"/>
                <w:color w:val="000000"/>
                <w:sz w:val="16"/>
                <w:szCs w:val="16"/>
              </w:rPr>
              <w:t>DEDICATED TRANSMISSION CONNECTION</w:t>
            </w:r>
          </w:p>
        </w:tc>
        <w:tc>
          <w:tcPr>
            <w:tcW w:w="630" w:type="dxa"/>
            <w:tcBorders>
              <w:top w:val="nil"/>
              <w:left w:val="nil"/>
              <w:bottom w:val="single" w:sz="4" w:space="0" w:color="C0C0C0"/>
              <w:right w:val="single" w:sz="4" w:space="0" w:color="C0C0C0"/>
            </w:tcBorders>
            <w:shd w:val="clear" w:color="auto" w:fill="auto"/>
            <w:vAlign w:val="center"/>
            <w:hideMark/>
          </w:tcPr>
          <w:p w14:paraId="51A0EDC7" w14:textId="7A9E1F2B"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0F29C42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99B4D73" w14:textId="1F1EAB3C"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25F6DD17" w14:textId="769BE4F3"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0A8C8A8F" w14:textId="55AB3B68" w:rsidR="002E4392" w:rsidRPr="005F5C23" w:rsidRDefault="002E4392" w:rsidP="002E4392">
            <w:pPr>
              <w:jc w:val="left"/>
              <w:rPr>
                <w:rFonts w:cs="Arial"/>
                <w:color w:val="000000"/>
                <w:sz w:val="16"/>
                <w:szCs w:val="16"/>
              </w:rPr>
            </w:pPr>
            <w:r>
              <w:rPr>
                <w:rFonts w:cs="Arial"/>
                <w:color w:val="000000"/>
                <w:sz w:val="16"/>
                <w:szCs w:val="16"/>
              </w:rPr>
              <w:t>TFS</w:t>
            </w:r>
          </w:p>
        </w:tc>
        <w:tc>
          <w:tcPr>
            <w:tcW w:w="1724" w:type="dxa"/>
            <w:tcBorders>
              <w:top w:val="nil"/>
              <w:left w:val="nil"/>
              <w:bottom w:val="single" w:sz="4" w:space="0" w:color="C0C0C0"/>
              <w:right w:val="single" w:sz="4" w:space="0" w:color="C0C0C0"/>
            </w:tcBorders>
            <w:shd w:val="clear" w:color="auto" w:fill="auto"/>
            <w:vAlign w:val="center"/>
            <w:hideMark/>
          </w:tcPr>
          <w:p w14:paraId="4CAC4333" w14:textId="2512EBCF"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79ADEA9" w14:textId="61ED34AC" w:rsidR="002E4392" w:rsidRPr="005F5C23" w:rsidRDefault="002E4392" w:rsidP="002E4392">
            <w:pPr>
              <w:jc w:val="left"/>
              <w:rPr>
                <w:rFonts w:cs="Arial"/>
                <w:color w:val="000000"/>
                <w:sz w:val="16"/>
                <w:szCs w:val="16"/>
              </w:rPr>
            </w:pPr>
            <w:r>
              <w:rPr>
                <w:rFonts w:cs="Arial"/>
                <w:color w:val="000000"/>
                <w:sz w:val="16"/>
                <w:szCs w:val="16"/>
              </w:rPr>
              <w:t>TOLLFREE</w:t>
            </w:r>
          </w:p>
        </w:tc>
        <w:tc>
          <w:tcPr>
            <w:tcW w:w="630" w:type="dxa"/>
            <w:tcBorders>
              <w:top w:val="nil"/>
              <w:left w:val="nil"/>
              <w:bottom w:val="single" w:sz="4" w:space="0" w:color="C0C0C0"/>
              <w:right w:val="single" w:sz="4" w:space="0" w:color="C0C0C0"/>
            </w:tcBorders>
            <w:shd w:val="clear" w:color="auto" w:fill="auto"/>
            <w:vAlign w:val="center"/>
            <w:hideMark/>
          </w:tcPr>
          <w:p w14:paraId="5B5CB8C8" w14:textId="640A8778" w:rsidR="002E4392" w:rsidRPr="005F5C23" w:rsidRDefault="002E4392" w:rsidP="002E4392">
            <w:pPr>
              <w:jc w:val="right"/>
              <w:rPr>
                <w:rFonts w:cs="Arial"/>
                <w:sz w:val="16"/>
                <w:szCs w:val="16"/>
              </w:rPr>
            </w:pPr>
            <w:r>
              <w:rPr>
                <w:rFonts w:cs="Arial"/>
                <w:color w:val="000000"/>
                <w:sz w:val="16"/>
                <w:szCs w:val="16"/>
              </w:rPr>
              <w:t>25</w:t>
            </w:r>
          </w:p>
        </w:tc>
      </w:tr>
      <w:tr w:rsidR="0057562B" w:rsidRPr="00797905" w14:paraId="0FDA5AF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055AF94" w14:textId="02FBF066"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023DA433" w14:textId="16421874"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11D0ED6E" w14:textId="00B0D1BE"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17315195" w14:textId="1A6B27F7" w:rsidR="002E4392" w:rsidRPr="005F5C23" w:rsidRDefault="002E4392" w:rsidP="002E4392">
            <w:pPr>
              <w:jc w:val="left"/>
              <w:rPr>
                <w:rFonts w:cs="Arial"/>
                <w:color w:val="000000"/>
                <w:sz w:val="16"/>
                <w:szCs w:val="16"/>
              </w:rPr>
            </w:pPr>
            <w:r>
              <w:rPr>
                <w:rFonts w:cs="Arial"/>
                <w:color w:val="000000"/>
                <w:sz w:val="16"/>
                <w:szCs w:val="16"/>
              </w:rPr>
              <w:t>ACS</w:t>
            </w:r>
          </w:p>
        </w:tc>
        <w:tc>
          <w:tcPr>
            <w:tcW w:w="3046" w:type="dxa"/>
            <w:tcBorders>
              <w:top w:val="nil"/>
              <w:left w:val="nil"/>
              <w:bottom w:val="single" w:sz="4" w:space="0" w:color="C0C0C0"/>
              <w:right w:val="single" w:sz="4" w:space="0" w:color="C0C0C0"/>
            </w:tcBorders>
            <w:shd w:val="clear" w:color="auto" w:fill="auto"/>
            <w:vAlign w:val="center"/>
            <w:hideMark/>
          </w:tcPr>
          <w:p w14:paraId="5A138995" w14:textId="1BE8DC37" w:rsidR="002E4392" w:rsidRPr="005F5C23" w:rsidRDefault="002E4392" w:rsidP="002E4392">
            <w:pPr>
              <w:jc w:val="left"/>
              <w:rPr>
                <w:rFonts w:cs="Arial"/>
                <w:color w:val="000000"/>
                <w:sz w:val="16"/>
                <w:szCs w:val="16"/>
              </w:rPr>
            </w:pPr>
            <w:r>
              <w:rPr>
                <w:rFonts w:cs="Arial"/>
                <w:color w:val="000000"/>
                <w:sz w:val="16"/>
                <w:szCs w:val="16"/>
              </w:rPr>
              <w:t>AUDIO CONFERENCING</w:t>
            </w:r>
          </w:p>
        </w:tc>
        <w:tc>
          <w:tcPr>
            <w:tcW w:w="630" w:type="dxa"/>
            <w:tcBorders>
              <w:top w:val="nil"/>
              <w:left w:val="nil"/>
              <w:bottom w:val="single" w:sz="4" w:space="0" w:color="C0C0C0"/>
              <w:right w:val="single" w:sz="4" w:space="0" w:color="C0C0C0"/>
            </w:tcBorders>
            <w:shd w:val="clear" w:color="auto" w:fill="auto"/>
            <w:vAlign w:val="center"/>
            <w:hideMark/>
          </w:tcPr>
          <w:p w14:paraId="3A920BC5" w14:textId="4F54F2C6"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692AF18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6E05367" w14:textId="08F26E63"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26EC6D90" w14:textId="57817CAB"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5733EA4E" w14:textId="1D988883"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7DB086A0" w14:textId="7FB9BBA3" w:rsidR="002E4392" w:rsidRPr="005F5C23" w:rsidRDefault="002E4392" w:rsidP="002E4392">
            <w:pPr>
              <w:jc w:val="left"/>
              <w:rPr>
                <w:rFonts w:cs="Arial"/>
                <w:color w:val="000000"/>
                <w:sz w:val="16"/>
                <w:szCs w:val="16"/>
              </w:rPr>
            </w:pPr>
            <w:r>
              <w:rPr>
                <w:rFonts w:cs="Arial"/>
                <w:color w:val="000000"/>
                <w:sz w:val="16"/>
                <w:szCs w:val="16"/>
              </w:rPr>
              <w:t>ANALOG</w:t>
            </w:r>
          </w:p>
        </w:tc>
        <w:tc>
          <w:tcPr>
            <w:tcW w:w="3046" w:type="dxa"/>
            <w:tcBorders>
              <w:top w:val="nil"/>
              <w:left w:val="nil"/>
              <w:bottom w:val="single" w:sz="4" w:space="0" w:color="C0C0C0"/>
              <w:right w:val="single" w:sz="4" w:space="0" w:color="C0C0C0"/>
            </w:tcBorders>
            <w:shd w:val="clear" w:color="auto" w:fill="auto"/>
            <w:vAlign w:val="center"/>
            <w:hideMark/>
          </w:tcPr>
          <w:p w14:paraId="7829B596" w14:textId="1360694F" w:rsidR="002E4392" w:rsidRPr="005F5C23" w:rsidRDefault="002E4392" w:rsidP="002E4392">
            <w:pPr>
              <w:jc w:val="left"/>
              <w:rPr>
                <w:rFonts w:cs="Arial"/>
                <w:color w:val="000000"/>
                <w:sz w:val="16"/>
                <w:szCs w:val="16"/>
              </w:rPr>
            </w:pPr>
            <w:r>
              <w:rPr>
                <w:rFonts w:cs="Arial"/>
                <w:color w:val="000000"/>
                <w:sz w:val="16"/>
                <w:szCs w:val="16"/>
              </w:rPr>
              <w:t>ANALOG LINE</w:t>
            </w:r>
          </w:p>
        </w:tc>
        <w:tc>
          <w:tcPr>
            <w:tcW w:w="630" w:type="dxa"/>
            <w:tcBorders>
              <w:top w:val="nil"/>
              <w:left w:val="nil"/>
              <w:bottom w:val="single" w:sz="4" w:space="0" w:color="C0C0C0"/>
              <w:right w:val="single" w:sz="4" w:space="0" w:color="C0C0C0"/>
            </w:tcBorders>
            <w:shd w:val="clear" w:color="auto" w:fill="auto"/>
            <w:vAlign w:val="center"/>
            <w:hideMark/>
          </w:tcPr>
          <w:p w14:paraId="7328394B" w14:textId="74B4B05F"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562032EA"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F817914" w14:textId="52DF20F3"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150EB95A" w14:textId="54FFEE9B"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70E9774D" w14:textId="79719276"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4792BB5C" w14:textId="150CB720" w:rsidR="002E4392" w:rsidRPr="005F5C23" w:rsidRDefault="002E4392" w:rsidP="002E4392">
            <w:pPr>
              <w:jc w:val="left"/>
              <w:rPr>
                <w:rFonts w:cs="Arial"/>
                <w:color w:val="000000"/>
                <w:sz w:val="16"/>
                <w:szCs w:val="16"/>
              </w:rPr>
            </w:pPr>
            <w:r>
              <w:rPr>
                <w:rFonts w:cs="Arial"/>
                <w:color w:val="000000"/>
                <w:sz w:val="16"/>
                <w:szCs w:val="16"/>
              </w:rPr>
              <w:t>ANALOGBUSINESS</w:t>
            </w:r>
          </w:p>
        </w:tc>
        <w:tc>
          <w:tcPr>
            <w:tcW w:w="3046" w:type="dxa"/>
            <w:tcBorders>
              <w:top w:val="nil"/>
              <w:left w:val="nil"/>
              <w:bottom w:val="single" w:sz="4" w:space="0" w:color="C0C0C0"/>
              <w:right w:val="single" w:sz="4" w:space="0" w:color="C0C0C0"/>
            </w:tcBorders>
            <w:shd w:val="clear" w:color="auto" w:fill="auto"/>
            <w:vAlign w:val="center"/>
            <w:hideMark/>
          </w:tcPr>
          <w:p w14:paraId="632A91F6" w14:textId="23D9FCA6" w:rsidR="002E4392" w:rsidRPr="005F5C23" w:rsidRDefault="002E4392" w:rsidP="002E4392">
            <w:pPr>
              <w:jc w:val="left"/>
              <w:rPr>
                <w:rFonts w:cs="Arial"/>
                <w:color w:val="000000"/>
                <w:sz w:val="16"/>
                <w:szCs w:val="16"/>
              </w:rPr>
            </w:pPr>
            <w:r>
              <w:rPr>
                <w:rFonts w:cs="Arial"/>
                <w:color w:val="000000"/>
                <w:sz w:val="16"/>
                <w:szCs w:val="16"/>
              </w:rPr>
              <w:t>ANALOG BUSINESS LINE</w:t>
            </w:r>
          </w:p>
        </w:tc>
        <w:tc>
          <w:tcPr>
            <w:tcW w:w="630" w:type="dxa"/>
            <w:tcBorders>
              <w:top w:val="nil"/>
              <w:left w:val="nil"/>
              <w:bottom w:val="single" w:sz="4" w:space="0" w:color="C0C0C0"/>
              <w:right w:val="single" w:sz="4" w:space="0" w:color="C0C0C0"/>
            </w:tcBorders>
            <w:shd w:val="clear" w:color="auto" w:fill="auto"/>
            <w:vAlign w:val="center"/>
            <w:hideMark/>
          </w:tcPr>
          <w:p w14:paraId="732E6687" w14:textId="7CBE44B7"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28615A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C4E2E2D" w14:textId="2A5F2D92"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4E4E2ECB" w14:textId="20641514"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2865EF4C" w14:textId="3A896E57"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699A105F" w14:textId="455AE3C9" w:rsidR="002E4392" w:rsidRPr="005F5C23" w:rsidRDefault="002E4392" w:rsidP="002E4392">
            <w:pPr>
              <w:jc w:val="left"/>
              <w:rPr>
                <w:rFonts w:cs="Arial"/>
                <w:color w:val="000000"/>
                <w:sz w:val="16"/>
                <w:szCs w:val="16"/>
              </w:rPr>
            </w:pPr>
            <w:r>
              <w:rPr>
                <w:rFonts w:cs="Arial"/>
                <w:color w:val="000000"/>
                <w:sz w:val="16"/>
                <w:szCs w:val="16"/>
              </w:rPr>
              <w:t>ANALOGCENTREX</w:t>
            </w:r>
          </w:p>
        </w:tc>
        <w:tc>
          <w:tcPr>
            <w:tcW w:w="3046" w:type="dxa"/>
            <w:tcBorders>
              <w:top w:val="nil"/>
              <w:left w:val="nil"/>
              <w:bottom w:val="single" w:sz="4" w:space="0" w:color="C0C0C0"/>
              <w:right w:val="single" w:sz="4" w:space="0" w:color="C0C0C0"/>
            </w:tcBorders>
            <w:shd w:val="clear" w:color="auto" w:fill="auto"/>
            <w:vAlign w:val="center"/>
            <w:hideMark/>
          </w:tcPr>
          <w:p w14:paraId="5672FD94" w14:textId="4AE16A3D" w:rsidR="002E4392" w:rsidRPr="005F5C23" w:rsidRDefault="002E4392" w:rsidP="002E4392">
            <w:pPr>
              <w:jc w:val="left"/>
              <w:rPr>
                <w:rFonts w:cs="Arial"/>
                <w:color w:val="000000"/>
                <w:sz w:val="16"/>
                <w:szCs w:val="16"/>
              </w:rPr>
            </w:pPr>
            <w:r>
              <w:rPr>
                <w:rFonts w:cs="Arial"/>
                <w:color w:val="000000"/>
                <w:sz w:val="16"/>
                <w:szCs w:val="16"/>
              </w:rPr>
              <w:t>ANALOG CENTREX LINE</w:t>
            </w:r>
          </w:p>
        </w:tc>
        <w:tc>
          <w:tcPr>
            <w:tcW w:w="630" w:type="dxa"/>
            <w:tcBorders>
              <w:top w:val="nil"/>
              <w:left w:val="nil"/>
              <w:bottom w:val="single" w:sz="4" w:space="0" w:color="C0C0C0"/>
              <w:right w:val="single" w:sz="4" w:space="0" w:color="C0C0C0"/>
            </w:tcBorders>
            <w:shd w:val="clear" w:color="auto" w:fill="auto"/>
            <w:vAlign w:val="center"/>
            <w:hideMark/>
          </w:tcPr>
          <w:p w14:paraId="1476F447" w14:textId="44B5864B"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C85DA0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CF92A37" w14:textId="02EDC6D0"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5DD56090" w14:textId="76F0CBB0"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5DE65352" w14:textId="0EC30CA3"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681756EA" w14:textId="6BC890C5" w:rsidR="002E4392" w:rsidRPr="005F5C23" w:rsidRDefault="002E4392" w:rsidP="002E4392">
            <w:pPr>
              <w:jc w:val="left"/>
              <w:rPr>
                <w:rFonts w:cs="Arial"/>
                <w:color w:val="000000"/>
                <w:sz w:val="16"/>
                <w:szCs w:val="16"/>
              </w:rPr>
            </w:pPr>
            <w:r>
              <w:rPr>
                <w:rFonts w:cs="Arial"/>
                <w:color w:val="000000"/>
                <w:sz w:val="16"/>
                <w:szCs w:val="16"/>
              </w:rPr>
              <w:t>BRI</w:t>
            </w:r>
          </w:p>
        </w:tc>
        <w:tc>
          <w:tcPr>
            <w:tcW w:w="3046" w:type="dxa"/>
            <w:tcBorders>
              <w:top w:val="nil"/>
              <w:left w:val="nil"/>
              <w:bottom w:val="single" w:sz="4" w:space="0" w:color="C0C0C0"/>
              <w:right w:val="single" w:sz="4" w:space="0" w:color="C0C0C0"/>
            </w:tcBorders>
            <w:shd w:val="clear" w:color="auto" w:fill="auto"/>
            <w:vAlign w:val="center"/>
            <w:hideMark/>
          </w:tcPr>
          <w:p w14:paraId="626E3EF3" w14:textId="0866C151" w:rsidR="002E4392" w:rsidRPr="005F5C23" w:rsidRDefault="002E4392" w:rsidP="002E4392">
            <w:pPr>
              <w:jc w:val="left"/>
              <w:rPr>
                <w:rFonts w:cs="Arial"/>
                <w:color w:val="000000"/>
                <w:sz w:val="16"/>
                <w:szCs w:val="16"/>
              </w:rPr>
            </w:pPr>
            <w:r>
              <w:rPr>
                <w:rFonts w:cs="Arial"/>
                <w:color w:val="000000"/>
                <w:sz w:val="16"/>
                <w:szCs w:val="16"/>
              </w:rPr>
              <w:t>BASIC RATE INTERFACEAN ISDN</w:t>
            </w:r>
          </w:p>
        </w:tc>
        <w:tc>
          <w:tcPr>
            <w:tcW w:w="630" w:type="dxa"/>
            <w:tcBorders>
              <w:top w:val="nil"/>
              <w:left w:val="nil"/>
              <w:bottom w:val="single" w:sz="4" w:space="0" w:color="C0C0C0"/>
              <w:right w:val="single" w:sz="4" w:space="0" w:color="C0C0C0"/>
            </w:tcBorders>
            <w:shd w:val="clear" w:color="auto" w:fill="auto"/>
            <w:vAlign w:val="center"/>
            <w:hideMark/>
          </w:tcPr>
          <w:p w14:paraId="3A71D85A" w14:textId="6912FBB1"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AC66D9E"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608FBA7" w14:textId="184EA925"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51AB24B6" w14:textId="1CBB9CE0"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2DAC3B73" w14:textId="647E0C33"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437182BE" w14:textId="52A6DDAA" w:rsidR="002E4392" w:rsidRPr="005F5C23" w:rsidRDefault="002E4392" w:rsidP="002E4392">
            <w:pPr>
              <w:jc w:val="left"/>
              <w:rPr>
                <w:rFonts w:cs="Arial"/>
                <w:color w:val="000000"/>
                <w:sz w:val="16"/>
                <w:szCs w:val="16"/>
              </w:rPr>
            </w:pPr>
            <w:r>
              <w:rPr>
                <w:rFonts w:cs="Arial"/>
                <w:color w:val="000000"/>
                <w:sz w:val="16"/>
                <w:szCs w:val="16"/>
              </w:rPr>
              <w:t>BRI SPID</w:t>
            </w:r>
          </w:p>
        </w:tc>
        <w:tc>
          <w:tcPr>
            <w:tcW w:w="3046" w:type="dxa"/>
            <w:tcBorders>
              <w:top w:val="nil"/>
              <w:left w:val="nil"/>
              <w:bottom w:val="single" w:sz="4" w:space="0" w:color="C0C0C0"/>
              <w:right w:val="single" w:sz="4" w:space="0" w:color="C0C0C0"/>
            </w:tcBorders>
            <w:shd w:val="clear" w:color="auto" w:fill="auto"/>
            <w:vAlign w:val="center"/>
            <w:hideMark/>
          </w:tcPr>
          <w:p w14:paraId="74B1964D" w14:textId="20AD70E8" w:rsidR="002E4392" w:rsidRPr="005F5C23" w:rsidRDefault="002E4392" w:rsidP="002E4392">
            <w:pPr>
              <w:jc w:val="left"/>
              <w:rPr>
                <w:rFonts w:cs="Arial"/>
                <w:color w:val="000000"/>
                <w:sz w:val="16"/>
                <w:szCs w:val="16"/>
              </w:rPr>
            </w:pPr>
            <w:r>
              <w:rPr>
                <w:rFonts w:cs="Arial"/>
                <w:color w:val="000000"/>
                <w:sz w:val="16"/>
                <w:szCs w:val="16"/>
              </w:rPr>
              <w:t>BASIC RATE INTERFACE</w:t>
            </w:r>
            <w:r w:rsidR="000D7F6D">
              <w:rPr>
                <w:rFonts w:cs="Arial"/>
                <w:color w:val="000000"/>
                <w:sz w:val="16"/>
                <w:szCs w:val="16"/>
              </w:rPr>
              <w:t xml:space="preserve"> </w:t>
            </w:r>
            <w:r>
              <w:rPr>
                <w:rFonts w:cs="Arial"/>
                <w:color w:val="000000"/>
                <w:sz w:val="16"/>
                <w:szCs w:val="16"/>
              </w:rPr>
              <w:t>SERVICE PROFILE IDENTIFIER</w:t>
            </w:r>
          </w:p>
        </w:tc>
        <w:tc>
          <w:tcPr>
            <w:tcW w:w="630" w:type="dxa"/>
            <w:tcBorders>
              <w:top w:val="nil"/>
              <w:left w:val="nil"/>
              <w:bottom w:val="single" w:sz="4" w:space="0" w:color="C0C0C0"/>
              <w:right w:val="single" w:sz="4" w:space="0" w:color="C0C0C0"/>
            </w:tcBorders>
            <w:shd w:val="clear" w:color="auto" w:fill="auto"/>
            <w:vAlign w:val="center"/>
            <w:hideMark/>
          </w:tcPr>
          <w:p w14:paraId="5BDFFBA9" w14:textId="204999DF"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22E0F89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9681D77" w14:textId="42A0B85C"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5A3F3A9E" w14:textId="2ACD6BAD"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46B897D0" w14:textId="25A8A5EA"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32A4ED4A" w14:textId="51F1C238" w:rsidR="002E4392" w:rsidRPr="005F5C23" w:rsidRDefault="002E4392" w:rsidP="002E4392">
            <w:pPr>
              <w:jc w:val="left"/>
              <w:rPr>
                <w:rFonts w:cs="Arial"/>
                <w:color w:val="000000"/>
                <w:sz w:val="16"/>
                <w:szCs w:val="16"/>
              </w:rPr>
            </w:pPr>
            <w:r>
              <w:rPr>
                <w:rFonts w:cs="Arial"/>
                <w:color w:val="000000"/>
                <w:sz w:val="16"/>
                <w:szCs w:val="16"/>
              </w:rPr>
              <w:t>DID</w:t>
            </w:r>
          </w:p>
        </w:tc>
        <w:tc>
          <w:tcPr>
            <w:tcW w:w="3046" w:type="dxa"/>
            <w:tcBorders>
              <w:top w:val="nil"/>
              <w:left w:val="nil"/>
              <w:bottom w:val="single" w:sz="4" w:space="0" w:color="C0C0C0"/>
              <w:right w:val="single" w:sz="4" w:space="0" w:color="C0C0C0"/>
            </w:tcBorders>
            <w:shd w:val="clear" w:color="auto" w:fill="auto"/>
            <w:vAlign w:val="center"/>
            <w:hideMark/>
          </w:tcPr>
          <w:p w14:paraId="7C300AD8" w14:textId="42B4D1BC" w:rsidR="002E4392" w:rsidRPr="005F5C23" w:rsidRDefault="002E4392" w:rsidP="002E4392">
            <w:pPr>
              <w:jc w:val="left"/>
              <w:rPr>
                <w:rFonts w:cs="Arial"/>
                <w:color w:val="000000"/>
                <w:sz w:val="16"/>
                <w:szCs w:val="16"/>
              </w:rPr>
            </w:pPr>
            <w:r>
              <w:rPr>
                <w:rFonts w:cs="Arial"/>
                <w:color w:val="000000"/>
                <w:sz w:val="16"/>
                <w:szCs w:val="16"/>
              </w:rPr>
              <w:t>DIRECT INWARD DIALING</w:t>
            </w:r>
          </w:p>
        </w:tc>
        <w:tc>
          <w:tcPr>
            <w:tcW w:w="630" w:type="dxa"/>
            <w:tcBorders>
              <w:top w:val="nil"/>
              <w:left w:val="nil"/>
              <w:bottom w:val="single" w:sz="4" w:space="0" w:color="C0C0C0"/>
              <w:right w:val="single" w:sz="4" w:space="0" w:color="C0C0C0"/>
            </w:tcBorders>
            <w:shd w:val="clear" w:color="auto" w:fill="auto"/>
            <w:vAlign w:val="center"/>
            <w:hideMark/>
          </w:tcPr>
          <w:p w14:paraId="5A1CEDF0" w14:textId="2DDEE8A6"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1142FDF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BAC8721" w14:textId="5B8FE97E"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14C8B629" w14:textId="3AFD61A9"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73010D12" w14:textId="259876E6"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0A5F6500" w14:textId="65161B9C" w:rsidR="002E4392" w:rsidRPr="005F5C23" w:rsidRDefault="002E4392" w:rsidP="002E4392">
            <w:pPr>
              <w:jc w:val="left"/>
              <w:rPr>
                <w:rFonts w:cs="Arial"/>
                <w:color w:val="000000"/>
                <w:sz w:val="16"/>
                <w:szCs w:val="16"/>
              </w:rPr>
            </w:pPr>
            <w:r>
              <w:rPr>
                <w:rFonts w:cs="Arial"/>
                <w:color w:val="000000"/>
                <w:sz w:val="16"/>
                <w:szCs w:val="16"/>
              </w:rPr>
              <w:t>PBX</w:t>
            </w:r>
          </w:p>
        </w:tc>
        <w:tc>
          <w:tcPr>
            <w:tcW w:w="3046" w:type="dxa"/>
            <w:tcBorders>
              <w:top w:val="nil"/>
              <w:left w:val="nil"/>
              <w:bottom w:val="single" w:sz="4" w:space="0" w:color="C0C0C0"/>
              <w:right w:val="single" w:sz="4" w:space="0" w:color="C0C0C0"/>
            </w:tcBorders>
            <w:shd w:val="clear" w:color="auto" w:fill="auto"/>
            <w:vAlign w:val="center"/>
            <w:hideMark/>
          </w:tcPr>
          <w:p w14:paraId="08B2756A" w14:textId="1C2E2982" w:rsidR="002E4392" w:rsidRPr="005F5C23" w:rsidRDefault="002E4392" w:rsidP="002E4392">
            <w:pPr>
              <w:jc w:val="left"/>
              <w:rPr>
                <w:rFonts w:cs="Arial"/>
                <w:color w:val="000000"/>
                <w:sz w:val="16"/>
                <w:szCs w:val="16"/>
              </w:rPr>
            </w:pPr>
            <w:r>
              <w:rPr>
                <w:rFonts w:cs="Arial"/>
                <w:color w:val="000000"/>
                <w:sz w:val="16"/>
                <w:szCs w:val="16"/>
              </w:rPr>
              <w:t>PRIVATE BRANCH EXCHANGE LINE</w:t>
            </w:r>
          </w:p>
        </w:tc>
        <w:tc>
          <w:tcPr>
            <w:tcW w:w="630" w:type="dxa"/>
            <w:tcBorders>
              <w:top w:val="nil"/>
              <w:left w:val="nil"/>
              <w:bottom w:val="single" w:sz="4" w:space="0" w:color="C0C0C0"/>
              <w:right w:val="single" w:sz="4" w:space="0" w:color="C0C0C0"/>
            </w:tcBorders>
            <w:shd w:val="clear" w:color="auto" w:fill="auto"/>
            <w:vAlign w:val="center"/>
            <w:hideMark/>
          </w:tcPr>
          <w:p w14:paraId="414F10C4" w14:textId="31FB210A"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57AA57B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2154FCF" w14:textId="0A2F5B0C"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16A38DB2" w14:textId="55C489BD"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1B7FA2CF" w14:textId="6FE50235" w:rsidR="002E4392" w:rsidRPr="005F5C23" w:rsidRDefault="002E4392" w:rsidP="002E4392">
            <w:pPr>
              <w:jc w:val="left"/>
              <w:rPr>
                <w:rFonts w:cs="Arial"/>
                <w:color w:val="000000"/>
                <w:sz w:val="16"/>
                <w:szCs w:val="16"/>
              </w:rPr>
            </w:pPr>
            <w:r>
              <w:rPr>
                <w:rFonts w:cs="Arial"/>
                <w:color w:val="000000"/>
                <w:sz w:val="16"/>
                <w:szCs w:val="16"/>
              </w:rPr>
              <w:t>DSL</w:t>
            </w:r>
          </w:p>
        </w:tc>
        <w:tc>
          <w:tcPr>
            <w:tcW w:w="1724" w:type="dxa"/>
            <w:tcBorders>
              <w:top w:val="nil"/>
              <w:left w:val="nil"/>
              <w:bottom w:val="single" w:sz="4" w:space="0" w:color="C0C0C0"/>
              <w:right w:val="single" w:sz="4" w:space="0" w:color="C0C0C0"/>
            </w:tcBorders>
            <w:shd w:val="clear" w:color="auto" w:fill="auto"/>
            <w:vAlign w:val="center"/>
            <w:hideMark/>
          </w:tcPr>
          <w:p w14:paraId="0A959B12" w14:textId="3F929055" w:rsidR="002E4392" w:rsidRPr="005F5C23" w:rsidRDefault="002E4392" w:rsidP="002E4392">
            <w:pPr>
              <w:jc w:val="left"/>
              <w:rPr>
                <w:rFonts w:cs="Arial"/>
                <w:color w:val="000000"/>
                <w:sz w:val="16"/>
                <w:szCs w:val="16"/>
              </w:rPr>
            </w:pPr>
            <w:r>
              <w:rPr>
                <w:rFonts w:cs="Arial"/>
                <w:color w:val="000000"/>
                <w:sz w:val="16"/>
                <w:szCs w:val="16"/>
              </w:rPr>
              <w:t>DSL</w:t>
            </w:r>
          </w:p>
        </w:tc>
        <w:tc>
          <w:tcPr>
            <w:tcW w:w="3046" w:type="dxa"/>
            <w:tcBorders>
              <w:top w:val="nil"/>
              <w:left w:val="nil"/>
              <w:bottom w:val="single" w:sz="4" w:space="0" w:color="C0C0C0"/>
              <w:right w:val="single" w:sz="4" w:space="0" w:color="C0C0C0"/>
            </w:tcBorders>
            <w:shd w:val="clear" w:color="auto" w:fill="auto"/>
            <w:vAlign w:val="center"/>
            <w:hideMark/>
          </w:tcPr>
          <w:p w14:paraId="286ABA09" w14:textId="74B7E810" w:rsidR="002E4392" w:rsidRPr="005F5C23" w:rsidRDefault="002E4392" w:rsidP="002E4392">
            <w:pPr>
              <w:jc w:val="left"/>
              <w:rPr>
                <w:rFonts w:cs="Arial"/>
                <w:color w:val="000000"/>
                <w:sz w:val="16"/>
                <w:szCs w:val="16"/>
              </w:rPr>
            </w:pPr>
            <w:r>
              <w:rPr>
                <w:rFonts w:cs="Arial"/>
                <w:color w:val="000000"/>
                <w:sz w:val="16"/>
                <w:szCs w:val="16"/>
              </w:rPr>
              <w:t>DIGITAL SUBSCRIBER LINE</w:t>
            </w:r>
          </w:p>
        </w:tc>
        <w:tc>
          <w:tcPr>
            <w:tcW w:w="630" w:type="dxa"/>
            <w:tcBorders>
              <w:top w:val="nil"/>
              <w:left w:val="nil"/>
              <w:bottom w:val="single" w:sz="4" w:space="0" w:color="C0C0C0"/>
              <w:right w:val="single" w:sz="4" w:space="0" w:color="C0C0C0"/>
            </w:tcBorders>
            <w:shd w:val="clear" w:color="auto" w:fill="auto"/>
            <w:vAlign w:val="center"/>
            <w:hideMark/>
          </w:tcPr>
          <w:p w14:paraId="216FC376" w14:textId="4E4EB030"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12C3912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3000F55B" w14:textId="3BC9FD60"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tcPr>
          <w:p w14:paraId="2FD17356" w14:textId="4F0A20D8"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tcPr>
          <w:p w14:paraId="11426477" w14:textId="529AD78F"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tcPr>
          <w:p w14:paraId="3B14E1E0" w14:textId="12BB43D1" w:rsidR="002E4392" w:rsidRPr="005F5C23" w:rsidRDefault="002E4392" w:rsidP="002E4392">
            <w:pPr>
              <w:jc w:val="left"/>
              <w:rPr>
                <w:rFonts w:cs="Arial"/>
                <w:color w:val="000000"/>
                <w:sz w:val="16"/>
                <w:szCs w:val="16"/>
              </w:rPr>
            </w:pPr>
            <w:r>
              <w:rPr>
                <w:rFonts w:cs="Arial"/>
                <w:color w:val="000000"/>
                <w:sz w:val="16"/>
                <w:szCs w:val="16"/>
              </w:rPr>
              <w:t>VOIP</w:t>
            </w:r>
          </w:p>
        </w:tc>
        <w:tc>
          <w:tcPr>
            <w:tcW w:w="3046" w:type="dxa"/>
            <w:tcBorders>
              <w:top w:val="nil"/>
              <w:left w:val="nil"/>
              <w:bottom w:val="single" w:sz="4" w:space="0" w:color="C0C0C0"/>
              <w:right w:val="single" w:sz="4" w:space="0" w:color="C0C0C0"/>
            </w:tcBorders>
            <w:shd w:val="clear" w:color="auto" w:fill="auto"/>
            <w:vAlign w:val="center"/>
          </w:tcPr>
          <w:p w14:paraId="2B2A3481" w14:textId="194C61AB" w:rsidR="002E4392" w:rsidRPr="005F5C23" w:rsidRDefault="002E4392" w:rsidP="002E4392">
            <w:pPr>
              <w:jc w:val="left"/>
              <w:rPr>
                <w:rFonts w:cs="Arial"/>
                <w:color w:val="000000"/>
                <w:sz w:val="16"/>
                <w:szCs w:val="16"/>
              </w:rPr>
            </w:pPr>
            <w:r>
              <w:rPr>
                <w:rFonts w:cs="Arial"/>
                <w:color w:val="000000"/>
                <w:sz w:val="16"/>
                <w:szCs w:val="16"/>
              </w:rPr>
              <w:t>VOICE OVER IP</w:t>
            </w:r>
          </w:p>
        </w:tc>
        <w:tc>
          <w:tcPr>
            <w:tcW w:w="630" w:type="dxa"/>
            <w:tcBorders>
              <w:top w:val="nil"/>
              <w:left w:val="nil"/>
              <w:bottom w:val="single" w:sz="4" w:space="0" w:color="C0C0C0"/>
              <w:right w:val="single" w:sz="4" w:space="0" w:color="C0C0C0"/>
            </w:tcBorders>
            <w:shd w:val="clear" w:color="auto" w:fill="auto"/>
            <w:vAlign w:val="center"/>
          </w:tcPr>
          <w:p w14:paraId="0D2D0272" w14:textId="224B92FF"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16659B7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CF2E244" w14:textId="48530B1E"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4CDF10B0" w14:textId="34DE4681"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248FFC71" w14:textId="4E439D14"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42D43FFC" w14:textId="12EDD66B" w:rsidR="002E4392" w:rsidRPr="005F5C23" w:rsidRDefault="002E4392" w:rsidP="002E4392">
            <w:pPr>
              <w:jc w:val="left"/>
              <w:rPr>
                <w:rFonts w:cs="Arial"/>
                <w:color w:val="000000"/>
                <w:sz w:val="16"/>
                <w:szCs w:val="16"/>
              </w:rPr>
            </w:pPr>
            <w:r>
              <w:rPr>
                <w:rFonts w:cs="Arial"/>
                <w:color w:val="000000"/>
                <w:sz w:val="16"/>
                <w:szCs w:val="16"/>
              </w:rPr>
              <w:t>VOIPA</w:t>
            </w:r>
          </w:p>
        </w:tc>
        <w:tc>
          <w:tcPr>
            <w:tcW w:w="3046" w:type="dxa"/>
            <w:tcBorders>
              <w:top w:val="nil"/>
              <w:left w:val="nil"/>
              <w:bottom w:val="single" w:sz="4" w:space="0" w:color="C0C0C0"/>
              <w:right w:val="single" w:sz="4" w:space="0" w:color="C0C0C0"/>
            </w:tcBorders>
            <w:shd w:val="clear" w:color="auto" w:fill="auto"/>
            <w:vAlign w:val="center"/>
            <w:hideMark/>
          </w:tcPr>
          <w:p w14:paraId="63A78494" w14:textId="4AAD1163" w:rsidR="002E4392" w:rsidRPr="005F5C23" w:rsidRDefault="002E4392" w:rsidP="002E4392">
            <w:pPr>
              <w:jc w:val="left"/>
              <w:rPr>
                <w:rFonts w:cs="Arial"/>
                <w:color w:val="000000"/>
                <w:sz w:val="16"/>
                <w:szCs w:val="16"/>
              </w:rPr>
            </w:pPr>
            <w:r>
              <w:rPr>
                <w:rFonts w:cs="Arial"/>
                <w:color w:val="000000"/>
                <w:sz w:val="16"/>
                <w:szCs w:val="16"/>
              </w:rPr>
              <w:t>VOICE OVER IP</w:t>
            </w:r>
            <w:r w:rsidR="000D7F6D">
              <w:rPr>
                <w:rFonts w:cs="Arial"/>
                <w:color w:val="000000"/>
                <w:sz w:val="16"/>
                <w:szCs w:val="16"/>
              </w:rPr>
              <w:t xml:space="preserve"> </w:t>
            </w:r>
            <w:r>
              <w:rPr>
                <w:rFonts w:cs="Arial"/>
                <w:color w:val="000000"/>
                <w:sz w:val="16"/>
                <w:szCs w:val="16"/>
              </w:rPr>
              <w:t>AGENCY</w:t>
            </w:r>
          </w:p>
        </w:tc>
        <w:tc>
          <w:tcPr>
            <w:tcW w:w="630" w:type="dxa"/>
            <w:tcBorders>
              <w:top w:val="nil"/>
              <w:left w:val="nil"/>
              <w:bottom w:val="single" w:sz="4" w:space="0" w:color="C0C0C0"/>
              <w:right w:val="single" w:sz="4" w:space="0" w:color="C0C0C0"/>
            </w:tcBorders>
            <w:shd w:val="clear" w:color="auto" w:fill="auto"/>
            <w:vAlign w:val="center"/>
            <w:hideMark/>
          </w:tcPr>
          <w:p w14:paraId="2C962065" w14:textId="58C57C21"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7CB887A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30AA0E3" w14:textId="2B37DE7F"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59CB112F" w14:textId="195F862E"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5E5F276B" w14:textId="00AB569A"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03780A91" w14:textId="4825F4C9" w:rsidR="002E4392" w:rsidRPr="005F5C23" w:rsidRDefault="002E4392" w:rsidP="002E4392">
            <w:pPr>
              <w:jc w:val="left"/>
              <w:rPr>
                <w:rFonts w:cs="Arial"/>
                <w:color w:val="000000"/>
                <w:sz w:val="16"/>
                <w:szCs w:val="16"/>
              </w:rPr>
            </w:pPr>
            <w:r>
              <w:rPr>
                <w:rFonts w:cs="Arial"/>
                <w:color w:val="000000"/>
                <w:sz w:val="16"/>
                <w:szCs w:val="16"/>
              </w:rPr>
              <w:t>VOIPG</w:t>
            </w:r>
          </w:p>
        </w:tc>
        <w:tc>
          <w:tcPr>
            <w:tcW w:w="3046" w:type="dxa"/>
            <w:tcBorders>
              <w:top w:val="nil"/>
              <w:left w:val="nil"/>
              <w:bottom w:val="single" w:sz="4" w:space="0" w:color="C0C0C0"/>
              <w:right w:val="single" w:sz="4" w:space="0" w:color="C0C0C0"/>
            </w:tcBorders>
            <w:shd w:val="clear" w:color="auto" w:fill="auto"/>
            <w:vAlign w:val="center"/>
            <w:hideMark/>
          </w:tcPr>
          <w:p w14:paraId="2F3A1639" w14:textId="24D46C55" w:rsidR="002E4392" w:rsidRPr="005F5C23" w:rsidRDefault="002E4392" w:rsidP="002E4392">
            <w:pPr>
              <w:jc w:val="left"/>
              <w:rPr>
                <w:rFonts w:cs="Arial"/>
                <w:color w:val="000000"/>
                <w:sz w:val="16"/>
                <w:szCs w:val="16"/>
              </w:rPr>
            </w:pPr>
            <w:r>
              <w:rPr>
                <w:rFonts w:cs="Arial"/>
                <w:color w:val="000000"/>
                <w:sz w:val="16"/>
                <w:szCs w:val="16"/>
              </w:rPr>
              <w:t>VOICE OVER IP</w:t>
            </w:r>
            <w:r w:rsidR="000D7F6D">
              <w:rPr>
                <w:rFonts w:cs="Arial"/>
                <w:color w:val="000000"/>
                <w:sz w:val="16"/>
                <w:szCs w:val="16"/>
              </w:rPr>
              <w:t xml:space="preserve"> </w:t>
            </w:r>
            <w:r>
              <w:rPr>
                <w:rFonts w:cs="Arial"/>
                <w:color w:val="000000"/>
                <w:sz w:val="16"/>
                <w:szCs w:val="16"/>
              </w:rPr>
              <w:t>GSA</w:t>
            </w:r>
          </w:p>
        </w:tc>
        <w:tc>
          <w:tcPr>
            <w:tcW w:w="630" w:type="dxa"/>
            <w:tcBorders>
              <w:top w:val="nil"/>
              <w:left w:val="nil"/>
              <w:bottom w:val="single" w:sz="4" w:space="0" w:color="C0C0C0"/>
              <w:right w:val="single" w:sz="4" w:space="0" w:color="C0C0C0"/>
            </w:tcBorders>
            <w:shd w:val="clear" w:color="auto" w:fill="auto"/>
            <w:vAlign w:val="center"/>
            <w:hideMark/>
          </w:tcPr>
          <w:p w14:paraId="62734F5D" w14:textId="1433C269"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55EE5522"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E3864C9" w14:textId="20B5F5E9"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647F5480" w14:textId="7FA7B538"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03D99868" w14:textId="5FE033C8"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4DB88275" w14:textId="372F6509" w:rsidR="002E4392" w:rsidRPr="005F5C23" w:rsidRDefault="002E4392" w:rsidP="002E4392">
            <w:pPr>
              <w:jc w:val="left"/>
              <w:rPr>
                <w:rFonts w:cs="Arial"/>
                <w:color w:val="000000"/>
                <w:sz w:val="16"/>
                <w:szCs w:val="16"/>
              </w:rPr>
            </w:pPr>
            <w:r>
              <w:rPr>
                <w:rFonts w:cs="Arial"/>
                <w:color w:val="000000"/>
                <w:sz w:val="16"/>
                <w:szCs w:val="16"/>
              </w:rPr>
              <w:t>VOIPTA</w:t>
            </w:r>
          </w:p>
        </w:tc>
        <w:tc>
          <w:tcPr>
            <w:tcW w:w="3046" w:type="dxa"/>
            <w:tcBorders>
              <w:top w:val="nil"/>
              <w:left w:val="nil"/>
              <w:bottom w:val="single" w:sz="4" w:space="0" w:color="C0C0C0"/>
              <w:right w:val="single" w:sz="4" w:space="0" w:color="C0C0C0"/>
            </w:tcBorders>
            <w:shd w:val="clear" w:color="auto" w:fill="auto"/>
            <w:vAlign w:val="center"/>
            <w:hideMark/>
          </w:tcPr>
          <w:p w14:paraId="3A719094" w14:textId="251B7BC8" w:rsidR="002E4392" w:rsidRPr="005F5C23" w:rsidRDefault="002E4392" w:rsidP="002E4392">
            <w:pPr>
              <w:jc w:val="left"/>
              <w:rPr>
                <w:rFonts w:cs="Arial"/>
                <w:color w:val="000000"/>
                <w:sz w:val="16"/>
                <w:szCs w:val="16"/>
              </w:rPr>
            </w:pPr>
            <w:r>
              <w:rPr>
                <w:rFonts w:cs="Arial"/>
                <w:color w:val="000000"/>
                <w:sz w:val="16"/>
                <w:szCs w:val="16"/>
              </w:rPr>
              <w:t>VOICE OVER IP TRANSPORT</w:t>
            </w:r>
            <w:r w:rsidR="000D7F6D">
              <w:rPr>
                <w:rFonts w:cs="Arial"/>
                <w:color w:val="000000"/>
                <w:sz w:val="16"/>
                <w:szCs w:val="16"/>
              </w:rPr>
              <w:t xml:space="preserve"> </w:t>
            </w:r>
            <w:r>
              <w:rPr>
                <w:rFonts w:cs="Arial"/>
                <w:color w:val="000000"/>
                <w:sz w:val="16"/>
                <w:szCs w:val="16"/>
              </w:rPr>
              <w:t>AGENCY</w:t>
            </w:r>
          </w:p>
        </w:tc>
        <w:tc>
          <w:tcPr>
            <w:tcW w:w="630" w:type="dxa"/>
            <w:tcBorders>
              <w:top w:val="nil"/>
              <w:left w:val="nil"/>
              <w:bottom w:val="single" w:sz="4" w:space="0" w:color="C0C0C0"/>
              <w:right w:val="single" w:sz="4" w:space="0" w:color="C0C0C0"/>
            </w:tcBorders>
            <w:shd w:val="clear" w:color="auto" w:fill="auto"/>
            <w:vAlign w:val="center"/>
            <w:hideMark/>
          </w:tcPr>
          <w:p w14:paraId="31C461F2" w14:textId="363147C0"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43B3D548"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344D97C" w14:textId="1B9A724F"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7358459B" w14:textId="0F200736"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1C734A2A" w14:textId="5AC1532B"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0DF0F4AB" w14:textId="45A08D6F" w:rsidR="002E4392" w:rsidRPr="005F5C23" w:rsidRDefault="002E4392" w:rsidP="002E4392">
            <w:pPr>
              <w:jc w:val="left"/>
              <w:rPr>
                <w:rFonts w:cs="Arial"/>
                <w:color w:val="000000"/>
                <w:sz w:val="16"/>
                <w:szCs w:val="16"/>
              </w:rPr>
            </w:pPr>
            <w:r>
              <w:rPr>
                <w:rFonts w:cs="Arial"/>
                <w:color w:val="000000"/>
                <w:sz w:val="16"/>
                <w:szCs w:val="16"/>
              </w:rPr>
              <w:t>VOIPTG</w:t>
            </w:r>
          </w:p>
        </w:tc>
        <w:tc>
          <w:tcPr>
            <w:tcW w:w="3046" w:type="dxa"/>
            <w:tcBorders>
              <w:top w:val="nil"/>
              <w:left w:val="nil"/>
              <w:bottom w:val="single" w:sz="4" w:space="0" w:color="C0C0C0"/>
              <w:right w:val="single" w:sz="4" w:space="0" w:color="C0C0C0"/>
            </w:tcBorders>
            <w:shd w:val="clear" w:color="auto" w:fill="auto"/>
            <w:vAlign w:val="center"/>
            <w:hideMark/>
          </w:tcPr>
          <w:p w14:paraId="6FE6FB91" w14:textId="02A8E9B4" w:rsidR="002E4392" w:rsidRPr="005F5C23" w:rsidRDefault="002E4392" w:rsidP="002E4392">
            <w:pPr>
              <w:jc w:val="left"/>
              <w:rPr>
                <w:rFonts w:cs="Arial"/>
                <w:color w:val="000000"/>
                <w:sz w:val="16"/>
                <w:szCs w:val="16"/>
              </w:rPr>
            </w:pPr>
            <w:r>
              <w:rPr>
                <w:rFonts w:cs="Arial"/>
                <w:color w:val="000000"/>
                <w:sz w:val="16"/>
                <w:szCs w:val="16"/>
              </w:rPr>
              <w:t>VOICE OVER IP TRANSPORT</w:t>
            </w:r>
            <w:r w:rsidR="000D7F6D">
              <w:rPr>
                <w:rFonts w:cs="Arial"/>
                <w:color w:val="000000"/>
                <w:sz w:val="16"/>
                <w:szCs w:val="16"/>
              </w:rPr>
              <w:t xml:space="preserve"> </w:t>
            </w:r>
            <w:r>
              <w:rPr>
                <w:rFonts w:cs="Arial"/>
                <w:color w:val="000000"/>
                <w:sz w:val="16"/>
                <w:szCs w:val="16"/>
              </w:rPr>
              <w:t>GSA</w:t>
            </w:r>
          </w:p>
        </w:tc>
        <w:tc>
          <w:tcPr>
            <w:tcW w:w="630" w:type="dxa"/>
            <w:tcBorders>
              <w:top w:val="nil"/>
              <w:left w:val="nil"/>
              <w:bottom w:val="single" w:sz="4" w:space="0" w:color="C0C0C0"/>
              <w:right w:val="single" w:sz="4" w:space="0" w:color="C0C0C0"/>
            </w:tcBorders>
            <w:shd w:val="clear" w:color="auto" w:fill="auto"/>
            <w:vAlign w:val="center"/>
            <w:hideMark/>
          </w:tcPr>
          <w:p w14:paraId="0B4DD367" w14:textId="3C5E7229"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13CC149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50A1434" w14:textId="3B8AB4AB"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4EB6020E" w14:textId="724E17DF"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3779B3E5" w14:textId="38F6AA91"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52F725BE" w14:textId="69FA4D85"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E6FC3C9" w14:textId="4CBC4BA2" w:rsidR="002E4392" w:rsidRPr="005F5C23" w:rsidRDefault="002E4392" w:rsidP="002E4392">
            <w:pPr>
              <w:jc w:val="left"/>
              <w:rPr>
                <w:rFonts w:cs="Arial"/>
                <w:color w:val="000000"/>
                <w:sz w:val="16"/>
                <w:szCs w:val="16"/>
              </w:rPr>
            </w:pPr>
            <w:r>
              <w:rPr>
                <w:rFonts w:cs="Arial"/>
                <w:color w:val="000000"/>
                <w:sz w:val="16"/>
                <w:szCs w:val="16"/>
              </w:rPr>
              <w:t>INTERNET PROTOCOL</w:t>
            </w:r>
          </w:p>
        </w:tc>
        <w:tc>
          <w:tcPr>
            <w:tcW w:w="630" w:type="dxa"/>
            <w:tcBorders>
              <w:top w:val="nil"/>
              <w:left w:val="nil"/>
              <w:bottom w:val="single" w:sz="4" w:space="0" w:color="C0C0C0"/>
              <w:right w:val="single" w:sz="4" w:space="0" w:color="C0C0C0"/>
            </w:tcBorders>
            <w:shd w:val="clear" w:color="auto" w:fill="auto"/>
            <w:vAlign w:val="center"/>
            <w:hideMark/>
          </w:tcPr>
          <w:p w14:paraId="50B6E716" w14:textId="6EAE73D8"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36F100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173E4696" w14:textId="359F182F"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tcPr>
          <w:p w14:paraId="4B26B3A5" w14:textId="336FA083"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tcPr>
          <w:p w14:paraId="26C6A1E7" w14:textId="5C6D8878" w:rsidR="002E4392" w:rsidRPr="005F5C23" w:rsidRDefault="002E4392" w:rsidP="002E4392">
            <w:pPr>
              <w:jc w:val="left"/>
              <w:rPr>
                <w:rFonts w:cs="Arial"/>
                <w:color w:val="000000"/>
                <w:sz w:val="16"/>
                <w:szCs w:val="16"/>
              </w:rPr>
            </w:pPr>
            <w:r>
              <w:rPr>
                <w:rFonts w:cs="Arial"/>
                <w:color w:val="000000"/>
                <w:sz w:val="16"/>
                <w:szCs w:val="16"/>
              </w:rPr>
              <w:t>NBIPVPNS</w:t>
            </w:r>
          </w:p>
        </w:tc>
        <w:tc>
          <w:tcPr>
            <w:tcW w:w="1724" w:type="dxa"/>
            <w:tcBorders>
              <w:top w:val="nil"/>
              <w:left w:val="nil"/>
              <w:bottom w:val="single" w:sz="4" w:space="0" w:color="C0C0C0"/>
              <w:right w:val="single" w:sz="4" w:space="0" w:color="C0C0C0"/>
            </w:tcBorders>
            <w:shd w:val="clear" w:color="auto" w:fill="auto"/>
            <w:vAlign w:val="center"/>
          </w:tcPr>
          <w:p w14:paraId="2D3DD00B" w14:textId="71195D5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37630785" w14:textId="751F25E6" w:rsidR="002E4392" w:rsidRPr="005F5C23" w:rsidRDefault="002E4392" w:rsidP="002E4392">
            <w:pPr>
              <w:jc w:val="left"/>
              <w:rPr>
                <w:rFonts w:cs="Arial"/>
                <w:color w:val="000000"/>
                <w:sz w:val="16"/>
                <w:szCs w:val="16"/>
              </w:rPr>
            </w:pPr>
            <w:r>
              <w:rPr>
                <w:rFonts w:cs="Arial"/>
                <w:color w:val="000000"/>
                <w:sz w:val="16"/>
                <w:szCs w:val="16"/>
              </w:rPr>
              <w:t>NETWORKBASED IP VPN</w:t>
            </w:r>
          </w:p>
        </w:tc>
        <w:tc>
          <w:tcPr>
            <w:tcW w:w="630" w:type="dxa"/>
            <w:tcBorders>
              <w:top w:val="nil"/>
              <w:left w:val="nil"/>
              <w:bottom w:val="single" w:sz="4" w:space="0" w:color="C0C0C0"/>
              <w:right w:val="single" w:sz="4" w:space="0" w:color="C0C0C0"/>
            </w:tcBorders>
            <w:shd w:val="clear" w:color="auto" w:fill="auto"/>
            <w:vAlign w:val="center"/>
          </w:tcPr>
          <w:p w14:paraId="6D2444C4" w14:textId="46FDF173"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13435A1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6C6F46B" w14:textId="17249D39"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499BB431" w14:textId="72B06261"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755C976F" w14:textId="73BB18CC" w:rsidR="002E4392" w:rsidRPr="005F5C23" w:rsidRDefault="002E4392" w:rsidP="002E4392">
            <w:pPr>
              <w:jc w:val="left"/>
              <w:rPr>
                <w:rFonts w:cs="Arial"/>
                <w:color w:val="000000"/>
                <w:sz w:val="16"/>
                <w:szCs w:val="16"/>
              </w:rPr>
            </w:pPr>
            <w:r>
              <w:rPr>
                <w:rFonts w:cs="Arial"/>
                <w:color w:val="000000"/>
                <w:sz w:val="16"/>
                <w:szCs w:val="16"/>
              </w:rPr>
              <w:t>CPE</w:t>
            </w:r>
          </w:p>
        </w:tc>
        <w:tc>
          <w:tcPr>
            <w:tcW w:w="1724" w:type="dxa"/>
            <w:tcBorders>
              <w:top w:val="nil"/>
              <w:left w:val="nil"/>
              <w:bottom w:val="single" w:sz="4" w:space="0" w:color="C0C0C0"/>
              <w:right w:val="single" w:sz="4" w:space="0" w:color="C0C0C0"/>
            </w:tcBorders>
            <w:shd w:val="clear" w:color="auto" w:fill="auto"/>
            <w:vAlign w:val="center"/>
            <w:hideMark/>
          </w:tcPr>
          <w:p w14:paraId="7C2A8325" w14:textId="6BB34A2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5F60C2B" w14:textId="5830F111" w:rsidR="002E4392" w:rsidRPr="005F5C23" w:rsidRDefault="002E4392" w:rsidP="002E4392">
            <w:pPr>
              <w:jc w:val="left"/>
              <w:rPr>
                <w:rFonts w:cs="Arial"/>
                <w:color w:val="000000"/>
                <w:sz w:val="16"/>
                <w:szCs w:val="16"/>
              </w:rPr>
            </w:pPr>
            <w:r>
              <w:rPr>
                <w:rFonts w:cs="Arial"/>
                <w:color w:val="000000"/>
                <w:sz w:val="16"/>
                <w:szCs w:val="16"/>
              </w:rPr>
              <w:t>CUSTOMER PREMISES EQUIPMENT</w:t>
            </w:r>
          </w:p>
        </w:tc>
        <w:tc>
          <w:tcPr>
            <w:tcW w:w="630" w:type="dxa"/>
            <w:tcBorders>
              <w:top w:val="nil"/>
              <w:left w:val="nil"/>
              <w:bottom w:val="single" w:sz="4" w:space="0" w:color="C0C0C0"/>
              <w:right w:val="single" w:sz="4" w:space="0" w:color="C0C0C0"/>
            </w:tcBorders>
            <w:shd w:val="clear" w:color="auto" w:fill="auto"/>
            <w:vAlign w:val="center"/>
            <w:hideMark/>
          </w:tcPr>
          <w:p w14:paraId="4B3D8C7C" w14:textId="689D01D9"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047F7E6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9E43DE3" w14:textId="6A5CD884"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6426E7E8" w14:textId="06EB355F"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439BA332" w14:textId="086B22D4"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44D08EEE" w14:textId="1123E407" w:rsidR="002E4392" w:rsidRPr="005F5C23" w:rsidRDefault="002E4392" w:rsidP="002E4392">
            <w:pPr>
              <w:jc w:val="left"/>
              <w:rPr>
                <w:rFonts w:cs="Arial"/>
                <w:color w:val="000000"/>
                <w:sz w:val="16"/>
                <w:szCs w:val="16"/>
              </w:rPr>
            </w:pPr>
            <w:r>
              <w:rPr>
                <w:rFonts w:cs="Arial"/>
                <w:color w:val="000000"/>
                <w:sz w:val="16"/>
                <w:szCs w:val="16"/>
              </w:rPr>
              <w:t>BA</w:t>
            </w:r>
          </w:p>
        </w:tc>
        <w:tc>
          <w:tcPr>
            <w:tcW w:w="3046" w:type="dxa"/>
            <w:tcBorders>
              <w:top w:val="nil"/>
              <w:left w:val="nil"/>
              <w:bottom w:val="single" w:sz="4" w:space="0" w:color="C0C0C0"/>
              <w:right w:val="single" w:sz="4" w:space="0" w:color="C0C0C0"/>
            </w:tcBorders>
            <w:shd w:val="clear" w:color="auto" w:fill="auto"/>
            <w:vAlign w:val="center"/>
            <w:hideMark/>
          </w:tcPr>
          <w:p w14:paraId="10080B2B" w14:textId="28EF9F2F" w:rsidR="002E4392" w:rsidRPr="005F5C23" w:rsidRDefault="002E4392" w:rsidP="002E4392">
            <w:pPr>
              <w:jc w:val="left"/>
              <w:rPr>
                <w:rFonts w:cs="Arial"/>
                <w:color w:val="000000"/>
                <w:sz w:val="16"/>
                <w:szCs w:val="16"/>
              </w:rPr>
            </w:pPr>
            <w:r>
              <w:rPr>
                <w:rFonts w:cs="Arial"/>
                <w:color w:val="000000"/>
                <w:sz w:val="16"/>
                <w:szCs w:val="16"/>
              </w:rPr>
              <w:t>BILLING ARRANGEMENT</w:t>
            </w:r>
          </w:p>
        </w:tc>
        <w:tc>
          <w:tcPr>
            <w:tcW w:w="630" w:type="dxa"/>
            <w:tcBorders>
              <w:top w:val="nil"/>
              <w:left w:val="nil"/>
              <w:bottom w:val="single" w:sz="4" w:space="0" w:color="C0C0C0"/>
              <w:right w:val="single" w:sz="4" w:space="0" w:color="C0C0C0"/>
            </w:tcBorders>
            <w:shd w:val="clear" w:color="auto" w:fill="auto"/>
            <w:vAlign w:val="center"/>
            <w:hideMark/>
          </w:tcPr>
          <w:p w14:paraId="1FA127C5" w14:textId="0BBAA239"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7496F647"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A219E26" w14:textId="11EE1783"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66BCD206" w14:textId="7608B5E8"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74D20F30" w14:textId="473783C3"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399D8A91" w14:textId="37C69AB2" w:rsidR="002E4392" w:rsidRPr="005F5C23" w:rsidRDefault="002E4392" w:rsidP="002E4392">
            <w:pPr>
              <w:jc w:val="left"/>
              <w:rPr>
                <w:rFonts w:cs="Arial"/>
                <w:color w:val="000000"/>
                <w:sz w:val="16"/>
                <w:szCs w:val="16"/>
              </w:rPr>
            </w:pPr>
            <w:r>
              <w:rPr>
                <w:rFonts w:cs="Arial"/>
                <w:color w:val="000000"/>
                <w:sz w:val="16"/>
                <w:szCs w:val="16"/>
              </w:rPr>
              <w:t>DATA CIRCUIT MISCELLANEOUS</w:t>
            </w:r>
          </w:p>
        </w:tc>
        <w:tc>
          <w:tcPr>
            <w:tcW w:w="3046" w:type="dxa"/>
            <w:tcBorders>
              <w:top w:val="nil"/>
              <w:left w:val="nil"/>
              <w:bottom w:val="single" w:sz="4" w:space="0" w:color="C0C0C0"/>
              <w:right w:val="single" w:sz="4" w:space="0" w:color="C0C0C0"/>
            </w:tcBorders>
            <w:shd w:val="clear" w:color="auto" w:fill="auto"/>
            <w:vAlign w:val="center"/>
            <w:hideMark/>
          </w:tcPr>
          <w:p w14:paraId="6BD9A654" w14:textId="592963BF" w:rsidR="002E4392" w:rsidRPr="005F5C23" w:rsidRDefault="002E4392" w:rsidP="002E4392">
            <w:pPr>
              <w:jc w:val="left"/>
              <w:rPr>
                <w:rFonts w:cs="Arial"/>
                <w:color w:val="000000"/>
                <w:sz w:val="16"/>
                <w:szCs w:val="16"/>
              </w:rPr>
            </w:pPr>
            <w:r>
              <w:rPr>
                <w:rFonts w:cs="Arial"/>
                <w:color w:val="000000"/>
                <w:sz w:val="16"/>
                <w:szCs w:val="16"/>
              </w:rPr>
              <w:t>DATA CIRCUIT MISCELLANEOUS</w:t>
            </w:r>
          </w:p>
        </w:tc>
        <w:tc>
          <w:tcPr>
            <w:tcW w:w="630" w:type="dxa"/>
            <w:tcBorders>
              <w:top w:val="nil"/>
              <w:left w:val="nil"/>
              <w:bottom w:val="single" w:sz="4" w:space="0" w:color="C0C0C0"/>
              <w:right w:val="single" w:sz="4" w:space="0" w:color="C0C0C0"/>
            </w:tcBorders>
            <w:shd w:val="clear" w:color="auto" w:fill="auto"/>
            <w:vAlign w:val="center"/>
            <w:hideMark/>
          </w:tcPr>
          <w:p w14:paraId="17CED390" w14:textId="23E4825C"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686CC82"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E73001F" w14:textId="1069D373"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7CD888B0" w14:textId="46E195F4"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1A00C991" w14:textId="57428DCD"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2B417C72" w14:textId="2F46DB59" w:rsidR="002E4392" w:rsidRPr="005F5C23" w:rsidRDefault="002E4392" w:rsidP="002E4392">
            <w:pPr>
              <w:jc w:val="left"/>
              <w:rPr>
                <w:rFonts w:cs="Arial"/>
                <w:color w:val="000000"/>
                <w:sz w:val="16"/>
                <w:szCs w:val="16"/>
              </w:rPr>
            </w:pPr>
            <w:r>
              <w:rPr>
                <w:rFonts w:cs="Arial"/>
                <w:color w:val="000000"/>
                <w:sz w:val="16"/>
                <w:szCs w:val="16"/>
              </w:rPr>
              <w:t>DLS</w:t>
            </w:r>
          </w:p>
        </w:tc>
        <w:tc>
          <w:tcPr>
            <w:tcW w:w="3046" w:type="dxa"/>
            <w:tcBorders>
              <w:top w:val="nil"/>
              <w:left w:val="nil"/>
              <w:bottom w:val="single" w:sz="4" w:space="0" w:color="C0C0C0"/>
              <w:right w:val="single" w:sz="4" w:space="0" w:color="C0C0C0"/>
            </w:tcBorders>
            <w:shd w:val="clear" w:color="auto" w:fill="auto"/>
            <w:vAlign w:val="center"/>
            <w:hideMark/>
          </w:tcPr>
          <w:p w14:paraId="0A4FE0CF" w14:textId="4C59B20F" w:rsidR="002E4392" w:rsidRPr="005F5C23" w:rsidRDefault="002E4392" w:rsidP="002E4392">
            <w:pPr>
              <w:jc w:val="left"/>
              <w:rPr>
                <w:rFonts w:cs="Arial"/>
                <w:color w:val="000000"/>
                <w:sz w:val="16"/>
                <w:szCs w:val="16"/>
              </w:rPr>
            </w:pPr>
            <w:r>
              <w:rPr>
                <w:rFonts w:cs="Arial"/>
                <w:color w:val="000000"/>
                <w:sz w:val="16"/>
                <w:szCs w:val="16"/>
              </w:rPr>
              <w:t>DIGITAL LINE SERVICE</w:t>
            </w:r>
          </w:p>
        </w:tc>
        <w:tc>
          <w:tcPr>
            <w:tcW w:w="630" w:type="dxa"/>
            <w:tcBorders>
              <w:top w:val="nil"/>
              <w:left w:val="nil"/>
              <w:bottom w:val="single" w:sz="4" w:space="0" w:color="C0C0C0"/>
              <w:right w:val="single" w:sz="4" w:space="0" w:color="C0C0C0"/>
            </w:tcBorders>
            <w:shd w:val="clear" w:color="auto" w:fill="auto"/>
            <w:vAlign w:val="center"/>
            <w:hideMark/>
          </w:tcPr>
          <w:p w14:paraId="35700BF0" w14:textId="2810C34A"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77D0A797"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C60544C" w14:textId="2620BF8E"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368E9C82" w14:textId="516183FA"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18170A36" w14:textId="2510DC0C"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46EF6B12" w14:textId="12D6841D" w:rsidR="002E4392" w:rsidRPr="005F5C23" w:rsidRDefault="002E4392" w:rsidP="002E4392">
            <w:pPr>
              <w:jc w:val="left"/>
              <w:rPr>
                <w:rFonts w:cs="Arial"/>
                <w:color w:val="000000"/>
                <w:sz w:val="16"/>
                <w:szCs w:val="16"/>
              </w:rPr>
            </w:pPr>
            <w:r>
              <w:rPr>
                <w:rFonts w:cs="Arial"/>
                <w:color w:val="000000"/>
                <w:sz w:val="16"/>
                <w:szCs w:val="16"/>
              </w:rPr>
              <w:t>OTHER</w:t>
            </w:r>
          </w:p>
        </w:tc>
        <w:tc>
          <w:tcPr>
            <w:tcW w:w="3046" w:type="dxa"/>
            <w:tcBorders>
              <w:top w:val="nil"/>
              <w:left w:val="nil"/>
              <w:bottom w:val="single" w:sz="4" w:space="0" w:color="C0C0C0"/>
              <w:right w:val="single" w:sz="4" w:space="0" w:color="C0C0C0"/>
            </w:tcBorders>
            <w:shd w:val="clear" w:color="auto" w:fill="auto"/>
            <w:vAlign w:val="center"/>
            <w:hideMark/>
          </w:tcPr>
          <w:p w14:paraId="69EB66E1" w14:textId="4A971883" w:rsidR="002E4392" w:rsidRPr="005F5C23" w:rsidRDefault="002E4392" w:rsidP="002E4392">
            <w:pPr>
              <w:jc w:val="left"/>
              <w:rPr>
                <w:rFonts w:cs="Arial"/>
                <w:color w:val="000000"/>
                <w:sz w:val="16"/>
                <w:szCs w:val="16"/>
              </w:rPr>
            </w:pPr>
            <w:r>
              <w:rPr>
                <w:rFonts w:cs="Arial"/>
                <w:color w:val="000000"/>
                <w:sz w:val="16"/>
                <w:szCs w:val="16"/>
              </w:rPr>
              <w:t>DATA CIRCUIT WIRING</w:t>
            </w:r>
          </w:p>
        </w:tc>
        <w:tc>
          <w:tcPr>
            <w:tcW w:w="630" w:type="dxa"/>
            <w:tcBorders>
              <w:top w:val="nil"/>
              <w:left w:val="nil"/>
              <w:bottom w:val="single" w:sz="4" w:space="0" w:color="C0C0C0"/>
              <w:right w:val="single" w:sz="4" w:space="0" w:color="C0C0C0"/>
            </w:tcBorders>
            <w:shd w:val="clear" w:color="auto" w:fill="auto"/>
            <w:vAlign w:val="center"/>
            <w:hideMark/>
          </w:tcPr>
          <w:p w14:paraId="06D6C1AC" w14:textId="21943A79"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7A1978C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ABA5055" w14:textId="4E94087A"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78A885BF" w14:textId="201605F7"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741FEB6B" w14:textId="07EF9FD0"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07974B9B" w14:textId="0ED2A231" w:rsidR="002E4392" w:rsidRPr="005F5C23" w:rsidRDefault="002E4392" w:rsidP="002E4392">
            <w:pPr>
              <w:jc w:val="left"/>
              <w:rPr>
                <w:rFonts w:cs="Arial"/>
                <w:color w:val="000000"/>
                <w:sz w:val="16"/>
                <w:szCs w:val="16"/>
              </w:rPr>
            </w:pPr>
            <w:r>
              <w:rPr>
                <w:rFonts w:cs="Arial"/>
                <w:color w:val="000000"/>
                <w:sz w:val="16"/>
                <w:szCs w:val="16"/>
              </w:rPr>
              <w:t>OTHER</w:t>
            </w:r>
          </w:p>
        </w:tc>
        <w:tc>
          <w:tcPr>
            <w:tcW w:w="3046" w:type="dxa"/>
            <w:tcBorders>
              <w:top w:val="nil"/>
              <w:left w:val="nil"/>
              <w:bottom w:val="single" w:sz="4" w:space="0" w:color="C0C0C0"/>
              <w:right w:val="single" w:sz="4" w:space="0" w:color="C0C0C0"/>
            </w:tcBorders>
            <w:shd w:val="clear" w:color="auto" w:fill="auto"/>
            <w:vAlign w:val="center"/>
            <w:hideMark/>
          </w:tcPr>
          <w:p w14:paraId="523C23CB" w14:textId="41A4EB0C" w:rsidR="002E4392" w:rsidRPr="005F5C23" w:rsidRDefault="002E4392" w:rsidP="002E4392">
            <w:pPr>
              <w:jc w:val="left"/>
              <w:rPr>
                <w:rFonts w:cs="Arial"/>
                <w:color w:val="000000"/>
                <w:sz w:val="16"/>
                <w:szCs w:val="16"/>
              </w:rPr>
            </w:pPr>
            <w:r>
              <w:rPr>
                <w:rFonts w:cs="Arial"/>
                <w:color w:val="000000"/>
                <w:sz w:val="16"/>
                <w:szCs w:val="16"/>
              </w:rPr>
              <w:t>MISCELLANEOUS OTHER</w:t>
            </w:r>
          </w:p>
        </w:tc>
        <w:tc>
          <w:tcPr>
            <w:tcW w:w="630" w:type="dxa"/>
            <w:tcBorders>
              <w:top w:val="nil"/>
              <w:left w:val="nil"/>
              <w:bottom w:val="single" w:sz="4" w:space="0" w:color="C0C0C0"/>
              <w:right w:val="single" w:sz="4" w:space="0" w:color="C0C0C0"/>
            </w:tcBorders>
            <w:shd w:val="clear" w:color="auto" w:fill="auto"/>
            <w:vAlign w:val="center"/>
            <w:hideMark/>
          </w:tcPr>
          <w:p w14:paraId="6835FC35" w14:textId="6ED9FC81"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0572B1C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E3C8B32" w14:textId="3BB8D634"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33B4C984" w14:textId="3CFE4DC0"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39A3AA51" w14:textId="02F995D2"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56C9A557" w14:textId="3BF54F50" w:rsidR="002E4392" w:rsidRPr="005F5C23" w:rsidRDefault="002E4392" w:rsidP="002E4392">
            <w:pPr>
              <w:jc w:val="left"/>
              <w:rPr>
                <w:rFonts w:cs="Arial"/>
                <w:color w:val="000000"/>
                <w:sz w:val="16"/>
                <w:szCs w:val="16"/>
              </w:rPr>
            </w:pPr>
            <w:r>
              <w:rPr>
                <w:rFonts w:cs="Arial"/>
                <w:color w:val="000000"/>
                <w:sz w:val="16"/>
                <w:szCs w:val="16"/>
              </w:rPr>
              <w:t>PBXSYS</w:t>
            </w:r>
          </w:p>
        </w:tc>
        <w:tc>
          <w:tcPr>
            <w:tcW w:w="3046" w:type="dxa"/>
            <w:tcBorders>
              <w:top w:val="nil"/>
              <w:left w:val="nil"/>
              <w:bottom w:val="single" w:sz="4" w:space="0" w:color="C0C0C0"/>
              <w:right w:val="single" w:sz="4" w:space="0" w:color="C0C0C0"/>
            </w:tcBorders>
            <w:shd w:val="clear" w:color="auto" w:fill="auto"/>
            <w:vAlign w:val="center"/>
            <w:hideMark/>
          </w:tcPr>
          <w:p w14:paraId="10D8D220" w14:textId="4CF0887B" w:rsidR="002E4392" w:rsidRPr="005F5C23" w:rsidRDefault="002E4392" w:rsidP="002E4392">
            <w:pPr>
              <w:jc w:val="left"/>
              <w:rPr>
                <w:rFonts w:cs="Arial"/>
                <w:color w:val="000000"/>
                <w:sz w:val="16"/>
                <w:szCs w:val="16"/>
              </w:rPr>
            </w:pPr>
            <w:r>
              <w:rPr>
                <w:rFonts w:cs="Arial"/>
                <w:color w:val="000000"/>
                <w:sz w:val="16"/>
                <w:szCs w:val="16"/>
              </w:rPr>
              <w:t>PRIVATE BRANCH EXCHANGE SYSTEM</w:t>
            </w:r>
          </w:p>
        </w:tc>
        <w:tc>
          <w:tcPr>
            <w:tcW w:w="630" w:type="dxa"/>
            <w:tcBorders>
              <w:top w:val="nil"/>
              <w:left w:val="nil"/>
              <w:bottom w:val="single" w:sz="4" w:space="0" w:color="C0C0C0"/>
              <w:right w:val="single" w:sz="4" w:space="0" w:color="C0C0C0"/>
            </w:tcBorders>
            <w:shd w:val="clear" w:color="auto" w:fill="auto"/>
            <w:vAlign w:val="center"/>
            <w:hideMark/>
          </w:tcPr>
          <w:p w14:paraId="6901CF18" w14:textId="42B0AE0D"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6E9FD9B"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C1ABB8B" w14:textId="0F11FA9F"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48998954" w14:textId="3FC86DB1"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45364072" w14:textId="07250788"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4D532297" w14:textId="329E92EC" w:rsidR="002E4392" w:rsidRPr="005F5C23" w:rsidRDefault="002E4392" w:rsidP="002E4392">
            <w:pPr>
              <w:jc w:val="left"/>
              <w:rPr>
                <w:rFonts w:cs="Arial"/>
                <w:color w:val="000000"/>
                <w:sz w:val="16"/>
                <w:szCs w:val="16"/>
              </w:rPr>
            </w:pPr>
            <w:r>
              <w:rPr>
                <w:rFonts w:cs="Arial"/>
                <w:color w:val="000000"/>
                <w:sz w:val="16"/>
                <w:szCs w:val="16"/>
              </w:rPr>
              <w:t>SAF</w:t>
            </w:r>
          </w:p>
        </w:tc>
        <w:tc>
          <w:tcPr>
            <w:tcW w:w="3046" w:type="dxa"/>
            <w:tcBorders>
              <w:top w:val="nil"/>
              <w:left w:val="nil"/>
              <w:bottom w:val="single" w:sz="4" w:space="0" w:color="C0C0C0"/>
              <w:right w:val="single" w:sz="4" w:space="0" w:color="C0C0C0"/>
            </w:tcBorders>
            <w:shd w:val="clear" w:color="auto" w:fill="auto"/>
            <w:vAlign w:val="center"/>
            <w:hideMark/>
          </w:tcPr>
          <w:p w14:paraId="0962D825" w14:textId="08772927" w:rsidR="002E4392" w:rsidRPr="005F5C23" w:rsidRDefault="002E4392" w:rsidP="002E4392">
            <w:pPr>
              <w:jc w:val="left"/>
              <w:rPr>
                <w:rFonts w:cs="Arial"/>
                <w:color w:val="000000"/>
                <w:sz w:val="16"/>
                <w:szCs w:val="16"/>
              </w:rPr>
            </w:pPr>
            <w:r>
              <w:rPr>
                <w:rFonts w:cs="Arial"/>
                <w:color w:val="000000"/>
                <w:sz w:val="16"/>
                <w:szCs w:val="16"/>
              </w:rPr>
              <w:t>STAND ALONE FEATURE(S)</w:t>
            </w:r>
          </w:p>
        </w:tc>
        <w:tc>
          <w:tcPr>
            <w:tcW w:w="630" w:type="dxa"/>
            <w:tcBorders>
              <w:top w:val="nil"/>
              <w:left w:val="nil"/>
              <w:bottom w:val="single" w:sz="4" w:space="0" w:color="C0C0C0"/>
              <w:right w:val="single" w:sz="4" w:space="0" w:color="C0C0C0"/>
            </w:tcBorders>
            <w:shd w:val="clear" w:color="auto" w:fill="auto"/>
            <w:vAlign w:val="center"/>
            <w:hideMark/>
          </w:tcPr>
          <w:p w14:paraId="300ABC63" w14:textId="5E72603C"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4EF74D4"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9B2DC67" w14:textId="64E2B7EF"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5DBE44FE" w14:textId="68B7395E"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67699B90" w14:textId="5820BA6A"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5981D49A" w14:textId="7A9C6A97" w:rsidR="002E4392" w:rsidRPr="005F5C23" w:rsidRDefault="002E4392" w:rsidP="002E4392">
            <w:pPr>
              <w:jc w:val="left"/>
              <w:rPr>
                <w:rFonts w:cs="Arial"/>
                <w:color w:val="000000"/>
                <w:sz w:val="16"/>
                <w:szCs w:val="16"/>
              </w:rPr>
            </w:pPr>
            <w:r>
              <w:rPr>
                <w:rFonts w:cs="Arial"/>
                <w:color w:val="000000"/>
                <w:sz w:val="16"/>
                <w:szCs w:val="16"/>
              </w:rPr>
              <w:t>TV</w:t>
            </w:r>
          </w:p>
        </w:tc>
        <w:tc>
          <w:tcPr>
            <w:tcW w:w="3046" w:type="dxa"/>
            <w:tcBorders>
              <w:top w:val="nil"/>
              <w:left w:val="nil"/>
              <w:bottom w:val="single" w:sz="4" w:space="0" w:color="C0C0C0"/>
              <w:right w:val="single" w:sz="4" w:space="0" w:color="C0C0C0"/>
            </w:tcBorders>
            <w:shd w:val="clear" w:color="auto" w:fill="auto"/>
            <w:vAlign w:val="center"/>
            <w:hideMark/>
          </w:tcPr>
          <w:p w14:paraId="64C60A5C" w14:textId="5DB22D3F" w:rsidR="002E4392" w:rsidRPr="005F5C23" w:rsidRDefault="002E4392" w:rsidP="002E4392">
            <w:pPr>
              <w:jc w:val="left"/>
              <w:rPr>
                <w:rFonts w:cs="Arial"/>
                <w:color w:val="000000"/>
                <w:sz w:val="16"/>
                <w:szCs w:val="16"/>
              </w:rPr>
            </w:pPr>
            <w:r>
              <w:rPr>
                <w:rFonts w:cs="Arial"/>
                <w:color w:val="000000"/>
                <w:sz w:val="16"/>
                <w:szCs w:val="16"/>
              </w:rPr>
              <w:t>SATELLITE/CABLE TELEVISION SERVICE</w:t>
            </w:r>
          </w:p>
        </w:tc>
        <w:tc>
          <w:tcPr>
            <w:tcW w:w="630" w:type="dxa"/>
            <w:tcBorders>
              <w:top w:val="nil"/>
              <w:left w:val="nil"/>
              <w:bottom w:val="single" w:sz="4" w:space="0" w:color="C0C0C0"/>
              <w:right w:val="single" w:sz="4" w:space="0" w:color="C0C0C0"/>
            </w:tcBorders>
            <w:shd w:val="clear" w:color="auto" w:fill="auto"/>
            <w:vAlign w:val="center"/>
            <w:hideMark/>
          </w:tcPr>
          <w:p w14:paraId="1C885346" w14:textId="177EB69C"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5DEE583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161BF08" w14:textId="733047A6"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7DEA83D3" w14:textId="1E39A85D" w:rsidR="002E4392" w:rsidRPr="005F5C23" w:rsidRDefault="002E4392" w:rsidP="002E4392">
            <w:pPr>
              <w:jc w:val="left"/>
              <w:rPr>
                <w:rFonts w:cs="Arial"/>
                <w:color w:val="000000"/>
                <w:sz w:val="16"/>
                <w:szCs w:val="16"/>
              </w:rPr>
            </w:pPr>
            <w:r>
              <w:rPr>
                <w:rFonts w:cs="Arial"/>
                <w:color w:val="000000"/>
                <w:sz w:val="16"/>
                <w:szCs w:val="16"/>
              </w:rPr>
              <w:t>OPTICAL SERVICES</w:t>
            </w:r>
          </w:p>
        </w:tc>
        <w:tc>
          <w:tcPr>
            <w:tcW w:w="1080" w:type="dxa"/>
            <w:tcBorders>
              <w:top w:val="nil"/>
              <w:left w:val="nil"/>
              <w:bottom w:val="single" w:sz="4" w:space="0" w:color="C0C0C0"/>
              <w:right w:val="single" w:sz="4" w:space="0" w:color="C0C0C0"/>
            </w:tcBorders>
            <w:shd w:val="clear" w:color="auto" w:fill="auto"/>
            <w:vAlign w:val="center"/>
            <w:hideMark/>
          </w:tcPr>
          <w:p w14:paraId="28D02167" w14:textId="24FCB168" w:rsidR="002E4392" w:rsidRPr="005F5C23" w:rsidRDefault="002E4392" w:rsidP="002E4392">
            <w:pPr>
              <w:jc w:val="left"/>
              <w:rPr>
                <w:rFonts w:cs="Arial"/>
                <w:color w:val="000000"/>
                <w:sz w:val="16"/>
                <w:szCs w:val="16"/>
              </w:rPr>
            </w:pPr>
            <w:r>
              <w:rPr>
                <w:rFonts w:cs="Arial"/>
                <w:color w:val="000000"/>
                <w:sz w:val="16"/>
                <w:szCs w:val="16"/>
              </w:rPr>
              <w:t>DFS</w:t>
            </w:r>
          </w:p>
        </w:tc>
        <w:tc>
          <w:tcPr>
            <w:tcW w:w="1724" w:type="dxa"/>
            <w:tcBorders>
              <w:top w:val="nil"/>
              <w:left w:val="nil"/>
              <w:bottom w:val="single" w:sz="4" w:space="0" w:color="C0C0C0"/>
              <w:right w:val="single" w:sz="4" w:space="0" w:color="C0C0C0"/>
            </w:tcBorders>
            <w:shd w:val="clear" w:color="auto" w:fill="auto"/>
            <w:vAlign w:val="center"/>
            <w:hideMark/>
          </w:tcPr>
          <w:p w14:paraId="539E27AF" w14:textId="0D2EB06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75655869" w14:textId="53326683" w:rsidR="002E4392" w:rsidRPr="005F5C23" w:rsidRDefault="002E4392" w:rsidP="002E4392">
            <w:pPr>
              <w:jc w:val="left"/>
              <w:rPr>
                <w:rFonts w:cs="Arial"/>
                <w:color w:val="000000"/>
                <w:sz w:val="16"/>
                <w:szCs w:val="16"/>
              </w:rPr>
            </w:pPr>
            <w:r>
              <w:rPr>
                <w:rFonts w:cs="Arial"/>
                <w:color w:val="000000"/>
                <w:sz w:val="16"/>
                <w:szCs w:val="16"/>
              </w:rPr>
              <w:t>DARK FIBER SERVICE</w:t>
            </w:r>
          </w:p>
        </w:tc>
        <w:tc>
          <w:tcPr>
            <w:tcW w:w="630" w:type="dxa"/>
            <w:tcBorders>
              <w:top w:val="nil"/>
              <w:left w:val="nil"/>
              <w:bottom w:val="single" w:sz="4" w:space="0" w:color="C0C0C0"/>
              <w:right w:val="single" w:sz="4" w:space="0" w:color="C0C0C0"/>
            </w:tcBorders>
            <w:shd w:val="clear" w:color="auto" w:fill="auto"/>
            <w:vAlign w:val="center"/>
            <w:hideMark/>
          </w:tcPr>
          <w:p w14:paraId="4BFDAD4E" w14:textId="4F939C89"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1BA89467"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BBBD9E7" w14:textId="6CE911A7" w:rsidR="002E4392" w:rsidRPr="005F5C23" w:rsidRDefault="002E4392" w:rsidP="002E4392">
            <w:pPr>
              <w:jc w:val="left"/>
              <w:rPr>
                <w:rFonts w:cs="Arial"/>
                <w:color w:val="000000"/>
                <w:sz w:val="16"/>
                <w:szCs w:val="16"/>
              </w:rPr>
            </w:pPr>
            <w:r>
              <w:rPr>
                <w:rFonts w:cs="Arial"/>
                <w:color w:val="000000"/>
                <w:sz w:val="16"/>
                <w:szCs w:val="16"/>
              </w:rPr>
              <w:t>GSA RLS</w:t>
            </w:r>
          </w:p>
        </w:tc>
        <w:tc>
          <w:tcPr>
            <w:tcW w:w="3330" w:type="dxa"/>
            <w:tcBorders>
              <w:top w:val="nil"/>
              <w:left w:val="nil"/>
              <w:bottom w:val="single" w:sz="4" w:space="0" w:color="C0C0C0"/>
              <w:right w:val="single" w:sz="4" w:space="0" w:color="C0C0C0"/>
            </w:tcBorders>
            <w:shd w:val="clear" w:color="auto" w:fill="auto"/>
            <w:vAlign w:val="center"/>
            <w:hideMark/>
          </w:tcPr>
          <w:p w14:paraId="10A3402C" w14:textId="4457245C" w:rsidR="002E4392" w:rsidRPr="005F5C23" w:rsidRDefault="002E4392" w:rsidP="002E4392">
            <w:pPr>
              <w:jc w:val="left"/>
              <w:rPr>
                <w:rFonts w:cs="Arial"/>
                <w:color w:val="000000"/>
                <w:sz w:val="16"/>
                <w:szCs w:val="16"/>
              </w:rPr>
            </w:pPr>
            <w:r>
              <w:rPr>
                <w:rFonts w:cs="Arial"/>
                <w:color w:val="000000"/>
                <w:sz w:val="16"/>
                <w:szCs w:val="16"/>
              </w:rPr>
              <w:t>OPTICAL SERVICES</w:t>
            </w:r>
          </w:p>
        </w:tc>
        <w:tc>
          <w:tcPr>
            <w:tcW w:w="1080" w:type="dxa"/>
            <w:tcBorders>
              <w:top w:val="nil"/>
              <w:left w:val="nil"/>
              <w:bottom w:val="single" w:sz="4" w:space="0" w:color="C0C0C0"/>
              <w:right w:val="single" w:sz="4" w:space="0" w:color="C0C0C0"/>
            </w:tcBorders>
            <w:shd w:val="clear" w:color="auto" w:fill="auto"/>
            <w:vAlign w:val="center"/>
            <w:hideMark/>
          </w:tcPr>
          <w:p w14:paraId="61E195E0" w14:textId="5E1ABE74" w:rsidR="002E4392" w:rsidRPr="005F5C23" w:rsidRDefault="002E4392" w:rsidP="002E4392">
            <w:pPr>
              <w:jc w:val="left"/>
              <w:rPr>
                <w:rFonts w:cs="Arial"/>
                <w:color w:val="000000"/>
                <w:sz w:val="16"/>
                <w:szCs w:val="16"/>
              </w:rPr>
            </w:pPr>
            <w:r>
              <w:rPr>
                <w:rFonts w:cs="Arial"/>
                <w:color w:val="000000"/>
                <w:sz w:val="16"/>
                <w:szCs w:val="16"/>
              </w:rPr>
              <w:t>SONET</w:t>
            </w:r>
          </w:p>
        </w:tc>
        <w:tc>
          <w:tcPr>
            <w:tcW w:w="1724" w:type="dxa"/>
            <w:tcBorders>
              <w:top w:val="nil"/>
              <w:left w:val="nil"/>
              <w:bottom w:val="single" w:sz="4" w:space="0" w:color="C0C0C0"/>
              <w:right w:val="single" w:sz="4" w:space="0" w:color="C0C0C0"/>
            </w:tcBorders>
            <w:shd w:val="clear" w:color="auto" w:fill="auto"/>
            <w:vAlign w:val="center"/>
            <w:hideMark/>
          </w:tcPr>
          <w:p w14:paraId="263F8D91" w14:textId="43094A9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F26A952" w14:textId="567F9CFB" w:rsidR="002E4392" w:rsidRPr="005F5C23" w:rsidRDefault="002E4392" w:rsidP="002E4392">
            <w:pPr>
              <w:jc w:val="left"/>
              <w:rPr>
                <w:rFonts w:cs="Arial"/>
                <w:color w:val="000000"/>
                <w:sz w:val="16"/>
                <w:szCs w:val="16"/>
              </w:rPr>
            </w:pPr>
            <w:r>
              <w:rPr>
                <w:rFonts w:cs="Arial"/>
                <w:color w:val="000000"/>
                <w:sz w:val="16"/>
                <w:szCs w:val="16"/>
              </w:rPr>
              <w:t>SYNCHRONOUS OPTICAL NETWORK (SONET)</w:t>
            </w:r>
          </w:p>
        </w:tc>
        <w:tc>
          <w:tcPr>
            <w:tcW w:w="630" w:type="dxa"/>
            <w:tcBorders>
              <w:top w:val="nil"/>
              <w:left w:val="nil"/>
              <w:bottom w:val="single" w:sz="4" w:space="0" w:color="C0C0C0"/>
              <w:right w:val="single" w:sz="4" w:space="0" w:color="C0C0C0"/>
            </w:tcBorders>
            <w:shd w:val="clear" w:color="auto" w:fill="auto"/>
            <w:vAlign w:val="center"/>
            <w:hideMark/>
          </w:tcPr>
          <w:p w14:paraId="393AB117" w14:textId="78B63B5F"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7D1FF16D"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D51ED1D" w14:textId="0210A4D3" w:rsidR="002E4392" w:rsidRPr="005F5C23" w:rsidRDefault="002E4392" w:rsidP="002E4392">
            <w:pPr>
              <w:jc w:val="left"/>
              <w:rPr>
                <w:rFonts w:cs="Arial"/>
                <w:color w:val="000000"/>
                <w:sz w:val="16"/>
                <w:szCs w:val="16"/>
              </w:rPr>
            </w:pPr>
            <w:r>
              <w:rPr>
                <w:rFonts w:cs="Arial"/>
                <w:color w:val="000000"/>
                <w:sz w:val="16"/>
                <w:szCs w:val="16"/>
              </w:rPr>
              <w:lastRenderedPageBreak/>
              <w:t>NETWORX</w:t>
            </w:r>
          </w:p>
        </w:tc>
        <w:tc>
          <w:tcPr>
            <w:tcW w:w="3330" w:type="dxa"/>
            <w:tcBorders>
              <w:top w:val="nil"/>
              <w:left w:val="nil"/>
              <w:bottom w:val="single" w:sz="4" w:space="0" w:color="C0C0C0"/>
              <w:right w:val="single" w:sz="4" w:space="0" w:color="C0C0C0"/>
            </w:tcBorders>
            <w:shd w:val="clear" w:color="auto" w:fill="auto"/>
            <w:vAlign w:val="center"/>
            <w:hideMark/>
          </w:tcPr>
          <w:p w14:paraId="3B024621" w14:textId="538FE920" w:rsidR="002E4392" w:rsidRPr="005F5C23" w:rsidRDefault="002E4392" w:rsidP="002E4392">
            <w:pPr>
              <w:jc w:val="left"/>
              <w:rPr>
                <w:rFonts w:cs="Arial"/>
                <w:color w:val="000000"/>
                <w:sz w:val="16"/>
                <w:szCs w:val="16"/>
              </w:rPr>
            </w:pPr>
            <w:r>
              <w:rPr>
                <w:rFonts w:cs="Arial"/>
                <w:color w:val="000000"/>
                <w:sz w:val="16"/>
                <w:szCs w:val="16"/>
              </w:rPr>
              <w:t>ACCESS</w:t>
            </w:r>
          </w:p>
        </w:tc>
        <w:tc>
          <w:tcPr>
            <w:tcW w:w="1080" w:type="dxa"/>
            <w:tcBorders>
              <w:top w:val="nil"/>
              <w:left w:val="nil"/>
              <w:bottom w:val="single" w:sz="4" w:space="0" w:color="C0C0C0"/>
              <w:right w:val="single" w:sz="4" w:space="0" w:color="C0C0C0"/>
            </w:tcBorders>
            <w:shd w:val="clear" w:color="auto" w:fill="auto"/>
            <w:vAlign w:val="center"/>
            <w:hideMark/>
          </w:tcPr>
          <w:p w14:paraId="61493C99" w14:textId="52EF4C7D" w:rsidR="002E4392" w:rsidRPr="005F5C23" w:rsidRDefault="002E4392" w:rsidP="002E4392">
            <w:pPr>
              <w:jc w:val="left"/>
              <w:rPr>
                <w:rFonts w:cs="Arial"/>
                <w:color w:val="000000"/>
                <w:sz w:val="16"/>
                <w:szCs w:val="16"/>
              </w:rPr>
            </w:pPr>
            <w:r>
              <w:rPr>
                <w:rFonts w:cs="Arial"/>
                <w:color w:val="000000"/>
                <w:sz w:val="16"/>
                <w:szCs w:val="16"/>
              </w:rPr>
              <w:t>ACCESS</w:t>
            </w:r>
          </w:p>
        </w:tc>
        <w:tc>
          <w:tcPr>
            <w:tcW w:w="1724" w:type="dxa"/>
            <w:tcBorders>
              <w:top w:val="nil"/>
              <w:left w:val="nil"/>
              <w:bottom w:val="single" w:sz="4" w:space="0" w:color="C0C0C0"/>
              <w:right w:val="single" w:sz="4" w:space="0" w:color="C0C0C0"/>
            </w:tcBorders>
            <w:shd w:val="clear" w:color="auto" w:fill="auto"/>
            <w:vAlign w:val="center"/>
            <w:hideMark/>
          </w:tcPr>
          <w:p w14:paraId="51A6A6E7" w14:textId="41563C6A" w:rsidR="002E4392" w:rsidRPr="005F5C23" w:rsidRDefault="002E4392" w:rsidP="002E4392">
            <w:pPr>
              <w:jc w:val="left"/>
              <w:rPr>
                <w:rFonts w:cs="Arial"/>
                <w:color w:val="000000"/>
                <w:sz w:val="16"/>
                <w:szCs w:val="16"/>
              </w:rPr>
            </w:pPr>
            <w:r>
              <w:rPr>
                <w:rFonts w:cs="Arial"/>
                <w:color w:val="000000"/>
                <w:sz w:val="16"/>
                <w:szCs w:val="16"/>
              </w:rPr>
              <w:t>BROADBAND</w:t>
            </w:r>
          </w:p>
        </w:tc>
        <w:tc>
          <w:tcPr>
            <w:tcW w:w="3046" w:type="dxa"/>
            <w:tcBorders>
              <w:top w:val="nil"/>
              <w:left w:val="nil"/>
              <w:bottom w:val="single" w:sz="4" w:space="0" w:color="C0C0C0"/>
              <w:right w:val="single" w:sz="4" w:space="0" w:color="C0C0C0"/>
            </w:tcBorders>
            <w:shd w:val="clear" w:color="auto" w:fill="auto"/>
            <w:vAlign w:val="center"/>
            <w:hideMark/>
          </w:tcPr>
          <w:p w14:paraId="015DC649" w14:textId="245882A8" w:rsidR="002E4392" w:rsidRPr="005F5C23" w:rsidRDefault="002E4392" w:rsidP="002E4392">
            <w:pPr>
              <w:jc w:val="left"/>
              <w:rPr>
                <w:rFonts w:cs="Arial"/>
                <w:color w:val="000000"/>
                <w:sz w:val="16"/>
                <w:szCs w:val="16"/>
              </w:rPr>
            </w:pPr>
            <w:r>
              <w:rPr>
                <w:rFonts w:cs="Arial"/>
                <w:color w:val="000000"/>
                <w:sz w:val="16"/>
                <w:szCs w:val="16"/>
              </w:rPr>
              <w:t>BROADBAND ACCESS</w:t>
            </w:r>
          </w:p>
        </w:tc>
        <w:tc>
          <w:tcPr>
            <w:tcW w:w="630" w:type="dxa"/>
            <w:tcBorders>
              <w:top w:val="nil"/>
              <w:left w:val="nil"/>
              <w:bottom w:val="single" w:sz="4" w:space="0" w:color="C0C0C0"/>
              <w:right w:val="single" w:sz="4" w:space="0" w:color="C0C0C0"/>
            </w:tcBorders>
            <w:shd w:val="clear" w:color="auto" w:fill="auto"/>
            <w:vAlign w:val="center"/>
            <w:hideMark/>
          </w:tcPr>
          <w:p w14:paraId="058C943F" w14:textId="729919D4"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1871CF3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D7DE54E" w14:textId="7680E00F"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71D2C1EA" w14:textId="49209E01" w:rsidR="002E4392" w:rsidRPr="005F5C23" w:rsidRDefault="002E4392" w:rsidP="002E4392">
            <w:pPr>
              <w:jc w:val="left"/>
              <w:rPr>
                <w:rFonts w:cs="Arial"/>
                <w:color w:val="000000"/>
                <w:sz w:val="16"/>
                <w:szCs w:val="16"/>
              </w:rPr>
            </w:pPr>
            <w:r>
              <w:rPr>
                <w:rFonts w:cs="Arial"/>
                <w:color w:val="000000"/>
                <w:sz w:val="16"/>
                <w:szCs w:val="16"/>
              </w:rPr>
              <w:t>ACCESS</w:t>
            </w:r>
          </w:p>
        </w:tc>
        <w:tc>
          <w:tcPr>
            <w:tcW w:w="1080" w:type="dxa"/>
            <w:tcBorders>
              <w:top w:val="nil"/>
              <w:left w:val="nil"/>
              <w:bottom w:val="single" w:sz="4" w:space="0" w:color="C0C0C0"/>
              <w:right w:val="single" w:sz="4" w:space="0" w:color="C0C0C0"/>
            </w:tcBorders>
            <w:shd w:val="clear" w:color="auto" w:fill="auto"/>
            <w:vAlign w:val="center"/>
            <w:hideMark/>
          </w:tcPr>
          <w:p w14:paraId="3D663361" w14:textId="035A5E44" w:rsidR="002E4392" w:rsidRPr="005F5C23" w:rsidRDefault="002E4392" w:rsidP="002E4392">
            <w:pPr>
              <w:jc w:val="left"/>
              <w:rPr>
                <w:rFonts w:cs="Arial"/>
                <w:color w:val="000000"/>
                <w:sz w:val="16"/>
                <w:szCs w:val="16"/>
              </w:rPr>
            </w:pPr>
            <w:r>
              <w:rPr>
                <w:rFonts w:cs="Arial"/>
                <w:color w:val="000000"/>
                <w:sz w:val="16"/>
                <w:szCs w:val="16"/>
              </w:rPr>
              <w:t>ACCESS</w:t>
            </w:r>
          </w:p>
        </w:tc>
        <w:tc>
          <w:tcPr>
            <w:tcW w:w="1724" w:type="dxa"/>
            <w:tcBorders>
              <w:top w:val="nil"/>
              <w:left w:val="nil"/>
              <w:bottom w:val="single" w:sz="4" w:space="0" w:color="C0C0C0"/>
              <w:right w:val="single" w:sz="4" w:space="0" w:color="C0C0C0"/>
            </w:tcBorders>
            <w:shd w:val="clear" w:color="auto" w:fill="auto"/>
            <w:vAlign w:val="center"/>
            <w:hideMark/>
          </w:tcPr>
          <w:p w14:paraId="14CDF65E" w14:textId="3CDEF846" w:rsidR="002E4392" w:rsidRPr="005F5C23" w:rsidRDefault="002E4392" w:rsidP="002E4392">
            <w:pPr>
              <w:jc w:val="left"/>
              <w:rPr>
                <w:rFonts w:cs="Arial"/>
                <w:color w:val="000000"/>
                <w:sz w:val="16"/>
                <w:szCs w:val="16"/>
              </w:rPr>
            </w:pPr>
            <w:r>
              <w:rPr>
                <w:rFonts w:cs="Arial"/>
                <w:color w:val="000000"/>
                <w:sz w:val="16"/>
                <w:szCs w:val="16"/>
              </w:rPr>
              <w:t>DEDICATED</w:t>
            </w:r>
          </w:p>
        </w:tc>
        <w:tc>
          <w:tcPr>
            <w:tcW w:w="3046" w:type="dxa"/>
            <w:tcBorders>
              <w:top w:val="nil"/>
              <w:left w:val="nil"/>
              <w:bottom w:val="single" w:sz="4" w:space="0" w:color="C0C0C0"/>
              <w:right w:val="single" w:sz="4" w:space="0" w:color="C0C0C0"/>
            </w:tcBorders>
            <w:shd w:val="clear" w:color="auto" w:fill="auto"/>
            <w:vAlign w:val="center"/>
            <w:hideMark/>
          </w:tcPr>
          <w:p w14:paraId="3C713DBB" w14:textId="50E7574A" w:rsidR="002E4392" w:rsidRPr="005F5C23" w:rsidRDefault="002E4392" w:rsidP="002E4392">
            <w:pPr>
              <w:jc w:val="left"/>
              <w:rPr>
                <w:rFonts w:cs="Arial"/>
                <w:color w:val="000000"/>
                <w:sz w:val="16"/>
                <w:szCs w:val="16"/>
              </w:rPr>
            </w:pPr>
            <w:r>
              <w:rPr>
                <w:rFonts w:cs="Arial"/>
                <w:color w:val="000000"/>
                <w:sz w:val="16"/>
                <w:szCs w:val="16"/>
              </w:rPr>
              <w:t>DEDICATED ACCESS</w:t>
            </w:r>
          </w:p>
        </w:tc>
        <w:tc>
          <w:tcPr>
            <w:tcW w:w="630" w:type="dxa"/>
            <w:tcBorders>
              <w:top w:val="nil"/>
              <w:left w:val="nil"/>
              <w:bottom w:val="single" w:sz="4" w:space="0" w:color="C0C0C0"/>
              <w:right w:val="single" w:sz="4" w:space="0" w:color="C0C0C0"/>
            </w:tcBorders>
            <w:shd w:val="clear" w:color="auto" w:fill="auto"/>
            <w:vAlign w:val="center"/>
            <w:hideMark/>
          </w:tcPr>
          <w:p w14:paraId="5F59F0A5" w14:textId="560CA51F"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F112DEB"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1286D8A" w14:textId="3E277E0A"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66FF362D" w14:textId="0C1B0F11" w:rsidR="002E4392" w:rsidRPr="005F5C23" w:rsidRDefault="002E4392" w:rsidP="002E4392">
            <w:pPr>
              <w:jc w:val="left"/>
              <w:rPr>
                <w:rFonts w:cs="Arial"/>
                <w:color w:val="000000"/>
                <w:sz w:val="16"/>
                <w:szCs w:val="16"/>
              </w:rPr>
            </w:pPr>
            <w:r>
              <w:rPr>
                <w:rFonts w:cs="Arial"/>
                <w:color w:val="000000"/>
                <w:sz w:val="16"/>
                <w:szCs w:val="16"/>
              </w:rPr>
              <w:t>ACCESS</w:t>
            </w:r>
          </w:p>
        </w:tc>
        <w:tc>
          <w:tcPr>
            <w:tcW w:w="1080" w:type="dxa"/>
            <w:tcBorders>
              <w:top w:val="nil"/>
              <w:left w:val="nil"/>
              <w:bottom w:val="single" w:sz="4" w:space="0" w:color="C0C0C0"/>
              <w:right w:val="single" w:sz="4" w:space="0" w:color="C0C0C0"/>
            </w:tcBorders>
            <w:shd w:val="clear" w:color="auto" w:fill="auto"/>
            <w:vAlign w:val="center"/>
            <w:hideMark/>
          </w:tcPr>
          <w:p w14:paraId="67CE3D87" w14:textId="051DB2F5" w:rsidR="002E4392" w:rsidRPr="005F5C23" w:rsidRDefault="002E4392" w:rsidP="002E4392">
            <w:pPr>
              <w:jc w:val="left"/>
              <w:rPr>
                <w:rFonts w:cs="Arial"/>
                <w:color w:val="000000"/>
                <w:sz w:val="16"/>
                <w:szCs w:val="16"/>
              </w:rPr>
            </w:pPr>
            <w:r>
              <w:rPr>
                <w:rFonts w:cs="Arial"/>
                <w:color w:val="000000"/>
                <w:sz w:val="16"/>
                <w:szCs w:val="16"/>
              </w:rPr>
              <w:t>ACCESS</w:t>
            </w:r>
          </w:p>
        </w:tc>
        <w:tc>
          <w:tcPr>
            <w:tcW w:w="1724" w:type="dxa"/>
            <w:tcBorders>
              <w:top w:val="nil"/>
              <w:left w:val="nil"/>
              <w:bottom w:val="single" w:sz="4" w:space="0" w:color="C0C0C0"/>
              <w:right w:val="single" w:sz="4" w:space="0" w:color="C0C0C0"/>
            </w:tcBorders>
            <w:shd w:val="clear" w:color="auto" w:fill="auto"/>
            <w:vAlign w:val="center"/>
            <w:hideMark/>
          </w:tcPr>
          <w:p w14:paraId="6E1B546F" w14:textId="5F6701D2" w:rsidR="002E4392" w:rsidRPr="005F5C23" w:rsidRDefault="002E4392" w:rsidP="002E4392">
            <w:pPr>
              <w:jc w:val="left"/>
              <w:rPr>
                <w:rFonts w:cs="Arial"/>
                <w:color w:val="000000"/>
                <w:sz w:val="16"/>
                <w:szCs w:val="16"/>
              </w:rPr>
            </w:pPr>
            <w:r>
              <w:rPr>
                <w:rFonts w:cs="Arial"/>
                <w:color w:val="000000"/>
                <w:sz w:val="16"/>
                <w:szCs w:val="16"/>
              </w:rPr>
              <w:t>WIRELESS</w:t>
            </w:r>
          </w:p>
        </w:tc>
        <w:tc>
          <w:tcPr>
            <w:tcW w:w="3046" w:type="dxa"/>
            <w:tcBorders>
              <w:top w:val="nil"/>
              <w:left w:val="nil"/>
              <w:bottom w:val="single" w:sz="4" w:space="0" w:color="C0C0C0"/>
              <w:right w:val="single" w:sz="4" w:space="0" w:color="C0C0C0"/>
            </w:tcBorders>
            <w:shd w:val="clear" w:color="auto" w:fill="auto"/>
            <w:vAlign w:val="center"/>
            <w:hideMark/>
          </w:tcPr>
          <w:p w14:paraId="298311D9" w14:textId="0DBDC490" w:rsidR="002E4392" w:rsidRPr="005F5C23" w:rsidRDefault="002E4392" w:rsidP="002E4392">
            <w:pPr>
              <w:jc w:val="left"/>
              <w:rPr>
                <w:rFonts w:cs="Arial"/>
                <w:color w:val="000000"/>
                <w:sz w:val="16"/>
                <w:szCs w:val="16"/>
              </w:rPr>
            </w:pPr>
            <w:r>
              <w:rPr>
                <w:rFonts w:cs="Arial"/>
                <w:color w:val="000000"/>
                <w:sz w:val="16"/>
                <w:szCs w:val="16"/>
              </w:rPr>
              <w:t>WIRELESS ACCESS</w:t>
            </w:r>
          </w:p>
        </w:tc>
        <w:tc>
          <w:tcPr>
            <w:tcW w:w="630" w:type="dxa"/>
            <w:tcBorders>
              <w:top w:val="nil"/>
              <w:left w:val="nil"/>
              <w:bottom w:val="single" w:sz="4" w:space="0" w:color="C0C0C0"/>
              <w:right w:val="single" w:sz="4" w:space="0" w:color="C0C0C0"/>
            </w:tcBorders>
            <w:shd w:val="clear" w:color="auto" w:fill="auto"/>
            <w:vAlign w:val="center"/>
            <w:hideMark/>
          </w:tcPr>
          <w:p w14:paraId="24507E7C" w14:textId="442A71AC"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5D7C9F0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11B662B" w14:textId="2B57B784"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632B3245" w14:textId="5F28093C" w:rsidR="002E4392" w:rsidRPr="005F5C23" w:rsidRDefault="002E4392" w:rsidP="002E4392">
            <w:pPr>
              <w:jc w:val="left"/>
              <w:rPr>
                <w:rFonts w:cs="Arial"/>
                <w:color w:val="000000"/>
                <w:sz w:val="16"/>
                <w:szCs w:val="16"/>
              </w:rPr>
            </w:pPr>
            <w:r>
              <w:rPr>
                <w:rFonts w:cs="Arial"/>
                <w:color w:val="000000"/>
                <w:sz w:val="16"/>
                <w:szCs w:val="16"/>
              </w:rPr>
              <w:t>ACCESS</w:t>
            </w:r>
          </w:p>
        </w:tc>
        <w:tc>
          <w:tcPr>
            <w:tcW w:w="1080" w:type="dxa"/>
            <w:tcBorders>
              <w:top w:val="nil"/>
              <w:left w:val="nil"/>
              <w:bottom w:val="single" w:sz="4" w:space="0" w:color="C0C0C0"/>
              <w:right w:val="single" w:sz="4" w:space="0" w:color="C0C0C0"/>
            </w:tcBorders>
            <w:shd w:val="clear" w:color="auto" w:fill="auto"/>
            <w:vAlign w:val="center"/>
            <w:hideMark/>
          </w:tcPr>
          <w:p w14:paraId="0B34792E" w14:textId="1DF72B2D" w:rsidR="002E4392" w:rsidRPr="005F5C23" w:rsidRDefault="002E4392" w:rsidP="002E4392">
            <w:pPr>
              <w:jc w:val="left"/>
              <w:rPr>
                <w:rFonts w:cs="Arial"/>
                <w:color w:val="000000"/>
                <w:sz w:val="16"/>
                <w:szCs w:val="16"/>
              </w:rPr>
            </w:pPr>
            <w:r>
              <w:rPr>
                <w:rFonts w:cs="Arial"/>
                <w:color w:val="000000"/>
                <w:sz w:val="16"/>
                <w:szCs w:val="16"/>
              </w:rPr>
              <w:t>ACCESS</w:t>
            </w:r>
          </w:p>
        </w:tc>
        <w:tc>
          <w:tcPr>
            <w:tcW w:w="1724" w:type="dxa"/>
            <w:tcBorders>
              <w:top w:val="nil"/>
              <w:left w:val="nil"/>
              <w:bottom w:val="single" w:sz="4" w:space="0" w:color="C0C0C0"/>
              <w:right w:val="single" w:sz="4" w:space="0" w:color="C0C0C0"/>
            </w:tcBorders>
            <w:shd w:val="clear" w:color="auto" w:fill="auto"/>
            <w:vAlign w:val="center"/>
            <w:hideMark/>
          </w:tcPr>
          <w:p w14:paraId="771993B4" w14:textId="2E4011CD" w:rsidR="002E4392" w:rsidRPr="005F5C23" w:rsidRDefault="002E4392" w:rsidP="002E4392">
            <w:pPr>
              <w:jc w:val="left"/>
              <w:rPr>
                <w:rFonts w:cs="Arial"/>
                <w:color w:val="000000"/>
                <w:sz w:val="16"/>
                <w:szCs w:val="16"/>
              </w:rPr>
            </w:pPr>
            <w:r>
              <w:rPr>
                <w:rFonts w:cs="Arial"/>
                <w:color w:val="000000"/>
                <w:sz w:val="16"/>
                <w:szCs w:val="16"/>
              </w:rPr>
              <w:t>WIRELINE</w:t>
            </w:r>
          </w:p>
        </w:tc>
        <w:tc>
          <w:tcPr>
            <w:tcW w:w="3046" w:type="dxa"/>
            <w:tcBorders>
              <w:top w:val="nil"/>
              <w:left w:val="nil"/>
              <w:bottom w:val="single" w:sz="4" w:space="0" w:color="C0C0C0"/>
              <w:right w:val="single" w:sz="4" w:space="0" w:color="C0C0C0"/>
            </w:tcBorders>
            <w:shd w:val="clear" w:color="auto" w:fill="auto"/>
            <w:vAlign w:val="center"/>
            <w:hideMark/>
          </w:tcPr>
          <w:p w14:paraId="2B4450DC" w14:textId="6AF79EA4" w:rsidR="002E4392" w:rsidRPr="005F5C23" w:rsidRDefault="002E4392" w:rsidP="002E4392">
            <w:pPr>
              <w:jc w:val="left"/>
              <w:rPr>
                <w:rFonts w:cs="Arial"/>
                <w:color w:val="000000"/>
                <w:sz w:val="16"/>
                <w:szCs w:val="16"/>
              </w:rPr>
            </w:pPr>
            <w:r>
              <w:rPr>
                <w:rFonts w:cs="Arial"/>
                <w:color w:val="000000"/>
                <w:sz w:val="16"/>
                <w:szCs w:val="16"/>
              </w:rPr>
              <w:t>WIRELINE ACCESS</w:t>
            </w:r>
          </w:p>
        </w:tc>
        <w:tc>
          <w:tcPr>
            <w:tcW w:w="630" w:type="dxa"/>
            <w:tcBorders>
              <w:top w:val="nil"/>
              <w:left w:val="nil"/>
              <w:bottom w:val="single" w:sz="4" w:space="0" w:color="C0C0C0"/>
              <w:right w:val="single" w:sz="4" w:space="0" w:color="C0C0C0"/>
            </w:tcBorders>
            <w:shd w:val="clear" w:color="auto" w:fill="auto"/>
            <w:vAlign w:val="center"/>
            <w:hideMark/>
          </w:tcPr>
          <w:p w14:paraId="76DED41F" w14:textId="388DEA1F"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0672E8D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10EE7DE2" w14:textId="375B7A82"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285FF782" w14:textId="4B779F7F"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tcPr>
          <w:p w14:paraId="04A6F6BE" w14:textId="472EB5E9" w:rsidR="002E4392" w:rsidRPr="005F5C23" w:rsidRDefault="002E4392" w:rsidP="002E4392">
            <w:pPr>
              <w:jc w:val="left"/>
              <w:rPr>
                <w:rFonts w:cs="Arial"/>
                <w:color w:val="000000"/>
                <w:sz w:val="16"/>
                <w:szCs w:val="16"/>
              </w:rPr>
            </w:pPr>
            <w:r>
              <w:rPr>
                <w:rFonts w:cs="Arial"/>
                <w:color w:val="000000"/>
                <w:sz w:val="16"/>
                <w:szCs w:val="16"/>
              </w:rPr>
              <w:t>ATM</w:t>
            </w:r>
          </w:p>
        </w:tc>
        <w:tc>
          <w:tcPr>
            <w:tcW w:w="1724" w:type="dxa"/>
            <w:tcBorders>
              <w:top w:val="nil"/>
              <w:left w:val="nil"/>
              <w:bottom w:val="single" w:sz="4" w:space="0" w:color="C0C0C0"/>
              <w:right w:val="single" w:sz="4" w:space="0" w:color="C0C0C0"/>
            </w:tcBorders>
            <w:shd w:val="clear" w:color="auto" w:fill="auto"/>
            <w:vAlign w:val="center"/>
          </w:tcPr>
          <w:p w14:paraId="14549990" w14:textId="66057F43"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0C93E82E" w14:textId="7BF02273" w:rsidR="002E4392" w:rsidRPr="005F5C23" w:rsidRDefault="002E4392" w:rsidP="002E4392">
            <w:pPr>
              <w:jc w:val="left"/>
              <w:rPr>
                <w:rFonts w:cs="Arial"/>
                <w:color w:val="000000"/>
                <w:sz w:val="16"/>
                <w:szCs w:val="16"/>
              </w:rPr>
            </w:pPr>
            <w:r>
              <w:rPr>
                <w:rFonts w:cs="Arial"/>
                <w:color w:val="000000"/>
                <w:sz w:val="16"/>
                <w:szCs w:val="16"/>
              </w:rPr>
              <w:t>ASYNCHRONOUS TRANSFER MODE</w:t>
            </w:r>
          </w:p>
        </w:tc>
        <w:tc>
          <w:tcPr>
            <w:tcW w:w="630" w:type="dxa"/>
            <w:tcBorders>
              <w:top w:val="nil"/>
              <w:left w:val="nil"/>
              <w:bottom w:val="single" w:sz="4" w:space="0" w:color="C0C0C0"/>
              <w:right w:val="single" w:sz="4" w:space="0" w:color="C0C0C0"/>
            </w:tcBorders>
            <w:shd w:val="clear" w:color="auto" w:fill="auto"/>
            <w:vAlign w:val="center"/>
          </w:tcPr>
          <w:p w14:paraId="213EEF66" w14:textId="4666924F"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4B413E6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15BFA5F" w14:textId="6807B657"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40A0B5B3" w14:textId="0AEB190D"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70676DCA" w14:textId="782CBB58" w:rsidR="002E4392" w:rsidRPr="005F5C23" w:rsidRDefault="002E4392" w:rsidP="002E4392">
            <w:pPr>
              <w:jc w:val="left"/>
              <w:rPr>
                <w:rFonts w:cs="Arial"/>
                <w:color w:val="000000"/>
                <w:sz w:val="16"/>
                <w:szCs w:val="16"/>
              </w:rPr>
            </w:pPr>
            <w:r>
              <w:rPr>
                <w:rFonts w:cs="Arial"/>
                <w:color w:val="000000"/>
                <w:sz w:val="16"/>
                <w:szCs w:val="16"/>
              </w:rPr>
              <w:t>CSDS</w:t>
            </w:r>
          </w:p>
        </w:tc>
        <w:tc>
          <w:tcPr>
            <w:tcW w:w="1724" w:type="dxa"/>
            <w:tcBorders>
              <w:top w:val="nil"/>
              <w:left w:val="nil"/>
              <w:bottom w:val="single" w:sz="4" w:space="0" w:color="C0C0C0"/>
              <w:right w:val="single" w:sz="4" w:space="0" w:color="C0C0C0"/>
            </w:tcBorders>
            <w:shd w:val="clear" w:color="auto" w:fill="auto"/>
            <w:vAlign w:val="center"/>
            <w:hideMark/>
          </w:tcPr>
          <w:p w14:paraId="4AEBDAEA" w14:textId="671C24F0"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553A18A6" w14:textId="3DC202B3" w:rsidR="002E4392" w:rsidRPr="005F5C23" w:rsidRDefault="002E4392" w:rsidP="002E4392">
            <w:pPr>
              <w:jc w:val="left"/>
              <w:rPr>
                <w:rFonts w:cs="Arial"/>
                <w:color w:val="000000"/>
                <w:sz w:val="16"/>
                <w:szCs w:val="16"/>
              </w:rPr>
            </w:pPr>
            <w:r>
              <w:rPr>
                <w:rFonts w:cs="Arial"/>
                <w:color w:val="000000"/>
                <w:sz w:val="16"/>
                <w:szCs w:val="16"/>
              </w:rPr>
              <w:t>CIRCUIT SWITCHED DATA SERVICE</w:t>
            </w:r>
          </w:p>
        </w:tc>
        <w:tc>
          <w:tcPr>
            <w:tcW w:w="630" w:type="dxa"/>
            <w:tcBorders>
              <w:top w:val="nil"/>
              <w:left w:val="nil"/>
              <w:bottom w:val="single" w:sz="4" w:space="0" w:color="C0C0C0"/>
              <w:right w:val="single" w:sz="4" w:space="0" w:color="C0C0C0"/>
            </w:tcBorders>
            <w:shd w:val="clear" w:color="auto" w:fill="auto"/>
            <w:vAlign w:val="center"/>
            <w:hideMark/>
          </w:tcPr>
          <w:p w14:paraId="30D089BF" w14:textId="56EE5C00"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640E847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102C87C" w14:textId="114C5713"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02D20E33" w14:textId="38B53D08"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4F776323" w14:textId="1BF3408A" w:rsidR="002E4392" w:rsidRPr="005F5C23" w:rsidRDefault="002E4392" w:rsidP="002E4392">
            <w:pPr>
              <w:jc w:val="left"/>
              <w:rPr>
                <w:rFonts w:cs="Arial"/>
                <w:color w:val="000000"/>
                <w:sz w:val="16"/>
                <w:szCs w:val="16"/>
              </w:rPr>
            </w:pPr>
            <w:r>
              <w:rPr>
                <w:rFonts w:cs="Arial"/>
                <w:color w:val="000000"/>
                <w:sz w:val="16"/>
                <w:szCs w:val="16"/>
              </w:rPr>
              <w:t>ETHS</w:t>
            </w:r>
          </w:p>
        </w:tc>
        <w:tc>
          <w:tcPr>
            <w:tcW w:w="1724" w:type="dxa"/>
            <w:tcBorders>
              <w:top w:val="nil"/>
              <w:left w:val="nil"/>
              <w:bottom w:val="single" w:sz="4" w:space="0" w:color="C0C0C0"/>
              <w:right w:val="single" w:sz="4" w:space="0" w:color="C0C0C0"/>
            </w:tcBorders>
            <w:shd w:val="clear" w:color="auto" w:fill="auto"/>
            <w:vAlign w:val="center"/>
            <w:hideMark/>
          </w:tcPr>
          <w:p w14:paraId="322320CA" w14:textId="5DFF9F6F"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8ADC585" w14:textId="32945318" w:rsidR="002E4392" w:rsidRPr="005F5C23" w:rsidRDefault="002E4392" w:rsidP="002E4392">
            <w:pPr>
              <w:jc w:val="left"/>
              <w:rPr>
                <w:rFonts w:cs="Arial"/>
                <w:color w:val="000000"/>
                <w:sz w:val="16"/>
                <w:szCs w:val="16"/>
              </w:rPr>
            </w:pPr>
            <w:r>
              <w:rPr>
                <w:rFonts w:cs="Arial"/>
                <w:color w:val="000000"/>
                <w:sz w:val="16"/>
                <w:szCs w:val="16"/>
              </w:rPr>
              <w:t>ETHERNET</w:t>
            </w:r>
          </w:p>
        </w:tc>
        <w:tc>
          <w:tcPr>
            <w:tcW w:w="630" w:type="dxa"/>
            <w:tcBorders>
              <w:top w:val="nil"/>
              <w:left w:val="nil"/>
              <w:bottom w:val="single" w:sz="4" w:space="0" w:color="C0C0C0"/>
              <w:right w:val="single" w:sz="4" w:space="0" w:color="C0C0C0"/>
            </w:tcBorders>
            <w:shd w:val="clear" w:color="auto" w:fill="auto"/>
            <w:vAlign w:val="center"/>
            <w:hideMark/>
          </w:tcPr>
          <w:p w14:paraId="0D7F3485" w14:textId="7F449D87"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2BD0A372"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BFBD0C0" w14:textId="065C2DC5"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2684063B" w14:textId="19549D6F"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31EFCCEB" w14:textId="5E286E02" w:rsidR="002E4392" w:rsidRPr="005F5C23" w:rsidRDefault="002E4392" w:rsidP="002E4392">
            <w:pPr>
              <w:jc w:val="left"/>
              <w:rPr>
                <w:rFonts w:cs="Arial"/>
                <w:color w:val="000000"/>
                <w:sz w:val="16"/>
                <w:szCs w:val="16"/>
              </w:rPr>
            </w:pPr>
            <w:r>
              <w:rPr>
                <w:rFonts w:cs="Arial"/>
                <w:color w:val="000000"/>
                <w:sz w:val="16"/>
                <w:szCs w:val="16"/>
              </w:rPr>
              <w:t>FRS</w:t>
            </w:r>
          </w:p>
        </w:tc>
        <w:tc>
          <w:tcPr>
            <w:tcW w:w="1724" w:type="dxa"/>
            <w:tcBorders>
              <w:top w:val="nil"/>
              <w:left w:val="nil"/>
              <w:bottom w:val="single" w:sz="4" w:space="0" w:color="C0C0C0"/>
              <w:right w:val="single" w:sz="4" w:space="0" w:color="C0C0C0"/>
            </w:tcBorders>
            <w:shd w:val="clear" w:color="auto" w:fill="auto"/>
            <w:vAlign w:val="center"/>
            <w:hideMark/>
          </w:tcPr>
          <w:p w14:paraId="579511C9" w14:textId="501135E4"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CD831A0" w14:textId="3F4D4CA3" w:rsidR="002E4392" w:rsidRPr="005F5C23" w:rsidRDefault="002E4392" w:rsidP="002E4392">
            <w:pPr>
              <w:jc w:val="left"/>
              <w:rPr>
                <w:rFonts w:cs="Arial"/>
                <w:color w:val="000000"/>
                <w:sz w:val="16"/>
                <w:szCs w:val="16"/>
              </w:rPr>
            </w:pPr>
            <w:r>
              <w:rPr>
                <w:rFonts w:cs="Arial"/>
                <w:color w:val="000000"/>
                <w:sz w:val="16"/>
                <w:szCs w:val="16"/>
              </w:rPr>
              <w:t>FRAME RELAY SERVICE</w:t>
            </w:r>
          </w:p>
        </w:tc>
        <w:tc>
          <w:tcPr>
            <w:tcW w:w="630" w:type="dxa"/>
            <w:tcBorders>
              <w:top w:val="nil"/>
              <w:left w:val="nil"/>
              <w:bottom w:val="single" w:sz="4" w:space="0" w:color="C0C0C0"/>
              <w:right w:val="single" w:sz="4" w:space="0" w:color="C0C0C0"/>
            </w:tcBorders>
            <w:shd w:val="clear" w:color="auto" w:fill="auto"/>
            <w:vAlign w:val="center"/>
            <w:hideMark/>
          </w:tcPr>
          <w:p w14:paraId="5CF4864A" w14:textId="1381D6C5"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3AF6A8D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E1B08BA" w14:textId="7718F6F7"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6E2AD03D" w14:textId="13C752CD"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7B8399FC" w14:textId="60C039B1" w:rsidR="002E4392" w:rsidRPr="005F5C23" w:rsidRDefault="002E4392" w:rsidP="002E4392">
            <w:pPr>
              <w:jc w:val="left"/>
              <w:rPr>
                <w:rFonts w:cs="Arial"/>
                <w:color w:val="000000"/>
                <w:sz w:val="16"/>
                <w:szCs w:val="16"/>
              </w:rPr>
            </w:pPr>
            <w:r>
              <w:rPr>
                <w:rFonts w:cs="Arial"/>
                <w:color w:val="000000"/>
                <w:sz w:val="16"/>
                <w:szCs w:val="16"/>
              </w:rPr>
              <w:t>PLS</w:t>
            </w:r>
          </w:p>
        </w:tc>
        <w:tc>
          <w:tcPr>
            <w:tcW w:w="1724" w:type="dxa"/>
            <w:tcBorders>
              <w:top w:val="nil"/>
              <w:left w:val="nil"/>
              <w:bottom w:val="single" w:sz="4" w:space="0" w:color="C0C0C0"/>
              <w:right w:val="single" w:sz="4" w:space="0" w:color="C0C0C0"/>
            </w:tcBorders>
            <w:shd w:val="clear" w:color="auto" w:fill="auto"/>
            <w:vAlign w:val="center"/>
            <w:hideMark/>
          </w:tcPr>
          <w:p w14:paraId="02B7530F" w14:textId="4972367C"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4DFA1953" w14:textId="3DA0FE33" w:rsidR="002E4392" w:rsidRPr="005F5C23" w:rsidRDefault="002E4392" w:rsidP="002E4392">
            <w:pPr>
              <w:jc w:val="left"/>
              <w:rPr>
                <w:rFonts w:cs="Arial"/>
                <w:color w:val="000000"/>
                <w:sz w:val="16"/>
                <w:szCs w:val="16"/>
              </w:rPr>
            </w:pPr>
            <w:r>
              <w:rPr>
                <w:rFonts w:cs="Arial"/>
                <w:color w:val="000000"/>
                <w:sz w:val="16"/>
                <w:szCs w:val="16"/>
              </w:rPr>
              <w:t>PRIVATE LINE</w:t>
            </w:r>
          </w:p>
        </w:tc>
        <w:tc>
          <w:tcPr>
            <w:tcW w:w="630" w:type="dxa"/>
            <w:tcBorders>
              <w:top w:val="nil"/>
              <w:left w:val="nil"/>
              <w:bottom w:val="single" w:sz="4" w:space="0" w:color="C0C0C0"/>
              <w:right w:val="single" w:sz="4" w:space="0" w:color="C0C0C0"/>
            </w:tcBorders>
            <w:shd w:val="clear" w:color="auto" w:fill="auto"/>
            <w:vAlign w:val="center"/>
            <w:hideMark/>
          </w:tcPr>
          <w:p w14:paraId="0EAA6BCF" w14:textId="6444CB7C" w:rsidR="002E4392" w:rsidRPr="005F5C23" w:rsidRDefault="002E4392" w:rsidP="002E4392">
            <w:pPr>
              <w:jc w:val="right"/>
              <w:rPr>
                <w:rFonts w:cs="Arial"/>
                <w:sz w:val="16"/>
                <w:szCs w:val="16"/>
              </w:rPr>
            </w:pPr>
            <w:r>
              <w:rPr>
                <w:rFonts w:cs="Arial"/>
                <w:color w:val="000000"/>
                <w:sz w:val="16"/>
                <w:szCs w:val="16"/>
              </w:rPr>
              <w:t>250</w:t>
            </w:r>
          </w:p>
        </w:tc>
      </w:tr>
      <w:tr w:rsidR="0057562B" w:rsidRPr="00797905" w14:paraId="798190DB"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3B7DBE8" w14:textId="3E3F2F89"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F7C15AB" w14:textId="190F6C4B"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3658186A" w14:textId="7FBA44B2" w:rsidR="002E4392" w:rsidRPr="005F5C23" w:rsidRDefault="002E4392" w:rsidP="002E4392">
            <w:pPr>
              <w:jc w:val="left"/>
              <w:rPr>
                <w:rFonts w:cs="Arial"/>
                <w:color w:val="000000"/>
                <w:sz w:val="16"/>
                <w:szCs w:val="16"/>
              </w:rPr>
            </w:pPr>
            <w:r>
              <w:rPr>
                <w:rFonts w:cs="Arial"/>
                <w:color w:val="000000"/>
                <w:sz w:val="16"/>
                <w:szCs w:val="16"/>
              </w:rPr>
              <w:t>PRI</w:t>
            </w:r>
          </w:p>
        </w:tc>
        <w:tc>
          <w:tcPr>
            <w:tcW w:w="1724" w:type="dxa"/>
            <w:tcBorders>
              <w:top w:val="nil"/>
              <w:left w:val="nil"/>
              <w:bottom w:val="single" w:sz="4" w:space="0" w:color="C0C0C0"/>
              <w:right w:val="single" w:sz="4" w:space="0" w:color="C0C0C0"/>
            </w:tcBorders>
            <w:shd w:val="clear" w:color="auto" w:fill="auto"/>
            <w:vAlign w:val="center"/>
            <w:hideMark/>
          </w:tcPr>
          <w:p w14:paraId="6CAD656F" w14:textId="27EA5D7F" w:rsidR="002E4392" w:rsidRPr="005F5C23" w:rsidRDefault="002E4392" w:rsidP="002E4392">
            <w:pPr>
              <w:jc w:val="left"/>
              <w:rPr>
                <w:rFonts w:cs="Arial"/>
                <w:color w:val="000000"/>
                <w:sz w:val="16"/>
                <w:szCs w:val="16"/>
              </w:rPr>
            </w:pPr>
            <w:r>
              <w:rPr>
                <w:rFonts w:cs="Arial"/>
                <w:color w:val="000000"/>
                <w:sz w:val="16"/>
                <w:szCs w:val="16"/>
              </w:rPr>
              <w:t>PRI</w:t>
            </w:r>
          </w:p>
        </w:tc>
        <w:tc>
          <w:tcPr>
            <w:tcW w:w="3046" w:type="dxa"/>
            <w:tcBorders>
              <w:top w:val="nil"/>
              <w:left w:val="nil"/>
              <w:bottom w:val="single" w:sz="4" w:space="0" w:color="C0C0C0"/>
              <w:right w:val="single" w:sz="4" w:space="0" w:color="C0C0C0"/>
            </w:tcBorders>
            <w:shd w:val="clear" w:color="auto" w:fill="auto"/>
            <w:vAlign w:val="center"/>
            <w:hideMark/>
          </w:tcPr>
          <w:p w14:paraId="531945BD" w14:textId="65119C4A" w:rsidR="002E4392" w:rsidRPr="005F5C23" w:rsidRDefault="002E4392" w:rsidP="002E4392">
            <w:pPr>
              <w:jc w:val="left"/>
              <w:rPr>
                <w:rFonts w:cs="Arial"/>
                <w:color w:val="000000"/>
                <w:sz w:val="16"/>
                <w:szCs w:val="16"/>
              </w:rPr>
            </w:pPr>
            <w:r>
              <w:rPr>
                <w:rFonts w:cs="Arial"/>
                <w:color w:val="000000"/>
                <w:sz w:val="16"/>
                <w:szCs w:val="16"/>
              </w:rPr>
              <w:t>PRIMARY RATE INTERFACE</w:t>
            </w:r>
          </w:p>
        </w:tc>
        <w:tc>
          <w:tcPr>
            <w:tcW w:w="630" w:type="dxa"/>
            <w:tcBorders>
              <w:top w:val="nil"/>
              <w:left w:val="nil"/>
              <w:bottom w:val="single" w:sz="4" w:space="0" w:color="C0C0C0"/>
              <w:right w:val="single" w:sz="4" w:space="0" w:color="C0C0C0"/>
            </w:tcBorders>
            <w:shd w:val="clear" w:color="auto" w:fill="auto"/>
            <w:vAlign w:val="center"/>
            <w:hideMark/>
          </w:tcPr>
          <w:p w14:paraId="0B954B97" w14:textId="6FA5A3D6" w:rsidR="002E4392" w:rsidRPr="005F5C23" w:rsidRDefault="002E4392" w:rsidP="002E4392">
            <w:pPr>
              <w:jc w:val="right"/>
              <w:rPr>
                <w:rFonts w:cs="Arial"/>
                <w:sz w:val="16"/>
                <w:szCs w:val="16"/>
              </w:rPr>
            </w:pPr>
            <w:r>
              <w:rPr>
                <w:rFonts w:cs="Arial"/>
                <w:color w:val="000000"/>
                <w:sz w:val="16"/>
                <w:szCs w:val="16"/>
              </w:rPr>
              <w:t>75</w:t>
            </w:r>
          </w:p>
        </w:tc>
      </w:tr>
      <w:tr w:rsidR="0057562B" w:rsidRPr="00797905" w14:paraId="378A4E3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A9F19D1" w14:textId="408B4A98"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44AE554C" w14:textId="3AB97AD1"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6F0B0D83" w14:textId="78A97658" w:rsidR="002E4392" w:rsidRPr="005F5C23" w:rsidRDefault="002E4392" w:rsidP="002E4392">
            <w:pPr>
              <w:jc w:val="left"/>
              <w:rPr>
                <w:rFonts w:cs="Arial"/>
                <w:color w:val="000000"/>
                <w:sz w:val="16"/>
                <w:szCs w:val="16"/>
              </w:rPr>
            </w:pPr>
            <w:r>
              <w:rPr>
                <w:rFonts w:cs="Arial"/>
                <w:color w:val="000000"/>
                <w:sz w:val="16"/>
                <w:szCs w:val="16"/>
              </w:rPr>
              <w:t>T1</w:t>
            </w:r>
          </w:p>
        </w:tc>
        <w:tc>
          <w:tcPr>
            <w:tcW w:w="1724" w:type="dxa"/>
            <w:tcBorders>
              <w:top w:val="nil"/>
              <w:left w:val="nil"/>
              <w:bottom w:val="single" w:sz="4" w:space="0" w:color="C0C0C0"/>
              <w:right w:val="single" w:sz="4" w:space="0" w:color="C0C0C0"/>
            </w:tcBorders>
            <w:shd w:val="clear" w:color="auto" w:fill="auto"/>
            <w:vAlign w:val="center"/>
            <w:hideMark/>
          </w:tcPr>
          <w:p w14:paraId="161250AE" w14:textId="182E06AE" w:rsidR="002E4392" w:rsidRPr="005F5C23" w:rsidRDefault="002E4392" w:rsidP="002E4392">
            <w:pPr>
              <w:jc w:val="left"/>
              <w:rPr>
                <w:rFonts w:cs="Arial"/>
                <w:color w:val="000000"/>
                <w:sz w:val="16"/>
                <w:szCs w:val="16"/>
              </w:rPr>
            </w:pPr>
            <w:r>
              <w:rPr>
                <w:rFonts w:cs="Arial"/>
                <w:color w:val="000000"/>
                <w:sz w:val="16"/>
                <w:szCs w:val="16"/>
              </w:rPr>
              <w:t>T1</w:t>
            </w:r>
          </w:p>
        </w:tc>
        <w:tc>
          <w:tcPr>
            <w:tcW w:w="3046" w:type="dxa"/>
            <w:tcBorders>
              <w:top w:val="nil"/>
              <w:left w:val="nil"/>
              <w:bottom w:val="single" w:sz="4" w:space="0" w:color="C0C0C0"/>
              <w:right w:val="single" w:sz="4" w:space="0" w:color="C0C0C0"/>
            </w:tcBorders>
            <w:shd w:val="clear" w:color="auto" w:fill="auto"/>
            <w:vAlign w:val="center"/>
            <w:hideMark/>
          </w:tcPr>
          <w:p w14:paraId="57ADE0E0" w14:textId="38C30CAA" w:rsidR="002E4392" w:rsidRPr="005F5C23" w:rsidRDefault="002E4392" w:rsidP="002E4392">
            <w:pPr>
              <w:jc w:val="left"/>
              <w:rPr>
                <w:rFonts w:cs="Arial"/>
                <w:color w:val="000000"/>
                <w:sz w:val="16"/>
                <w:szCs w:val="16"/>
              </w:rPr>
            </w:pPr>
            <w:r>
              <w:rPr>
                <w:rFonts w:cs="Arial"/>
                <w:color w:val="000000"/>
                <w:sz w:val="16"/>
                <w:szCs w:val="16"/>
              </w:rPr>
              <w:t>DEDICATED TRANSMISSION CONNECTION</w:t>
            </w:r>
          </w:p>
        </w:tc>
        <w:tc>
          <w:tcPr>
            <w:tcW w:w="630" w:type="dxa"/>
            <w:tcBorders>
              <w:top w:val="nil"/>
              <w:left w:val="nil"/>
              <w:bottom w:val="single" w:sz="4" w:space="0" w:color="C0C0C0"/>
              <w:right w:val="single" w:sz="4" w:space="0" w:color="C0C0C0"/>
            </w:tcBorders>
            <w:shd w:val="clear" w:color="auto" w:fill="auto"/>
            <w:vAlign w:val="center"/>
            <w:hideMark/>
          </w:tcPr>
          <w:p w14:paraId="4498DE05" w14:textId="2DC9AC3A"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FCD494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FE6889D" w14:textId="2CE0F813"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A13CE91" w14:textId="4D99C3EC"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44E88138" w14:textId="1EFE1877" w:rsidR="002E4392" w:rsidRPr="005F5C23" w:rsidRDefault="002E4392" w:rsidP="002E4392">
            <w:pPr>
              <w:jc w:val="left"/>
              <w:rPr>
                <w:rFonts w:cs="Arial"/>
                <w:color w:val="000000"/>
                <w:sz w:val="16"/>
                <w:szCs w:val="16"/>
              </w:rPr>
            </w:pPr>
            <w:r>
              <w:rPr>
                <w:rFonts w:cs="Arial"/>
                <w:color w:val="000000"/>
                <w:sz w:val="16"/>
                <w:szCs w:val="16"/>
              </w:rPr>
              <w:t>TFS</w:t>
            </w:r>
          </w:p>
        </w:tc>
        <w:tc>
          <w:tcPr>
            <w:tcW w:w="1724" w:type="dxa"/>
            <w:tcBorders>
              <w:top w:val="nil"/>
              <w:left w:val="nil"/>
              <w:bottom w:val="single" w:sz="4" w:space="0" w:color="C0C0C0"/>
              <w:right w:val="single" w:sz="4" w:space="0" w:color="C0C0C0"/>
            </w:tcBorders>
            <w:shd w:val="clear" w:color="auto" w:fill="auto"/>
            <w:vAlign w:val="center"/>
            <w:hideMark/>
          </w:tcPr>
          <w:p w14:paraId="26B21471" w14:textId="14FD5E02"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18C6F763" w14:textId="570C1EDC" w:rsidR="002E4392" w:rsidRPr="005F5C23" w:rsidRDefault="002E4392" w:rsidP="002E4392">
            <w:pPr>
              <w:jc w:val="left"/>
              <w:rPr>
                <w:rFonts w:cs="Arial"/>
                <w:color w:val="000000"/>
                <w:sz w:val="16"/>
                <w:szCs w:val="16"/>
              </w:rPr>
            </w:pPr>
            <w:r>
              <w:rPr>
                <w:rFonts w:cs="Arial"/>
                <w:color w:val="000000"/>
                <w:sz w:val="16"/>
                <w:szCs w:val="16"/>
              </w:rPr>
              <w:t>TOLLFREE</w:t>
            </w:r>
          </w:p>
        </w:tc>
        <w:tc>
          <w:tcPr>
            <w:tcW w:w="630" w:type="dxa"/>
            <w:tcBorders>
              <w:top w:val="nil"/>
              <w:left w:val="nil"/>
              <w:bottom w:val="single" w:sz="4" w:space="0" w:color="C0C0C0"/>
              <w:right w:val="single" w:sz="4" w:space="0" w:color="C0C0C0"/>
            </w:tcBorders>
            <w:shd w:val="clear" w:color="auto" w:fill="auto"/>
            <w:vAlign w:val="center"/>
            <w:hideMark/>
          </w:tcPr>
          <w:p w14:paraId="240D5D9E" w14:textId="0708B73D" w:rsidR="002E4392" w:rsidRPr="005F5C23" w:rsidRDefault="002E4392" w:rsidP="002E4392">
            <w:pPr>
              <w:jc w:val="right"/>
              <w:rPr>
                <w:rFonts w:cs="Arial"/>
                <w:sz w:val="16"/>
                <w:szCs w:val="16"/>
              </w:rPr>
            </w:pPr>
            <w:r>
              <w:rPr>
                <w:rFonts w:cs="Arial"/>
                <w:color w:val="000000"/>
                <w:sz w:val="16"/>
                <w:szCs w:val="16"/>
              </w:rPr>
              <w:t>25</w:t>
            </w:r>
          </w:p>
        </w:tc>
      </w:tr>
      <w:tr w:rsidR="0057562B" w:rsidRPr="00797905" w14:paraId="31EB7DA8"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180B1DB" w14:textId="746A666A"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71341DEF" w14:textId="30E7E6BF"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776D51EE" w14:textId="4B8BF924"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37ED1E42" w14:textId="53E1A60E" w:rsidR="002E4392" w:rsidRPr="005F5C23" w:rsidRDefault="002E4392" w:rsidP="002E4392">
            <w:pPr>
              <w:jc w:val="left"/>
              <w:rPr>
                <w:rFonts w:cs="Arial"/>
                <w:color w:val="000000"/>
                <w:sz w:val="16"/>
                <w:szCs w:val="16"/>
              </w:rPr>
            </w:pPr>
            <w:r>
              <w:rPr>
                <w:rFonts w:cs="Arial"/>
                <w:color w:val="000000"/>
                <w:sz w:val="16"/>
                <w:szCs w:val="16"/>
              </w:rPr>
              <w:t>ACS</w:t>
            </w:r>
          </w:p>
        </w:tc>
        <w:tc>
          <w:tcPr>
            <w:tcW w:w="3046" w:type="dxa"/>
            <w:tcBorders>
              <w:top w:val="nil"/>
              <w:left w:val="nil"/>
              <w:bottom w:val="single" w:sz="4" w:space="0" w:color="C0C0C0"/>
              <w:right w:val="single" w:sz="4" w:space="0" w:color="C0C0C0"/>
            </w:tcBorders>
            <w:shd w:val="clear" w:color="auto" w:fill="auto"/>
            <w:vAlign w:val="center"/>
            <w:hideMark/>
          </w:tcPr>
          <w:p w14:paraId="1EAE9B20" w14:textId="12AC47F9" w:rsidR="002E4392" w:rsidRPr="005F5C23" w:rsidRDefault="002E4392" w:rsidP="002E4392">
            <w:pPr>
              <w:jc w:val="left"/>
              <w:rPr>
                <w:rFonts w:cs="Arial"/>
                <w:color w:val="000000"/>
                <w:sz w:val="16"/>
                <w:szCs w:val="16"/>
              </w:rPr>
            </w:pPr>
            <w:r>
              <w:rPr>
                <w:rFonts w:cs="Arial"/>
                <w:color w:val="000000"/>
                <w:sz w:val="16"/>
                <w:szCs w:val="16"/>
              </w:rPr>
              <w:t>AUDIO CONFERENCING</w:t>
            </w:r>
          </w:p>
        </w:tc>
        <w:tc>
          <w:tcPr>
            <w:tcW w:w="630" w:type="dxa"/>
            <w:tcBorders>
              <w:top w:val="nil"/>
              <w:left w:val="nil"/>
              <w:bottom w:val="single" w:sz="4" w:space="0" w:color="C0C0C0"/>
              <w:right w:val="single" w:sz="4" w:space="0" w:color="C0C0C0"/>
            </w:tcBorders>
            <w:shd w:val="clear" w:color="auto" w:fill="auto"/>
            <w:vAlign w:val="center"/>
            <w:hideMark/>
          </w:tcPr>
          <w:p w14:paraId="2B81E99A" w14:textId="7651C99C"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0ACAC29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2405F2A" w14:textId="3AB061AE"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6A8F8C85" w14:textId="1BA01B5E"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200EC859" w14:textId="68469FBD"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7228C5BC" w14:textId="786B1782" w:rsidR="002E4392" w:rsidRPr="005F5C23" w:rsidRDefault="002E4392" w:rsidP="002E4392">
            <w:pPr>
              <w:jc w:val="left"/>
              <w:rPr>
                <w:rFonts w:cs="Arial"/>
                <w:color w:val="000000"/>
                <w:sz w:val="16"/>
                <w:szCs w:val="16"/>
              </w:rPr>
            </w:pPr>
            <w:r>
              <w:rPr>
                <w:rFonts w:cs="Arial"/>
                <w:color w:val="000000"/>
                <w:sz w:val="16"/>
                <w:szCs w:val="16"/>
              </w:rPr>
              <w:t>CALLING CARD</w:t>
            </w:r>
          </w:p>
        </w:tc>
        <w:tc>
          <w:tcPr>
            <w:tcW w:w="3046" w:type="dxa"/>
            <w:tcBorders>
              <w:top w:val="nil"/>
              <w:left w:val="nil"/>
              <w:bottom w:val="single" w:sz="4" w:space="0" w:color="C0C0C0"/>
              <w:right w:val="single" w:sz="4" w:space="0" w:color="C0C0C0"/>
            </w:tcBorders>
            <w:shd w:val="clear" w:color="auto" w:fill="auto"/>
            <w:vAlign w:val="center"/>
            <w:hideMark/>
          </w:tcPr>
          <w:p w14:paraId="2136C179" w14:textId="3F71CE1D" w:rsidR="002E4392" w:rsidRPr="005F5C23" w:rsidRDefault="002E4392" w:rsidP="002E4392">
            <w:pPr>
              <w:jc w:val="left"/>
              <w:rPr>
                <w:rFonts w:cs="Arial"/>
                <w:color w:val="000000"/>
                <w:sz w:val="16"/>
                <w:szCs w:val="16"/>
              </w:rPr>
            </w:pPr>
            <w:r>
              <w:rPr>
                <w:rFonts w:cs="Arial"/>
                <w:color w:val="000000"/>
                <w:sz w:val="16"/>
                <w:szCs w:val="16"/>
              </w:rPr>
              <w:t>CALLING CARD</w:t>
            </w:r>
          </w:p>
        </w:tc>
        <w:tc>
          <w:tcPr>
            <w:tcW w:w="630" w:type="dxa"/>
            <w:tcBorders>
              <w:top w:val="nil"/>
              <w:left w:val="nil"/>
              <w:bottom w:val="single" w:sz="4" w:space="0" w:color="C0C0C0"/>
              <w:right w:val="single" w:sz="4" w:space="0" w:color="C0C0C0"/>
            </w:tcBorders>
            <w:shd w:val="clear" w:color="auto" w:fill="auto"/>
            <w:vAlign w:val="center"/>
            <w:hideMark/>
          </w:tcPr>
          <w:p w14:paraId="4CA90251" w14:textId="0BFCF9FE"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175E316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F9789D9" w14:textId="030F3562"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13901AC2" w14:textId="797F953D"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1A5F3E8C" w14:textId="2E8D3E8C"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52EF51EE" w14:textId="7BA5554D" w:rsidR="002E4392" w:rsidRPr="005F5C23" w:rsidRDefault="002E4392" w:rsidP="002E4392">
            <w:pPr>
              <w:jc w:val="left"/>
              <w:rPr>
                <w:rFonts w:cs="Arial"/>
                <w:color w:val="000000"/>
                <w:sz w:val="16"/>
                <w:szCs w:val="16"/>
              </w:rPr>
            </w:pPr>
            <w:r>
              <w:rPr>
                <w:rFonts w:cs="Arial"/>
                <w:color w:val="000000"/>
                <w:sz w:val="16"/>
                <w:szCs w:val="16"/>
              </w:rPr>
              <w:t>COMBINED</w:t>
            </w:r>
          </w:p>
        </w:tc>
        <w:tc>
          <w:tcPr>
            <w:tcW w:w="3046" w:type="dxa"/>
            <w:tcBorders>
              <w:top w:val="nil"/>
              <w:left w:val="nil"/>
              <w:bottom w:val="single" w:sz="4" w:space="0" w:color="C0C0C0"/>
              <w:right w:val="single" w:sz="4" w:space="0" w:color="C0C0C0"/>
            </w:tcBorders>
            <w:shd w:val="clear" w:color="auto" w:fill="auto"/>
            <w:vAlign w:val="center"/>
            <w:hideMark/>
          </w:tcPr>
          <w:p w14:paraId="422705D5" w14:textId="10C66004" w:rsidR="002E4392" w:rsidRPr="005F5C23" w:rsidRDefault="002E4392" w:rsidP="002E4392">
            <w:pPr>
              <w:jc w:val="left"/>
              <w:rPr>
                <w:rFonts w:cs="Arial"/>
                <w:color w:val="000000"/>
                <w:sz w:val="16"/>
                <w:szCs w:val="16"/>
              </w:rPr>
            </w:pPr>
            <w:r>
              <w:rPr>
                <w:rFonts w:cs="Arial"/>
                <w:color w:val="000000"/>
                <w:sz w:val="16"/>
                <w:szCs w:val="16"/>
              </w:rPr>
              <w:t>COMBINED (LOCAL AND LONG DISTANCE)</w:t>
            </w:r>
          </w:p>
        </w:tc>
        <w:tc>
          <w:tcPr>
            <w:tcW w:w="630" w:type="dxa"/>
            <w:tcBorders>
              <w:top w:val="nil"/>
              <w:left w:val="nil"/>
              <w:bottom w:val="single" w:sz="4" w:space="0" w:color="C0C0C0"/>
              <w:right w:val="single" w:sz="4" w:space="0" w:color="C0C0C0"/>
            </w:tcBorders>
            <w:shd w:val="clear" w:color="auto" w:fill="auto"/>
            <w:vAlign w:val="center"/>
            <w:hideMark/>
          </w:tcPr>
          <w:p w14:paraId="6E178535" w14:textId="255E2271"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7718C9E4"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1398F1BD" w14:textId="275C0A3D"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6D7EAC89" w14:textId="1101A10D"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tcPr>
          <w:p w14:paraId="2FADEB8C" w14:textId="068C2FDD"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tcPr>
          <w:p w14:paraId="3E32235D" w14:textId="4B14F758" w:rsidR="002E4392" w:rsidRPr="005F5C23" w:rsidRDefault="002E4392" w:rsidP="002E4392">
            <w:pPr>
              <w:jc w:val="left"/>
              <w:rPr>
                <w:rFonts w:cs="Arial"/>
                <w:color w:val="000000"/>
                <w:sz w:val="16"/>
                <w:szCs w:val="16"/>
              </w:rPr>
            </w:pPr>
            <w:r>
              <w:rPr>
                <w:rFonts w:cs="Arial"/>
                <w:color w:val="000000"/>
                <w:sz w:val="16"/>
                <w:szCs w:val="16"/>
              </w:rPr>
              <w:t>COMBINEDDID</w:t>
            </w:r>
          </w:p>
        </w:tc>
        <w:tc>
          <w:tcPr>
            <w:tcW w:w="3046" w:type="dxa"/>
            <w:tcBorders>
              <w:top w:val="nil"/>
              <w:left w:val="nil"/>
              <w:bottom w:val="single" w:sz="4" w:space="0" w:color="C0C0C0"/>
              <w:right w:val="single" w:sz="4" w:space="0" w:color="C0C0C0"/>
            </w:tcBorders>
            <w:shd w:val="clear" w:color="auto" w:fill="auto"/>
            <w:vAlign w:val="center"/>
          </w:tcPr>
          <w:p w14:paraId="248387E5" w14:textId="7E61BE6F" w:rsidR="002E4392" w:rsidRPr="005F5C23" w:rsidRDefault="002E4392" w:rsidP="002E4392">
            <w:pPr>
              <w:jc w:val="left"/>
              <w:rPr>
                <w:rFonts w:cs="Arial"/>
                <w:color w:val="000000"/>
                <w:sz w:val="16"/>
                <w:szCs w:val="16"/>
              </w:rPr>
            </w:pPr>
            <w:r>
              <w:rPr>
                <w:rFonts w:cs="Arial"/>
                <w:color w:val="000000"/>
                <w:sz w:val="16"/>
                <w:szCs w:val="16"/>
              </w:rPr>
              <w:t xml:space="preserve">COMBINED DIRECT INWARD DIALING </w:t>
            </w:r>
          </w:p>
        </w:tc>
        <w:tc>
          <w:tcPr>
            <w:tcW w:w="630" w:type="dxa"/>
            <w:tcBorders>
              <w:top w:val="nil"/>
              <w:left w:val="nil"/>
              <w:bottom w:val="single" w:sz="4" w:space="0" w:color="C0C0C0"/>
              <w:right w:val="single" w:sz="4" w:space="0" w:color="C0C0C0"/>
            </w:tcBorders>
            <w:shd w:val="clear" w:color="auto" w:fill="auto"/>
            <w:vAlign w:val="center"/>
          </w:tcPr>
          <w:p w14:paraId="65011F40" w14:textId="06D3B5DE"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14479F9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0D062266" w14:textId="02F4BDC6"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3F624C31" w14:textId="48942C39"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tcPr>
          <w:p w14:paraId="3911C2ED" w14:textId="77715CCB"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tcPr>
          <w:p w14:paraId="796FD0BE" w14:textId="5301C4FE" w:rsidR="002E4392" w:rsidRPr="005F5C23" w:rsidRDefault="002E4392" w:rsidP="002E4392">
            <w:pPr>
              <w:jc w:val="left"/>
              <w:rPr>
                <w:rFonts w:cs="Arial"/>
                <w:color w:val="000000"/>
                <w:sz w:val="16"/>
                <w:szCs w:val="16"/>
              </w:rPr>
            </w:pPr>
            <w:r>
              <w:rPr>
                <w:rFonts w:cs="Arial"/>
                <w:color w:val="000000"/>
                <w:sz w:val="16"/>
                <w:szCs w:val="16"/>
              </w:rPr>
              <w:t>DEDICATED</w:t>
            </w:r>
          </w:p>
        </w:tc>
        <w:tc>
          <w:tcPr>
            <w:tcW w:w="3046" w:type="dxa"/>
            <w:tcBorders>
              <w:top w:val="nil"/>
              <w:left w:val="nil"/>
              <w:bottom w:val="single" w:sz="4" w:space="0" w:color="C0C0C0"/>
              <w:right w:val="single" w:sz="4" w:space="0" w:color="C0C0C0"/>
            </w:tcBorders>
            <w:shd w:val="clear" w:color="auto" w:fill="auto"/>
            <w:vAlign w:val="center"/>
          </w:tcPr>
          <w:p w14:paraId="51A7F046" w14:textId="05EF17D3" w:rsidR="002E4392" w:rsidRPr="005F5C23" w:rsidRDefault="002E4392" w:rsidP="002E4392">
            <w:pPr>
              <w:jc w:val="left"/>
              <w:rPr>
                <w:rFonts w:cs="Arial"/>
                <w:color w:val="000000"/>
                <w:sz w:val="16"/>
                <w:szCs w:val="16"/>
              </w:rPr>
            </w:pPr>
            <w:r>
              <w:rPr>
                <w:rFonts w:cs="Arial"/>
                <w:color w:val="000000"/>
                <w:sz w:val="16"/>
                <w:szCs w:val="16"/>
              </w:rPr>
              <w:t>DEDICATED VOICE SERVICE</w:t>
            </w:r>
          </w:p>
        </w:tc>
        <w:tc>
          <w:tcPr>
            <w:tcW w:w="630" w:type="dxa"/>
            <w:tcBorders>
              <w:top w:val="nil"/>
              <w:left w:val="nil"/>
              <w:bottom w:val="single" w:sz="4" w:space="0" w:color="C0C0C0"/>
              <w:right w:val="single" w:sz="4" w:space="0" w:color="C0C0C0"/>
            </w:tcBorders>
            <w:shd w:val="clear" w:color="auto" w:fill="auto"/>
            <w:vAlign w:val="center"/>
          </w:tcPr>
          <w:p w14:paraId="32B992F5" w14:textId="40719B12"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57E513B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1AC139FF" w14:textId="6156DBD3"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01DAA795" w14:textId="5C3C2922"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tcPr>
          <w:p w14:paraId="3C5BBE98" w14:textId="0B02E462"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tcPr>
          <w:p w14:paraId="26ABA14B" w14:textId="09002DB7"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21577D16" w14:textId="66E67C1A" w:rsidR="002E4392" w:rsidRPr="005F5C23" w:rsidRDefault="002E4392" w:rsidP="002E4392">
            <w:pPr>
              <w:jc w:val="left"/>
              <w:rPr>
                <w:rFonts w:cs="Arial"/>
                <w:color w:val="000000"/>
                <w:sz w:val="16"/>
                <w:szCs w:val="16"/>
              </w:rPr>
            </w:pPr>
            <w:r>
              <w:rPr>
                <w:rFonts w:cs="Arial"/>
                <w:color w:val="000000"/>
                <w:sz w:val="16"/>
                <w:szCs w:val="16"/>
              </w:rPr>
              <w:t>VOICE SERVICE</w:t>
            </w:r>
          </w:p>
        </w:tc>
        <w:tc>
          <w:tcPr>
            <w:tcW w:w="630" w:type="dxa"/>
            <w:tcBorders>
              <w:top w:val="nil"/>
              <w:left w:val="nil"/>
              <w:bottom w:val="single" w:sz="4" w:space="0" w:color="C0C0C0"/>
              <w:right w:val="single" w:sz="4" w:space="0" w:color="C0C0C0"/>
            </w:tcBorders>
            <w:shd w:val="clear" w:color="auto" w:fill="auto"/>
            <w:vAlign w:val="center"/>
          </w:tcPr>
          <w:p w14:paraId="3466695E" w14:textId="3333DB3F"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253A311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0A3221C9" w14:textId="676EC5A5"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4046C861" w14:textId="1FA128E7"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tcPr>
          <w:p w14:paraId="7681F917" w14:textId="04AAF738" w:rsidR="002E4392" w:rsidRPr="005F5C23" w:rsidRDefault="002E4392" w:rsidP="002E4392">
            <w:pPr>
              <w:jc w:val="left"/>
              <w:rPr>
                <w:rFonts w:cs="Arial"/>
                <w:color w:val="000000"/>
                <w:sz w:val="16"/>
                <w:szCs w:val="16"/>
              </w:rPr>
            </w:pPr>
            <w:r>
              <w:rPr>
                <w:rFonts w:cs="Arial"/>
                <w:color w:val="000000"/>
                <w:sz w:val="16"/>
                <w:szCs w:val="16"/>
              </w:rPr>
              <w:t>CDNS</w:t>
            </w:r>
          </w:p>
        </w:tc>
        <w:tc>
          <w:tcPr>
            <w:tcW w:w="1724" w:type="dxa"/>
            <w:tcBorders>
              <w:top w:val="nil"/>
              <w:left w:val="nil"/>
              <w:bottom w:val="single" w:sz="4" w:space="0" w:color="C0C0C0"/>
              <w:right w:val="single" w:sz="4" w:space="0" w:color="C0C0C0"/>
            </w:tcBorders>
            <w:shd w:val="clear" w:color="auto" w:fill="auto"/>
            <w:vAlign w:val="center"/>
          </w:tcPr>
          <w:p w14:paraId="733DEEF9" w14:textId="2DDAD5E5"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2A05BDF8" w14:textId="3F4C6EA9" w:rsidR="002E4392" w:rsidRPr="005F5C23" w:rsidRDefault="002E4392" w:rsidP="002E4392">
            <w:pPr>
              <w:jc w:val="left"/>
              <w:rPr>
                <w:rFonts w:cs="Arial"/>
                <w:color w:val="000000"/>
                <w:sz w:val="16"/>
                <w:szCs w:val="16"/>
              </w:rPr>
            </w:pPr>
            <w:r>
              <w:rPr>
                <w:rFonts w:cs="Arial"/>
                <w:color w:val="000000"/>
                <w:sz w:val="16"/>
                <w:szCs w:val="16"/>
              </w:rPr>
              <w:t>CONTENT DELIVERY NETWORK</w:t>
            </w:r>
          </w:p>
        </w:tc>
        <w:tc>
          <w:tcPr>
            <w:tcW w:w="630" w:type="dxa"/>
            <w:tcBorders>
              <w:top w:val="nil"/>
              <w:left w:val="nil"/>
              <w:bottom w:val="single" w:sz="4" w:space="0" w:color="C0C0C0"/>
              <w:right w:val="single" w:sz="4" w:space="0" w:color="C0C0C0"/>
            </w:tcBorders>
            <w:shd w:val="clear" w:color="auto" w:fill="auto"/>
            <w:vAlign w:val="center"/>
          </w:tcPr>
          <w:p w14:paraId="3955A225" w14:textId="723E1345"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2ABEBD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447B3745" w14:textId="52764204"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46043712" w14:textId="1DCF6859"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tcPr>
          <w:p w14:paraId="2AC181AF" w14:textId="38E2F074"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tcPr>
          <w:p w14:paraId="5C98EFBD" w14:textId="22246E83" w:rsidR="002E4392" w:rsidRPr="005F5C23" w:rsidRDefault="002E4392" w:rsidP="002E4392">
            <w:pPr>
              <w:jc w:val="left"/>
              <w:rPr>
                <w:rFonts w:cs="Arial"/>
                <w:color w:val="000000"/>
                <w:sz w:val="16"/>
                <w:szCs w:val="16"/>
              </w:rPr>
            </w:pPr>
            <w:r>
              <w:rPr>
                <w:rFonts w:cs="Arial"/>
                <w:color w:val="000000"/>
                <w:sz w:val="16"/>
                <w:szCs w:val="16"/>
              </w:rPr>
              <w:t>CONVERGED IP</w:t>
            </w:r>
          </w:p>
        </w:tc>
        <w:tc>
          <w:tcPr>
            <w:tcW w:w="3046" w:type="dxa"/>
            <w:tcBorders>
              <w:top w:val="nil"/>
              <w:left w:val="nil"/>
              <w:bottom w:val="single" w:sz="4" w:space="0" w:color="C0C0C0"/>
              <w:right w:val="single" w:sz="4" w:space="0" w:color="C0C0C0"/>
            </w:tcBorders>
            <w:shd w:val="clear" w:color="auto" w:fill="auto"/>
            <w:vAlign w:val="center"/>
          </w:tcPr>
          <w:p w14:paraId="72320557" w14:textId="752F6EF9" w:rsidR="002E4392" w:rsidRPr="005F5C23" w:rsidRDefault="002E4392" w:rsidP="002E4392">
            <w:pPr>
              <w:jc w:val="left"/>
              <w:rPr>
                <w:rFonts w:cs="Arial"/>
                <w:color w:val="000000"/>
                <w:sz w:val="16"/>
                <w:szCs w:val="16"/>
              </w:rPr>
            </w:pPr>
            <w:r>
              <w:rPr>
                <w:rFonts w:cs="Arial"/>
                <w:color w:val="000000"/>
                <w:sz w:val="16"/>
                <w:szCs w:val="16"/>
              </w:rPr>
              <w:t>CONVERGED IP</w:t>
            </w:r>
          </w:p>
        </w:tc>
        <w:tc>
          <w:tcPr>
            <w:tcW w:w="630" w:type="dxa"/>
            <w:tcBorders>
              <w:top w:val="nil"/>
              <w:left w:val="nil"/>
              <w:bottom w:val="single" w:sz="4" w:space="0" w:color="C0C0C0"/>
              <w:right w:val="single" w:sz="4" w:space="0" w:color="C0C0C0"/>
            </w:tcBorders>
            <w:shd w:val="clear" w:color="auto" w:fill="auto"/>
            <w:vAlign w:val="center"/>
          </w:tcPr>
          <w:p w14:paraId="0403D917" w14:textId="37C148AF"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27B46342"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883A8EB" w14:textId="0D0E2FBA"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2DF404FB" w14:textId="7449B75A"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056FE136" w14:textId="4B0BEE28"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301F87CB" w14:textId="23BC551E" w:rsidR="002E4392" w:rsidRPr="005F5C23" w:rsidRDefault="002E4392" w:rsidP="002E4392">
            <w:pPr>
              <w:jc w:val="left"/>
              <w:rPr>
                <w:rFonts w:cs="Arial"/>
                <w:color w:val="000000"/>
                <w:sz w:val="16"/>
                <w:szCs w:val="16"/>
              </w:rPr>
            </w:pPr>
            <w:r>
              <w:rPr>
                <w:rFonts w:cs="Arial"/>
                <w:color w:val="000000"/>
                <w:sz w:val="16"/>
                <w:szCs w:val="16"/>
              </w:rPr>
              <w:t>ECL</w:t>
            </w:r>
          </w:p>
        </w:tc>
        <w:tc>
          <w:tcPr>
            <w:tcW w:w="3046" w:type="dxa"/>
            <w:tcBorders>
              <w:top w:val="nil"/>
              <w:left w:val="nil"/>
              <w:bottom w:val="single" w:sz="4" w:space="0" w:color="C0C0C0"/>
              <w:right w:val="single" w:sz="4" w:space="0" w:color="C0C0C0"/>
            </w:tcBorders>
            <w:shd w:val="clear" w:color="auto" w:fill="auto"/>
            <w:vAlign w:val="center"/>
            <w:hideMark/>
          </w:tcPr>
          <w:p w14:paraId="44A952E8" w14:textId="0B1A188C" w:rsidR="002E4392" w:rsidRPr="005F5C23" w:rsidRDefault="002E4392" w:rsidP="002E4392">
            <w:pPr>
              <w:jc w:val="left"/>
              <w:rPr>
                <w:rFonts w:cs="Arial"/>
                <w:color w:val="000000"/>
                <w:sz w:val="16"/>
                <w:szCs w:val="16"/>
              </w:rPr>
            </w:pPr>
            <w:r>
              <w:rPr>
                <w:rFonts w:cs="Arial"/>
                <w:color w:val="000000"/>
                <w:sz w:val="16"/>
                <w:szCs w:val="16"/>
              </w:rPr>
              <w:t>ECLOUD</w:t>
            </w:r>
          </w:p>
        </w:tc>
        <w:tc>
          <w:tcPr>
            <w:tcW w:w="630" w:type="dxa"/>
            <w:tcBorders>
              <w:top w:val="nil"/>
              <w:left w:val="nil"/>
              <w:bottom w:val="single" w:sz="4" w:space="0" w:color="C0C0C0"/>
              <w:right w:val="single" w:sz="4" w:space="0" w:color="C0C0C0"/>
            </w:tcBorders>
            <w:shd w:val="clear" w:color="auto" w:fill="auto"/>
            <w:vAlign w:val="center"/>
            <w:hideMark/>
          </w:tcPr>
          <w:p w14:paraId="2EDE7828" w14:textId="032C72A1"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613380A7"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E50B4D1" w14:textId="5B362DB4"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0935879A" w14:textId="48843A78"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659FD1F8" w14:textId="13C3E38A"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3F470BAF" w14:textId="5CFCE5B8" w:rsidR="002E4392" w:rsidRPr="005F5C23" w:rsidRDefault="002E4392" w:rsidP="002E4392">
            <w:pPr>
              <w:jc w:val="left"/>
              <w:rPr>
                <w:rFonts w:cs="Arial"/>
                <w:color w:val="000000"/>
                <w:sz w:val="16"/>
                <w:szCs w:val="16"/>
              </w:rPr>
            </w:pPr>
            <w:r>
              <w:rPr>
                <w:rFonts w:cs="Arial"/>
                <w:color w:val="000000"/>
                <w:sz w:val="16"/>
                <w:szCs w:val="16"/>
              </w:rPr>
              <w:t>IPTELS</w:t>
            </w:r>
          </w:p>
        </w:tc>
        <w:tc>
          <w:tcPr>
            <w:tcW w:w="3046" w:type="dxa"/>
            <w:tcBorders>
              <w:top w:val="nil"/>
              <w:left w:val="nil"/>
              <w:bottom w:val="single" w:sz="4" w:space="0" w:color="C0C0C0"/>
              <w:right w:val="single" w:sz="4" w:space="0" w:color="C0C0C0"/>
            </w:tcBorders>
            <w:shd w:val="clear" w:color="auto" w:fill="auto"/>
            <w:vAlign w:val="center"/>
            <w:hideMark/>
          </w:tcPr>
          <w:p w14:paraId="23980454" w14:textId="6D05B3B6" w:rsidR="002E4392" w:rsidRPr="005F5C23" w:rsidRDefault="002E4392" w:rsidP="002E4392">
            <w:pPr>
              <w:jc w:val="left"/>
              <w:rPr>
                <w:rFonts w:cs="Arial"/>
                <w:color w:val="000000"/>
                <w:sz w:val="16"/>
                <w:szCs w:val="16"/>
              </w:rPr>
            </w:pPr>
            <w:r>
              <w:rPr>
                <w:rFonts w:cs="Arial"/>
                <w:color w:val="000000"/>
                <w:sz w:val="16"/>
                <w:szCs w:val="16"/>
              </w:rPr>
              <w:t>IP TELEPHONY</w:t>
            </w:r>
          </w:p>
        </w:tc>
        <w:tc>
          <w:tcPr>
            <w:tcW w:w="630" w:type="dxa"/>
            <w:tcBorders>
              <w:top w:val="nil"/>
              <w:left w:val="nil"/>
              <w:bottom w:val="single" w:sz="4" w:space="0" w:color="C0C0C0"/>
              <w:right w:val="single" w:sz="4" w:space="0" w:color="C0C0C0"/>
            </w:tcBorders>
            <w:shd w:val="clear" w:color="auto" w:fill="auto"/>
            <w:vAlign w:val="center"/>
            <w:hideMark/>
          </w:tcPr>
          <w:p w14:paraId="19EAD67F" w14:textId="0ECC2E3A"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F8AB97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FDB818E" w14:textId="4A162A21"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7305D3DD" w14:textId="4F5B23A1"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419DB6BA" w14:textId="7672CA0D"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5A77D7B5" w14:textId="2CBE4A83" w:rsidR="002E4392" w:rsidRPr="005F5C23" w:rsidRDefault="002E4392" w:rsidP="002E4392">
            <w:pPr>
              <w:jc w:val="left"/>
              <w:rPr>
                <w:rFonts w:cs="Arial"/>
                <w:color w:val="000000"/>
                <w:sz w:val="16"/>
                <w:szCs w:val="16"/>
              </w:rPr>
            </w:pPr>
            <w:r>
              <w:rPr>
                <w:rFonts w:cs="Arial"/>
                <w:color w:val="000000"/>
                <w:sz w:val="16"/>
                <w:szCs w:val="16"/>
              </w:rPr>
              <w:t>IPVT</w:t>
            </w:r>
          </w:p>
        </w:tc>
        <w:tc>
          <w:tcPr>
            <w:tcW w:w="3046" w:type="dxa"/>
            <w:tcBorders>
              <w:top w:val="nil"/>
              <w:left w:val="nil"/>
              <w:bottom w:val="single" w:sz="4" w:space="0" w:color="C0C0C0"/>
              <w:right w:val="single" w:sz="4" w:space="0" w:color="C0C0C0"/>
            </w:tcBorders>
            <w:shd w:val="clear" w:color="auto" w:fill="auto"/>
            <w:vAlign w:val="center"/>
            <w:hideMark/>
          </w:tcPr>
          <w:p w14:paraId="429B284D" w14:textId="1B3D4BC0" w:rsidR="002E4392" w:rsidRPr="005F5C23" w:rsidRDefault="002E4392" w:rsidP="002E4392">
            <w:pPr>
              <w:jc w:val="left"/>
              <w:rPr>
                <w:rFonts w:cs="Arial"/>
                <w:color w:val="000000"/>
                <w:sz w:val="16"/>
                <w:szCs w:val="16"/>
              </w:rPr>
            </w:pPr>
            <w:r>
              <w:rPr>
                <w:rFonts w:cs="Arial"/>
                <w:color w:val="000000"/>
                <w:sz w:val="16"/>
                <w:szCs w:val="16"/>
              </w:rPr>
              <w:t>IP VIDEO TRANSPORT</w:t>
            </w:r>
          </w:p>
        </w:tc>
        <w:tc>
          <w:tcPr>
            <w:tcW w:w="630" w:type="dxa"/>
            <w:tcBorders>
              <w:top w:val="nil"/>
              <w:left w:val="nil"/>
              <w:bottom w:val="single" w:sz="4" w:space="0" w:color="C0C0C0"/>
              <w:right w:val="single" w:sz="4" w:space="0" w:color="C0C0C0"/>
            </w:tcBorders>
            <w:shd w:val="clear" w:color="auto" w:fill="auto"/>
            <w:vAlign w:val="center"/>
            <w:hideMark/>
          </w:tcPr>
          <w:p w14:paraId="5565DAE0" w14:textId="198FB528"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4B6B93D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7F9C7E5" w14:textId="3925800C"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47688D6" w14:textId="6EAE0EE5"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626C621E" w14:textId="267E4C6C"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72FCF3B5" w14:textId="56468DFF" w:rsidR="002E4392" w:rsidRPr="005F5C23" w:rsidRDefault="002E4392" w:rsidP="002E4392">
            <w:pPr>
              <w:jc w:val="left"/>
              <w:rPr>
                <w:rFonts w:cs="Arial"/>
                <w:color w:val="000000"/>
                <w:sz w:val="16"/>
                <w:szCs w:val="16"/>
              </w:rPr>
            </w:pPr>
            <w:r>
              <w:rPr>
                <w:rFonts w:cs="Arial"/>
                <w:color w:val="000000"/>
                <w:sz w:val="16"/>
                <w:szCs w:val="16"/>
              </w:rPr>
              <w:t>LAYER 2</w:t>
            </w:r>
          </w:p>
        </w:tc>
        <w:tc>
          <w:tcPr>
            <w:tcW w:w="3046" w:type="dxa"/>
            <w:tcBorders>
              <w:top w:val="nil"/>
              <w:left w:val="nil"/>
              <w:bottom w:val="single" w:sz="4" w:space="0" w:color="C0C0C0"/>
              <w:right w:val="single" w:sz="4" w:space="0" w:color="C0C0C0"/>
            </w:tcBorders>
            <w:shd w:val="clear" w:color="auto" w:fill="auto"/>
            <w:vAlign w:val="center"/>
            <w:hideMark/>
          </w:tcPr>
          <w:p w14:paraId="6D1E6CA6" w14:textId="6BC24367" w:rsidR="002E4392" w:rsidRPr="005F5C23" w:rsidRDefault="002E4392" w:rsidP="002E4392">
            <w:pPr>
              <w:jc w:val="left"/>
              <w:rPr>
                <w:rFonts w:cs="Arial"/>
                <w:color w:val="000000"/>
                <w:sz w:val="16"/>
                <w:szCs w:val="16"/>
              </w:rPr>
            </w:pPr>
            <w:r>
              <w:rPr>
                <w:rFonts w:cs="Arial"/>
                <w:color w:val="000000"/>
                <w:sz w:val="16"/>
                <w:szCs w:val="16"/>
              </w:rPr>
              <w:t>LAYER 2 VPN</w:t>
            </w:r>
          </w:p>
        </w:tc>
        <w:tc>
          <w:tcPr>
            <w:tcW w:w="630" w:type="dxa"/>
            <w:tcBorders>
              <w:top w:val="nil"/>
              <w:left w:val="nil"/>
              <w:bottom w:val="single" w:sz="4" w:space="0" w:color="C0C0C0"/>
              <w:right w:val="single" w:sz="4" w:space="0" w:color="C0C0C0"/>
            </w:tcBorders>
            <w:shd w:val="clear" w:color="auto" w:fill="auto"/>
            <w:vAlign w:val="center"/>
            <w:hideMark/>
          </w:tcPr>
          <w:p w14:paraId="433B0CEC" w14:textId="16A0C978"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43AD3087"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914BF8E" w14:textId="315DCE98"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2C0599DB" w14:textId="76CB7A6D"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6DEC365B" w14:textId="7724A64C"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19EE2C0F" w14:textId="540CB7CE" w:rsidR="002E4392" w:rsidRPr="005F5C23" w:rsidRDefault="002E4392" w:rsidP="002E4392">
            <w:pPr>
              <w:jc w:val="left"/>
              <w:rPr>
                <w:rFonts w:cs="Arial"/>
                <w:color w:val="000000"/>
                <w:sz w:val="16"/>
                <w:szCs w:val="16"/>
              </w:rPr>
            </w:pPr>
            <w:r>
              <w:rPr>
                <w:rFonts w:cs="Arial"/>
                <w:color w:val="000000"/>
                <w:sz w:val="16"/>
                <w:szCs w:val="16"/>
              </w:rPr>
              <w:t>MTIPS</w:t>
            </w:r>
          </w:p>
        </w:tc>
        <w:tc>
          <w:tcPr>
            <w:tcW w:w="3046" w:type="dxa"/>
            <w:tcBorders>
              <w:top w:val="nil"/>
              <w:left w:val="nil"/>
              <w:bottom w:val="single" w:sz="4" w:space="0" w:color="C0C0C0"/>
              <w:right w:val="single" w:sz="4" w:space="0" w:color="C0C0C0"/>
            </w:tcBorders>
            <w:shd w:val="clear" w:color="auto" w:fill="auto"/>
            <w:vAlign w:val="center"/>
            <w:hideMark/>
          </w:tcPr>
          <w:p w14:paraId="611CFD9C" w14:textId="06F43FF8" w:rsidR="002E4392" w:rsidRPr="005F5C23" w:rsidRDefault="002E4392" w:rsidP="002E4392">
            <w:pPr>
              <w:jc w:val="left"/>
              <w:rPr>
                <w:rFonts w:cs="Arial"/>
                <w:color w:val="000000"/>
                <w:sz w:val="16"/>
                <w:szCs w:val="16"/>
              </w:rPr>
            </w:pPr>
            <w:r>
              <w:rPr>
                <w:rFonts w:cs="Arial"/>
                <w:color w:val="000000"/>
                <w:sz w:val="16"/>
                <w:szCs w:val="16"/>
              </w:rPr>
              <w:t>MANAGED TRUSTED INTERNET PROTOCOL SERVICES</w:t>
            </w:r>
          </w:p>
        </w:tc>
        <w:tc>
          <w:tcPr>
            <w:tcW w:w="630" w:type="dxa"/>
            <w:tcBorders>
              <w:top w:val="nil"/>
              <w:left w:val="nil"/>
              <w:bottom w:val="single" w:sz="4" w:space="0" w:color="C0C0C0"/>
              <w:right w:val="single" w:sz="4" w:space="0" w:color="C0C0C0"/>
            </w:tcBorders>
            <w:shd w:val="clear" w:color="auto" w:fill="auto"/>
            <w:vAlign w:val="center"/>
            <w:hideMark/>
          </w:tcPr>
          <w:p w14:paraId="303A326C" w14:textId="6346B04F" w:rsidR="002E4392" w:rsidRPr="005F5C23" w:rsidRDefault="002E4392" w:rsidP="002E4392">
            <w:pPr>
              <w:jc w:val="right"/>
              <w:rPr>
                <w:rFonts w:cs="Arial"/>
                <w:sz w:val="16"/>
                <w:szCs w:val="16"/>
              </w:rPr>
            </w:pPr>
            <w:r>
              <w:rPr>
                <w:rFonts w:cs="Arial"/>
                <w:color w:val="000000"/>
                <w:sz w:val="16"/>
                <w:szCs w:val="16"/>
              </w:rPr>
              <w:t>500</w:t>
            </w:r>
          </w:p>
        </w:tc>
      </w:tr>
      <w:tr w:rsidR="0057562B" w:rsidRPr="00797905" w14:paraId="7653439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62B75F8" w14:textId="29E6AEC7"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2C599D83" w14:textId="11CBC73C"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04FC6C15" w14:textId="51A71273"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62CB0BA9" w14:textId="117BB4D3" w:rsidR="002E4392" w:rsidRPr="005F5C23" w:rsidRDefault="002E4392" w:rsidP="002E4392">
            <w:pPr>
              <w:jc w:val="left"/>
              <w:rPr>
                <w:rFonts w:cs="Arial"/>
                <w:color w:val="000000"/>
                <w:sz w:val="16"/>
                <w:szCs w:val="16"/>
              </w:rPr>
            </w:pPr>
            <w:r>
              <w:rPr>
                <w:rFonts w:cs="Arial"/>
                <w:color w:val="000000"/>
                <w:sz w:val="16"/>
                <w:szCs w:val="16"/>
              </w:rPr>
              <w:t>VOIP</w:t>
            </w:r>
          </w:p>
        </w:tc>
        <w:tc>
          <w:tcPr>
            <w:tcW w:w="3046" w:type="dxa"/>
            <w:tcBorders>
              <w:top w:val="nil"/>
              <w:left w:val="nil"/>
              <w:bottom w:val="single" w:sz="4" w:space="0" w:color="C0C0C0"/>
              <w:right w:val="single" w:sz="4" w:space="0" w:color="C0C0C0"/>
            </w:tcBorders>
            <w:shd w:val="clear" w:color="auto" w:fill="auto"/>
            <w:vAlign w:val="center"/>
            <w:hideMark/>
          </w:tcPr>
          <w:p w14:paraId="228B4EC7" w14:textId="51D4BD78" w:rsidR="002E4392" w:rsidRPr="005F5C23" w:rsidRDefault="002E4392" w:rsidP="002E4392">
            <w:pPr>
              <w:jc w:val="left"/>
              <w:rPr>
                <w:rFonts w:cs="Arial"/>
                <w:color w:val="000000"/>
                <w:sz w:val="16"/>
                <w:szCs w:val="16"/>
              </w:rPr>
            </w:pPr>
            <w:r>
              <w:rPr>
                <w:rFonts w:cs="Arial"/>
                <w:color w:val="000000"/>
                <w:sz w:val="16"/>
                <w:szCs w:val="16"/>
              </w:rPr>
              <w:t>VOICE OVER IP</w:t>
            </w:r>
          </w:p>
        </w:tc>
        <w:tc>
          <w:tcPr>
            <w:tcW w:w="630" w:type="dxa"/>
            <w:tcBorders>
              <w:top w:val="nil"/>
              <w:left w:val="nil"/>
              <w:bottom w:val="single" w:sz="4" w:space="0" w:color="C0C0C0"/>
              <w:right w:val="single" w:sz="4" w:space="0" w:color="C0C0C0"/>
            </w:tcBorders>
            <w:shd w:val="clear" w:color="auto" w:fill="auto"/>
            <w:vAlign w:val="center"/>
            <w:hideMark/>
          </w:tcPr>
          <w:p w14:paraId="5559EFD9" w14:textId="5EE17311"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7FC3BF5B"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354663F" w14:textId="0A08461F"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07E364DE" w14:textId="7A76B8CC"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39A1545E" w14:textId="379C6A63"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7D2E6B11" w14:textId="06AA309C" w:rsidR="002E4392" w:rsidRPr="005F5C23" w:rsidRDefault="002E4392" w:rsidP="002E4392">
            <w:pPr>
              <w:jc w:val="left"/>
              <w:rPr>
                <w:rFonts w:cs="Arial"/>
                <w:color w:val="000000"/>
                <w:sz w:val="16"/>
                <w:szCs w:val="16"/>
              </w:rPr>
            </w:pPr>
            <w:r>
              <w:rPr>
                <w:rFonts w:cs="Arial"/>
                <w:color w:val="000000"/>
                <w:sz w:val="16"/>
                <w:szCs w:val="16"/>
              </w:rPr>
              <w:t>VOIPT</w:t>
            </w:r>
          </w:p>
        </w:tc>
        <w:tc>
          <w:tcPr>
            <w:tcW w:w="3046" w:type="dxa"/>
            <w:tcBorders>
              <w:top w:val="nil"/>
              <w:left w:val="nil"/>
              <w:bottom w:val="single" w:sz="4" w:space="0" w:color="C0C0C0"/>
              <w:right w:val="single" w:sz="4" w:space="0" w:color="C0C0C0"/>
            </w:tcBorders>
            <w:shd w:val="clear" w:color="auto" w:fill="auto"/>
            <w:vAlign w:val="center"/>
            <w:hideMark/>
          </w:tcPr>
          <w:p w14:paraId="78CE71F8" w14:textId="4A177F94" w:rsidR="002E4392" w:rsidRPr="005F5C23" w:rsidRDefault="002E4392" w:rsidP="002E4392">
            <w:pPr>
              <w:jc w:val="left"/>
              <w:rPr>
                <w:rFonts w:cs="Arial"/>
                <w:color w:val="000000"/>
                <w:sz w:val="16"/>
                <w:szCs w:val="16"/>
              </w:rPr>
            </w:pPr>
            <w:r>
              <w:rPr>
                <w:rFonts w:cs="Arial"/>
                <w:color w:val="000000"/>
                <w:sz w:val="16"/>
                <w:szCs w:val="16"/>
              </w:rPr>
              <w:t>VOICE OVER IP TRANSPORT</w:t>
            </w:r>
          </w:p>
        </w:tc>
        <w:tc>
          <w:tcPr>
            <w:tcW w:w="630" w:type="dxa"/>
            <w:tcBorders>
              <w:top w:val="nil"/>
              <w:left w:val="nil"/>
              <w:bottom w:val="single" w:sz="4" w:space="0" w:color="C0C0C0"/>
              <w:right w:val="single" w:sz="4" w:space="0" w:color="C0C0C0"/>
            </w:tcBorders>
            <w:shd w:val="clear" w:color="auto" w:fill="auto"/>
            <w:vAlign w:val="center"/>
            <w:hideMark/>
          </w:tcPr>
          <w:p w14:paraId="22F72E9B" w14:textId="02861F5F"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415CBD6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1390F81A" w14:textId="6E6E2160"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3B8AC29B" w14:textId="120363FB"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tcPr>
          <w:p w14:paraId="555880E2" w14:textId="271F4138"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tcPr>
          <w:p w14:paraId="3F55505E" w14:textId="45C0500A"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46F90010" w14:textId="7515BB2F" w:rsidR="002E4392" w:rsidRPr="005F5C23" w:rsidRDefault="002E4392" w:rsidP="002E4392">
            <w:pPr>
              <w:jc w:val="left"/>
              <w:rPr>
                <w:rFonts w:cs="Arial"/>
                <w:color w:val="000000"/>
                <w:sz w:val="16"/>
                <w:szCs w:val="16"/>
              </w:rPr>
            </w:pPr>
            <w:r>
              <w:rPr>
                <w:rFonts w:cs="Arial"/>
                <w:color w:val="000000"/>
                <w:sz w:val="16"/>
                <w:szCs w:val="16"/>
              </w:rPr>
              <w:t>INTERNET PROTOCOL</w:t>
            </w:r>
          </w:p>
        </w:tc>
        <w:tc>
          <w:tcPr>
            <w:tcW w:w="630" w:type="dxa"/>
            <w:tcBorders>
              <w:top w:val="nil"/>
              <w:left w:val="nil"/>
              <w:bottom w:val="single" w:sz="4" w:space="0" w:color="C0C0C0"/>
              <w:right w:val="single" w:sz="4" w:space="0" w:color="C0C0C0"/>
            </w:tcBorders>
            <w:shd w:val="clear" w:color="auto" w:fill="auto"/>
            <w:vAlign w:val="center"/>
          </w:tcPr>
          <w:p w14:paraId="59843E74" w14:textId="5DBB02F7"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15C1F1A7"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DDB33BF" w14:textId="6A6DB889"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7D5CEE9D" w14:textId="0E4D54D0"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713B0122" w14:textId="47BB5866" w:rsidR="002E4392" w:rsidRPr="005F5C23" w:rsidRDefault="002E4392" w:rsidP="002E4392">
            <w:pPr>
              <w:jc w:val="left"/>
              <w:rPr>
                <w:rFonts w:cs="Arial"/>
                <w:color w:val="000000"/>
                <w:sz w:val="16"/>
                <w:szCs w:val="16"/>
              </w:rPr>
            </w:pPr>
            <w:r>
              <w:rPr>
                <w:rFonts w:cs="Arial"/>
                <w:color w:val="000000"/>
                <w:sz w:val="16"/>
                <w:szCs w:val="16"/>
              </w:rPr>
              <w:t>MTIPS</w:t>
            </w:r>
          </w:p>
        </w:tc>
        <w:tc>
          <w:tcPr>
            <w:tcW w:w="1724" w:type="dxa"/>
            <w:tcBorders>
              <w:top w:val="nil"/>
              <w:left w:val="nil"/>
              <w:bottom w:val="single" w:sz="4" w:space="0" w:color="C0C0C0"/>
              <w:right w:val="single" w:sz="4" w:space="0" w:color="C0C0C0"/>
            </w:tcBorders>
            <w:shd w:val="clear" w:color="auto" w:fill="auto"/>
            <w:vAlign w:val="center"/>
            <w:hideMark/>
          </w:tcPr>
          <w:p w14:paraId="7FA7582E" w14:textId="793B1AAA" w:rsidR="002E4392" w:rsidRPr="005F5C23" w:rsidRDefault="002E4392" w:rsidP="002E4392">
            <w:pPr>
              <w:jc w:val="left"/>
              <w:rPr>
                <w:rFonts w:cs="Arial"/>
                <w:color w:val="000000"/>
                <w:sz w:val="16"/>
                <w:szCs w:val="16"/>
              </w:rPr>
            </w:pPr>
            <w:r>
              <w:rPr>
                <w:rFonts w:cs="Arial"/>
                <w:color w:val="000000"/>
                <w:sz w:val="16"/>
                <w:szCs w:val="16"/>
              </w:rPr>
              <w:t> MTIPS</w:t>
            </w:r>
          </w:p>
        </w:tc>
        <w:tc>
          <w:tcPr>
            <w:tcW w:w="3046" w:type="dxa"/>
            <w:tcBorders>
              <w:top w:val="nil"/>
              <w:left w:val="nil"/>
              <w:bottom w:val="single" w:sz="4" w:space="0" w:color="C0C0C0"/>
              <w:right w:val="single" w:sz="4" w:space="0" w:color="C0C0C0"/>
            </w:tcBorders>
            <w:shd w:val="clear" w:color="auto" w:fill="auto"/>
            <w:vAlign w:val="center"/>
            <w:hideMark/>
          </w:tcPr>
          <w:p w14:paraId="51EECD07" w14:textId="6B7AF540" w:rsidR="002E4392" w:rsidRPr="005F5C23" w:rsidRDefault="002E4392" w:rsidP="002E4392">
            <w:pPr>
              <w:jc w:val="left"/>
              <w:rPr>
                <w:rFonts w:cs="Arial"/>
                <w:color w:val="000000"/>
                <w:sz w:val="16"/>
                <w:szCs w:val="16"/>
              </w:rPr>
            </w:pPr>
            <w:r>
              <w:rPr>
                <w:rFonts w:cs="Arial"/>
                <w:color w:val="000000"/>
                <w:sz w:val="16"/>
                <w:szCs w:val="16"/>
              </w:rPr>
              <w:t>MANAGED TRUSTED INTERNET PROTOCOL SERVICES</w:t>
            </w:r>
          </w:p>
        </w:tc>
        <w:tc>
          <w:tcPr>
            <w:tcW w:w="630" w:type="dxa"/>
            <w:tcBorders>
              <w:top w:val="nil"/>
              <w:left w:val="nil"/>
              <w:bottom w:val="single" w:sz="4" w:space="0" w:color="C0C0C0"/>
              <w:right w:val="single" w:sz="4" w:space="0" w:color="C0C0C0"/>
            </w:tcBorders>
            <w:shd w:val="clear" w:color="auto" w:fill="auto"/>
            <w:vAlign w:val="center"/>
            <w:hideMark/>
          </w:tcPr>
          <w:p w14:paraId="513C6A2C" w14:textId="671F7E13" w:rsidR="002E4392" w:rsidRPr="005F5C23" w:rsidRDefault="002E4392" w:rsidP="002E4392">
            <w:pPr>
              <w:jc w:val="right"/>
              <w:rPr>
                <w:rFonts w:cs="Arial"/>
                <w:sz w:val="16"/>
                <w:szCs w:val="16"/>
              </w:rPr>
            </w:pPr>
            <w:r>
              <w:rPr>
                <w:rFonts w:cs="Arial"/>
                <w:color w:val="000000"/>
                <w:sz w:val="16"/>
                <w:szCs w:val="16"/>
              </w:rPr>
              <w:t>500</w:t>
            </w:r>
          </w:p>
        </w:tc>
      </w:tr>
      <w:tr w:rsidR="0057562B" w:rsidRPr="00797905" w14:paraId="30D0B3F2"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4C605B13" w14:textId="3E349969"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2792C5B7" w14:textId="02EE2A50"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tcPr>
          <w:p w14:paraId="44B7C0D7" w14:textId="05D9F863" w:rsidR="002E4392" w:rsidRPr="005F5C23" w:rsidRDefault="002E4392" w:rsidP="002E4392">
            <w:pPr>
              <w:jc w:val="left"/>
              <w:rPr>
                <w:rFonts w:cs="Arial"/>
                <w:color w:val="000000"/>
                <w:sz w:val="16"/>
                <w:szCs w:val="16"/>
              </w:rPr>
            </w:pPr>
            <w:r>
              <w:rPr>
                <w:rFonts w:cs="Arial"/>
                <w:color w:val="000000"/>
                <w:sz w:val="16"/>
                <w:szCs w:val="16"/>
              </w:rPr>
              <w:t>NBIPVPNS</w:t>
            </w:r>
          </w:p>
        </w:tc>
        <w:tc>
          <w:tcPr>
            <w:tcW w:w="1724" w:type="dxa"/>
            <w:tcBorders>
              <w:top w:val="nil"/>
              <w:left w:val="nil"/>
              <w:bottom w:val="single" w:sz="4" w:space="0" w:color="C0C0C0"/>
              <w:right w:val="single" w:sz="4" w:space="0" w:color="C0C0C0"/>
            </w:tcBorders>
            <w:shd w:val="clear" w:color="auto" w:fill="auto"/>
            <w:vAlign w:val="center"/>
          </w:tcPr>
          <w:p w14:paraId="586DDD42" w14:textId="161A9FB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09CE0F10" w14:textId="166E37B2" w:rsidR="002E4392" w:rsidRPr="005F5C23" w:rsidRDefault="002E4392" w:rsidP="002E4392">
            <w:pPr>
              <w:jc w:val="left"/>
              <w:rPr>
                <w:rFonts w:cs="Arial"/>
                <w:color w:val="000000"/>
                <w:sz w:val="16"/>
                <w:szCs w:val="16"/>
              </w:rPr>
            </w:pPr>
            <w:r>
              <w:rPr>
                <w:rFonts w:cs="Arial"/>
                <w:color w:val="000000"/>
                <w:sz w:val="16"/>
                <w:szCs w:val="16"/>
              </w:rPr>
              <w:t>NETWORKBASED IP VPN</w:t>
            </w:r>
          </w:p>
        </w:tc>
        <w:tc>
          <w:tcPr>
            <w:tcW w:w="630" w:type="dxa"/>
            <w:tcBorders>
              <w:top w:val="nil"/>
              <w:left w:val="nil"/>
              <w:bottom w:val="single" w:sz="4" w:space="0" w:color="C0C0C0"/>
              <w:right w:val="single" w:sz="4" w:space="0" w:color="C0C0C0"/>
            </w:tcBorders>
            <w:shd w:val="clear" w:color="auto" w:fill="auto"/>
            <w:vAlign w:val="center"/>
          </w:tcPr>
          <w:p w14:paraId="4124835F" w14:textId="1D5B5470"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24F65CC4"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51941BFC" w14:textId="53C30153"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3A0280EB" w14:textId="7B16AAEC"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tcPr>
          <w:p w14:paraId="0D188034" w14:textId="2FA8191F" w:rsidR="002E4392" w:rsidRPr="005F5C23" w:rsidRDefault="002E4392" w:rsidP="002E4392">
            <w:pPr>
              <w:jc w:val="left"/>
              <w:rPr>
                <w:rFonts w:cs="Arial"/>
                <w:color w:val="000000"/>
                <w:sz w:val="16"/>
                <w:szCs w:val="16"/>
              </w:rPr>
            </w:pPr>
            <w:r>
              <w:rPr>
                <w:rFonts w:cs="Arial"/>
                <w:color w:val="000000"/>
                <w:sz w:val="16"/>
                <w:szCs w:val="16"/>
              </w:rPr>
              <w:t>PBIPVPNS</w:t>
            </w:r>
          </w:p>
        </w:tc>
        <w:tc>
          <w:tcPr>
            <w:tcW w:w="1724" w:type="dxa"/>
            <w:tcBorders>
              <w:top w:val="nil"/>
              <w:left w:val="nil"/>
              <w:bottom w:val="single" w:sz="4" w:space="0" w:color="C0C0C0"/>
              <w:right w:val="single" w:sz="4" w:space="0" w:color="C0C0C0"/>
            </w:tcBorders>
            <w:shd w:val="clear" w:color="auto" w:fill="auto"/>
            <w:vAlign w:val="center"/>
          </w:tcPr>
          <w:p w14:paraId="7FFB13A4" w14:textId="5ED877A0"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5E2D8917" w14:textId="31722C43" w:rsidR="002E4392" w:rsidRPr="005F5C23" w:rsidRDefault="002E4392" w:rsidP="002E4392">
            <w:pPr>
              <w:jc w:val="left"/>
              <w:rPr>
                <w:rFonts w:cs="Arial"/>
                <w:color w:val="000000"/>
                <w:sz w:val="16"/>
                <w:szCs w:val="16"/>
              </w:rPr>
            </w:pPr>
            <w:r>
              <w:rPr>
                <w:rFonts w:cs="Arial"/>
                <w:color w:val="000000"/>
                <w:sz w:val="16"/>
                <w:szCs w:val="16"/>
              </w:rPr>
              <w:t>PREMISESBASED IP VPN</w:t>
            </w:r>
          </w:p>
        </w:tc>
        <w:tc>
          <w:tcPr>
            <w:tcW w:w="630" w:type="dxa"/>
            <w:tcBorders>
              <w:top w:val="nil"/>
              <w:left w:val="nil"/>
              <w:bottom w:val="single" w:sz="4" w:space="0" w:color="C0C0C0"/>
              <w:right w:val="single" w:sz="4" w:space="0" w:color="C0C0C0"/>
            </w:tcBorders>
            <w:shd w:val="clear" w:color="auto" w:fill="auto"/>
            <w:vAlign w:val="center"/>
          </w:tcPr>
          <w:p w14:paraId="13F123C8" w14:textId="0418D8D7"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018962B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A518C05" w14:textId="4843630E"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457553DD" w14:textId="5C3BFDB4"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hideMark/>
          </w:tcPr>
          <w:p w14:paraId="411F1A08" w14:textId="0480D8A2" w:rsidR="002E4392" w:rsidRPr="005F5C23" w:rsidRDefault="002E4392" w:rsidP="002E4392">
            <w:pPr>
              <w:jc w:val="left"/>
              <w:rPr>
                <w:rFonts w:cs="Arial"/>
                <w:color w:val="000000"/>
                <w:sz w:val="16"/>
                <w:szCs w:val="16"/>
              </w:rPr>
            </w:pPr>
            <w:r>
              <w:rPr>
                <w:rFonts w:cs="Arial"/>
                <w:color w:val="000000"/>
                <w:sz w:val="16"/>
                <w:szCs w:val="16"/>
              </w:rPr>
              <w:t>CCC</w:t>
            </w:r>
          </w:p>
        </w:tc>
        <w:tc>
          <w:tcPr>
            <w:tcW w:w="1724" w:type="dxa"/>
            <w:tcBorders>
              <w:top w:val="nil"/>
              <w:left w:val="nil"/>
              <w:bottom w:val="single" w:sz="4" w:space="0" w:color="C0C0C0"/>
              <w:right w:val="single" w:sz="4" w:space="0" w:color="C0C0C0"/>
            </w:tcBorders>
            <w:shd w:val="clear" w:color="auto" w:fill="auto"/>
            <w:vAlign w:val="center"/>
            <w:hideMark/>
          </w:tcPr>
          <w:p w14:paraId="61366917" w14:textId="5E036417"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7F6A7C6E" w14:textId="4323AAC2" w:rsidR="002E4392" w:rsidRPr="005F5C23" w:rsidRDefault="002E4392" w:rsidP="002E4392">
            <w:pPr>
              <w:jc w:val="left"/>
              <w:rPr>
                <w:rFonts w:cs="Arial"/>
                <w:color w:val="000000"/>
                <w:sz w:val="16"/>
                <w:szCs w:val="16"/>
              </w:rPr>
            </w:pPr>
            <w:r>
              <w:rPr>
                <w:rFonts w:cs="Arial"/>
                <w:color w:val="000000"/>
                <w:sz w:val="16"/>
                <w:szCs w:val="16"/>
              </w:rPr>
              <w:t>CALL CENTER/CUSTOMER CONTACT CENTER</w:t>
            </w:r>
          </w:p>
        </w:tc>
        <w:tc>
          <w:tcPr>
            <w:tcW w:w="630" w:type="dxa"/>
            <w:tcBorders>
              <w:top w:val="nil"/>
              <w:left w:val="nil"/>
              <w:bottom w:val="single" w:sz="4" w:space="0" w:color="C0C0C0"/>
              <w:right w:val="single" w:sz="4" w:space="0" w:color="C0C0C0"/>
            </w:tcBorders>
            <w:shd w:val="clear" w:color="auto" w:fill="auto"/>
            <w:vAlign w:val="center"/>
            <w:hideMark/>
          </w:tcPr>
          <w:p w14:paraId="33348970" w14:textId="4A5ABD9A" w:rsidR="002E4392" w:rsidRPr="005F5C23" w:rsidRDefault="002E4392" w:rsidP="002E4392">
            <w:pPr>
              <w:jc w:val="right"/>
              <w:rPr>
                <w:rFonts w:cs="Arial"/>
                <w:sz w:val="16"/>
                <w:szCs w:val="16"/>
              </w:rPr>
            </w:pPr>
            <w:r>
              <w:rPr>
                <w:rFonts w:cs="Arial"/>
                <w:color w:val="000000"/>
                <w:sz w:val="16"/>
                <w:szCs w:val="16"/>
              </w:rPr>
              <w:t>500</w:t>
            </w:r>
          </w:p>
        </w:tc>
      </w:tr>
      <w:tr w:rsidR="0057562B" w:rsidRPr="00797905" w14:paraId="3788147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0E9D7FFF" w14:textId="162890B8"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4B4407DE" w14:textId="2D44992B"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tcPr>
          <w:p w14:paraId="0BEEB7C4" w14:textId="3BB4D48C" w:rsidR="002E4392" w:rsidRPr="005F5C23" w:rsidRDefault="002E4392" w:rsidP="002E4392">
            <w:pPr>
              <w:jc w:val="left"/>
              <w:rPr>
                <w:rFonts w:cs="Arial"/>
                <w:color w:val="000000"/>
                <w:sz w:val="16"/>
                <w:szCs w:val="16"/>
              </w:rPr>
            </w:pPr>
            <w:r>
              <w:rPr>
                <w:rFonts w:cs="Arial"/>
                <w:color w:val="000000"/>
                <w:sz w:val="16"/>
                <w:szCs w:val="16"/>
              </w:rPr>
              <w:t>CHS</w:t>
            </w:r>
          </w:p>
        </w:tc>
        <w:tc>
          <w:tcPr>
            <w:tcW w:w="1724" w:type="dxa"/>
            <w:tcBorders>
              <w:top w:val="nil"/>
              <w:left w:val="nil"/>
              <w:bottom w:val="single" w:sz="4" w:space="0" w:color="C0C0C0"/>
              <w:right w:val="single" w:sz="4" w:space="0" w:color="C0C0C0"/>
            </w:tcBorders>
            <w:shd w:val="clear" w:color="auto" w:fill="auto"/>
            <w:vAlign w:val="center"/>
          </w:tcPr>
          <w:p w14:paraId="600C8968" w14:textId="234AD51B"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5C004541" w14:textId="08DE22E9" w:rsidR="002E4392" w:rsidRPr="005F5C23" w:rsidRDefault="002E4392" w:rsidP="002E4392">
            <w:pPr>
              <w:jc w:val="left"/>
              <w:rPr>
                <w:rFonts w:cs="Arial"/>
                <w:color w:val="000000"/>
                <w:sz w:val="16"/>
                <w:szCs w:val="16"/>
              </w:rPr>
            </w:pPr>
            <w:r>
              <w:rPr>
                <w:rFonts w:cs="Arial"/>
                <w:color w:val="000000"/>
                <w:sz w:val="16"/>
                <w:szCs w:val="16"/>
              </w:rPr>
              <w:t>COLOCATED HOSTING</w:t>
            </w:r>
          </w:p>
        </w:tc>
        <w:tc>
          <w:tcPr>
            <w:tcW w:w="630" w:type="dxa"/>
            <w:tcBorders>
              <w:top w:val="nil"/>
              <w:left w:val="nil"/>
              <w:bottom w:val="single" w:sz="4" w:space="0" w:color="C0C0C0"/>
              <w:right w:val="single" w:sz="4" w:space="0" w:color="C0C0C0"/>
            </w:tcBorders>
            <w:shd w:val="clear" w:color="auto" w:fill="auto"/>
            <w:vAlign w:val="center"/>
          </w:tcPr>
          <w:p w14:paraId="116DACBA" w14:textId="4CEDFDAA"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79C79738"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7A8507B7" w14:textId="6129455D"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5C86016C" w14:textId="0756DC20"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tcPr>
          <w:p w14:paraId="1BF17583" w14:textId="2A477B36" w:rsidR="002E4392" w:rsidRPr="005F5C23" w:rsidRDefault="002E4392" w:rsidP="002E4392">
            <w:pPr>
              <w:jc w:val="left"/>
              <w:rPr>
                <w:rFonts w:cs="Arial"/>
                <w:color w:val="000000"/>
                <w:sz w:val="16"/>
                <w:szCs w:val="16"/>
              </w:rPr>
            </w:pPr>
            <w:r>
              <w:rPr>
                <w:rFonts w:cs="Arial"/>
                <w:color w:val="000000"/>
                <w:sz w:val="16"/>
                <w:szCs w:val="16"/>
              </w:rPr>
              <w:t>CSDES</w:t>
            </w:r>
          </w:p>
        </w:tc>
        <w:tc>
          <w:tcPr>
            <w:tcW w:w="1724" w:type="dxa"/>
            <w:tcBorders>
              <w:top w:val="nil"/>
              <w:left w:val="nil"/>
              <w:bottom w:val="single" w:sz="4" w:space="0" w:color="C0C0C0"/>
              <w:right w:val="single" w:sz="4" w:space="0" w:color="C0C0C0"/>
            </w:tcBorders>
            <w:shd w:val="clear" w:color="auto" w:fill="auto"/>
            <w:vAlign w:val="center"/>
          </w:tcPr>
          <w:p w14:paraId="1935DDF0" w14:textId="134E9A51"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428FEE45" w14:textId="4982C4C8" w:rsidR="002E4392" w:rsidRPr="005F5C23" w:rsidRDefault="002E4392" w:rsidP="002E4392">
            <w:pPr>
              <w:jc w:val="left"/>
              <w:rPr>
                <w:rFonts w:cs="Arial"/>
                <w:color w:val="000000"/>
                <w:sz w:val="16"/>
                <w:szCs w:val="16"/>
              </w:rPr>
            </w:pPr>
            <w:r>
              <w:rPr>
                <w:rFonts w:cs="Arial"/>
                <w:color w:val="000000"/>
                <w:sz w:val="16"/>
                <w:szCs w:val="16"/>
              </w:rPr>
              <w:t>CUSTOMER SPECIFIC DESIGN AND ENGINEERING</w:t>
            </w:r>
          </w:p>
        </w:tc>
        <w:tc>
          <w:tcPr>
            <w:tcW w:w="630" w:type="dxa"/>
            <w:tcBorders>
              <w:top w:val="nil"/>
              <w:left w:val="nil"/>
              <w:bottom w:val="single" w:sz="4" w:space="0" w:color="C0C0C0"/>
              <w:right w:val="single" w:sz="4" w:space="0" w:color="C0C0C0"/>
            </w:tcBorders>
            <w:shd w:val="clear" w:color="auto" w:fill="auto"/>
            <w:vAlign w:val="center"/>
          </w:tcPr>
          <w:p w14:paraId="26B49BBE" w14:textId="38C3FEB4"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9B293D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9013F51" w14:textId="520F1542"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3FE70FEB" w14:textId="27AF64F6"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hideMark/>
          </w:tcPr>
          <w:p w14:paraId="1E5A9033" w14:textId="0EC0FEFF" w:rsidR="002E4392" w:rsidRPr="005F5C23" w:rsidRDefault="002E4392" w:rsidP="002E4392">
            <w:pPr>
              <w:jc w:val="left"/>
              <w:rPr>
                <w:rFonts w:cs="Arial"/>
                <w:color w:val="000000"/>
                <w:sz w:val="16"/>
                <w:szCs w:val="16"/>
              </w:rPr>
            </w:pPr>
            <w:r>
              <w:rPr>
                <w:rFonts w:cs="Arial"/>
                <w:color w:val="000000"/>
                <w:sz w:val="16"/>
                <w:szCs w:val="16"/>
              </w:rPr>
              <w:t>DHS</w:t>
            </w:r>
          </w:p>
        </w:tc>
        <w:tc>
          <w:tcPr>
            <w:tcW w:w="1724" w:type="dxa"/>
            <w:tcBorders>
              <w:top w:val="nil"/>
              <w:left w:val="nil"/>
              <w:bottom w:val="single" w:sz="4" w:space="0" w:color="C0C0C0"/>
              <w:right w:val="single" w:sz="4" w:space="0" w:color="C0C0C0"/>
            </w:tcBorders>
            <w:shd w:val="clear" w:color="auto" w:fill="auto"/>
            <w:vAlign w:val="center"/>
            <w:hideMark/>
          </w:tcPr>
          <w:p w14:paraId="135AC89A" w14:textId="1D033702"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1CCE67C8" w14:textId="1F620E50" w:rsidR="002E4392" w:rsidRPr="005F5C23" w:rsidRDefault="002E4392" w:rsidP="002E4392">
            <w:pPr>
              <w:jc w:val="left"/>
              <w:rPr>
                <w:rFonts w:cs="Arial"/>
                <w:color w:val="000000"/>
                <w:sz w:val="16"/>
                <w:szCs w:val="16"/>
              </w:rPr>
            </w:pPr>
            <w:r>
              <w:rPr>
                <w:rFonts w:cs="Arial"/>
                <w:color w:val="000000"/>
                <w:sz w:val="16"/>
                <w:szCs w:val="16"/>
              </w:rPr>
              <w:t>DEDICATED HOSTING</w:t>
            </w:r>
          </w:p>
        </w:tc>
        <w:tc>
          <w:tcPr>
            <w:tcW w:w="630" w:type="dxa"/>
            <w:tcBorders>
              <w:top w:val="nil"/>
              <w:left w:val="nil"/>
              <w:bottom w:val="single" w:sz="4" w:space="0" w:color="C0C0C0"/>
              <w:right w:val="single" w:sz="4" w:space="0" w:color="C0C0C0"/>
            </w:tcBorders>
            <w:shd w:val="clear" w:color="auto" w:fill="auto"/>
            <w:vAlign w:val="center"/>
            <w:hideMark/>
          </w:tcPr>
          <w:p w14:paraId="35702119" w14:textId="0FCBCA96"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5C69CDC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2DDD407" w14:textId="1827A6D3"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31BEA3B" w14:textId="4437A752"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hideMark/>
          </w:tcPr>
          <w:p w14:paraId="70F5C388" w14:textId="261AD73F" w:rsidR="002E4392" w:rsidRPr="005F5C23" w:rsidRDefault="002E4392" w:rsidP="002E4392">
            <w:pPr>
              <w:jc w:val="left"/>
              <w:rPr>
                <w:rFonts w:cs="Arial"/>
                <w:color w:val="000000"/>
                <w:sz w:val="16"/>
                <w:szCs w:val="16"/>
              </w:rPr>
            </w:pPr>
            <w:r>
              <w:rPr>
                <w:rFonts w:cs="Arial"/>
                <w:color w:val="000000"/>
                <w:sz w:val="16"/>
                <w:szCs w:val="16"/>
              </w:rPr>
              <w:t>MNS</w:t>
            </w:r>
          </w:p>
        </w:tc>
        <w:tc>
          <w:tcPr>
            <w:tcW w:w="1724" w:type="dxa"/>
            <w:tcBorders>
              <w:top w:val="nil"/>
              <w:left w:val="nil"/>
              <w:bottom w:val="single" w:sz="4" w:space="0" w:color="C0C0C0"/>
              <w:right w:val="single" w:sz="4" w:space="0" w:color="C0C0C0"/>
            </w:tcBorders>
            <w:shd w:val="clear" w:color="auto" w:fill="auto"/>
            <w:vAlign w:val="center"/>
            <w:hideMark/>
          </w:tcPr>
          <w:p w14:paraId="1F5B1A0A" w14:textId="6EC0594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502BF30" w14:textId="642E37B5" w:rsidR="002E4392" w:rsidRPr="005F5C23" w:rsidRDefault="002E4392" w:rsidP="002E4392">
            <w:pPr>
              <w:jc w:val="left"/>
              <w:rPr>
                <w:rFonts w:cs="Arial"/>
                <w:color w:val="000000"/>
                <w:sz w:val="16"/>
                <w:szCs w:val="16"/>
              </w:rPr>
            </w:pPr>
            <w:r>
              <w:rPr>
                <w:rFonts w:cs="Arial"/>
                <w:color w:val="000000"/>
                <w:sz w:val="16"/>
                <w:szCs w:val="16"/>
              </w:rPr>
              <w:t>MANAGED NETWORK</w:t>
            </w:r>
          </w:p>
        </w:tc>
        <w:tc>
          <w:tcPr>
            <w:tcW w:w="630" w:type="dxa"/>
            <w:tcBorders>
              <w:top w:val="nil"/>
              <w:left w:val="nil"/>
              <w:bottom w:val="single" w:sz="4" w:space="0" w:color="C0C0C0"/>
              <w:right w:val="single" w:sz="4" w:space="0" w:color="C0C0C0"/>
            </w:tcBorders>
            <w:shd w:val="clear" w:color="auto" w:fill="auto"/>
            <w:vAlign w:val="center"/>
            <w:hideMark/>
          </w:tcPr>
          <w:p w14:paraId="556D47D6" w14:textId="5C1C1410"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064D0AD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17C41547" w14:textId="3C3A8693"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587107C7" w14:textId="2C498A4C"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tcPr>
          <w:p w14:paraId="034445F9" w14:textId="1C4B57BC" w:rsidR="002E4392" w:rsidRPr="005F5C23" w:rsidRDefault="002E4392" w:rsidP="002E4392">
            <w:pPr>
              <w:jc w:val="left"/>
              <w:rPr>
                <w:rFonts w:cs="Arial"/>
                <w:color w:val="000000"/>
                <w:sz w:val="16"/>
                <w:szCs w:val="16"/>
              </w:rPr>
            </w:pPr>
            <w:r>
              <w:rPr>
                <w:rFonts w:cs="Arial"/>
                <w:color w:val="000000"/>
                <w:sz w:val="16"/>
                <w:szCs w:val="16"/>
              </w:rPr>
              <w:t>SS</w:t>
            </w:r>
          </w:p>
        </w:tc>
        <w:tc>
          <w:tcPr>
            <w:tcW w:w="1724" w:type="dxa"/>
            <w:tcBorders>
              <w:top w:val="nil"/>
              <w:left w:val="nil"/>
              <w:bottom w:val="single" w:sz="4" w:space="0" w:color="C0C0C0"/>
              <w:right w:val="single" w:sz="4" w:space="0" w:color="C0C0C0"/>
            </w:tcBorders>
            <w:shd w:val="clear" w:color="auto" w:fill="auto"/>
            <w:vAlign w:val="center"/>
          </w:tcPr>
          <w:p w14:paraId="6D3D0B6A" w14:textId="11717DC6"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59EBD6EC" w14:textId="49F2CA6E" w:rsidR="002E4392" w:rsidRPr="005F5C23" w:rsidRDefault="002E4392" w:rsidP="002E4392">
            <w:pPr>
              <w:jc w:val="left"/>
              <w:rPr>
                <w:rFonts w:cs="Arial"/>
                <w:color w:val="000000"/>
                <w:sz w:val="16"/>
                <w:szCs w:val="16"/>
              </w:rPr>
            </w:pPr>
            <w:r>
              <w:rPr>
                <w:rFonts w:cs="Arial"/>
                <w:color w:val="000000"/>
                <w:sz w:val="16"/>
                <w:szCs w:val="16"/>
              </w:rPr>
              <w:t>STORAGE SERVICES</w:t>
            </w:r>
          </w:p>
        </w:tc>
        <w:tc>
          <w:tcPr>
            <w:tcW w:w="630" w:type="dxa"/>
            <w:tcBorders>
              <w:top w:val="nil"/>
              <w:left w:val="nil"/>
              <w:bottom w:val="single" w:sz="4" w:space="0" w:color="C0C0C0"/>
              <w:right w:val="single" w:sz="4" w:space="0" w:color="C0C0C0"/>
            </w:tcBorders>
            <w:shd w:val="clear" w:color="auto" w:fill="auto"/>
            <w:vAlign w:val="center"/>
          </w:tcPr>
          <w:p w14:paraId="47A0FE6A" w14:textId="024CABF7"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1A6F88CB"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2095BB5" w14:textId="526DD994" w:rsidR="002E4392" w:rsidRPr="005F5C23" w:rsidRDefault="002E4392" w:rsidP="002E4392">
            <w:pPr>
              <w:jc w:val="left"/>
              <w:rPr>
                <w:rFonts w:cs="Arial"/>
                <w:color w:val="000000"/>
                <w:sz w:val="16"/>
                <w:szCs w:val="16"/>
              </w:rPr>
            </w:pPr>
            <w:r>
              <w:rPr>
                <w:rFonts w:cs="Arial"/>
                <w:color w:val="000000"/>
                <w:sz w:val="16"/>
                <w:szCs w:val="16"/>
              </w:rPr>
              <w:lastRenderedPageBreak/>
              <w:t>NETWORX</w:t>
            </w:r>
          </w:p>
        </w:tc>
        <w:tc>
          <w:tcPr>
            <w:tcW w:w="3330" w:type="dxa"/>
            <w:tcBorders>
              <w:top w:val="nil"/>
              <w:left w:val="nil"/>
              <w:bottom w:val="single" w:sz="4" w:space="0" w:color="C0C0C0"/>
              <w:right w:val="single" w:sz="4" w:space="0" w:color="C0C0C0"/>
            </w:tcBorders>
            <w:shd w:val="clear" w:color="auto" w:fill="auto"/>
            <w:vAlign w:val="center"/>
            <w:hideMark/>
          </w:tcPr>
          <w:p w14:paraId="1C1022F8" w14:textId="5B40DB1B"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hideMark/>
          </w:tcPr>
          <w:p w14:paraId="321A535E" w14:textId="62229191" w:rsidR="002E4392" w:rsidRPr="005F5C23" w:rsidRDefault="002E4392" w:rsidP="002E4392">
            <w:pPr>
              <w:jc w:val="left"/>
              <w:rPr>
                <w:rFonts w:cs="Arial"/>
                <w:color w:val="000000"/>
                <w:sz w:val="16"/>
                <w:szCs w:val="16"/>
              </w:rPr>
            </w:pPr>
            <w:r>
              <w:rPr>
                <w:rFonts w:cs="Arial"/>
                <w:color w:val="000000"/>
                <w:sz w:val="16"/>
                <w:szCs w:val="16"/>
              </w:rPr>
              <w:t>VTS</w:t>
            </w:r>
          </w:p>
        </w:tc>
        <w:tc>
          <w:tcPr>
            <w:tcW w:w="1724" w:type="dxa"/>
            <w:tcBorders>
              <w:top w:val="nil"/>
              <w:left w:val="nil"/>
              <w:bottom w:val="single" w:sz="4" w:space="0" w:color="C0C0C0"/>
              <w:right w:val="single" w:sz="4" w:space="0" w:color="C0C0C0"/>
            </w:tcBorders>
            <w:shd w:val="clear" w:color="auto" w:fill="auto"/>
            <w:vAlign w:val="center"/>
            <w:hideMark/>
          </w:tcPr>
          <w:p w14:paraId="36FD1DBB" w14:textId="6337640E"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276A6DF2" w14:textId="5F065B01" w:rsidR="002E4392" w:rsidRPr="005F5C23" w:rsidRDefault="002E4392" w:rsidP="002E4392">
            <w:pPr>
              <w:jc w:val="left"/>
              <w:rPr>
                <w:rFonts w:cs="Arial"/>
                <w:color w:val="000000"/>
                <w:sz w:val="16"/>
                <w:szCs w:val="16"/>
              </w:rPr>
            </w:pPr>
            <w:r>
              <w:rPr>
                <w:rFonts w:cs="Arial"/>
                <w:color w:val="000000"/>
                <w:sz w:val="16"/>
                <w:szCs w:val="16"/>
              </w:rPr>
              <w:t>VIDEO TELECONFERENCING SERVICE</w:t>
            </w:r>
          </w:p>
        </w:tc>
        <w:tc>
          <w:tcPr>
            <w:tcW w:w="630" w:type="dxa"/>
            <w:tcBorders>
              <w:top w:val="nil"/>
              <w:left w:val="nil"/>
              <w:bottom w:val="single" w:sz="4" w:space="0" w:color="C0C0C0"/>
              <w:right w:val="single" w:sz="4" w:space="0" w:color="C0C0C0"/>
            </w:tcBorders>
            <w:shd w:val="clear" w:color="auto" w:fill="auto"/>
            <w:vAlign w:val="center"/>
            <w:hideMark/>
          </w:tcPr>
          <w:p w14:paraId="39089CAE" w14:textId="11DE211D"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621BE44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3DF9575" w14:textId="11A910A8"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73758ECE" w14:textId="1DF0BC93"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hideMark/>
          </w:tcPr>
          <w:p w14:paraId="7FF464DA" w14:textId="377F0814" w:rsidR="002E4392" w:rsidRPr="005F5C23" w:rsidRDefault="002E4392" w:rsidP="002E4392">
            <w:pPr>
              <w:jc w:val="left"/>
              <w:rPr>
                <w:rFonts w:cs="Arial"/>
                <w:color w:val="000000"/>
                <w:sz w:val="16"/>
                <w:szCs w:val="16"/>
              </w:rPr>
            </w:pPr>
            <w:r>
              <w:rPr>
                <w:rFonts w:cs="Arial"/>
                <w:color w:val="000000"/>
                <w:sz w:val="16"/>
                <w:szCs w:val="16"/>
              </w:rPr>
              <w:t>WCS</w:t>
            </w:r>
          </w:p>
        </w:tc>
        <w:tc>
          <w:tcPr>
            <w:tcW w:w="1724" w:type="dxa"/>
            <w:tcBorders>
              <w:top w:val="nil"/>
              <w:left w:val="nil"/>
              <w:bottom w:val="single" w:sz="4" w:space="0" w:color="C0C0C0"/>
              <w:right w:val="single" w:sz="4" w:space="0" w:color="C0C0C0"/>
            </w:tcBorders>
            <w:shd w:val="clear" w:color="auto" w:fill="auto"/>
            <w:vAlign w:val="center"/>
            <w:hideMark/>
          </w:tcPr>
          <w:p w14:paraId="5DCDEE50" w14:textId="1F65B558"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403C5B4A" w14:textId="1BEAAECA" w:rsidR="002E4392" w:rsidRPr="005F5C23" w:rsidRDefault="002E4392" w:rsidP="002E4392">
            <w:pPr>
              <w:jc w:val="left"/>
              <w:rPr>
                <w:rFonts w:cs="Arial"/>
                <w:color w:val="000000"/>
                <w:sz w:val="16"/>
                <w:szCs w:val="16"/>
              </w:rPr>
            </w:pPr>
            <w:r>
              <w:rPr>
                <w:rFonts w:cs="Arial"/>
                <w:color w:val="000000"/>
                <w:sz w:val="16"/>
                <w:szCs w:val="16"/>
              </w:rPr>
              <w:t>WEB CONFERENCING</w:t>
            </w:r>
          </w:p>
        </w:tc>
        <w:tc>
          <w:tcPr>
            <w:tcW w:w="630" w:type="dxa"/>
            <w:tcBorders>
              <w:top w:val="nil"/>
              <w:left w:val="nil"/>
              <w:bottom w:val="single" w:sz="4" w:space="0" w:color="C0C0C0"/>
              <w:right w:val="single" w:sz="4" w:space="0" w:color="C0C0C0"/>
            </w:tcBorders>
            <w:shd w:val="clear" w:color="auto" w:fill="auto"/>
            <w:vAlign w:val="center"/>
            <w:hideMark/>
          </w:tcPr>
          <w:p w14:paraId="6686F2C2" w14:textId="1540293E" w:rsidR="002E4392" w:rsidRPr="005F5C23" w:rsidRDefault="002E4392" w:rsidP="002E4392">
            <w:pPr>
              <w:jc w:val="right"/>
              <w:rPr>
                <w:rFonts w:cs="Arial"/>
                <w:sz w:val="16"/>
                <w:szCs w:val="16"/>
              </w:rPr>
            </w:pPr>
            <w:r>
              <w:rPr>
                <w:rFonts w:cs="Arial"/>
                <w:color w:val="000000"/>
                <w:sz w:val="16"/>
                <w:szCs w:val="16"/>
              </w:rPr>
              <w:t>2</w:t>
            </w:r>
          </w:p>
        </w:tc>
      </w:tr>
      <w:tr w:rsidR="0057562B" w:rsidRPr="00797905" w14:paraId="283F64D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3105B0B" w14:textId="597AE94B"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05818F24" w14:textId="5B54BDCF"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565CF8E5" w14:textId="5D0286B0" w:rsidR="002E4392" w:rsidRPr="005F5C23" w:rsidRDefault="002E4392" w:rsidP="002E4392">
            <w:pPr>
              <w:jc w:val="left"/>
              <w:rPr>
                <w:rFonts w:cs="Arial"/>
                <w:color w:val="000000"/>
                <w:sz w:val="16"/>
                <w:szCs w:val="16"/>
              </w:rPr>
            </w:pPr>
            <w:r>
              <w:rPr>
                <w:rFonts w:cs="Arial"/>
                <w:color w:val="000000"/>
                <w:sz w:val="16"/>
                <w:szCs w:val="16"/>
              </w:rPr>
              <w:t>CPE</w:t>
            </w:r>
          </w:p>
        </w:tc>
        <w:tc>
          <w:tcPr>
            <w:tcW w:w="1724" w:type="dxa"/>
            <w:tcBorders>
              <w:top w:val="nil"/>
              <w:left w:val="nil"/>
              <w:bottom w:val="single" w:sz="4" w:space="0" w:color="C0C0C0"/>
              <w:right w:val="single" w:sz="4" w:space="0" w:color="C0C0C0"/>
            </w:tcBorders>
            <w:shd w:val="clear" w:color="auto" w:fill="auto"/>
            <w:vAlign w:val="center"/>
            <w:hideMark/>
          </w:tcPr>
          <w:p w14:paraId="47C55876" w14:textId="44F5FBA2"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78DF7696" w14:textId="2BC34CB2" w:rsidR="002E4392" w:rsidRPr="005F5C23" w:rsidRDefault="002E4392" w:rsidP="002E4392">
            <w:pPr>
              <w:jc w:val="left"/>
              <w:rPr>
                <w:rFonts w:cs="Arial"/>
                <w:color w:val="000000"/>
                <w:sz w:val="16"/>
                <w:szCs w:val="16"/>
              </w:rPr>
            </w:pPr>
            <w:r>
              <w:rPr>
                <w:rFonts w:cs="Arial"/>
                <w:color w:val="000000"/>
                <w:sz w:val="16"/>
                <w:szCs w:val="16"/>
              </w:rPr>
              <w:t>CUSTOMER PREMISES EQUIPMENT</w:t>
            </w:r>
          </w:p>
        </w:tc>
        <w:tc>
          <w:tcPr>
            <w:tcW w:w="630" w:type="dxa"/>
            <w:tcBorders>
              <w:top w:val="nil"/>
              <w:left w:val="nil"/>
              <w:bottom w:val="single" w:sz="4" w:space="0" w:color="C0C0C0"/>
              <w:right w:val="single" w:sz="4" w:space="0" w:color="C0C0C0"/>
            </w:tcBorders>
            <w:shd w:val="clear" w:color="auto" w:fill="auto"/>
            <w:vAlign w:val="center"/>
            <w:hideMark/>
          </w:tcPr>
          <w:p w14:paraId="2FD562E3" w14:textId="7E621024"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26597DCD"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230BBBA2" w14:textId="13124039"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142A0C8C" w14:textId="3E368A06"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tcPr>
          <w:p w14:paraId="2C301068" w14:textId="4D59CE50"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tcPr>
          <w:p w14:paraId="4AF22C70" w14:textId="094CAD81" w:rsidR="002E4392" w:rsidRPr="005F5C23" w:rsidRDefault="002E4392" w:rsidP="002E4392">
            <w:pPr>
              <w:jc w:val="left"/>
              <w:rPr>
                <w:rFonts w:cs="Arial"/>
                <w:color w:val="000000"/>
                <w:sz w:val="16"/>
                <w:szCs w:val="16"/>
              </w:rPr>
            </w:pPr>
            <w:r>
              <w:rPr>
                <w:rFonts w:cs="Arial"/>
                <w:color w:val="000000"/>
                <w:sz w:val="16"/>
                <w:szCs w:val="16"/>
              </w:rPr>
              <w:t>GVS</w:t>
            </w:r>
          </w:p>
        </w:tc>
        <w:tc>
          <w:tcPr>
            <w:tcW w:w="3046" w:type="dxa"/>
            <w:tcBorders>
              <w:top w:val="nil"/>
              <w:left w:val="nil"/>
              <w:bottom w:val="single" w:sz="4" w:space="0" w:color="C0C0C0"/>
              <w:right w:val="single" w:sz="4" w:space="0" w:color="C0C0C0"/>
            </w:tcBorders>
            <w:shd w:val="clear" w:color="auto" w:fill="auto"/>
            <w:vAlign w:val="center"/>
          </w:tcPr>
          <w:p w14:paraId="479FA98A" w14:textId="343B285F" w:rsidR="002E4392" w:rsidRPr="005F5C23" w:rsidRDefault="002E4392" w:rsidP="002E4392">
            <w:pPr>
              <w:jc w:val="left"/>
              <w:rPr>
                <w:rFonts w:cs="Arial"/>
                <w:color w:val="000000"/>
                <w:sz w:val="16"/>
                <w:szCs w:val="16"/>
              </w:rPr>
            </w:pPr>
            <w:r>
              <w:rPr>
                <w:rFonts w:cs="Arial"/>
                <w:color w:val="000000"/>
                <w:sz w:val="16"/>
                <w:szCs w:val="16"/>
              </w:rPr>
              <w:t>GVS MONTHLY RECURRING CHARGE</w:t>
            </w:r>
          </w:p>
        </w:tc>
        <w:tc>
          <w:tcPr>
            <w:tcW w:w="630" w:type="dxa"/>
            <w:tcBorders>
              <w:top w:val="nil"/>
              <w:left w:val="nil"/>
              <w:bottom w:val="single" w:sz="4" w:space="0" w:color="C0C0C0"/>
              <w:right w:val="single" w:sz="4" w:space="0" w:color="C0C0C0"/>
            </w:tcBorders>
            <w:shd w:val="clear" w:color="auto" w:fill="auto"/>
            <w:vAlign w:val="center"/>
          </w:tcPr>
          <w:p w14:paraId="5337FFB4" w14:textId="7EE5233C"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48752E6D"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23BDA0B" w14:textId="3785C21D"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D28B727" w14:textId="21749C31"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7E07473A" w14:textId="1198CC7C"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78448A22" w14:textId="2DE96BDE" w:rsidR="002E4392" w:rsidRPr="005F5C23" w:rsidRDefault="002E4392" w:rsidP="002E4392">
            <w:pPr>
              <w:jc w:val="left"/>
              <w:rPr>
                <w:rFonts w:cs="Arial"/>
                <w:color w:val="000000"/>
                <w:sz w:val="16"/>
                <w:szCs w:val="16"/>
              </w:rPr>
            </w:pPr>
            <w:r>
              <w:rPr>
                <w:rFonts w:cs="Arial"/>
                <w:color w:val="000000"/>
                <w:sz w:val="16"/>
                <w:szCs w:val="16"/>
              </w:rPr>
              <w:t>OTHER</w:t>
            </w:r>
          </w:p>
        </w:tc>
        <w:tc>
          <w:tcPr>
            <w:tcW w:w="3046" w:type="dxa"/>
            <w:tcBorders>
              <w:top w:val="nil"/>
              <w:left w:val="nil"/>
              <w:bottom w:val="single" w:sz="4" w:space="0" w:color="C0C0C0"/>
              <w:right w:val="single" w:sz="4" w:space="0" w:color="C0C0C0"/>
            </w:tcBorders>
            <w:shd w:val="clear" w:color="auto" w:fill="auto"/>
            <w:vAlign w:val="center"/>
            <w:hideMark/>
          </w:tcPr>
          <w:p w14:paraId="7874232C" w14:textId="6EDBEDAD" w:rsidR="002E4392" w:rsidRPr="005F5C23" w:rsidRDefault="002E4392" w:rsidP="002E4392">
            <w:pPr>
              <w:jc w:val="left"/>
              <w:rPr>
                <w:rFonts w:cs="Arial"/>
                <w:color w:val="000000"/>
                <w:sz w:val="16"/>
                <w:szCs w:val="16"/>
              </w:rPr>
            </w:pPr>
            <w:r>
              <w:rPr>
                <w:rFonts w:cs="Arial"/>
                <w:color w:val="000000"/>
                <w:sz w:val="16"/>
                <w:szCs w:val="16"/>
              </w:rPr>
              <w:t>MISCELLANEOUS OTHER</w:t>
            </w:r>
          </w:p>
        </w:tc>
        <w:tc>
          <w:tcPr>
            <w:tcW w:w="630" w:type="dxa"/>
            <w:tcBorders>
              <w:top w:val="nil"/>
              <w:left w:val="nil"/>
              <w:bottom w:val="single" w:sz="4" w:space="0" w:color="C0C0C0"/>
              <w:right w:val="single" w:sz="4" w:space="0" w:color="C0C0C0"/>
            </w:tcBorders>
            <w:shd w:val="clear" w:color="auto" w:fill="auto"/>
            <w:vAlign w:val="center"/>
            <w:hideMark/>
          </w:tcPr>
          <w:p w14:paraId="1A7653AF" w14:textId="0639F160"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5DDE3AE"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282DADF" w14:textId="77ED9629"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01137D99" w14:textId="70A69C20"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63C60F3A" w14:textId="42C073EE"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40430A33" w14:textId="6C2C587C"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6EB1B92" w14:textId="7C4B83E1" w:rsidR="002E4392" w:rsidRPr="005F5C23" w:rsidRDefault="002E4392" w:rsidP="002E4392">
            <w:pPr>
              <w:jc w:val="left"/>
              <w:rPr>
                <w:rFonts w:cs="Arial"/>
                <w:color w:val="000000"/>
                <w:sz w:val="16"/>
                <w:szCs w:val="16"/>
              </w:rPr>
            </w:pPr>
            <w:r>
              <w:rPr>
                <w:rFonts w:cs="Arial"/>
                <w:color w:val="000000"/>
                <w:sz w:val="16"/>
                <w:szCs w:val="16"/>
              </w:rPr>
              <w:t>MISCELLANEOUS</w:t>
            </w:r>
          </w:p>
        </w:tc>
        <w:tc>
          <w:tcPr>
            <w:tcW w:w="630" w:type="dxa"/>
            <w:tcBorders>
              <w:top w:val="nil"/>
              <w:left w:val="nil"/>
              <w:bottom w:val="single" w:sz="4" w:space="0" w:color="C0C0C0"/>
              <w:right w:val="single" w:sz="4" w:space="0" w:color="C0C0C0"/>
            </w:tcBorders>
            <w:shd w:val="clear" w:color="auto" w:fill="auto"/>
            <w:vAlign w:val="center"/>
            <w:hideMark/>
          </w:tcPr>
          <w:p w14:paraId="648D9018" w14:textId="780F523C"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2BBBD42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C744075" w14:textId="7ED2BF9B"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22D9B5D4" w14:textId="760D883A"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15213A05" w14:textId="00302112"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36BB878A" w14:textId="517156BA"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534B9C0A" w14:textId="0418F757" w:rsidR="002E4392" w:rsidRPr="005F5C23" w:rsidRDefault="002E4392" w:rsidP="002E4392">
            <w:pPr>
              <w:jc w:val="left"/>
              <w:rPr>
                <w:rFonts w:cs="Arial"/>
                <w:color w:val="000000"/>
                <w:sz w:val="16"/>
                <w:szCs w:val="16"/>
              </w:rPr>
            </w:pPr>
            <w:r>
              <w:rPr>
                <w:rFonts w:cs="Arial"/>
                <w:color w:val="000000"/>
                <w:sz w:val="16"/>
                <w:szCs w:val="16"/>
              </w:rPr>
              <w:t>GVS MONTHLY RECURRING CHARGE</w:t>
            </w:r>
          </w:p>
        </w:tc>
        <w:tc>
          <w:tcPr>
            <w:tcW w:w="630" w:type="dxa"/>
            <w:tcBorders>
              <w:top w:val="nil"/>
              <w:left w:val="nil"/>
              <w:bottom w:val="single" w:sz="4" w:space="0" w:color="C0C0C0"/>
              <w:right w:val="single" w:sz="4" w:space="0" w:color="C0C0C0"/>
            </w:tcBorders>
            <w:shd w:val="clear" w:color="auto" w:fill="auto"/>
            <w:vAlign w:val="center"/>
            <w:hideMark/>
          </w:tcPr>
          <w:p w14:paraId="16ADFC7C" w14:textId="4CD57755"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289F95C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FC68AFF" w14:textId="344FD098"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ECF46A1" w14:textId="75023374" w:rsidR="002E4392" w:rsidRPr="005F5C23" w:rsidRDefault="002E4392" w:rsidP="002E4392">
            <w:pPr>
              <w:jc w:val="left"/>
              <w:rPr>
                <w:rFonts w:cs="Arial"/>
                <w:color w:val="000000"/>
                <w:sz w:val="16"/>
                <w:szCs w:val="16"/>
              </w:rPr>
            </w:pPr>
            <w:r>
              <w:rPr>
                <w:rFonts w:cs="Arial"/>
                <w:color w:val="000000"/>
                <w:sz w:val="16"/>
                <w:szCs w:val="16"/>
              </w:rPr>
              <w:t>OPTICAL SERVICES</w:t>
            </w:r>
          </w:p>
        </w:tc>
        <w:tc>
          <w:tcPr>
            <w:tcW w:w="1080" w:type="dxa"/>
            <w:tcBorders>
              <w:top w:val="nil"/>
              <w:left w:val="nil"/>
              <w:bottom w:val="single" w:sz="4" w:space="0" w:color="C0C0C0"/>
              <w:right w:val="single" w:sz="4" w:space="0" w:color="C0C0C0"/>
            </w:tcBorders>
            <w:shd w:val="clear" w:color="auto" w:fill="auto"/>
            <w:vAlign w:val="center"/>
            <w:hideMark/>
          </w:tcPr>
          <w:p w14:paraId="50D58134" w14:textId="707CD9FB" w:rsidR="002E4392" w:rsidRPr="005F5C23" w:rsidRDefault="002E4392" w:rsidP="002E4392">
            <w:pPr>
              <w:jc w:val="left"/>
              <w:rPr>
                <w:rFonts w:cs="Arial"/>
                <w:color w:val="000000"/>
                <w:sz w:val="16"/>
                <w:szCs w:val="16"/>
              </w:rPr>
            </w:pPr>
            <w:r>
              <w:rPr>
                <w:rFonts w:cs="Arial"/>
                <w:color w:val="000000"/>
                <w:sz w:val="16"/>
                <w:szCs w:val="16"/>
              </w:rPr>
              <w:t>DFS</w:t>
            </w:r>
          </w:p>
        </w:tc>
        <w:tc>
          <w:tcPr>
            <w:tcW w:w="1724" w:type="dxa"/>
            <w:tcBorders>
              <w:top w:val="nil"/>
              <w:left w:val="nil"/>
              <w:bottom w:val="single" w:sz="4" w:space="0" w:color="C0C0C0"/>
              <w:right w:val="single" w:sz="4" w:space="0" w:color="C0C0C0"/>
            </w:tcBorders>
            <w:shd w:val="clear" w:color="auto" w:fill="auto"/>
            <w:vAlign w:val="center"/>
            <w:hideMark/>
          </w:tcPr>
          <w:p w14:paraId="29CA8541" w14:textId="00C3614E"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5966CE87" w14:textId="4AE60468" w:rsidR="002E4392" w:rsidRPr="005F5C23" w:rsidRDefault="002E4392" w:rsidP="002E4392">
            <w:pPr>
              <w:jc w:val="left"/>
              <w:rPr>
                <w:rFonts w:cs="Arial"/>
                <w:color w:val="000000"/>
                <w:sz w:val="16"/>
                <w:szCs w:val="16"/>
              </w:rPr>
            </w:pPr>
            <w:r>
              <w:rPr>
                <w:rFonts w:cs="Arial"/>
                <w:color w:val="000000"/>
                <w:sz w:val="16"/>
                <w:szCs w:val="16"/>
              </w:rPr>
              <w:t>DARK FIBER SERVICE</w:t>
            </w:r>
          </w:p>
        </w:tc>
        <w:tc>
          <w:tcPr>
            <w:tcW w:w="630" w:type="dxa"/>
            <w:tcBorders>
              <w:top w:val="nil"/>
              <w:left w:val="nil"/>
              <w:bottom w:val="single" w:sz="4" w:space="0" w:color="C0C0C0"/>
              <w:right w:val="single" w:sz="4" w:space="0" w:color="C0C0C0"/>
            </w:tcBorders>
            <w:shd w:val="clear" w:color="auto" w:fill="auto"/>
            <w:vAlign w:val="center"/>
            <w:hideMark/>
          </w:tcPr>
          <w:p w14:paraId="580DE88F" w14:textId="7543D6A8"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204C58D4"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D41FFB6" w14:textId="468ED2CF"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37FBABBB" w14:textId="703A18B4" w:rsidR="002E4392" w:rsidRPr="005F5C23" w:rsidRDefault="002E4392" w:rsidP="002E4392">
            <w:pPr>
              <w:jc w:val="left"/>
              <w:rPr>
                <w:rFonts w:cs="Arial"/>
                <w:color w:val="000000"/>
                <w:sz w:val="16"/>
                <w:szCs w:val="16"/>
              </w:rPr>
            </w:pPr>
            <w:r>
              <w:rPr>
                <w:rFonts w:cs="Arial"/>
                <w:color w:val="000000"/>
                <w:sz w:val="16"/>
                <w:szCs w:val="16"/>
              </w:rPr>
              <w:t>OPTICAL SERVICES</w:t>
            </w:r>
          </w:p>
        </w:tc>
        <w:tc>
          <w:tcPr>
            <w:tcW w:w="1080" w:type="dxa"/>
            <w:tcBorders>
              <w:top w:val="nil"/>
              <w:left w:val="nil"/>
              <w:bottom w:val="single" w:sz="4" w:space="0" w:color="C0C0C0"/>
              <w:right w:val="single" w:sz="4" w:space="0" w:color="C0C0C0"/>
            </w:tcBorders>
            <w:shd w:val="clear" w:color="auto" w:fill="auto"/>
            <w:vAlign w:val="center"/>
            <w:hideMark/>
          </w:tcPr>
          <w:p w14:paraId="4CF7EAC4" w14:textId="7FD2927E" w:rsidR="002E4392" w:rsidRPr="005F5C23" w:rsidRDefault="002E4392" w:rsidP="002E4392">
            <w:pPr>
              <w:jc w:val="left"/>
              <w:rPr>
                <w:rFonts w:cs="Arial"/>
                <w:color w:val="000000"/>
                <w:sz w:val="16"/>
                <w:szCs w:val="16"/>
              </w:rPr>
            </w:pPr>
            <w:r>
              <w:rPr>
                <w:rFonts w:cs="Arial"/>
                <w:color w:val="000000"/>
                <w:sz w:val="16"/>
                <w:szCs w:val="16"/>
              </w:rPr>
              <w:t>OWS</w:t>
            </w:r>
          </w:p>
        </w:tc>
        <w:tc>
          <w:tcPr>
            <w:tcW w:w="1724" w:type="dxa"/>
            <w:tcBorders>
              <w:top w:val="nil"/>
              <w:left w:val="nil"/>
              <w:bottom w:val="single" w:sz="4" w:space="0" w:color="C0C0C0"/>
              <w:right w:val="single" w:sz="4" w:space="0" w:color="C0C0C0"/>
            </w:tcBorders>
            <w:shd w:val="clear" w:color="auto" w:fill="auto"/>
            <w:vAlign w:val="center"/>
            <w:hideMark/>
          </w:tcPr>
          <w:p w14:paraId="5DF64621" w14:textId="4C4AFB8F"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4BED5387" w14:textId="73A18CAA" w:rsidR="002E4392" w:rsidRPr="005F5C23" w:rsidRDefault="002E4392" w:rsidP="002E4392">
            <w:pPr>
              <w:jc w:val="left"/>
              <w:rPr>
                <w:rFonts w:cs="Arial"/>
                <w:color w:val="000000"/>
                <w:sz w:val="16"/>
                <w:szCs w:val="16"/>
              </w:rPr>
            </w:pPr>
            <w:r>
              <w:rPr>
                <w:rFonts w:cs="Arial"/>
                <w:color w:val="000000"/>
                <w:sz w:val="16"/>
                <w:szCs w:val="16"/>
              </w:rPr>
              <w:t>OPTICAL WAVELENGTH</w:t>
            </w:r>
          </w:p>
        </w:tc>
        <w:tc>
          <w:tcPr>
            <w:tcW w:w="630" w:type="dxa"/>
            <w:tcBorders>
              <w:top w:val="nil"/>
              <w:left w:val="nil"/>
              <w:bottom w:val="single" w:sz="4" w:space="0" w:color="C0C0C0"/>
              <w:right w:val="single" w:sz="4" w:space="0" w:color="C0C0C0"/>
            </w:tcBorders>
            <w:shd w:val="clear" w:color="auto" w:fill="auto"/>
            <w:vAlign w:val="center"/>
            <w:hideMark/>
          </w:tcPr>
          <w:p w14:paraId="6AAA3F54" w14:textId="179E4F4B"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3AE884A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BF8724B" w14:textId="2F54BBB3"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75456057" w14:textId="60B1987E" w:rsidR="002E4392" w:rsidRPr="005F5C23" w:rsidRDefault="002E4392" w:rsidP="002E4392">
            <w:pPr>
              <w:jc w:val="left"/>
              <w:rPr>
                <w:rFonts w:cs="Arial"/>
                <w:color w:val="000000"/>
                <w:sz w:val="16"/>
                <w:szCs w:val="16"/>
              </w:rPr>
            </w:pPr>
            <w:r>
              <w:rPr>
                <w:rFonts w:cs="Arial"/>
                <w:color w:val="000000"/>
                <w:sz w:val="16"/>
                <w:szCs w:val="16"/>
              </w:rPr>
              <w:t>OPTICAL SERVICES</w:t>
            </w:r>
          </w:p>
        </w:tc>
        <w:tc>
          <w:tcPr>
            <w:tcW w:w="1080" w:type="dxa"/>
            <w:tcBorders>
              <w:top w:val="nil"/>
              <w:left w:val="nil"/>
              <w:bottom w:val="single" w:sz="4" w:space="0" w:color="C0C0C0"/>
              <w:right w:val="single" w:sz="4" w:space="0" w:color="C0C0C0"/>
            </w:tcBorders>
            <w:shd w:val="clear" w:color="auto" w:fill="auto"/>
            <w:vAlign w:val="center"/>
            <w:hideMark/>
          </w:tcPr>
          <w:p w14:paraId="018DD32F" w14:textId="18340B25" w:rsidR="002E4392" w:rsidRPr="005F5C23" w:rsidRDefault="002E4392" w:rsidP="002E4392">
            <w:pPr>
              <w:jc w:val="left"/>
              <w:rPr>
                <w:rFonts w:cs="Arial"/>
                <w:color w:val="000000"/>
                <w:sz w:val="16"/>
                <w:szCs w:val="16"/>
              </w:rPr>
            </w:pPr>
            <w:r>
              <w:rPr>
                <w:rFonts w:cs="Arial"/>
                <w:color w:val="000000"/>
                <w:sz w:val="16"/>
                <w:szCs w:val="16"/>
              </w:rPr>
              <w:t>SONET</w:t>
            </w:r>
          </w:p>
        </w:tc>
        <w:tc>
          <w:tcPr>
            <w:tcW w:w="1724" w:type="dxa"/>
            <w:tcBorders>
              <w:top w:val="nil"/>
              <w:left w:val="nil"/>
              <w:bottom w:val="single" w:sz="4" w:space="0" w:color="C0C0C0"/>
              <w:right w:val="single" w:sz="4" w:space="0" w:color="C0C0C0"/>
            </w:tcBorders>
            <w:shd w:val="clear" w:color="auto" w:fill="auto"/>
            <w:vAlign w:val="center"/>
            <w:hideMark/>
          </w:tcPr>
          <w:p w14:paraId="38EB6301" w14:textId="1F9C371A"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3941E84B" w14:textId="46FA9DD0" w:rsidR="002E4392" w:rsidRPr="005F5C23" w:rsidRDefault="002E4392" w:rsidP="002E4392">
            <w:pPr>
              <w:jc w:val="left"/>
              <w:rPr>
                <w:rFonts w:cs="Arial"/>
                <w:color w:val="000000"/>
                <w:sz w:val="16"/>
                <w:szCs w:val="16"/>
              </w:rPr>
            </w:pPr>
            <w:r>
              <w:rPr>
                <w:rFonts w:cs="Arial"/>
                <w:color w:val="000000"/>
                <w:sz w:val="16"/>
                <w:szCs w:val="16"/>
              </w:rPr>
              <w:t>SYNCHRONOUS OPTICAL NETWORK (SONET)</w:t>
            </w:r>
          </w:p>
        </w:tc>
        <w:tc>
          <w:tcPr>
            <w:tcW w:w="630" w:type="dxa"/>
            <w:tcBorders>
              <w:top w:val="nil"/>
              <w:left w:val="nil"/>
              <w:bottom w:val="single" w:sz="4" w:space="0" w:color="C0C0C0"/>
              <w:right w:val="single" w:sz="4" w:space="0" w:color="C0C0C0"/>
            </w:tcBorders>
            <w:shd w:val="clear" w:color="auto" w:fill="auto"/>
            <w:vAlign w:val="center"/>
            <w:hideMark/>
          </w:tcPr>
          <w:p w14:paraId="30795CC3" w14:textId="17850557"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18004D88"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536A08A" w14:textId="652A86BC"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1BB990BF" w14:textId="2B7FD9FA" w:rsidR="002E4392" w:rsidRPr="005F5C23" w:rsidRDefault="002E4392" w:rsidP="002E4392">
            <w:pPr>
              <w:jc w:val="left"/>
              <w:rPr>
                <w:rFonts w:cs="Arial"/>
                <w:color w:val="000000"/>
                <w:sz w:val="16"/>
                <w:szCs w:val="16"/>
              </w:rPr>
            </w:pPr>
            <w:r>
              <w:rPr>
                <w:rFonts w:cs="Arial"/>
                <w:color w:val="000000"/>
                <w:sz w:val="16"/>
                <w:szCs w:val="16"/>
              </w:rPr>
              <w:t>SECURITY SERVICES</w:t>
            </w:r>
          </w:p>
        </w:tc>
        <w:tc>
          <w:tcPr>
            <w:tcW w:w="1080" w:type="dxa"/>
            <w:tcBorders>
              <w:top w:val="nil"/>
              <w:left w:val="nil"/>
              <w:bottom w:val="single" w:sz="4" w:space="0" w:color="C0C0C0"/>
              <w:right w:val="single" w:sz="4" w:space="0" w:color="C0C0C0"/>
            </w:tcBorders>
            <w:shd w:val="clear" w:color="auto" w:fill="auto"/>
            <w:vAlign w:val="center"/>
            <w:hideMark/>
          </w:tcPr>
          <w:p w14:paraId="38F2B538" w14:textId="62DA1313" w:rsidR="002E4392" w:rsidRPr="005F5C23" w:rsidRDefault="002E4392" w:rsidP="002E4392">
            <w:pPr>
              <w:jc w:val="left"/>
              <w:rPr>
                <w:rFonts w:cs="Arial"/>
                <w:color w:val="000000"/>
                <w:sz w:val="16"/>
                <w:szCs w:val="16"/>
              </w:rPr>
            </w:pPr>
            <w:r>
              <w:rPr>
                <w:rFonts w:cs="Arial"/>
                <w:color w:val="000000"/>
                <w:sz w:val="16"/>
                <w:szCs w:val="16"/>
              </w:rPr>
              <w:t>AVMS</w:t>
            </w:r>
          </w:p>
        </w:tc>
        <w:tc>
          <w:tcPr>
            <w:tcW w:w="1724" w:type="dxa"/>
            <w:tcBorders>
              <w:top w:val="nil"/>
              <w:left w:val="nil"/>
              <w:bottom w:val="single" w:sz="4" w:space="0" w:color="C0C0C0"/>
              <w:right w:val="single" w:sz="4" w:space="0" w:color="C0C0C0"/>
            </w:tcBorders>
            <w:shd w:val="clear" w:color="auto" w:fill="auto"/>
            <w:vAlign w:val="center"/>
            <w:hideMark/>
          </w:tcPr>
          <w:p w14:paraId="521F0A45" w14:textId="631AB623"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BD9EC9C" w14:textId="12CA4EAF" w:rsidR="002E4392" w:rsidRPr="005F5C23" w:rsidRDefault="002E4392" w:rsidP="002E4392">
            <w:pPr>
              <w:jc w:val="left"/>
              <w:rPr>
                <w:rFonts w:cs="Arial"/>
                <w:color w:val="000000"/>
                <w:sz w:val="16"/>
                <w:szCs w:val="16"/>
              </w:rPr>
            </w:pPr>
            <w:r>
              <w:rPr>
                <w:rFonts w:cs="Arial"/>
                <w:color w:val="000000"/>
                <w:sz w:val="16"/>
                <w:szCs w:val="16"/>
              </w:rPr>
              <w:t>ANTIVIRUS MANAGEMENT</w:t>
            </w:r>
          </w:p>
        </w:tc>
        <w:tc>
          <w:tcPr>
            <w:tcW w:w="630" w:type="dxa"/>
            <w:tcBorders>
              <w:top w:val="nil"/>
              <w:left w:val="nil"/>
              <w:bottom w:val="single" w:sz="4" w:space="0" w:color="C0C0C0"/>
              <w:right w:val="single" w:sz="4" w:space="0" w:color="C0C0C0"/>
            </w:tcBorders>
            <w:shd w:val="clear" w:color="auto" w:fill="auto"/>
            <w:vAlign w:val="center"/>
            <w:hideMark/>
          </w:tcPr>
          <w:p w14:paraId="4256D398" w14:textId="76394D9D"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3E2B070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EAB0FAE" w14:textId="0F63692A"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638565AB" w14:textId="73C61DBD" w:rsidR="002E4392" w:rsidRPr="005F5C23" w:rsidRDefault="002E4392" w:rsidP="002E4392">
            <w:pPr>
              <w:jc w:val="left"/>
              <w:rPr>
                <w:rFonts w:cs="Arial"/>
                <w:color w:val="000000"/>
                <w:sz w:val="16"/>
                <w:szCs w:val="16"/>
              </w:rPr>
            </w:pPr>
            <w:r>
              <w:rPr>
                <w:rFonts w:cs="Arial"/>
                <w:color w:val="000000"/>
                <w:sz w:val="16"/>
                <w:szCs w:val="16"/>
              </w:rPr>
              <w:t>SECURITY SERVICES</w:t>
            </w:r>
          </w:p>
        </w:tc>
        <w:tc>
          <w:tcPr>
            <w:tcW w:w="1080" w:type="dxa"/>
            <w:tcBorders>
              <w:top w:val="nil"/>
              <w:left w:val="nil"/>
              <w:bottom w:val="single" w:sz="4" w:space="0" w:color="C0C0C0"/>
              <w:right w:val="single" w:sz="4" w:space="0" w:color="C0C0C0"/>
            </w:tcBorders>
            <w:shd w:val="clear" w:color="auto" w:fill="auto"/>
            <w:vAlign w:val="center"/>
            <w:hideMark/>
          </w:tcPr>
          <w:p w14:paraId="0F9A3AB3" w14:textId="126FBF51" w:rsidR="002E4392" w:rsidRPr="005F5C23" w:rsidRDefault="002E4392" w:rsidP="002E4392">
            <w:pPr>
              <w:jc w:val="left"/>
              <w:rPr>
                <w:rFonts w:cs="Arial"/>
                <w:color w:val="000000"/>
                <w:sz w:val="16"/>
                <w:szCs w:val="16"/>
              </w:rPr>
            </w:pPr>
            <w:r>
              <w:rPr>
                <w:rFonts w:cs="Arial"/>
                <w:color w:val="000000"/>
                <w:sz w:val="16"/>
                <w:szCs w:val="16"/>
              </w:rPr>
              <w:t>IDPS</w:t>
            </w:r>
          </w:p>
        </w:tc>
        <w:tc>
          <w:tcPr>
            <w:tcW w:w="1724" w:type="dxa"/>
            <w:tcBorders>
              <w:top w:val="nil"/>
              <w:left w:val="nil"/>
              <w:bottom w:val="single" w:sz="4" w:space="0" w:color="C0C0C0"/>
              <w:right w:val="single" w:sz="4" w:space="0" w:color="C0C0C0"/>
            </w:tcBorders>
            <w:shd w:val="clear" w:color="auto" w:fill="auto"/>
            <w:vAlign w:val="center"/>
            <w:hideMark/>
          </w:tcPr>
          <w:p w14:paraId="2ACA95E2" w14:textId="640B5061"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38E4C310" w14:textId="21177DCB" w:rsidR="002E4392" w:rsidRPr="005F5C23" w:rsidRDefault="002E4392" w:rsidP="002E4392">
            <w:pPr>
              <w:jc w:val="left"/>
              <w:rPr>
                <w:rFonts w:cs="Arial"/>
                <w:color w:val="000000"/>
                <w:sz w:val="16"/>
                <w:szCs w:val="16"/>
              </w:rPr>
            </w:pPr>
            <w:r>
              <w:rPr>
                <w:rFonts w:cs="Arial"/>
                <w:color w:val="000000"/>
                <w:sz w:val="16"/>
                <w:szCs w:val="16"/>
              </w:rPr>
              <w:t>INTRUSION DETECTION AND PREVENTION</w:t>
            </w:r>
          </w:p>
        </w:tc>
        <w:tc>
          <w:tcPr>
            <w:tcW w:w="630" w:type="dxa"/>
            <w:tcBorders>
              <w:top w:val="nil"/>
              <w:left w:val="nil"/>
              <w:bottom w:val="single" w:sz="4" w:space="0" w:color="C0C0C0"/>
              <w:right w:val="single" w:sz="4" w:space="0" w:color="C0C0C0"/>
            </w:tcBorders>
            <w:shd w:val="clear" w:color="auto" w:fill="auto"/>
            <w:vAlign w:val="center"/>
            <w:hideMark/>
          </w:tcPr>
          <w:p w14:paraId="3B1C0CFD" w14:textId="1D41A572"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20111F8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3B9451A" w14:textId="7A74D1F0"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459CBAB4" w14:textId="6EA6E7FC" w:rsidR="002E4392" w:rsidRPr="005F5C23" w:rsidRDefault="002E4392" w:rsidP="002E4392">
            <w:pPr>
              <w:jc w:val="left"/>
              <w:rPr>
                <w:rFonts w:cs="Arial"/>
                <w:color w:val="000000"/>
                <w:sz w:val="16"/>
                <w:szCs w:val="16"/>
              </w:rPr>
            </w:pPr>
            <w:r>
              <w:rPr>
                <w:rFonts w:cs="Arial"/>
                <w:color w:val="000000"/>
                <w:sz w:val="16"/>
                <w:szCs w:val="16"/>
              </w:rPr>
              <w:t>SECURITY SERVICES</w:t>
            </w:r>
          </w:p>
        </w:tc>
        <w:tc>
          <w:tcPr>
            <w:tcW w:w="1080" w:type="dxa"/>
            <w:tcBorders>
              <w:top w:val="nil"/>
              <w:left w:val="nil"/>
              <w:bottom w:val="single" w:sz="4" w:space="0" w:color="C0C0C0"/>
              <w:right w:val="single" w:sz="4" w:space="0" w:color="C0C0C0"/>
            </w:tcBorders>
            <w:shd w:val="clear" w:color="auto" w:fill="auto"/>
            <w:vAlign w:val="center"/>
            <w:hideMark/>
          </w:tcPr>
          <w:p w14:paraId="28B37770" w14:textId="141E9BDF" w:rsidR="002E4392" w:rsidRPr="005F5C23" w:rsidRDefault="002E4392" w:rsidP="002E4392">
            <w:pPr>
              <w:jc w:val="left"/>
              <w:rPr>
                <w:rFonts w:cs="Arial"/>
                <w:color w:val="000000"/>
                <w:sz w:val="16"/>
                <w:szCs w:val="16"/>
              </w:rPr>
            </w:pPr>
            <w:r>
              <w:rPr>
                <w:rFonts w:cs="Arial"/>
                <w:color w:val="000000"/>
                <w:sz w:val="16"/>
                <w:szCs w:val="16"/>
              </w:rPr>
              <w:t>INRS</w:t>
            </w:r>
          </w:p>
        </w:tc>
        <w:tc>
          <w:tcPr>
            <w:tcW w:w="1724" w:type="dxa"/>
            <w:tcBorders>
              <w:top w:val="nil"/>
              <w:left w:val="nil"/>
              <w:bottom w:val="single" w:sz="4" w:space="0" w:color="C0C0C0"/>
              <w:right w:val="single" w:sz="4" w:space="0" w:color="C0C0C0"/>
            </w:tcBorders>
            <w:shd w:val="clear" w:color="auto" w:fill="auto"/>
            <w:vAlign w:val="center"/>
            <w:hideMark/>
          </w:tcPr>
          <w:p w14:paraId="07F9DAAF" w14:textId="754E6E15"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17471AA2" w14:textId="5CE2250C" w:rsidR="002E4392" w:rsidRPr="005F5C23" w:rsidRDefault="002E4392" w:rsidP="002E4392">
            <w:pPr>
              <w:jc w:val="left"/>
              <w:rPr>
                <w:rFonts w:cs="Arial"/>
                <w:color w:val="000000"/>
                <w:sz w:val="16"/>
                <w:szCs w:val="16"/>
              </w:rPr>
            </w:pPr>
            <w:r>
              <w:rPr>
                <w:rFonts w:cs="Arial"/>
                <w:color w:val="000000"/>
                <w:sz w:val="16"/>
                <w:szCs w:val="16"/>
              </w:rPr>
              <w:t>INCIDENT RESPONSE</w:t>
            </w:r>
          </w:p>
        </w:tc>
        <w:tc>
          <w:tcPr>
            <w:tcW w:w="630" w:type="dxa"/>
            <w:tcBorders>
              <w:top w:val="nil"/>
              <w:left w:val="nil"/>
              <w:bottom w:val="single" w:sz="4" w:space="0" w:color="C0C0C0"/>
              <w:right w:val="single" w:sz="4" w:space="0" w:color="C0C0C0"/>
            </w:tcBorders>
            <w:shd w:val="clear" w:color="auto" w:fill="auto"/>
            <w:vAlign w:val="center"/>
            <w:hideMark/>
          </w:tcPr>
          <w:p w14:paraId="1DD56F07" w14:textId="6AB41C4B"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06EF15FA"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BF382E4" w14:textId="1AAE4868"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7F1408A" w14:textId="2B1C8B7C" w:rsidR="002E4392" w:rsidRPr="005F5C23" w:rsidRDefault="002E4392" w:rsidP="002E4392">
            <w:pPr>
              <w:jc w:val="left"/>
              <w:rPr>
                <w:rFonts w:cs="Arial"/>
                <w:color w:val="000000"/>
                <w:sz w:val="16"/>
                <w:szCs w:val="16"/>
              </w:rPr>
            </w:pPr>
            <w:r>
              <w:rPr>
                <w:rFonts w:cs="Arial"/>
                <w:color w:val="000000"/>
                <w:sz w:val="16"/>
                <w:szCs w:val="16"/>
              </w:rPr>
              <w:t>SECURITY SERVICES</w:t>
            </w:r>
          </w:p>
        </w:tc>
        <w:tc>
          <w:tcPr>
            <w:tcW w:w="1080" w:type="dxa"/>
            <w:tcBorders>
              <w:top w:val="nil"/>
              <w:left w:val="nil"/>
              <w:bottom w:val="single" w:sz="4" w:space="0" w:color="C0C0C0"/>
              <w:right w:val="single" w:sz="4" w:space="0" w:color="C0C0C0"/>
            </w:tcBorders>
            <w:shd w:val="clear" w:color="auto" w:fill="auto"/>
            <w:vAlign w:val="center"/>
            <w:hideMark/>
          </w:tcPr>
          <w:p w14:paraId="5D45D48F" w14:textId="011FD563" w:rsidR="002E4392" w:rsidRPr="005F5C23" w:rsidRDefault="002E4392" w:rsidP="002E4392">
            <w:pPr>
              <w:jc w:val="left"/>
              <w:rPr>
                <w:rFonts w:cs="Arial"/>
                <w:color w:val="000000"/>
                <w:sz w:val="16"/>
                <w:szCs w:val="16"/>
              </w:rPr>
            </w:pPr>
            <w:r>
              <w:rPr>
                <w:rFonts w:cs="Arial"/>
                <w:color w:val="000000"/>
                <w:sz w:val="16"/>
                <w:szCs w:val="16"/>
              </w:rPr>
              <w:t>MEAS</w:t>
            </w:r>
          </w:p>
        </w:tc>
        <w:tc>
          <w:tcPr>
            <w:tcW w:w="1724" w:type="dxa"/>
            <w:tcBorders>
              <w:top w:val="nil"/>
              <w:left w:val="nil"/>
              <w:bottom w:val="single" w:sz="4" w:space="0" w:color="C0C0C0"/>
              <w:right w:val="single" w:sz="4" w:space="0" w:color="C0C0C0"/>
            </w:tcBorders>
            <w:shd w:val="clear" w:color="auto" w:fill="auto"/>
            <w:vAlign w:val="center"/>
            <w:hideMark/>
          </w:tcPr>
          <w:p w14:paraId="5AF85767" w14:textId="3D49F96D"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43DE203" w14:textId="59F2A8DB" w:rsidR="002E4392" w:rsidRPr="005F5C23" w:rsidRDefault="002E4392" w:rsidP="002E4392">
            <w:pPr>
              <w:jc w:val="left"/>
              <w:rPr>
                <w:rFonts w:cs="Arial"/>
                <w:color w:val="000000"/>
                <w:sz w:val="16"/>
                <w:szCs w:val="16"/>
              </w:rPr>
            </w:pPr>
            <w:r>
              <w:rPr>
                <w:rFonts w:cs="Arial"/>
                <w:color w:val="000000"/>
                <w:sz w:val="16"/>
                <w:szCs w:val="16"/>
              </w:rPr>
              <w:t>MANAGED EAUTHENTICATION</w:t>
            </w:r>
          </w:p>
        </w:tc>
        <w:tc>
          <w:tcPr>
            <w:tcW w:w="630" w:type="dxa"/>
            <w:tcBorders>
              <w:top w:val="nil"/>
              <w:left w:val="nil"/>
              <w:bottom w:val="single" w:sz="4" w:space="0" w:color="C0C0C0"/>
              <w:right w:val="single" w:sz="4" w:space="0" w:color="C0C0C0"/>
            </w:tcBorders>
            <w:shd w:val="clear" w:color="auto" w:fill="auto"/>
            <w:vAlign w:val="center"/>
            <w:hideMark/>
          </w:tcPr>
          <w:p w14:paraId="55144D87" w14:textId="4D44D231"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7E7202A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D2ADACF" w14:textId="64408C92"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1018F984" w14:textId="75432FED" w:rsidR="002E4392" w:rsidRPr="005F5C23" w:rsidRDefault="002E4392" w:rsidP="002E4392">
            <w:pPr>
              <w:jc w:val="left"/>
              <w:rPr>
                <w:rFonts w:cs="Arial"/>
                <w:color w:val="000000"/>
                <w:sz w:val="16"/>
                <w:szCs w:val="16"/>
              </w:rPr>
            </w:pPr>
            <w:r>
              <w:rPr>
                <w:rFonts w:cs="Arial"/>
                <w:color w:val="000000"/>
                <w:sz w:val="16"/>
                <w:szCs w:val="16"/>
              </w:rPr>
              <w:t>SECURITY SERVICES</w:t>
            </w:r>
          </w:p>
        </w:tc>
        <w:tc>
          <w:tcPr>
            <w:tcW w:w="1080" w:type="dxa"/>
            <w:tcBorders>
              <w:top w:val="nil"/>
              <w:left w:val="nil"/>
              <w:bottom w:val="single" w:sz="4" w:space="0" w:color="C0C0C0"/>
              <w:right w:val="single" w:sz="4" w:space="0" w:color="C0C0C0"/>
            </w:tcBorders>
            <w:shd w:val="clear" w:color="auto" w:fill="auto"/>
            <w:vAlign w:val="center"/>
            <w:hideMark/>
          </w:tcPr>
          <w:p w14:paraId="2928E6EA" w14:textId="2D9293A1" w:rsidR="002E4392" w:rsidRPr="005F5C23" w:rsidRDefault="002E4392" w:rsidP="002E4392">
            <w:pPr>
              <w:jc w:val="left"/>
              <w:rPr>
                <w:rFonts w:cs="Arial"/>
                <w:color w:val="000000"/>
                <w:sz w:val="16"/>
                <w:szCs w:val="16"/>
              </w:rPr>
            </w:pPr>
            <w:r>
              <w:rPr>
                <w:rFonts w:cs="Arial"/>
                <w:color w:val="000000"/>
                <w:sz w:val="16"/>
                <w:szCs w:val="16"/>
              </w:rPr>
              <w:t>MFS</w:t>
            </w:r>
          </w:p>
        </w:tc>
        <w:tc>
          <w:tcPr>
            <w:tcW w:w="1724" w:type="dxa"/>
            <w:tcBorders>
              <w:top w:val="nil"/>
              <w:left w:val="nil"/>
              <w:bottom w:val="single" w:sz="4" w:space="0" w:color="C0C0C0"/>
              <w:right w:val="single" w:sz="4" w:space="0" w:color="C0C0C0"/>
            </w:tcBorders>
            <w:shd w:val="clear" w:color="auto" w:fill="auto"/>
            <w:vAlign w:val="center"/>
            <w:hideMark/>
          </w:tcPr>
          <w:p w14:paraId="212F6E0F" w14:textId="6B365D21"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339E0121" w14:textId="1F9FAC6F" w:rsidR="002E4392" w:rsidRPr="005F5C23" w:rsidRDefault="002E4392" w:rsidP="002E4392">
            <w:pPr>
              <w:jc w:val="left"/>
              <w:rPr>
                <w:rFonts w:cs="Arial"/>
                <w:color w:val="000000"/>
                <w:sz w:val="16"/>
                <w:szCs w:val="16"/>
              </w:rPr>
            </w:pPr>
            <w:r>
              <w:rPr>
                <w:rFonts w:cs="Arial"/>
                <w:color w:val="000000"/>
                <w:sz w:val="16"/>
                <w:szCs w:val="16"/>
              </w:rPr>
              <w:t>MANAGED FIREWALL</w:t>
            </w:r>
          </w:p>
        </w:tc>
        <w:tc>
          <w:tcPr>
            <w:tcW w:w="630" w:type="dxa"/>
            <w:tcBorders>
              <w:top w:val="nil"/>
              <w:left w:val="nil"/>
              <w:bottom w:val="single" w:sz="4" w:space="0" w:color="C0C0C0"/>
              <w:right w:val="single" w:sz="4" w:space="0" w:color="C0C0C0"/>
            </w:tcBorders>
            <w:shd w:val="clear" w:color="auto" w:fill="auto"/>
            <w:vAlign w:val="center"/>
            <w:hideMark/>
          </w:tcPr>
          <w:p w14:paraId="4F9E13FF" w14:textId="4BA6D219"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1C619A54"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6DC21B8" w14:textId="59D6F6A0"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76068F72" w14:textId="26C04765" w:rsidR="002E4392" w:rsidRPr="005F5C23" w:rsidRDefault="002E4392" w:rsidP="002E4392">
            <w:pPr>
              <w:jc w:val="left"/>
              <w:rPr>
                <w:rFonts w:cs="Arial"/>
                <w:color w:val="000000"/>
                <w:sz w:val="16"/>
                <w:szCs w:val="16"/>
              </w:rPr>
            </w:pPr>
            <w:r>
              <w:rPr>
                <w:rFonts w:cs="Arial"/>
                <w:color w:val="000000"/>
                <w:sz w:val="16"/>
                <w:szCs w:val="16"/>
              </w:rPr>
              <w:t>SECURITY SERVICES</w:t>
            </w:r>
          </w:p>
        </w:tc>
        <w:tc>
          <w:tcPr>
            <w:tcW w:w="1080" w:type="dxa"/>
            <w:tcBorders>
              <w:top w:val="nil"/>
              <w:left w:val="nil"/>
              <w:bottom w:val="single" w:sz="4" w:space="0" w:color="C0C0C0"/>
              <w:right w:val="single" w:sz="4" w:space="0" w:color="C0C0C0"/>
            </w:tcBorders>
            <w:shd w:val="clear" w:color="auto" w:fill="auto"/>
            <w:vAlign w:val="center"/>
            <w:hideMark/>
          </w:tcPr>
          <w:p w14:paraId="74B9EF23" w14:textId="397FBD6A" w:rsidR="002E4392" w:rsidRPr="005F5C23" w:rsidRDefault="002E4392" w:rsidP="002E4392">
            <w:pPr>
              <w:jc w:val="left"/>
              <w:rPr>
                <w:rFonts w:cs="Arial"/>
                <w:color w:val="000000"/>
                <w:sz w:val="16"/>
                <w:szCs w:val="16"/>
              </w:rPr>
            </w:pPr>
            <w:r>
              <w:rPr>
                <w:rFonts w:cs="Arial"/>
                <w:color w:val="000000"/>
                <w:sz w:val="16"/>
                <w:szCs w:val="16"/>
              </w:rPr>
              <w:t>SMEMS</w:t>
            </w:r>
          </w:p>
        </w:tc>
        <w:tc>
          <w:tcPr>
            <w:tcW w:w="1724" w:type="dxa"/>
            <w:tcBorders>
              <w:top w:val="nil"/>
              <w:left w:val="nil"/>
              <w:bottom w:val="single" w:sz="4" w:space="0" w:color="C0C0C0"/>
              <w:right w:val="single" w:sz="4" w:space="0" w:color="C0C0C0"/>
            </w:tcBorders>
            <w:shd w:val="clear" w:color="auto" w:fill="auto"/>
            <w:vAlign w:val="center"/>
            <w:hideMark/>
          </w:tcPr>
          <w:p w14:paraId="1C18131E" w14:textId="74926F8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2A2340C" w14:textId="30CDC76B" w:rsidR="002E4392" w:rsidRPr="005F5C23" w:rsidRDefault="002E4392" w:rsidP="002E4392">
            <w:pPr>
              <w:jc w:val="left"/>
              <w:rPr>
                <w:rFonts w:cs="Arial"/>
                <w:color w:val="000000"/>
                <w:sz w:val="16"/>
                <w:szCs w:val="16"/>
              </w:rPr>
            </w:pPr>
            <w:r>
              <w:rPr>
                <w:rFonts w:cs="Arial"/>
                <w:color w:val="000000"/>
                <w:sz w:val="16"/>
                <w:szCs w:val="16"/>
              </w:rPr>
              <w:t>SECURE MANAGED EMAIL</w:t>
            </w:r>
          </w:p>
        </w:tc>
        <w:tc>
          <w:tcPr>
            <w:tcW w:w="630" w:type="dxa"/>
            <w:tcBorders>
              <w:top w:val="nil"/>
              <w:left w:val="nil"/>
              <w:bottom w:val="single" w:sz="4" w:space="0" w:color="C0C0C0"/>
              <w:right w:val="single" w:sz="4" w:space="0" w:color="C0C0C0"/>
            </w:tcBorders>
            <w:shd w:val="clear" w:color="auto" w:fill="auto"/>
            <w:vAlign w:val="center"/>
            <w:hideMark/>
          </w:tcPr>
          <w:p w14:paraId="03B39B83" w14:textId="61681608"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79B6B23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76A42A8" w14:textId="712219A7"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728C256F" w14:textId="443F1953" w:rsidR="002E4392" w:rsidRPr="005F5C23" w:rsidRDefault="002E4392" w:rsidP="002E4392">
            <w:pPr>
              <w:jc w:val="left"/>
              <w:rPr>
                <w:rFonts w:cs="Arial"/>
                <w:color w:val="000000"/>
                <w:sz w:val="16"/>
                <w:szCs w:val="16"/>
              </w:rPr>
            </w:pPr>
            <w:r>
              <w:rPr>
                <w:rFonts w:cs="Arial"/>
                <w:color w:val="000000"/>
                <w:sz w:val="16"/>
                <w:szCs w:val="16"/>
              </w:rPr>
              <w:t>SECURITY SERVICES</w:t>
            </w:r>
          </w:p>
        </w:tc>
        <w:tc>
          <w:tcPr>
            <w:tcW w:w="1080" w:type="dxa"/>
            <w:tcBorders>
              <w:top w:val="nil"/>
              <w:left w:val="nil"/>
              <w:bottom w:val="single" w:sz="4" w:space="0" w:color="C0C0C0"/>
              <w:right w:val="single" w:sz="4" w:space="0" w:color="C0C0C0"/>
            </w:tcBorders>
            <w:shd w:val="clear" w:color="auto" w:fill="auto"/>
            <w:vAlign w:val="center"/>
            <w:hideMark/>
          </w:tcPr>
          <w:p w14:paraId="0584FD94" w14:textId="43BB5028" w:rsidR="002E4392" w:rsidRPr="005F5C23" w:rsidRDefault="002E4392" w:rsidP="002E4392">
            <w:pPr>
              <w:jc w:val="left"/>
              <w:rPr>
                <w:rFonts w:cs="Arial"/>
                <w:color w:val="000000"/>
                <w:sz w:val="16"/>
                <w:szCs w:val="16"/>
              </w:rPr>
            </w:pPr>
            <w:r>
              <w:rPr>
                <w:rFonts w:cs="Arial"/>
                <w:color w:val="000000"/>
                <w:sz w:val="16"/>
                <w:szCs w:val="16"/>
              </w:rPr>
              <w:t>VSS</w:t>
            </w:r>
          </w:p>
        </w:tc>
        <w:tc>
          <w:tcPr>
            <w:tcW w:w="1724" w:type="dxa"/>
            <w:tcBorders>
              <w:top w:val="nil"/>
              <w:left w:val="nil"/>
              <w:bottom w:val="single" w:sz="4" w:space="0" w:color="C0C0C0"/>
              <w:right w:val="single" w:sz="4" w:space="0" w:color="C0C0C0"/>
            </w:tcBorders>
            <w:shd w:val="clear" w:color="auto" w:fill="auto"/>
            <w:vAlign w:val="center"/>
            <w:hideMark/>
          </w:tcPr>
          <w:p w14:paraId="5A00B9C2" w14:textId="03FEE18E"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8E31AA5" w14:textId="641FC1F3" w:rsidR="002E4392" w:rsidRPr="005F5C23" w:rsidRDefault="002E4392" w:rsidP="002E4392">
            <w:pPr>
              <w:jc w:val="left"/>
              <w:rPr>
                <w:rFonts w:cs="Arial"/>
                <w:color w:val="000000"/>
                <w:sz w:val="16"/>
                <w:szCs w:val="16"/>
              </w:rPr>
            </w:pPr>
            <w:r>
              <w:rPr>
                <w:rFonts w:cs="Arial"/>
                <w:color w:val="000000"/>
                <w:sz w:val="16"/>
                <w:szCs w:val="16"/>
              </w:rPr>
              <w:t>VULNERABILITY SCANNING</w:t>
            </w:r>
          </w:p>
        </w:tc>
        <w:tc>
          <w:tcPr>
            <w:tcW w:w="630" w:type="dxa"/>
            <w:tcBorders>
              <w:top w:val="nil"/>
              <w:left w:val="nil"/>
              <w:bottom w:val="single" w:sz="4" w:space="0" w:color="C0C0C0"/>
              <w:right w:val="single" w:sz="4" w:space="0" w:color="C0C0C0"/>
            </w:tcBorders>
            <w:shd w:val="clear" w:color="auto" w:fill="auto"/>
            <w:vAlign w:val="center"/>
            <w:hideMark/>
          </w:tcPr>
          <w:p w14:paraId="6B821D9B" w14:textId="31607E6A"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0CA8951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0DF4822" w14:textId="5DDE7B01"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40DF3910" w14:textId="3B21AEAE" w:rsidR="002E4392" w:rsidRPr="005F5C23" w:rsidRDefault="002E4392" w:rsidP="002E4392">
            <w:pPr>
              <w:jc w:val="left"/>
              <w:rPr>
                <w:rFonts w:cs="Arial"/>
                <w:color w:val="000000"/>
                <w:sz w:val="16"/>
                <w:szCs w:val="16"/>
              </w:rPr>
            </w:pPr>
            <w:r>
              <w:rPr>
                <w:rFonts w:cs="Arial"/>
                <w:color w:val="000000"/>
                <w:sz w:val="16"/>
                <w:szCs w:val="16"/>
              </w:rPr>
              <w:t>SPECIAL SERVICES</w:t>
            </w:r>
          </w:p>
        </w:tc>
        <w:tc>
          <w:tcPr>
            <w:tcW w:w="1080" w:type="dxa"/>
            <w:tcBorders>
              <w:top w:val="nil"/>
              <w:left w:val="nil"/>
              <w:bottom w:val="single" w:sz="4" w:space="0" w:color="C0C0C0"/>
              <w:right w:val="single" w:sz="4" w:space="0" w:color="C0C0C0"/>
            </w:tcBorders>
            <w:shd w:val="clear" w:color="auto" w:fill="auto"/>
            <w:vAlign w:val="center"/>
            <w:hideMark/>
          </w:tcPr>
          <w:p w14:paraId="4E9CE644" w14:textId="16371078" w:rsidR="002E4392" w:rsidRPr="005F5C23" w:rsidRDefault="002E4392" w:rsidP="002E4392">
            <w:pPr>
              <w:jc w:val="left"/>
              <w:rPr>
                <w:rFonts w:cs="Arial"/>
                <w:color w:val="000000"/>
                <w:sz w:val="16"/>
                <w:szCs w:val="16"/>
              </w:rPr>
            </w:pPr>
            <w:r>
              <w:rPr>
                <w:rFonts w:cs="Arial"/>
                <w:color w:val="000000"/>
                <w:sz w:val="16"/>
                <w:szCs w:val="16"/>
              </w:rPr>
              <w:t>FSS</w:t>
            </w:r>
          </w:p>
        </w:tc>
        <w:tc>
          <w:tcPr>
            <w:tcW w:w="1724" w:type="dxa"/>
            <w:tcBorders>
              <w:top w:val="nil"/>
              <w:left w:val="nil"/>
              <w:bottom w:val="single" w:sz="4" w:space="0" w:color="C0C0C0"/>
              <w:right w:val="single" w:sz="4" w:space="0" w:color="C0C0C0"/>
            </w:tcBorders>
            <w:shd w:val="clear" w:color="auto" w:fill="auto"/>
            <w:vAlign w:val="center"/>
            <w:hideMark/>
          </w:tcPr>
          <w:p w14:paraId="743A952B" w14:textId="597F9B77"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67983FE" w14:textId="0F7C1633" w:rsidR="002E4392" w:rsidRPr="005F5C23" w:rsidRDefault="002E4392" w:rsidP="002E4392">
            <w:pPr>
              <w:jc w:val="left"/>
              <w:rPr>
                <w:rFonts w:cs="Arial"/>
                <w:color w:val="000000"/>
                <w:sz w:val="16"/>
                <w:szCs w:val="16"/>
              </w:rPr>
            </w:pPr>
            <w:r>
              <w:rPr>
                <w:rFonts w:cs="Arial"/>
                <w:color w:val="000000"/>
                <w:sz w:val="16"/>
                <w:szCs w:val="16"/>
              </w:rPr>
              <w:t>FIXED SATELLITE</w:t>
            </w:r>
          </w:p>
        </w:tc>
        <w:tc>
          <w:tcPr>
            <w:tcW w:w="630" w:type="dxa"/>
            <w:tcBorders>
              <w:top w:val="nil"/>
              <w:left w:val="nil"/>
              <w:bottom w:val="single" w:sz="4" w:space="0" w:color="C0C0C0"/>
              <w:right w:val="single" w:sz="4" w:space="0" w:color="C0C0C0"/>
            </w:tcBorders>
            <w:shd w:val="clear" w:color="auto" w:fill="auto"/>
            <w:vAlign w:val="center"/>
            <w:hideMark/>
          </w:tcPr>
          <w:p w14:paraId="7EC95401" w14:textId="266C6092"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4B560D5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A6B5377" w14:textId="26C183CD"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426DCF1A" w14:textId="68EA233E" w:rsidR="002E4392" w:rsidRPr="005F5C23" w:rsidRDefault="002E4392" w:rsidP="002E4392">
            <w:pPr>
              <w:jc w:val="left"/>
              <w:rPr>
                <w:rFonts w:cs="Arial"/>
                <w:color w:val="000000"/>
                <w:sz w:val="16"/>
                <w:szCs w:val="16"/>
              </w:rPr>
            </w:pPr>
            <w:r>
              <w:rPr>
                <w:rFonts w:cs="Arial"/>
                <w:color w:val="000000"/>
                <w:sz w:val="16"/>
                <w:szCs w:val="16"/>
              </w:rPr>
              <w:t>SPECIAL SERVICES</w:t>
            </w:r>
          </w:p>
        </w:tc>
        <w:tc>
          <w:tcPr>
            <w:tcW w:w="1080" w:type="dxa"/>
            <w:tcBorders>
              <w:top w:val="nil"/>
              <w:left w:val="nil"/>
              <w:bottom w:val="single" w:sz="4" w:space="0" w:color="C0C0C0"/>
              <w:right w:val="single" w:sz="4" w:space="0" w:color="C0C0C0"/>
            </w:tcBorders>
            <w:shd w:val="clear" w:color="auto" w:fill="auto"/>
            <w:vAlign w:val="center"/>
            <w:hideMark/>
          </w:tcPr>
          <w:p w14:paraId="09AEEE3E" w14:textId="7956DE35" w:rsidR="002E4392" w:rsidRPr="005F5C23" w:rsidRDefault="002E4392" w:rsidP="002E4392">
            <w:pPr>
              <w:jc w:val="left"/>
              <w:rPr>
                <w:rFonts w:cs="Arial"/>
                <w:color w:val="000000"/>
                <w:sz w:val="16"/>
                <w:szCs w:val="16"/>
              </w:rPr>
            </w:pPr>
            <w:r>
              <w:rPr>
                <w:rFonts w:cs="Arial"/>
                <w:color w:val="000000"/>
                <w:sz w:val="16"/>
                <w:szCs w:val="16"/>
              </w:rPr>
              <w:t>LMR</w:t>
            </w:r>
          </w:p>
        </w:tc>
        <w:tc>
          <w:tcPr>
            <w:tcW w:w="1724" w:type="dxa"/>
            <w:tcBorders>
              <w:top w:val="nil"/>
              <w:left w:val="nil"/>
              <w:bottom w:val="single" w:sz="4" w:space="0" w:color="C0C0C0"/>
              <w:right w:val="single" w:sz="4" w:space="0" w:color="C0C0C0"/>
            </w:tcBorders>
            <w:shd w:val="clear" w:color="auto" w:fill="auto"/>
            <w:vAlign w:val="center"/>
            <w:hideMark/>
          </w:tcPr>
          <w:p w14:paraId="16F6732E" w14:textId="14978B8C"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7AD5719" w14:textId="14D129BE" w:rsidR="002E4392" w:rsidRPr="005F5C23" w:rsidRDefault="002E4392" w:rsidP="002E4392">
            <w:pPr>
              <w:jc w:val="left"/>
              <w:rPr>
                <w:rFonts w:cs="Arial"/>
                <w:color w:val="000000"/>
                <w:sz w:val="16"/>
                <w:szCs w:val="16"/>
              </w:rPr>
            </w:pPr>
            <w:r>
              <w:rPr>
                <w:rFonts w:cs="Arial"/>
                <w:color w:val="000000"/>
                <w:sz w:val="16"/>
                <w:szCs w:val="16"/>
              </w:rPr>
              <w:t>LAND MOBILE RADIO</w:t>
            </w:r>
          </w:p>
        </w:tc>
        <w:tc>
          <w:tcPr>
            <w:tcW w:w="630" w:type="dxa"/>
            <w:tcBorders>
              <w:top w:val="nil"/>
              <w:left w:val="nil"/>
              <w:bottom w:val="single" w:sz="4" w:space="0" w:color="C0C0C0"/>
              <w:right w:val="single" w:sz="4" w:space="0" w:color="C0C0C0"/>
            </w:tcBorders>
            <w:shd w:val="clear" w:color="auto" w:fill="auto"/>
            <w:vAlign w:val="center"/>
            <w:hideMark/>
          </w:tcPr>
          <w:p w14:paraId="1FF31414" w14:textId="373B141F"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68A00BC4"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F4BC1A4" w14:textId="707FC8A5"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8507908" w14:textId="7141448B" w:rsidR="002E4392" w:rsidRPr="005F5C23" w:rsidRDefault="002E4392" w:rsidP="002E4392">
            <w:pPr>
              <w:jc w:val="left"/>
              <w:rPr>
                <w:rFonts w:cs="Arial"/>
                <w:color w:val="000000"/>
                <w:sz w:val="16"/>
                <w:szCs w:val="16"/>
              </w:rPr>
            </w:pPr>
            <w:r>
              <w:rPr>
                <w:rFonts w:cs="Arial"/>
                <w:color w:val="000000"/>
                <w:sz w:val="16"/>
                <w:szCs w:val="16"/>
              </w:rPr>
              <w:t>SPECIAL SERVICES</w:t>
            </w:r>
          </w:p>
        </w:tc>
        <w:tc>
          <w:tcPr>
            <w:tcW w:w="1080" w:type="dxa"/>
            <w:tcBorders>
              <w:top w:val="nil"/>
              <w:left w:val="nil"/>
              <w:bottom w:val="single" w:sz="4" w:space="0" w:color="C0C0C0"/>
              <w:right w:val="single" w:sz="4" w:space="0" w:color="C0C0C0"/>
            </w:tcBorders>
            <w:shd w:val="clear" w:color="auto" w:fill="auto"/>
            <w:vAlign w:val="center"/>
            <w:hideMark/>
          </w:tcPr>
          <w:p w14:paraId="22401A8C" w14:textId="6FEF8A32" w:rsidR="002E4392" w:rsidRPr="005F5C23" w:rsidRDefault="002E4392" w:rsidP="002E4392">
            <w:pPr>
              <w:jc w:val="left"/>
              <w:rPr>
                <w:rFonts w:cs="Arial"/>
                <w:color w:val="000000"/>
                <w:sz w:val="16"/>
                <w:szCs w:val="16"/>
              </w:rPr>
            </w:pPr>
            <w:r>
              <w:rPr>
                <w:rFonts w:cs="Arial"/>
                <w:color w:val="000000"/>
                <w:sz w:val="16"/>
                <w:szCs w:val="16"/>
              </w:rPr>
              <w:t>MSS</w:t>
            </w:r>
          </w:p>
        </w:tc>
        <w:tc>
          <w:tcPr>
            <w:tcW w:w="1724" w:type="dxa"/>
            <w:tcBorders>
              <w:top w:val="nil"/>
              <w:left w:val="nil"/>
              <w:bottom w:val="single" w:sz="4" w:space="0" w:color="C0C0C0"/>
              <w:right w:val="single" w:sz="4" w:space="0" w:color="C0C0C0"/>
            </w:tcBorders>
            <w:shd w:val="clear" w:color="auto" w:fill="auto"/>
            <w:vAlign w:val="center"/>
            <w:hideMark/>
          </w:tcPr>
          <w:p w14:paraId="10474341" w14:textId="53958A30"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18EBD8A7" w14:textId="2AE32E2D" w:rsidR="002E4392" w:rsidRPr="005F5C23" w:rsidRDefault="002E4392" w:rsidP="002E4392">
            <w:pPr>
              <w:jc w:val="left"/>
              <w:rPr>
                <w:rFonts w:cs="Arial"/>
                <w:color w:val="000000"/>
                <w:sz w:val="16"/>
                <w:szCs w:val="16"/>
              </w:rPr>
            </w:pPr>
            <w:r>
              <w:rPr>
                <w:rFonts w:cs="Arial"/>
                <w:color w:val="000000"/>
                <w:sz w:val="16"/>
                <w:szCs w:val="16"/>
              </w:rPr>
              <w:t>MOBILE SATELLITE</w:t>
            </w:r>
          </w:p>
        </w:tc>
        <w:tc>
          <w:tcPr>
            <w:tcW w:w="630" w:type="dxa"/>
            <w:tcBorders>
              <w:top w:val="nil"/>
              <w:left w:val="nil"/>
              <w:bottom w:val="single" w:sz="4" w:space="0" w:color="C0C0C0"/>
              <w:right w:val="single" w:sz="4" w:space="0" w:color="C0C0C0"/>
            </w:tcBorders>
            <w:shd w:val="clear" w:color="auto" w:fill="auto"/>
            <w:vAlign w:val="center"/>
            <w:hideMark/>
          </w:tcPr>
          <w:p w14:paraId="2AE32F73" w14:textId="686F4CE9"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729608C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5EF058DC" w14:textId="10E67B50"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tcPr>
          <w:p w14:paraId="458DD706" w14:textId="7515586B" w:rsidR="002E4392" w:rsidRPr="005F5C23" w:rsidRDefault="002E4392" w:rsidP="002E4392">
            <w:pPr>
              <w:jc w:val="left"/>
              <w:rPr>
                <w:rFonts w:cs="Arial"/>
                <w:color w:val="000000"/>
                <w:sz w:val="16"/>
                <w:szCs w:val="16"/>
              </w:rPr>
            </w:pPr>
            <w:r>
              <w:rPr>
                <w:rFonts w:cs="Arial"/>
                <w:color w:val="000000"/>
                <w:sz w:val="16"/>
                <w:szCs w:val="16"/>
              </w:rPr>
              <w:t>WIRELESS SERVICES</w:t>
            </w:r>
          </w:p>
        </w:tc>
        <w:tc>
          <w:tcPr>
            <w:tcW w:w="1080" w:type="dxa"/>
            <w:tcBorders>
              <w:top w:val="nil"/>
              <w:left w:val="nil"/>
              <w:bottom w:val="single" w:sz="4" w:space="0" w:color="C0C0C0"/>
              <w:right w:val="single" w:sz="4" w:space="0" w:color="C0C0C0"/>
            </w:tcBorders>
            <w:shd w:val="clear" w:color="auto" w:fill="auto"/>
            <w:vAlign w:val="center"/>
          </w:tcPr>
          <w:p w14:paraId="6D7ED89E" w14:textId="4EEDEF17" w:rsidR="002E4392" w:rsidRPr="005F5C23" w:rsidRDefault="002E4392" w:rsidP="002E4392">
            <w:pPr>
              <w:jc w:val="left"/>
              <w:rPr>
                <w:rFonts w:cs="Arial"/>
                <w:color w:val="000000"/>
                <w:sz w:val="16"/>
                <w:szCs w:val="16"/>
              </w:rPr>
            </w:pPr>
            <w:r>
              <w:rPr>
                <w:rFonts w:cs="Arial"/>
                <w:color w:val="000000"/>
                <w:sz w:val="16"/>
                <w:szCs w:val="16"/>
              </w:rPr>
              <w:t>CDPD</w:t>
            </w:r>
          </w:p>
        </w:tc>
        <w:tc>
          <w:tcPr>
            <w:tcW w:w="1724" w:type="dxa"/>
            <w:tcBorders>
              <w:top w:val="nil"/>
              <w:left w:val="nil"/>
              <w:bottom w:val="single" w:sz="4" w:space="0" w:color="C0C0C0"/>
              <w:right w:val="single" w:sz="4" w:space="0" w:color="C0C0C0"/>
            </w:tcBorders>
            <w:shd w:val="clear" w:color="auto" w:fill="auto"/>
            <w:vAlign w:val="center"/>
          </w:tcPr>
          <w:p w14:paraId="364924A1" w14:textId="18FA26B1"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2F0EF873" w14:textId="6F0E5232" w:rsidR="002E4392" w:rsidRPr="005F5C23" w:rsidRDefault="002E4392" w:rsidP="002E4392">
            <w:pPr>
              <w:jc w:val="left"/>
              <w:rPr>
                <w:rFonts w:cs="Arial"/>
                <w:color w:val="000000"/>
                <w:sz w:val="16"/>
                <w:szCs w:val="16"/>
              </w:rPr>
            </w:pPr>
            <w:r>
              <w:rPr>
                <w:rFonts w:cs="Arial"/>
                <w:color w:val="000000"/>
                <w:sz w:val="16"/>
                <w:szCs w:val="16"/>
              </w:rPr>
              <w:t>CELLULAR DIGITAL PACKET DATA</w:t>
            </w:r>
          </w:p>
        </w:tc>
        <w:tc>
          <w:tcPr>
            <w:tcW w:w="630" w:type="dxa"/>
            <w:tcBorders>
              <w:top w:val="nil"/>
              <w:left w:val="nil"/>
              <w:bottom w:val="single" w:sz="4" w:space="0" w:color="C0C0C0"/>
              <w:right w:val="single" w:sz="4" w:space="0" w:color="C0C0C0"/>
            </w:tcBorders>
            <w:shd w:val="clear" w:color="auto" w:fill="auto"/>
            <w:vAlign w:val="center"/>
          </w:tcPr>
          <w:p w14:paraId="6C5E23F3" w14:textId="13743BDB" w:rsidR="002E4392" w:rsidRPr="005F5C23" w:rsidRDefault="002E4392" w:rsidP="002E4392">
            <w:pPr>
              <w:jc w:val="right"/>
              <w:rPr>
                <w:rFonts w:cs="Arial"/>
                <w:sz w:val="16"/>
                <w:szCs w:val="16"/>
              </w:rPr>
            </w:pPr>
            <w:r>
              <w:rPr>
                <w:rFonts w:cs="Arial"/>
                <w:color w:val="000000"/>
                <w:sz w:val="16"/>
                <w:szCs w:val="16"/>
              </w:rPr>
              <w:t>2</w:t>
            </w:r>
          </w:p>
        </w:tc>
      </w:tr>
      <w:tr w:rsidR="0057562B" w:rsidRPr="00797905" w14:paraId="7EFACAD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0DAA81D" w14:textId="6D29056A"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5F700579" w14:textId="59C1B0F0" w:rsidR="002E4392" w:rsidRPr="005F5C23" w:rsidRDefault="002E4392" w:rsidP="002E4392">
            <w:pPr>
              <w:jc w:val="left"/>
              <w:rPr>
                <w:rFonts w:cs="Arial"/>
                <w:color w:val="000000"/>
                <w:sz w:val="16"/>
                <w:szCs w:val="16"/>
              </w:rPr>
            </w:pPr>
            <w:r>
              <w:rPr>
                <w:rFonts w:cs="Arial"/>
                <w:color w:val="000000"/>
                <w:sz w:val="16"/>
                <w:szCs w:val="16"/>
              </w:rPr>
              <w:t>WIRELESS SERVICES</w:t>
            </w:r>
          </w:p>
        </w:tc>
        <w:tc>
          <w:tcPr>
            <w:tcW w:w="1080" w:type="dxa"/>
            <w:tcBorders>
              <w:top w:val="nil"/>
              <w:left w:val="nil"/>
              <w:bottom w:val="single" w:sz="4" w:space="0" w:color="C0C0C0"/>
              <w:right w:val="single" w:sz="4" w:space="0" w:color="C0C0C0"/>
            </w:tcBorders>
            <w:shd w:val="clear" w:color="auto" w:fill="auto"/>
            <w:vAlign w:val="center"/>
            <w:hideMark/>
          </w:tcPr>
          <w:p w14:paraId="678EE1DA" w14:textId="76ADC3B9" w:rsidR="002E4392" w:rsidRPr="005F5C23" w:rsidRDefault="002E4392" w:rsidP="002E4392">
            <w:pPr>
              <w:jc w:val="left"/>
              <w:rPr>
                <w:rFonts w:cs="Arial"/>
                <w:color w:val="000000"/>
                <w:sz w:val="16"/>
                <w:szCs w:val="16"/>
              </w:rPr>
            </w:pPr>
            <w:r>
              <w:rPr>
                <w:rFonts w:cs="Arial"/>
                <w:color w:val="000000"/>
                <w:sz w:val="16"/>
                <w:szCs w:val="16"/>
              </w:rPr>
              <w:t>CPCS</w:t>
            </w:r>
          </w:p>
        </w:tc>
        <w:tc>
          <w:tcPr>
            <w:tcW w:w="1724" w:type="dxa"/>
            <w:tcBorders>
              <w:top w:val="nil"/>
              <w:left w:val="nil"/>
              <w:bottom w:val="single" w:sz="4" w:space="0" w:color="C0C0C0"/>
              <w:right w:val="single" w:sz="4" w:space="0" w:color="C0C0C0"/>
            </w:tcBorders>
            <w:shd w:val="clear" w:color="auto" w:fill="auto"/>
            <w:vAlign w:val="center"/>
            <w:hideMark/>
          </w:tcPr>
          <w:p w14:paraId="6F7B46E7" w14:textId="033A7690"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75BFC88" w14:textId="74E32A95" w:rsidR="002E4392" w:rsidRPr="005F5C23" w:rsidRDefault="002E4392" w:rsidP="002E4392">
            <w:pPr>
              <w:jc w:val="left"/>
              <w:rPr>
                <w:rFonts w:cs="Arial"/>
                <w:color w:val="000000"/>
                <w:sz w:val="16"/>
                <w:szCs w:val="16"/>
              </w:rPr>
            </w:pPr>
            <w:r>
              <w:rPr>
                <w:rFonts w:cs="Arial"/>
                <w:color w:val="000000"/>
                <w:sz w:val="16"/>
                <w:szCs w:val="16"/>
              </w:rPr>
              <w:t>CELLULAR/PCS</w:t>
            </w:r>
          </w:p>
        </w:tc>
        <w:tc>
          <w:tcPr>
            <w:tcW w:w="630" w:type="dxa"/>
            <w:tcBorders>
              <w:top w:val="nil"/>
              <w:left w:val="nil"/>
              <w:bottom w:val="single" w:sz="4" w:space="0" w:color="C0C0C0"/>
              <w:right w:val="single" w:sz="4" w:space="0" w:color="C0C0C0"/>
            </w:tcBorders>
            <w:shd w:val="clear" w:color="auto" w:fill="auto"/>
            <w:vAlign w:val="center"/>
            <w:hideMark/>
          </w:tcPr>
          <w:p w14:paraId="4EF3EDE8" w14:textId="49E57FC8" w:rsidR="002E4392" w:rsidRPr="005F5C23" w:rsidRDefault="002E4392" w:rsidP="002E4392">
            <w:pPr>
              <w:jc w:val="right"/>
              <w:rPr>
                <w:rFonts w:cs="Arial"/>
                <w:sz w:val="16"/>
                <w:szCs w:val="16"/>
              </w:rPr>
            </w:pPr>
            <w:r>
              <w:rPr>
                <w:rFonts w:cs="Arial"/>
                <w:color w:val="000000"/>
                <w:sz w:val="16"/>
                <w:szCs w:val="16"/>
              </w:rPr>
              <w:t>2</w:t>
            </w:r>
          </w:p>
        </w:tc>
      </w:tr>
      <w:tr w:rsidR="0057562B" w:rsidRPr="00797905" w14:paraId="15A5850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643EFEB" w14:textId="0463EA8F" w:rsidR="002E4392" w:rsidRPr="005F5C23" w:rsidRDefault="002E4392" w:rsidP="002E4392">
            <w:pPr>
              <w:jc w:val="left"/>
              <w:rPr>
                <w:rFonts w:cs="Arial"/>
                <w:color w:val="000000"/>
                <w:sz w:val="16"/>
                <w:szCs w:val="16"/>
              </w:rPr>
            </w:pPr>
            <w:r>
              <w:rPr>
                <w:rFonts w:cs="Arial"/>
                <w:color w:val="000000"/>
                <w:sz w:val="16"/>
                <w:szCs w:val="16"/>
              </w:rPr>
              <w:t>NETWORX</w:t>
            </w:r>
          </w:p>
        </w:tc>
        <w:tc>
          <w:tcPr>
            <w:tcW w:w="3330" w:type="dxa"/>
            <w:tcBorders>
              <w:top w:val="nil"/>
              <w:left w:val="nil"/>
              <w:bottom w:val="single" w:sz="4" w:space="0" w:color="C0C0C0"/>
              <w:right w:val="single" w:sz="4" w:space="0" w:color="C0C0C0"/>
            </w:tcBorders>
            <w:shd w:val="clear" w:color="auto" w:fill="auto"/>
            <w:vAlign w:val="center"/>
            <w:hideMark/>
          </w:tcPr>
          <w:p w14:paraId="27580089" w14:textId="082A2DB2" w:rsidR="002E4392" w:rsidRPr="005F5C23" w:rsidRDefault="002E4392" w:rsidP="002E4392">
            <w:pPr>
              <w:jc w:val="left"/>
              <w:rPr>
                <w:rFonts w:cs="Arial"/>
                <w:color w:val="000000"/>
                <w:sz w:val="16"/>
                <w:szCs w:val="16"/>
              </w:rPr>
            </w:pPr>
            <w:r>
              <w:rPr>
                <w:rFonts w:cs="Arial"/>
                <w:color w:val="000000"/>
                <w:sz w:val="16"/>
                <w:szCs w:val="16"/>
              </w:rPr>
              <w:t>WIRELESS SERVICES</w:t>
            </w:r>
          </w:p>
        </w:tc>
        <w:tc>
          <w:tcPr>
            <w:tcW w:w="1080" w:type="dxa"/>
            <w:tcBorders>
              <w:top w:val="nil"/>
              <w:left w:val="nil"/>
              <w:bottom w:val="single" w:sz="4" w:space="0" w:color="C0C0C0"/>
              <w:right w:val="single" w:sz="4" w:space="0" w:color="C0C0C0"/>
            </w:tcBorders>
            <w:shd w:val="clear" w:color="auto" w:fill="auto"/>
            <w:vAlign w:val="center"/>
            <w:hideMark/>
          </w:tcPr>
          <w:p w14:paraId="76194C7A" w14:textId="5527AC8D" w:rsidR="002E4392" w:rsidRPr="005F5C23" w:rsidRDefault="002E4392" w:rsidP="002E4392">
            <w:pPr>
              <w:jc w:val="left"/>
              <w:rPr>
                <w:rFonts w:cs="Arial"/>
                <w:color w:val="000000"/>
                <w:sz w:val="16"/>
                <w:szCs w:val="16"/>
              </w:rPr>
            </w:pPr>
            <w:r>
              <w:rPr>
                <w:rFonts w:cs="Arial"/>
                <w:color w:val="000000"/>
                <w:sz w:val="16"/>
                <w:szCs w:val="16"/>
              </w:rPr>
              <w:t>MWLANS</w:t>
            </w:r>
          </w:p>
        </w:tc>
        <w:tc>
          <w:tcPr>
            <w:tcW w:w="1724" w:type="dxa"/>
            <w:tcBorders>
              <w:top w:val="nil"/>
              <w:left w:val="nil"/>
              <w:bottom w:val="single" w:sz="4" w:space="0" w:color="C0C0C0"/>
              <w:right w:val="single" w:sz="4" w:space="0" w:color="C0C0C0"/>
            </w:tcBorders>
            <w:shd w:val="clear" w:color="auto" w:fill="auto"/>
            <w:vAlign w:val="center"/>
            <w:hideMark/>
          </w:tcPr>
          <w:p w14:paraId="4397D3D0" w14:textId="6E13817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32A5B731" w14:textId="7D5B0081" w:rsidR="002E4392" w:rsidRPr="005F5C23" w:rsidRDefault="002E4392" w:rsidP="002E4392">
            <w:pPr>
              <w:jc w:val="left"/>
              <w:rPr>
                <w:rFonts w:cs="Arial"/>
                <w:color w:val="000000"/>
                <w:sz w:val="16"/>
                <w:szCs w:val="16"/>
              </w:rPr>
            </w:pPr>
            <w:r>
              <w:rPr>
                <w:rFonts w:cs="Arial"/>
                <w:color w:val="000000"/>
                <w:sz w:val="16"/>
                <w:szCs w:val="16"/>
              </w:rPr>
              <w:t>MULTIMODE/WIRELESS</w:t>
            </w:r>
          </w:p>
        </w:tc>
        <w:tc>
          <w:tcPr>
            <w:tcW w:w="630" w:type="dxa"/>
            <w:tcBorders>
              <w:top w:val="nil"/>
              <w:left w:val="nil"/>
              <w:bottom w:val="single" w:sz="4" w:space="0" w:color="C0C0C0"/>
              <w:right w:val="single" w:sz="4" w:space="0" w:color="C0C0C0"/>
            </w:tcBorders>
            <w:shd w:val="clear" w:color="auto" w:fill="auto"/>
            <w:vAlign w:val="center"/>
            <w:hideMark/>
          </w:tcPr>
          <w:p w14:paraId="1A71AA78" w14:textId="272F5751" w:rsidR="002E4392" w:rsidRPr="005F5C23" w:rsidRDefault="002E4392" w:rsidP="002E4392">
            <w:pPr>
              <w:jc w:val="right"/>
              <w:rPr>
                <w:rFonts w:cs="Arial"/>
                <w:sz w:val="16"/>
                <w:szCs w:val="16"/>
              </w:rPr>
            </w:pPr>
            <w:r>
              <w:rPr>
                <w:rFonts w:cs="Arial"/>
                <w:color w:val="000000"/>
                <w:sz w:val="16"/>
                <w:szCs w:val="16"/>
              </w:rPr>
              <w:t>2</w:t>
            </w:r>
          </w:p>
        </w:tc>
      </w:tr>
      <w:tr w:rsidR="0057562B" w:rsidRPr="00797905" w14:paraId="05F7195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9EC2ED0" w14:textId="5E357B0B"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44CCA4EC" w14:textId="44BE2CD0" w:rsidR="002E4392" w:rsidRPr="005F5C23" w:rsidRDefault="002E4392" w:rsidP="002E4392">
            <w:pPr>
              <w:jc w:val="left"/>
              <w:rPr>
                <w:rFonts w:cs="Arial"/>
                <w:color w:val="000000"/>
                <w:sz w:val="16"/>
                <w:szCs w:val="16"/>
              </w:rPr>
            </w:pPr>
            <w:r>
              <w:rPr>
                <w:rFonts w:cs="Arial"/>
                <w:color w:val="000000"/>
                <w:sz w:val="16"/>
                <w:szCs w:val="16"/>
              </w:rPr>
              <w:t>ACCESS</w:t>
            </w:r>
          </w:p>
        </w:tc>
        <w:tc>
          <w:tcPr>
            <w:tcW w:w="1080" w:type="dxa"/>
            <w:tcBorders>
              <w:top w:val="nil"/>
              <w:left w:val="nil"/>
              <w:bottom w:val="single" w:sz="4" w:space="0" w:color="C0C0C0"/>
              <w:right w:val="single" w:sz="4" w:space="0" w:color="C0C0C0"/>
            </w:tcBorders>
            <w:shd w:val="clear" w:color="auto" w:fill="auto"/>
            <w:vAlign w:val="center"/>
            <w:hideMark/>
          </w:tcPr>
          <w:p w14:paraId="79DFD6E2" w14:textId="4EC9FCE8" w:rsidR="002E4392" w:rsidRPr="005F5C23" w:rsidRDefault="002E4392" w:rsidP="002E4392">
            <w:pPr>
              <w:jc w:val="left"/>
              <w:rPr>
                <w:rFonts w:cs="Arial"/>
                <w:color w:val="000000"/>
                <w:sz w:val="16"/>
                <w:szCs w:val="16"/>
              </w:rPr>
            </w:pPr>
            <w:r>
              <w:rPr>
                <w:rFonts w:cs="Arial"/>
                <w:color w:val="000000"/>
                <w:sz w:val="16"/>
                <w:szCs w:val="16"/>
              </w:rPr>
              <w:t>ACCESS</w:t>
            </w:r>
          </w:p>
        </w:tc>
        <w:tc>
          <w:tcPr>
            <w:tcW w:w="1724" w:type="dxa"/>
            <w:tcBorders>
              <w:top w:val="nil"/>
              <w:left w:val="nil"/>
              <w:bottom w:val="single" w:sz="4" w:space="0" w:color="C0C0C0"/>
              <w:right w:val="single" w:sz="4" w:space="0" w:color="C0C0C0"/>
            </w:tcBorders>
            <w:shd w:val="clear" w:color="auto" w:fill="auto"/>
            <w:vAlign w:val="center"/>
            <w:hideMark/>
          </w:tcPr>
          <w:p w14:paraId="1B43A48C" w14:textId="35F825DA" w:rsidR="002E4392" w:rsidRPr="005F5C23" w:rsidRDefault="002E4392" w:rsidP="002E4392">
            <w:pPr>
              <w:jc w:val="left"/>
              <w:rPr>
                <w:rFonts w:cs="Arial"/>
                <w:color w:val="000000"/>
                <w:sz w:val="16"/>
                <w:szCs w:val="16"/>
              </w:rPr>
            </w:pPr>
            <w:r>
              <w:rPr>
                <w:rFonts w:cs="Arial"/>
                <w:color w:val="000000"/>
                <w:sz w:val="16"/>
                <w:szCs w:val="16"/>
              </w:rPr>
              <w:t>INTERNET</w:t>
            </w:r>
          </w:p>
        </w:tc>
        <w:tc>
          <w:tcPr>
            <w:tcW w:w="3046" w:type="dxa"/>
            <w:tcBorders>
              <w:top w:val="nil"/>
              <w:left w:val="nil"/>
              <w:bottom w:val="single" w:sz="4" w:space="0" w:color="C0C0C0"/>
              <w:right w:val="single" w:sz="4" w:space="0" w:color="C0C0C0"/>
            </w:tcBorders>
            <w:shd w:val="clear" w:color="auto" w:fill="auto"/>
            <w:vAlign w:val="center"/>
            <w:hideMark/>
          </w:tcPr>
          <w:p w14:paraId="0D0C5FDC" w14:textId="0BD0E04F" w:rsidR="002E4392" w:rsidRPr="005F5C23" w:rsidRDefault="002E4392" w:rsidP="002E4392">
            <w:pPr>
              <w:jc w:val="left"/>
              <w:rPr>
                <w:rFonts w:cs="Arial"/>
                <w:color w:val="000000"/>
                <w:sz w:val="16"/>
                <w:szCs w:val="16"/>
              </w:rPr>
            </w:pPr>
            <w:r>
              <w:rPr>
                <w:rFonts w:cs="Arial"/>
                <w:color w:val="000000"/>
                <w:sz w:val="16"/>
                <w:szCs w:val="16"/>
              </w:rPr>
              <w:t xml:space="preserve">INTERNET </w:t>
            </w:r>
          </w:p>
        </w:tc>
        <w:tc>
          <w:tcPr>
            <w:tcW w:w="630" w:type="dxa"/>
            <w:tcBorders>
              <w:top w:val="nil"/>
              <w:left w:val="nil"/>
              <w:bottom w:val="single" w:sz="4" w:space="0" w:color="C0C0C0"/>
              <w:right w:val="single" w:sz="4" w:space="0" w:color="C0C0C0"/>
            </w:tcBorders>
            <w:shd w:val="clear" w:color="auto" w:fill="auto"/>
            <w:vAlign w:val="center"/>
            <w:hideMark/>
          </w:tcPr>
          <w:p w14:paraId="2EC63BF6" w14:textId="6739EE72"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4EE5A38D"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393272B" w14:textId="347D6AA6"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6F52884A" w14:textId="4A7136F9" w:rsidR="002E4392" w:rsidRPr="005F5C23" w:rsidRDefault="002E4392" w:rsidP="002E4392">
            <w:pPr>
              <w:jc w:val="left"/>
              <w:rPr>
                <w:rFonts w:cs="Arial"/>
                <w:color w:val="000000"/>
                <w:sz w:val="16"/>
                <w:szCs w:val="16"/>
              </w:rPr>
            </w:pPr>
            <w:r>
              <w:rPr>
                <w:rFonts w:cs="Arial"/>
                <w:color w:val="000000"/>
                <w:sz w:val="16"/>
                <w:szCs w:val="16"/>
              </w:rPr>
              <w:t>ACCESS</w:t>
            </w:r>
          </w:p>
        </w:tc>
        <w:tc>
          <w:tcPr>
            <w:tcW w:w="1080" w:type="dxa"/>
            <w:tcBorders>
              <w:top w:val="nil"/>
              <w:left w:val="nil"/>
              <w:bottom w:val="single" w:sz="4" w:space="0" w:color="C0C0C0"/>
              <w:right w:val="single" w:sz="4" w:space="0" w:color="C0C0C0"/>
            </w:tcBorders>
            <w:shd w:val="clear" w:color="auto" w:fill="auto"/>
            <w:vAlign w:val="center"/>
            <w:hideMark/>
          </w:tcPr>
          <w:p w14:paraId="4C437FD5" w14:textId="7456D209" w:rsidR="002E4392" w:rsidRPr="005F5C23" w:rsidRDefault="002E4392" w:rsidP="002E4392">
            <w:pPr>
              <w:jc w:val="left"/>
              <w:rPr>
                <w:rFonts w:cs="Arial"/>
                <w:color w:val="000000"/>
                <w:sz w:val="16"/>
                <w:szCs w:val="16"/>
              </w:rPr>
            </w:pPr>
            <w:r>
              <w:rPr>
                <w:rFonts w:cs="Arial"/>
                <w:color w:val="000000"/>
                <w:sz w:val="16"/>
                <w:szCs w:val="16"/>
              </w:rPr>
              <w:t>ACCESS</w:t>
            </w:r>
          </w:p>
        </w:tc>
        <w:tc>
          <w:tcPr>
            <w:tcW w:w="1724" w:type="dxa"/>
            <w:tcBorders>
              <w:top w:val="nil"/>
              <w:left w:val="nil"/>
              <w:bottom w:val="single" w:sz="4" w:space="0" w:color="C0C0C0"/>
              <w:right w:val="single" w:sz="4" w:space="0" w:color="C0C0C0"/>
            </w:tcBorders>
            <w:shd w:val="clear" w:color="auto" w:fill="auto"/>
            <w:vAlign w:val="center"/>
            <w:hideMark/>
          </w:tcPr>
          <w:p w14:paraId="548BFF72" w14:textId="41C48C78" w:rsidR="002E4392" w:rsidRPr="005F5C23" w:rsidRDefault="002E4392" w:rsidP="002E4392">
            <w:pPr>
              <w:jc w:val="left"/>
              <w:rPr>
                <w:rFonts w:cs="Arial"/>
                <w:color w:val="000000"/>
                <w:sz w:val="16"/>
                <w:szCs w:val="16"/>
              </w:rPr>
            </w:pPr>
            <w:r>
              <w:rPr>
                <w:rFonts w:cs="Arial"/>
                <w:color w:val="000000"/>
                <w:sz w:val="16"/>
                <w:szCs w:val="16"/>
              </w:rPr>
              <w:t>INTERNET</w:t>
            </w:r>
          </w:p>
        </w:tc>
        <w:tc>
          <w:tcPr>
            <w:tcW w:w="3046" w:type="dxa"/>
            <w:tcBorders>
              <w:top w:val="nil"/>
              <w:left w:val="nil"/>
              <w:bottom w:val="single" w:sz="4" w:space="0" w:color="C0C0C0"/>
              <w:right w:val="single" w:sz="4" w:space="0" w:color="C0C0C0"/>
            </w:tcBorders>
            <w:shd w:val="clear" w:color="auto" w:fill="auto"/>
            <w:vAlign w:val="center"/>
            <w:hideMark/>
          </w:tcPr>
          <w:p w14:paraId="19D395ED" w14:textId="2C4DB255" w:rsidR="002E4392" w:rsidRPr="005F5C23" w:rsidRDefault="002E4392" w:rsidP="002E4392">
            <w:pPr>
              <w:jc w:val="left"/>
              <w:rPr>
                <w:rFonts w:cs="Arial"/>
                <w:color w:val="000000"/>
                <w:sz w:val="16"/>
                <w:szCs w:val="16"/>
              </w:rPr>
            </w:pPr>
            <w:r>
              <w:rPr>
                <w:rFonts w:cs="Arial"/>
                <w:color w:val="000000"/>
                <w:sz w:val="16"/>
                <w:szCs w:val="16"/>
              </w:rPr>
              <w:t>INTERNET ACCESS</w:t>
            </w:r>
          </w:p>
        </w:tc>
        <w:tc>
          <w:tcPr>
            <w:tcW w:w="630" w:type="dxa"/>
            <w:tcBorders>
              <w:top w:val="nil"/>
              <w:left w:val="nil"/>
              <w:bottom w:val="single" w:sz="4" w:space="0" w:color="C0C0C0"/>
              <w:right w:val="single" w:sz="4" w:space="0" w:color="C0C0C0"/>
            </w:tcBorders>
            <w:shd w:val="clear" w:color="auto" w:fill="auto"/>
            <w:vAlign w:val="center"/>
            <w:hideMark/>
          </w:tcPr>
          <w:p w14:paraId="652B72F2" w14:textId="3BBF3F72"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8E3599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AC038CE" w14:textId="32F1C6B7"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1B5015D9" w14:textId="00612D35"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6A62E598" w14:textId="2B0FEBC0" w:rsidR="002E4392" w:rsidRPr="005F5C23" w:rsidRDefault="002E4392" w:rsidP="002E4392">
            <w:pPr>
              <w:jc w:val="left"/>
              <w:rPr>
                <w:rFonts w:cs="Arial"/>
                <w:color w:val="000000"/>
                <w:sz w:val="16"/>
                <w:szCs w:val="16"/>
              </w:rPr>
            </w:pPr>
            <w:r>
              <w:rPr>
                <w:rFonts w:cs="Arial"/>
                <w:color w:val="000000"/>
                <w:sz w:val="16"/>
                <w:szCs w:val="16"/>
              </w:rPr>
              <w:t>ATM</w:t>
            </w:r>
          </w:p>
        </w:tc>
        <w:tc>
          <w:tcPr>
            <w:tcW w:w="1724" w:type="dxa"/>
            <w:tcBorders>
              <w:top w:val="nil"/>
              <w:left w:val="nil"/>
              <w:bottom w:val="single" w:sz="4" w:space="0" w:color="C0C0C0"/>
              <w:right w:val="single" w:sz="4" w:space="0" w:color="C0C0C0"/>
            </w:tcBorders>
            <w:shd w:val="clear" w:color="auto" w:fill="auto"/>
            <w:vAlign w:val="center"/>
            <w:hideMark/>
          </w:tcPr>
          <w:p w14:paraId="6F0EE829" w14:textId="1CD3DFA6"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29ED54F9" w14:textId="07379C54" w:rsidR="002E4392" w:rsidRPr="005F5C23" w:rsidRDefault="002E4392" w:rsidP="002E4392">
            <w:pPr>
              <w:jc w:val="left"/>
              <w:rPr>
                <w:rFonts w:cs="Arial"/>
                <w:color w:val="000000"/>
                <w:sz w:val="16"/>
                <w:szCs w:val="16"/>
              </w:rPr>
            </w:pPr>
            <w:r>
              <w:rPr>
                <w:rFonts w:cs="Arial"/>
                <w:color w:val="000000"/>
                <w:sz w:val="16"/>
                <w:szCs w:val="16"/>
              </w:rPr>
              <w:t>ASYNCHRONOUS TRANSFER MODE</w:t>
            </w:r>
          </w:p>
        </w:tc>
        <w:tc>
          <w:tcPr>
            <w:tcW w:w="630" w:type="dxa"/>
            <w:tcBorders>
              <w:top w:val="nil"/>
              <w:left w:val="nil"/>
              <w:bottom w:val="single" w:sz="4" w:space="0" w:color="C0C0C0"/>
              <w:right w:val="single" w:sz="4" w:space="0" w:color="C0C0C0"/>
            </w:tcBorders>
            <w:shd w:val="clear" w:color="auto" w:fill="auto"/>
            <w:vAlign w:val="center"/>
            <w:hideMark/>
          </w:tcPr>
          <w:p w14:paraId="10E1937A" w14:textId="7B74FEC1"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7A79A4E8"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783ED5A3" w14:textId="525E33D0"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tcPr>
          <w:p w14:paraId="1D96D025" w14:textId="02F69C97"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tcPr>
          <w:p w14:paraId="3DBBCD92" w14:textId="49E20128" w:rsidR="002E4392" w:rsidRPr="005F5C23" w:rsidRDefault="002E4392" w:rsidP="002E4392">
            <w:pPr>
              <w:jc w:val="left"/>
              <w:rPr>
                <w:rFonts w:cs="Arial"/>
                <w:color w:val="000000"/>
                <w:sz w:val="16"/>
                <w:szCs w:val="16"/>
              </w:rPr>
            </w:pPr>
            <w:r>
              <w:rPr>
                <w:rFonts w:cs="Arial"/>
                <w:color w:val="000000"/>
                <w:sz w:val="16"/>
                <w:szCs w:val="16"/>
              </w:rPr>
              <w:t>CSDS</w:t>
            </w:r>
          </w:p>
        </w:tc>
        <w:tc>
          <w:tcPr>
            <w:tcW w:w="1724" w:type="dxa"/>
            <w:tcBorders>
              <w:top w:val="nil"/>
              <w:left w:val="nil"/>
              <w:bottom w:val="single" w:sz="4" w:space="0" w:color="C0C0C0"/>
              <w:right w:val="single" w:sz="4" w:space="0" w:color="C0C0C0"/>
            </w:tcBorders>
            <w:shd w:val="clear" w:color="auto" w:fill="auto"/>
            <w:vAlign w:val="center"/>
          </w:tcPr>
          <w:p w14:paraId="68CA215E" w14:textId="7E532D21"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2D6F105B" w14:textId="57F73469" w:rsidR="002E4392" w:rsidRPr="005F5C23" w:rsidRDefault="002E4392" w:rsidP="002E4392">
            <w:pPr>
              <w:jc w:val="left"/>
              <w:rPr>
                <w:rFonts w:cs="Arial"/>
                <w:color w:val="000000"/>
                <w:sz w:val="16"/>
                <w:szCs w:val="16"/>
              </w:rPr>
            </w:pPr>
            <w:r>
              <w:rPr>
                <w:rFonts w:cs="Arial"/>
                <w:color w:val="000000"/>
                <w:sz w:val="16"/>
                <w:szCs w:val="16"/>
              </w:rPr>
              <w:t>CIRCUIT SWITCHED DATA SERVICE</w:t>
            </w:r>
          </w:p>
        </w:tc>
        <w:tc>
          <w:tcPr>
            <w:tcW w:w="630" w:type="dxa"/>
            <w:tcBorders>
              <w:top w:val="nil"/>
              <w:left w:val="nil"/>
              <w:bottom w:val="single" w:sz="4" w:space="0" w:color="C0C0C0"/>
              <w:right w:val="single" w:sz="4" w:space="0" w:color="C0C0C0"/>
            </w:tcBorders>
            <w:shd w:val="clear" w:color="auto" w:fill="auto"/>
            <w:vAlign w:val="center"/>
          </w:tcPr>
          <w:p w14:paraId="18D33A8B" w14:textId="41A28FDD"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33B40DC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4F06DB1" w14:textId="1475E475"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16ACDA7F" w14:textId="09CA27CF"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004700A6" w14:textId="2B65F8BB" w:rsidR="002E4392" w:rsidRPr="005F5C23" w:rsidRDefault="002E4392" w:rsidP="002E4392">
            <w:pPr>
              <w:jc w:val="left"/>
              <w:rPr>
                <w:rFonts w:cs="Arial"/>
                <w:color w:val="000000"/>
                <w:sz w:val="16"/>
                <w:szCs w:val="16"/>
              </w:rPr>
            </w:pPr>
            <w:r>
              <w:rPr>
                <w:rFonts w:cs="Arial"/>
                <w:color w:val="000000"/>
                <w:sz w:val="16"/>
                <w:szCs w:val="16"/>
              </w:rPr>
              <w:t>DTS</w:t>
            </w:r>
          </w:p>
        </w:tc>
        <w:tc>
          <w:tcPr>
            <w:tcW w:w="1724" w:type="dxa"/>
            <w:tcBorders>
              <w:top w:val="nil"/>
              <w:left w:val="nil"/>
              <w:bottom w:val="single" w:sz="4" w:space="0" w:color="C0C0C0"/>
              <w:right w:val="single" w:sz="4" w:space="0" w:color="C0C0C0"/>
            </w:tcBorders>
            <w:shd w:val="clear" w:color="auto" w:fill="auto"/>
            <w:vAlign w:val="center"/>
            <w:hideMark/>
          </w:tcPr>
          <w:p w14:paraId="3EF090DC" w14:textId="0203F12F"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2DF21660" w14:textId="6C4843FB" w:rsidR="002E4392" w:rsidRPr="005F5C23" w:rsidRDefault="002E4392" w:rsidP="002E4392">
            <w:pPr>
              <w:jc w:val="left"/>
              <w:rPr>
                <w:rFonts w:cs="Arial"/>
                <w:color w:val="000000"/>
                <w:sz w:val="16"/>
                <w:szCs w:val="16"/>
              </w:rPr>
            </w:pPr>
            <w:r>
              <w:rPr>
                <w:rFonts w:cs="Arial"/>
                <w:color w:val="000000"/>
                <w:sz w:val="16"/>
                <w:szCs w:val="16"/>
              </w:rPr>
              <w:t>DEDICATED TRANSMISSION SERVICE</w:t>
            </w:r>
          </w:p>
        </w:tc>
        <w:tc>
          <w:tcPr>
            <w:tcW w:w="630" w:type="dxa"/>
            <w:tcBorders>
              <w:top w:val="nil"/>
              <w:left w:val="nil"/>
              <w:bottom w:val="single" w:sz="4" w:space="0" w:color="C0C0C0"/>
              <w:right w:val="single" w:sz="4" w:space="0" w:color="C0C0C0"/>
            </w:tcBorders>
            <w:shd w:val="clear" w:color="auto" w:fill="auto"/>
            <w:vAlign w:val="center"/>
            <w:hideMark/>
          </w:tcPr>
          <w:p w14:paraId="3B51298E" w14:textId="2B64DEF6" w:rsidR="002E4392" w:rsidRPr="005F5C23" w:rsidRDefault="002E4392" w:rsidP="002E4392">
            <w:pPr>
              <w:jc w:val="right"/>
              <w:rPr>
                <w:rFonts w:cs="Arial"/>
                <w:sz w:val="16"/>
                <w:szCs w:val="16"/>
              </w:rPr>
            </w:pPr>
            <w:r>
              <w:rPr>
                <w:rFonts w:cs="Arial"/>
                <w:color w:val="000000"/>
                <w:sz w:val="16"/>
                <w:szCs w:val="16"/>
              </w:rPr>
              <w:t>75</w:t>
            </w:r>
          </w:p>
        </w:tc>
      </w:tr>
      <w:tr w:rsidR="0057562B" w:rsidRPr="00797905" w14:paraId="13C92A38"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D810899" w14:textId="57CA47A0"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7A339ABD" w14:textId="062AB12D"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28C4379A" w14:textId="2EDBBBFA" w:rsidR="002E4392" w:rsidRPr="005F5C23" w:rsidRDefault="002E4392" w:rsidP="002E4392">
            <w:pPr>
              <w:jc w:val="left"/>
              <w:rPr>
                <w:rFonts w:cs="Arial"/>
                <w:color w:val="000000"/>
                <w:sz w:val="16"/>
                <w:szCs w:val="16"/>
              </w:rPr>
            </w:pPr>
            <w:r>
              <w:rPr>
                <w:rFonts w:cs="Arial"/>
                <w:color w:val="000000"/>
                <w:sz w:val="16"/>
                <w:szCs w:val="16"/>
              </w:rPr>
              <w:t>FRS</w:t>
            </w:r>
          </w:p>
        </w:tc>
        <w:tc>
          <w:tcPr>
            <w:tcW w:w="1724" w:type="dxa"/>
            <w:tcBorders>
              <w:top w:val="nil"/>
              <w:left w:val="nil"/>
              <w:bottom w:val="single" w:sz="4" w:space="0" w:color="C0C0C0"/>
              <w:right w:val="single" w:sz="4" w:space="0" w:color="C0C0C0"/>
            </w:tcBorders>
            <w:shd w:val="clear" w:color="auto" w:fill="auto"/>
            <w:vAlign w:val="center"/>
            <w:hideMark/>
          </w:tcPr>
          <w:p w14:paraId="0A95DB00" w14:textId="3EC73B3D"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31FF507D" w14:textId="7C386FB1" w:rsidR="002E4392" w:rsidRPr="005F5C23" w:rsidRDefault="002E4392" w:rsidP="002E4392">
            <w:pPr>
              <w:jc w:val="left"/>
              <w:rPr>
                <w:rFonts w:cs="Arial"/>
                <w:color w:val="000000"/>
                <w:sz w:val="16"/>
                <w:szCs w:val="16"/>
              </w:rPr>
            </w:pPr>
            <w:r>
              <w:rPr>
                <w:rFonts w:cs="Arial"/>
                <w:color w:val="000000"/>
                <w:sz w:val="16"/>
                <w:szCs w:val="16"/>
              </w:rPr>
              <w:t>FRAME RELAY SERVICE</w:t>
            </w:r>
          </w:p>
        </w:tc>
        <w:tc>
          <w:tcPr>
            <w:tcW w:w="630" w:type="dxa"/>
            <w:tcBorders>
              <w:top w:val="nil"/>
              <w:left w:val="nil"/>
              <w:bottom w:val="single" w:sz="4" w:space="0" w:color="C0C0C0"/>
              <w:right w:val="single" w:sz="4" w:space="0" w:color="C0C0C0"/>
            </w:tcBorders>
            <w:shd w:val="clear" w:color="auto" w:fill="auto"/>
            <w:vAlign w:val="center"/>
            <w:hideMark/>
          </w:tcPr>
          <w:p w14:paraId="2ABF9BCF" w14:textId="1C21E605"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3CD2E75A"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7656DE7" w14:textId="5B820616"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7935FC4C" w14:textId="263063A5"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271CF775" w14:textId="296B68C4" w:rsidR="002E4392" w:rsidRPr="005F5C23" w:rsidRDefault="002E4392" w:rsidP="002E4392">
            <w:pPr>
              <w:jc w:val="left"/>
              <w:rPr>
                <w:rFonts w:cs="Arial"/>
                <w:color w:val="000000"/>
                <w:sz w:val="16"/>
                <w:szCs w:val="16"/>
              </w:rPr>
            </w:pPr>
            <w:r>
              <w:rPr>
                <w:rFonts w:cs="Arial"/>
                <w:color w:val="000000"/>
                <w:sz w:val="16"/>
                <w:szCs w:val="16"/>
              </w:rPr>
              <w:t>GES</w:t>
            </w:r>
          </w:p>
        </w:tc>
        <w:tc>
          <w:tcPr>
            <w:tcW w:w="1724" w:type="dxa"/>
            <w:tcBorders>
              <w:top w:val="nil"/>
              <w:left w:val="nil"/>
              <w:bottom w:val="single" w:sz="4" w:space="0" w:color="C0C0C0"/>
              <w:right w:val="single" w:sz="4" w:space="0" w:color="C0C0C0"/>
            </w:tcBorders>
            <w:shd w:val="clear" w:color="auto" w:fill="auto"/>
            <w:vAlign w:val="center"/>
            <w:hideMark/>
          </w:tcPr>
          <w:p w14:paraId="1D4E031F" w14:textId="189EE70B"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54DA77E7" w14:textId="2312618C" w:rsidR="002E4392" w:rsidRPr="005F5C23" w:rsidRDefault="002E4392" w:rsidP="002E4392">
            <w:pPr>
              <w:jc w:val="left"/>
              <w:rPr>
                <w:rFonts w:cs="Arial"/>
                <w:color w:val="000000"/>
                <w:sz w:val="16"/>
                <w:szCs w:val="16"/>
              </w:rPr>
            </w:pPr>
            <w:r>
              <w:rPr>
                <w:rFonts w:cs="Arial"/>
                <w:color w:val="000000"/>
                <w:sz w:val="16"/>
                <w:szCs w:val="16"/>
              </w:rPr>
              <w:t>GIGABIT ETHERNET SERVICE</w:t>
            </w:r>
          </w:p>
        </w:tc>
        <w:tc>
          <w:tcPr>
            <w:tcW w:w="630" w:type="dxa"/>
            <w:tcBorders>
              <w:top w:val="nil"/>
              <w:left w:val="nil"/>
              <w:bottom w:val="single" w:sz="4" w:space="0" w:color="C0C0C0"/>
              <w:right w:val="single" w:sz="4" w:space="0" w:color="C0C0C0"/>
            </w:tcBorders>
            <w:shd w:val="clear" w:color="auto" w:fill="auto"/>
            <w:vAlign w:val="center"/>
            <w:hideMark/>
          </w:tcPr>
          <w:p w14:paraId="5C36C93C" w14:textId="1334F574"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3818657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2023866" w14:textId="71B92274"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2A3A4639" w14:textId="4B314FA7"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18A4AFC9" w14:textId="3DC99CB9" w:rsidR="002E4392" w:rsidRPr="005F5C23" w:rsidRDefault="002E4392" w:rsidP="002E4392">
            <w:pPr>
              <w:jc w:val="left"/>
              <w:rPr>
                <w:rFonts w:cs="Arial"/>
                <w:color w:val="000000"/>
                <w:sz w:val="16"/>
                <w:szCs w:val="16"/>
              </w:rPr>
            </w:pPr>
            <w:r>
              <w:rPr>
                <w:rFonts w:cs="Arial"/>
                <w:color w:val="000000"/>
                <w:sz w:val="16"/>
                <w:szCs w:val="16"/>
              </w:rPr>
              <w:t>PRI</w:t>
            </w:r>
          </w:p>
        </w:tc>
        <w:tc>
          <w:tcPr>
            <w:tcW w:w="1724" w:type="dxa"/>
            <w:tcBorders>
              <w:top w:val="nil"/>
              <w:left w:val="nil"/>
              <w:bottom w:val="single" w:sz="4" w:space="0" w:color="C0C0C0"/>
              <w:right w:val="single" w:sz="4" w:space="0" w:color="C0C0C0"/>
            </w:tcBorders>
            <w:shd w:val="clear" w:color="auto" w:fill="auto"/>
            <w:vAlign w:val="center"/>
            <w:hideMark/>
          </w:tcPr>
          <w:p w14:paraId="00F8698C" w14:textId="7A8E43FD" w:rsidR="002E4392" w:rsidRPr="005F5C23" w:rsidRDefault="002E4392" w:rsidP="002E4392">
            <w:pPr>
              <w:jc w:val="left"/>
              <w:rPr>
                <w:rFonts w:cs="Arial"/>
                <w:color w:val="000000"/>
                <w:sz w:val="16"/>
                <w:szCs w:val="16"/>
              </w:rPr>
            </w:pPr>
            <w:r>
              <w:rPr>
                <w:rFonts w:cs="Arial"/>
                <w:color w:val="000000"/>
                <w:sz w:val="16"/>
                <w:szCs w:val="16"/>
              </w:rPr>
              <w:t>PRI</w:t>
            </w:r>
          </w:p>
        </w:tc>
        <w:tc>
          <w:tcPr>
            <w:tcW w:w="3046" w:type="dxa"/>
            <w:tcBorders>
              <w:top w:val="nil"/>
              <w:left w:val="nil"/>
              <w:bottom w:val="single" w:sz="4" w:space="0" w:color="C0C0C0"/>
              <w:right w:val="single" w:sz="4" w:space="0" w:color="C0C0C0"/>
            </w:tcBorders>
            <w:shd w:val="clear" w:color="auto" w:fill="auto"/>
            <w:vAlign w:val="center"/>
            <w:hideMark/>
          </w:tcPr>
          <w:p w14:paraId="54F5C3D3" w14:textId="3ED3387F" w:rsidR="002E4392" w:rsidRPr="005F5C23" w:rsidRDefault="002E4392" w:rsidP="002E4392">
            <w:pPr>
              <w:jc w:val="left"/>
              <w:rPr>
                <w:rFonts w:cs="Arial"/>
                <w:color w:val="000000"/>
                <w:sz w:val="16"/>
                <w:szCs w:val="16"/>
              </w:rPr>
            </w:pPr>
            <w:r>
              <w:rPr>
                <w:rFonts w:cs="Arial"/>
                <w:color w:val="000000"/>
                <w:sz w:val="16"/>
                <w:szCs w:val="16"/>
              </w:rPr>
              <w:t>PRIMARY RATE INTERFACE</w:t>
            </w:r>
          </w:p>
        </w:tc>
        <w:tc>
          <w:tcPr>
            <w:tcW w:w="630" w:type="dxa"/>
            <w:tcBorders>
              <w:top w:val="nil"/>
              <w:left w:val="nil"/>
              <w:bottom w:val="single" w:sz="4" w:space="0" w:color="C0C0C0"/>
              <w:right w:val="single" w:sz="4" w:space="0" w:color="C0C0C0"/>
            </w:tcBorders>
            <w:shd w:val="clear" w:color="auto" w:fill="auto"/>
            <w:vAlign w:val="center"/>
            <w:hideMark/>
          </w:tcPr>
          <w:p w14:paraId="736656AF" w14:textId="482B3614" w:rsidR="002E4392" w:rsidRPr="005F5C23" w:rsidRDefault="002E4392" w:rsidP="002E4392">
            <w:pPr>
              <w:jc w:val="right"/>
              <w:rPr>
                <w:rFonts w:cs="Arial"/>
                <w:sz w:val="16"/>
                <w:szCs w:val="16"/>
              </w:rPr>
            </w:pPr>
            <w:r>
              <w:rPr>
                <w:rFonts w:cs="Arial"/>
                <w:color w:val="000000"/>
                <w:sz w:val="16"/>
                <w:szCs w:val="16"/>
              </w:rPr>
              <w:t>75</w:t>
            </w:r>
          </w:p>
        </w:tc>
      </w:tr>
      <w:tr w:rsidR="0057562B" w:rsidRPr="00797905" w14:paraId="338F388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AFA7E99" w14:textId="3CC68438"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16D775AC" w14:textId="26CB21DA"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62CA02E7" w14:textId="59DE62F0"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7ADE3354" w14:textId="43867A9D" w:rsidR="002E4392" w:rsidRPr="005F5C23" w:rsidRDefault="002E4392" w:rsidP="002E4392">
            <w:pPr>
              <w:jc w:val="left"/>
              <w:rPr>
                <w:rFonts w:cs="Arial"/>
                <w:color w:val="000000"/>
                <w:sz w:val="16"/>
                <w:szCs w:val="16"/>
              </w:rPr>
            </w:pPr>
            <w:r>
              <w:rPr>
                <w:rFonts w:cs="Arial"/>
                <w:color w:val="000000"/>
                <w:sz w:val="16"/>
                <w:szCs w:val="16"/>
              </w:rPr>
              <w:t>ACS</w:t>
            </w:r>
          </w:p>
        </w:tc>
        <w:tc>
          <w:tcPr>
            <w:tcW w:w="3046" w:type="dxa"/>
            <w:tcBorders>
              <w:top w:val="nil"/>
              <w:left w:val="nil"/>
              <w:bottom w:val="single" w:sz="4" w:space="0" w:color="C0C0C0"/>
              <w:right w:val="single" w:sz="4" w:space="0" w:color="C0C0C0"/>
            </w:tcBorders>
            <w:shd w:val="clear" w:color="auto" w:fill="auto"/>
            <w:vAlign w:val="center"/>
            <w:hideMark/>
          </w:tcPr>
          <w:p w14:paraId="39640E6F" w14:textId="191AA251" w:rsidR="002E4392" w:rsidRPr="005F5C23" w:rsidRDefault="002E4392" w:rsidP="002E4392">
            <w:pPr>
              <w:jc w:val="left"/>
              <w:rPr>
                <w:rFonts w:cs="Arial"/>
                <w:color w:val="000000"/>
                <w:sz w:val="16"/>
                <w:szCs w:val="16"/>
              </w:rPr>
            </w:pPr>
            <w:r>
              <w:rPr>
                <w:rFonts w:cs="Arial"/>
                <w:color w:val="000000"/>
                <w:sz w:val="16"/>
                <w:szCs w:val="16"/>
              </w:rPr>
              <w:t>AUDIO CONFERENCING</w:t>
            </w:r>
          </w:p>
        </w:tc>
        <w:tc>
          <w:tcPr>
            <w:tcW w:w="630" w:type="dxa"/>
            <w:tcBorders>
              <w:top w:val="nil"/>
              <w:left w:val="nil"/>
              <w:bottom w:val="single" w:sz="4" w:space="0" w:color="C0C0C0"/>
              <w:right w:val="single" w:sz="4" w:space="0" w:color="C0C0C0"/>
            </w:tcBorders>
            <w:shd w:val="clear" w:color="auto" w:fill="auto"/>
            <w:vAlign w:val="center"/>
            <w:hideMark/>
          </w:tcPr>
          <w:p w14:paraId="4E8A87F9" w14:textId="2DD1C9A1"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33C40C5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87810B9" w14:textId="6430F4E9"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51264AD8" w14:textId="45307D2A"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45121ECE" w14:textId="703E8B06"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6334929C" w14:textId="2A684C0F" w:rsidR="002E4392" w:rsidRPr="005F5C23" w:rsidRDefault="002E4392" w:rsidP="002E4392">
            <w:pPr>
              <w:jc w:val="left"/>
              <w:rPr>
                <w:rFonts w:cs="Arial"/>
                <w:color w:val="000000"/>
                <w:sz w:val="16"/>
                <w:szCs w:val="16"/>
              </w:rPr>
            </w:pPr>
            <w:r>
              <w:rPr>
                <w:rFonts w:cs="Arial"/>
                <w:color w:val="000000"/>
                <w:sz w:val="16"/>
                <w:szCs w:val="16"/>
              </w:rPr>
              <w:t>ANALOG</w:t>
            </w:r>
          </w:p>
        </w:tc>
        <w:tc>
          <w:tcPr>
            <w:tcW w:w="3046" w:type="dxa"/>
            <w:tcBorders>
              <w:top w:val="nil"/>
              <w:left w:val="nil"/>
              <w:bottom w:val="single" w:sz="4" w:space="0" w:color="C0C0C0"/>
              <w:right w:val="single" w:sz="4" w:space="0" w:color="C0C0C0"/>
            </w:tcBorders>
            <w:shd w:val="clear" w:color="auto" w:fill="auto"/>
            <w:vAlign w:val="center"/>
            <w:hideMark/>
          </w:tcPr>
          <w:p w14:paraId="72E95957" w14:textId="7E3A9E0F" w:rsidR="002E4392" w:rsidRPr="005F5C23" w:rsidRDefault="002E4392" w:rsidP="002E4392">
            <w:pPr>
              <w:jc w:val="left"/>
              <w:rPr>
                <w:rFonts w:cs="Arial"/>
                <w:color w:val="000000"/>
                <w:sz w:val="16"/>
                <w:szCs w:val="16"/>
              </w:rPr>
            </w:pPr>
            <w:r>
              <w:rPr>
                <w:rFonts w:cs="Arial"/>
                <w:color w:val="000000"/>
                <w:sz w:val="16"/>
                <w:szCs w:val="16"/>
              </w:rPr>
              <w:t>ANALOG LINE</w:t>
            </w:r>
          </w:p>
        </w:tc>
        <w:tc>
          <w:tcPr>
            <w:tcW w:w="630" w:type="dxa"/>
            <w:tcBorders>
              <w:top w:val="nil"/>
              <w:left w:val="nil"/>
              <w:bottom w:val="single" w:sz="4" w:space="0" w:color="C0C0C0"/>
              <w:right w:val="single" w:sz="4" w:space="0" w:color="C0C0C0"/>
            </w:tcBorders>
            <w:shd w:val="clear" w:color="auto" w:fill="auto"/>
            <w:vAlign w:val="center"/>
            <w:hideMark/>
          </w:tcPr>
          <w:p w14:paraId="7D15434E" w14:textId="29CE91A6"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1822F51A"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31A029B" w14:textId="74B64BDE"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17E2B31A" w14:textId="04AE49E1"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6EFDA82A" w14:textId="2D54DD42"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14293B30" w14:textId="2BB90060" w:rsidR="002E4392" w:rsidRPr="005F5C23" w:rsidRDefault="002E4392" w:rsidP="002E4392">
            <w:pPr>
              <w:jc w:val="left"/>
              <w:rPr>
                <w:rFonts w:cs="Arial"/>
                <w:color w:val="000000"/>
                <w:sz w:val="16"/>
                <w:szCs w:val="16"/>
              </w:rPr>
            </w:pPr>
            <w:r>
              <w:rPr>
                <w:rFonts w:cs="Arial"/>
                <w:color w:val="000000"/>
                <w:sz w:val="16"/>
                <w:szCs w:val="16"/>
              </w:rPr>
              <w:t>BRI</w:t>
            </w:r>
          </w:p>
        </w:tc>
        <w:tc>
          <w:tcPr>
            <w:tcW w:w="3046" w:type="dxa"/>
            <w:tcBorders>
              <w:top w:val="nil"/>
              <w:left w:val="nil"/>
              <w:bottom w:val="single" w:sz="4" w:space="0" w:color="C0C0C0"/>
              <w:right w:val="single" w:sz="4" w:space="0" w:color="C0C0C0"/>
            </w:tcBorders>
            <w:shd w:val="clear" w:color="auto" w:fill="auto"/>
            <w:vAlign w:val="center"/>
            <w:hideMark/>
          </w:tcPr>
          <w:p w14:paraId="0CD05185" w14:textId="73501CB8" w:rsidR="002E4392" w:rsidRPr="005F5C23" w:rsidRDefault="002E4392" w:rsidP="002E4392">
            <w:pPr>
              <w:jc w:val="left"/>
              <w:rPr>
                <w:rFonts w:cs="Arial"/>
                <w:color w:val="000000"/>
                <w:sz w:val="16"/>
                <w:szCs w:val="16"/>
              </w:rPr>
            </w:pPr>
            <w:r>
              <w:rPr>
                <w:rFonts w:cs="Arial"/>
                <w:color w:val="000000"/>
                <w:sz w:val="16"/>
                <w:szCs w:val="16"/>
              </w:rPr>
              <w:t>BASIC RATE INTERFACEAN ISDN</w:t>
            </w:r>
          </w:p>
        </w:tc>
        <w:tc>
          <w:tcPr>
            <w:tcW w:w="630" w:type="dxa"/>
            <w:tcBorders>
              <w:top w:val="nil"/>
              <w:left w:val="nil"/>
              <w:bottom w:val="single" w:sz="4" w:space="0" w:color="C0C0C0"/>
              <w:right w:val="single" w:sz="4" w:space="0" w:color="C0C0C0"/>
            </w:tcBorders>
            <w:shd w:val="clear" w:color="auto" w:fill="auto"/>
            <w:vAlign w:val="center"/>
            <w:hideMark/>
          </w:tcPr>
          <w:p w14:paraId="2ED40DD2" w14:textId="636AA15F"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51574F2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021A8AF" w14:textId="0CBDB453"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76510AED" w14:textId="64BB7C76"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1E1D1FA2" w14:textId="07A2B06F"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5E53554E" w14:textId="07574594" w:rsidR="002E4392" w:rsidRPr="005F5C23" w:rsidRDefault="002E4392" w:rsidP="002E4392">
            <w:pPr>
              <w:jc w:val="left"/>
              <w:rPr>
                <w:rFonts w:cs="Arial"/>
                <w:color w:val="000000"/>
                <w:sz w:val="16"/>
                <w:szCs w:val="16"/>
              </w:rPr>
            </w:pPr>
            <w:r>
              <w:rPr>
                <w:rFonts w:cs="Arial"/>
                <w:color w:val="000000"/>
                <w:sz w:val="16"/>
                <w:szCs w:val="16"/>
              </w:rPr>
              <w:t>DID</w:t>
            </w:r>
          </w:p>
        </w:tc>
        <w:tc>
          <w:tcPr>
            <w:tcW w:w="3046" w:type="dxa"/>
            <w:tcBorders>
              <w:top w:val="nil"/>
              <w:left w:val="nil"/>
              <w:bottom w:val="single" w:sz="4" w:space="0" w:color="C0C0C0"/>
              <w:right w:val="single" w:sz="4" w:space="0" w:color="C0C0C0"/>
            </w:tcBorders>
            <w:shd w:val="clear" w:color="auto" w:fill="auto"/>
            <w:vAlign w:val="center"/>
            <w:hideMark/>
          </w:tcPr>
          <w:p w14:paraId="3DFC67CE" w14:textId="3A14FB88" w:rsidR="002E4392" w:rsidRPr="005F5C23" w:rsidRDefault="002E4392" w:rsidP="002E4392">
            <w:pPr>
              <w:jc w:val="left"/>
              <w:rPr>
                <w:rFonts w:cs="Arial"/>
                <w:color w:val="000000"/>
                <w:sz w:val="16"/>
                <w:szCs w:val="16"/>
              </w:rPr>
            </w:pPr>
            <w:r>
              <w:rPr>
                <w:rFonts w:cs="Arial"/>
                <w:color w:val="000000"/>
                <w:sz w:val="16"/>
                <w:szCs w:val="16"/>
              </w:rPr>
              <w:t>DIRECT INWARD DIALING</w:t>
            </w:r>
          </w:p>
        </w:tc>
        <w:tc>
          <w:tcPr>
            <w:tcW w:w="630" w:type="dxa"/>
            <w:tcBorders>
              <w:top w:val="nil"/>
              <w:left w:val="nil"/>
              <w:bottom w:val="single" w:sz="4" w:space="0" w:color="C0C0C0"/>
              <w:right w:val="single" w:sz="4" w:space="0" w:color="C0C0C0"/>
            </w:tcBorders>
            <w:shd w:val="clear" w:color="auto" w:fill="auto"/>
            <w:vAlign w:val="center"/>
            <w:hideMark/>
          </w:tcPr>
          <w:p w14:paraId="172714D8" w14:textId="52027628"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060D706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D83625B" w14:textId="437BCFFF"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54610DD5" w14:textId="7FE73FF3"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2A5C76E0" w14:textId="658D5712"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384948B1" w14:textId="7A5228E0" w:rsidR="002E4392" w:rsidRPr="005F5C23" w:rsidRDefault="002E4392" w:rsidP="002E4392">
            <w:pPr>
              <w:jc w:val="left"/>
              <w:rPr>
                <w:rFonts w:cs="Arial"/>
                <w:color w:val="000000"/>
                <w:sz w:val="16"/>
                <w:szCs w:val="16"/>
              </w:rPr>
            </w:pPr>
            <w:r>
              <w:rPr>
                <w:rFonts w:cs="Arial"/>
                <w:color w:val="000000"/>
                <w:sz w:val="16"/>
                <w:szCs w:val="16"/>
              </w:rPr>
              <w:t>PBX</w:t>
            </w:r>
          </w:p>
        </w:tc>
        <w:tc>
          <w:tcPr>
            <w:tcW w:w="3046" w:type="dxa"/>
            <w:tcBorders>
              <w:top w:val="nil"/>
              <w:left w:val="nil"/>
              <w:bottom w:val="single" w:sz="4" w:space="0" w:color="C0C0C0"/>
              <w:right w:val="single" w:sz="4" w:space="0" w:color="C0C0C0"/>
            </w:tcBorders>
            <w:shd w:val="clear" w:color="auto" w:fill="auto"/>
            <w:vAlign w:val="center"/>
            <w:hideMark/>
          </w:tcPr>
          <w:p w14:paraId="6E76758E" w14:textId="3CF70353" w:rsidR="002E4392" w:rsidRPr="005F5C23" w:rsidRDefault="002E4392" w:rsidP="002E4392">
            <w:pPr>
              <w:jc w:val="left"/>
              <w:rPr>
                <w:rFonts w:cs="Arial"/>
                <w:color w:val="000000"/>
                <w:sz w:val="16"/>
                <w:szCs w:val="16"/>
              </w:rPr>
            </w:pPr>
            <w:r>
              <w:rPr>
                <w:rFonts w:cs="Arial"/>
                <w:color w:val="000000"/>
                <w:sz w:val="16"/>
                <w:szCs w:val="16"/>
              </w:rPr>
              <w:t>PRIVATE BRANCH EXCHANGE LINE</w:t>
            </w:r>
          </w:p>
        </w:tc>
        <w:tc>
          <w:tcPr>
            <w:tcW w:w="630" w:type="dxa"/>
            <w:tcBorders>
              <w:top w:val="nil"/>
              <w:left w:val="nil"/>
              <w:bottom w:val="single" w:sz="4" w:space="0" w:color="C0C0C0"/>
              <w:right w:val="single" w:sz="4" w:space="0" w:color="C0C0C0"/>
            </w:tcBorders>
            <w:shd w:val="clear" w:color="auto" w:fill="auto"/>
            <w:vAlign w:val="center"/>
            <w:hideMark/>
          </w:tcPr>
          <w:p w14:paraId="5188BED2" w14:textId="6B475AFF"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509731F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C9E11C2" w14:textId="2B7ACC4B"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671C205B" w14:textId="20FC2334" w:rsidR="002E4392" w:rsidRPr="005F5C23" w:rsidRDefault="002E4392" w:rsidP="002E4392">
            <w:pPr>
              <w:jc w:val="left"/>
              <w:rPr>
                <w:rFonts w:cs="Arial"/>
                <w:color w:val="000000"/>
                <w:sz w:val="16"/>
                <w:szCs w:val="16"/>
              </w:rPr>
            </w:pPr>
            <w:r>
              <w:rPr>
                <w:rFonts w:cs="Arial"/>
                <w:color w:val="000000"/>
                <w:sz w:val="16"/>
                <w:szCs w:val="16"/>
              </w:rPr>
              <w:t>COMMUNICATIONS TRANSPORT SERVICES</w:t>
            </w:r>
          </w:p>
        </w:tc>
        <w:tc>
          <w:tcPr>
            <w:tcW w:w="1080" w:type="dxa"/>
            <w:tcBorders>
              <w:top w:val="nil"/>
              <w:left w:val="nil"/>
              <w:bottom w:val="single" w:sz="4" w:space="0" w:color="C0C0C0"/>
              <w:right w:val="single" w:sz="4" w:space="0" w:color="C0C0C0"/>
            </w:tcBorders>
            <w:shd w:val="clear" w:color="auto" w:fill="auto"/>
            <w:vAlign w:val="center"/>
            <w:hideMark/>
          </w:tcPr>
          <w:p w14:paraId="3D123DF1" w14:textId="03DF4016" w:rsidR="002E4392" w:rsidRPr="005F5C23" w:rsidRDefault="002E4392" w:rsidP="002E4392">
            <w:pPr>
              <w:jc w:val="left"/>
              <w:rPr>
                <w:rFonts w:cs="Arial"/>
                <w:color w:val="000000"/>
                <w:sz w:val="16"/>
                <w:szCs w:val="16"/>
              </w:rPr>
            </w:pPr>
            <w:r>
              <w:rPr>
                <w:rFonts w:cs="Arial"/>
                <w:color w:val="000000"/>
                <w:sz w:val="16"/>
                <w:szCs w:val="16"/>
              </w:rPr>
              <w:t>VS</w:t>
            </w:r>
          </w:p>
        </w:tc>
        <w:tc>
          <w:tcPr>
            <w:tcW w:w="1724" w:type="dxa"/>
            <w:tcBorders>
              <w:top w:val="nil"/>
              <w:left w:val="nil"/>
              <w:bottom w:val="single" w:sz="4" w:space="0" w:color="C0C0C0"/>
              <w:right w:val="single" w:sz="4" w:space="0" w:color="C0C0C0"/>
            </w:tcBorders>
            <w:shd w:val="clear" w:color="auto" w:fill="auto"/>
            <w:vAlign w:val="center"/>
            <w:hideMark/>
          </w:tcPr>
          <w:p w14:paraId="7FDF1C31" w14:textId="26AA3654"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2D49753E" w14:textId="6AF3000B" w:rsidR="002E4392" w:rsidRPr="005F5C23" w:rsidRDefault="002E4392" w:rsidP="002E4392">
            <w:pPr>
              <w:jc w:val="left"/>
              <w:rPr>
                <w:rFonts w:cs="Arial"/>
                <w:color w:val="000000"/>
                <w:sz w:val="16"/>
                <w:szCs w:val="16"/>
              </w:rPr>
            </w:pPr>
            <w:r>
              <w:rPr>
                <w:rFonts w:cs="Arial"/>
                <w:color w:val="000000"/>
                <w:sz w:val="16"/>
                <w:szCs w:val="16"/>
              </w:rPr>
              <w:t>VOICE SERVICE</w:t>
            </w:r>
          </w:p>
        </w:tc>
        <w:tc>
          <w:tcPr>
            <w:tcW w:w="630" w:type="dxa"/>
            <w:tcBorders>
              <w:top w:val="nil"/>
              <w:left w:val="nil"/>
              <w:bottom w:val="single" w:sz="4" w:space="0" w:color="C0C0C0"/>
              <w:right w:val="single" w:sz="4" w:space="0" w:color="C0C0C0"/>
            </w:tcBorders>
            <w:shd w:val="clear" w:color="auto" w:fill="auto"/>
            <w:vAlign w:val="center"/>
            <w:hideMark/>
          </w:tcPr>
          <w:p w14:paraId="7623A5A9" w14:textId="0755836F" w:rsidR="002E4392" w:rsidRPr="005F5C23" w:rsidRDefault="002E4392" w:rsidP="002E4392">
            <w:pPr>
              <w:jc w:val="right"/>
              <w:rPr>
                <w:rFonts w:cs="Arial"/>
                <w:sz w:val="16"/>
                <w:szCs w:val="16"/>
              </w:rPr>
            </w:pPr>
            <w:r>
              <w:rPr>
                <w:rFonts w:cs="Arial"/>
                <w:color w:val="000000"/>
                <w:sz w:val="16"/>
                <w:szCs w:val="16"/>
              </w:rPr>
              <w:t>0.1</w:t>
            </w:r>
          </w:p>
        </w:tc>
      </w:tr>
      <w:tr w:rsidR="0057562B" w:rsidRPr="00797905" w14:paraId="65EE5369"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5363B39B" w14:textId="76A00047"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32EE1EF8" w14:textId="7337A484"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7426EBE1" w14:textId="38AF5E8E" w:rsidR="002E4392" w:rsidRPr="005F5C23" w:rsidRDefault="002E4392" w:rsidP="002E4392">
            <w:pPr>
              <w:jc w:val="left"/>
              <w:rPr>
                <w:rFonts w:cs="Arial"/>
                <w:color w:val="000000"/>
                <w:sz w:val="16"/>
                <w:szCs w:val="16"/>
              </w:rPr>
            </w:pPr>
            <w:r>
              <w:rPr>
                <w:rFonts w:cs="Arial"/>
                <w:color w:val="000000"/>
                <w:sz w:val="16"/>
                <w:szCs w:val="16"/>
              </w:rPr>
              <w:t>DSL</w:t>
            </w:r>
          </w:p>
        </w:tc>
        <w:tc>
          <w:tcPr>
            <w:tcW w:w="1724" w:type="dxa"/>
            <w:tcBorders>
              <w:top w:val="nil"/>
              <w:left w:val="nil"/>
              <w:bottom w:val="single" w:sz="4" w:space="0" w:color="C0C0C0"/>
              <w:right w:val="single" w:sz="4" w:space="0" w:color="C0C0C0"/>
            </w:tcBorders>
            <w:shd w:val="clear" w:color="auto" w:fill="auto"/>
            <w:vAlign w:val="center"/>
            <w:hideMark/>
          </w:tcPr>
          <w:p w14:paraId="14340423" w14:textId="3ACB3824" w:rsidR="002E4392" w:rsidRPr="005F5C23" w:rsidRDefault="002E4392" w:rsidP="002E4392">
            <w:pPr>
              <w:jc w:val="left"/>
              <w:rPr>
                <w:rFonts w:cs="Arial"/>
                <w:color w:val="000000"/>
                <w:sz w:val="16"/>
                <w:szCs w:val="16"/>
              </w:rPr>
            </w:pPr>
            <w:r>
              <w:rPr>
                <w:rFonts w:cs="Arial"/>
                <w:color w:val="000000"/>
                <w:sz w:val="16"/>
                <w:szCs w:val="16"/>
              </w:rPr>
              <w:t>DSL</w:t>
            </w:r>
          </w:p>
        </w:tc>
        <w:tc>
          <w:tcPr>
            <w:tcW w:w="3046" w:type="dxa"/>
            <w:tcBorders>
              <w:top w:val="nil"/>
              <w:left w:val="nil"/>
              <w:bottom w:val="single" w:sz="4" w:space="0" w:color="C0C0C0"/>
              <w:right w:val="single" w:sz="4" w:space="0" w:color="C0C0C0"/>
            </w:tcBorders>
            <w:shd w:val="clear" w:color="auto" w:fill="auto"/>
            <w:vAlign w:val="center"/>
            <w:hideMark/>
          </w:tcPr>
          <w:p w14:paraId="2A8F6DAF" w14:textId="21358CA7" w:rsidR="002E4392" w:rsidRPr="005F5C23" w:rsidRDefault="002E4392" w:rsidP="002E4392">
            <w:pPr>
              <w:jc w:val="left"/>
              <w:rPr>
                <w:rFonts w:cs="Arial"/>
                <w:color w:val="000000"/>
                <w:sz w:val="16"/>
                <w:szCs w:val="16"/>
              </w:rPr>
            </w:pPr>
            <w:r>
              <w:rPr>
                <w:rFonts w:cs="Arial"/>
                <w:color w:val="000000"/>
                <w:sz w:val="16"/>
                <w:szCs w:val="16"/>
              </w:rPr>
              <w:t>DIGITAL SUBSCRIBER LINE</w:t>
            </w:r>
          </w:p>
        </w:tc>
        <w:tc>
          <w:tcPr>
            <w:tcW w:w="630" w:type="dxa"/>
            <w:tcBorders>
              <w:top w:val="nil"/>
              <w:left w:val="nil"/>
              <w:bottom w:val="single" w:sz="4" w:space="0" w:color="C0C0C0"/>
              <w:right w:val="single" w:sz="4" w:space="0" w:color="C0C0C0"/>
            </w:tcBorders>
            <w:shd w:val="clear" w:color="auto" w:fill="auto"/>
            <w:vAlign w:val="center"/>
            <w:hideMark/>
          </w:tcPr>
          <w:p w14:paraId="5B6FAA8A" w14:textId="1E61B8C3"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030B6065"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302D6D6" w14:textId="25F9DF5E" w:rsidR="002E4392" w:rsidRPr="005F5C23" w:rsidRDefault="002E4392" w:rsidP="002E4392">
            <w:pPr>
              <w:jc w:val="left"/>
              <w:rPr>
                <w:rFonts w:cs="Arial"/>
                <w:color w:val="000000"/>
                <w:sz w:val="16"/>
                <w:szCs w:val="16"/>
              </w:rPr>
            </w:pPr>
            <w:r>
              <w:rPr>
                <w:rFonts w:cs="Arial"/>
                <w:color w:val="000000"/>
                <w:sz w:val="16"/>
                <w:szCs w:val="16"/>
              </w:rPr>
              <w:lastRenderedPageBreak/>
              <w:t>WITS 3</w:t>
            </w:r>
          </w:p>
        </w:tc>
        <w:tc>
          <w:tcPr>
            <w:tcW w:w="3330" w:type="dxa"/>
            <w:tcBorders>
              <w:top w:val="nil"/>
              <w:left w:val="nil"/>
              <w:bottom w:val="single" w:sz="4" w:space="0" w:color="C0C0C0"/>
              <w:right w:val="single" w:sz="4" w:space="0" w:color="C0C0C0"/>
            </w:tcBorders>
            <w:shd w:val="clear" w:color="auto" w:fill="auto"/>
            <w:vAlign w:val="center"/>
            <w:hideMark/>
          </w:tcPr>
          <w:p w14:paraId="1EF8949B" w14:textId="7DFADA68"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4169AF04" w14:textId="1B99D001" w:rsidR="002E4392" w:rsidRPr="005F5C23" w:rsidRDefault="002E4392" w:rsidP="002E4392">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hideMark/>
          </w:tcPr>
          <w:p w14:paraId="0E6BF97C" w14:textId="76CD7287" w:rsidR="002E4392" w:rsidRPr="005F5C23" w:rsidRDefault="002E4392" w:rsidP="002E4392">
            <w:pPr>
              <w:jc w:val="left"/>
              <w:rPr>
                <w:rFonts w:cs="Arial"/>
                <w:color w:val="000000"/>
                <w:sz w:val="16"/>
                <w:szCs w:val="16"/>
              </w:rPr>
            </w:pPr>
            <w:r>
              <w:rPr>
                <w:rFonts w:cs="Arial"/>
                <w:color w:val="000000"/>
                <w:sz w:val="16"/>
                <w:szCs w:val="16"/>
              </w:rPr>
              <w:t>VOIP</w:t>
            </w:r>
          </w:p>
        </w:tc>
        <w:tc>
          <w:tcPr>
            <w:tcW w:w="3046" w:type="dxa"/>
            <w:tcBorders>
              <w:top w:val="nil"/>
              <w:left w:val="nil"/>
              <w:bottom w:val="single" w:sz="4" w:space="0" w:color="C0C0C0"/>
              <w:right w:val="single" w:sz="4" w:space="0" w:color="C0C0C0"/>
            </w:tcBorders>
            <w:shd w:val="clear" w:color="auto" w:fill="auto"/>
            <w:vAlign w:val="center"/>
            <w:hideMark/>
          </w:tcPr>
          <w:p w14:paraId="5F4EB308" w14:textId="42AF9FC7" w:rsidR="002E4392" w:rsidRPr="005F5C23" w:rsidRDefault="002E4392" w:rsidP="002E4392">
            <w:pPr>
              <w:jc w:val="left"/>
              <w:rPr>
                <w:rFonts w:cs="Arial"/>
                <w:color w:val="000000"/>
                <w:sz w:val="16"/>
                <w:szCs w:val="16"/>
              </w:rPr>
            </w:pPr>
            <w:r>
              <w:rPr>
                <w:rFonts w:cs="Arial"/>
                <w:color w:val="000000"/>
                <w:sz w:val="16"/>
                <w:szCs w:val="16"/>
              </w:rPr>
              <w:t>VOICE OVER IP</w:t>
            </w:r>
          </w:p>
        </w:tc>
        <w:tc>
          <w:tcPr>
            <w:tcW w:w="630" w:type="dxa"/>
            <w:tcBorders>
              <w:top w:val="nil"/>
              <w:left w:val="nil"/>
              <w:bottom w:val="single" w:sz="4" w:space="0" w:color="C0C0C0"/>
              <w:right w:val="single" w:sz="4" w:space="0" w:color="C0C0C0"/>
            </w:tcBorders>
            <w:shd w:val="clear" w:color="auto" w:fill="auto"/>
            <w:vAlign w:val="center"/>
            <w:hideMark/>
          </w:tcPr>
          <w:p w14:paraId="69372174" w14:textId="66915D26"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4A987788"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14F98E18" w14:textId="7308F0DB" w:rsidR="00713993" w:rsidRDefault="00713993" w:rsidP="00713993">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tcPr>
          <w:p w14:paraId="44CCF53A" w14:textId="390CEC42" w:rsidR="00713993" w:rsidRDefault="00713993" w:rsidP="00713993">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tcPr>
          <w:p w14:paraId="05E888FE" w14:textId="3FD06CA1" w:rsidR="00713993" w:rsidRDefault="00713993" w:rsidP="00713993">
            <w:pPr>
              <w:jc w:val="left"/>
              <w:rPr>
                <w:rFonts w:cs="Arial"/>
                <w:color w:val="000000"/>
                <w:sz w:val="16"/>
                <w:szCs w:val="16"/>
              </w:rPr>
            </w:pPr>
            <w:r>
              <w:rPr>
                <w:rFonts w:cs="Arial"/>
                <w:color w:val="000000"/>
                <w:sz w:val="16"/>
                <w:szCs w:val="16"/>
              </w:rPr>
              <w:t>IP</w:t>
            </w:r>
          </w:p>
        </w:tc>
        <w:tc>
          <w:tcPr>
            <w:tcW w:w="1724" w:type="dxa"/>
            <w:tcBorders>
              <w:top w:val="nil"/>
              <w:left w:val="nil"/>
              <w:bottom w:val="single" w:sz="4" w:space="0" w:color="C0C0C0"/>
              <w:right w:val="single" w:sz="4" w:space="0" w:color="C0C0C0"/>
            </w:tcBorders>
            <w:shd w:val="clear" w:color="auto" w:fill="auto"/>
            <w:vAlign w:val="center"/>
          </w:tcPr>
          <w:p w14:paraId="44DC205C" w14:textId="7E8C4316" w:rsidR="00713993" w:rsidRDefault="00713993" w:rsidP="00713993">
            <w:pPr>
              <w:jc w:val="left"/>
              <w:rPr>
                <w:rFonts w:cs="Arial"/>
                <w:color w:val="000000"/>
                <w:sz w:val="16"/>
                <w:szCs w:val="16"/>
              </w:rPr>
            </w:pPr>
            <w:r>
              <w:rPr>
                <w:rFonts w:cs="Arial"/>
                <w:color w:val="000000"/>
                <w:sz w:val="16"/>
                <w:szCs w:val="16"/>
              </w:rPr>
              <w:t>VOIPT</w:t>
            </w:r>
          </w:p>
        </w:tc>
        <w:tc>
          <w:tcPr>
            <w:tcW w:w="3046" w:type="dxa"/>
            <w:tcBorders>
              <w:top w:val="nil"/>
              <w:left w:val="nil"/>
              <w:bottom w:val="single" w:sz="4" w:space="0" w:color="C0C0C0"/>
              <w:right w:val="single" w:sz="4" w:space="0" w:color="C0C0C0"/>
            </w:tcBorders>
            <w:shd w:val="clear" w:color="auto" w:fill="auto"/>
            <w:vAlign w:val="center"/>
          </w:tcPr>
          <w:p w14:paraId="4BD24A14" w14:textId="58A37DF1" w:rsidR="00713993" w:rsidRDefault="00713993" w:rsidP="00713993">
            <w:pPr>
              <w:jc w:val="left"/>
              <w:rPr>
                <w:rFonts w:cs="Arial"/>
                <w:color w:val="000000"/>
                <w:sz w:val="16"/>
                <w:szCs w:val="16"/>
              </w:rPr>
            </w:pPr>
            <w:r>
              <w:rPr>
                <w:rFonts w:cs="Arial"/>
                <w:color w:val="000000"/>
                <w:sz w:val="16"/>
                <w:szCs w:val="16"/>
              </w:rPr>
              <w:t>VOICE OVER IP TRANSPORT</w:t>
            </w:r>
          </w:p>
        </w:tc>
        <w:tc>
          <w:tcPr>
            <w:tcW w:w="630" w:type="dxa"/>
            <w:tcBorders>
              <w:top w:val="nil"/>
              <w:left w:val="nil"/>
              <w:bottom w:val="single" w:sz="4" w:space="0" w:color="C0C0C0"/>
              <w:right w:val="single" w:sz="4" w:space="0" w:color="C0C0C0"/>
            </w:tcBorders>
            <w:shd w:val="clear" w:color="auto" w:fill="auto"/>
            <w:vAlign w:val="center"/>
          </w:tcPr>
          <w:p w14:paraId="5D70C73E" w14:textId="4DB2AAC7" w:rsidR="00713993" w:rsidRDefault="00430EB6" w:rsidP="00713993">
            <w:pPr>
              <w:jc w:val="right"/>
              <w:rPr>
                <w:rFonts w:cs="Arial"/>
                <w:color w:val="000000"/>
                <w:sz w:val="16"/>
                <w:szCs w:val="16"/>
              </w:rPr>
            </w:pPr>
            <w:r>
              <w:rPr>
                <w:rFonts w:cs="Arial"/>
                <w:color w:val="000000"/>
                <w:sz w:val="16"/>
                <w:szCs w:val="16"/>
              </w:rPr>
              <w:t>50</w:t>
            </w:r>
          </w:p>
        </w:tc>
      </w:tr>
      <w:tr w:rsidR="0057562B" w:rsidRPr="00797905" w14:paraId="0D42D0FC"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667DC2D4" w14:textId="71AF5C0F"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01A82B71" w14:textId="6F6BA2CF" w:rsidR="002E4392" w:rsidRPr="005F5C23" w:rsidRDefault="002E4392" w:rsidP="002E4392">
            <w:pPr>
              <w:jc w:val="left"/>
              <w:rPr>
                <w:rFonts w:cs="Arial"/>
                <w:color w:val="000000"/>
                <w:sz w:val="16"/>
                <w:szCs w:val="16"/>
              </w:rPr>
            </w:pPr>
            <w:r>
              <w:rPr>
                <w:rFonts w:cs="Arial"/>
                <w:color w:val="000000"/>
                <w:sz w:val="16"/>
                <w:szCs w:val="16"/>
              </w:rPr>
              <w:t>IP BASED SERVICES</w:t>
            </w:r>
          </w:p>
        </w:tc>
        <w:tc>
          <w:tcPr>
            <w:tcW w:w="1080" w:type="dxa"/>
            <w:tcBorders>
              <w:top w:val="nil"/>
              <w:left w:val="nil"/>
              <w:bottom w:val="single" w:sz="4" w:space="0" w:color="C0C0C0"/>
              <w:right w:val="single" w:sz="4" w:space="0" w:color="C0C0C0"/>
            </w:tcBorders>
            <w:shd w:val="clear" w:color="auto" w:fill="auto"/>
            <w:vAlign w:val="center"/>
            <w:hideMark/>
          </w:tcPr>
          <w:p w14:paraId="2B97522A" w14:textId="0F51C6AE" w:rsidR="002E4392" w:rsidRPr="005F5C23" w:rsidRDefault="002E4392" w:rsidP="002E4392">
            <w:pPr>
              <w:jc w:val="left"/>
              <w:rPr>
                <w:rFonts w:cs="Arial"/>
                <w:color w:val="000000"/>
                <w:sz w:val="16"/>
                <w:szCs w:val="16"/>
              </w:rPr>
            </w:pPr>
            <w:r>
              <w:rPr>
                <w:rFonts w:cs="Arial"/>
                <w:color w:val="000000"/>
                <w:sz w:val="16"/>
                <w:szCs w:val="16"/>
              </w:rPr>
              <w:t>VTP</w:t>
            </w:r>
          </w:p>
        </w:tc>
        <w:tc>
          <w:tcPr>
            <w:tcW w:w="1724" w:type="dxa"/>
            <w:tcBorders>
              <w:top w:val="nil"/>
              <w:left w:val="nil"/>
              <w:bottom w:val="single" w:sz="4" w:space="0" w:color="C0C0C0"/>
              <w:right w:val="single" w:sz="4" w:space="0" w:color="C0C0C0"/>
            </w:tcBorders>
            <w:shd w:val="clear" w:color="auto" w:fill="auto"/>
            <w:vAlign w:val="center"/>
            <w:hideMark/>
          </w:tcPr>
          <w:p w14:paraId="6737CD01" w14:textId="4F3FAED7"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2C08A19" w14:textId="59235FB2" w:rsidR="002E4392" w:rsidRPr="005F5C23" w:rsidRDefault="002E4392" w:rsidP="002E4392">
            <w:pPr>
              <w:jc w:val="left"/>
              <w:rPr>
                <w:rFonts w:cs="Arial"/>
                <w:color w:val="000000"/>
                <w:sz w:val="16"/>
                <w:szCs w:val="16"/>
              </w:rPr>
            </w:pPr>
            <w:r>
              <w:rPr>
                <w:rFonts w:cs="Arial"/>
                <w:color w:val="000000"/>
                <w:sz w:val="16"/>
                <w:szCs w:val="16"/>
              </w:rPr>
              <w:t>VIDEO TRANSPORT SERVICE</w:t>
            </w:r>
          </w:p>
        </w:tc>
        <w:tc>
          <w:tcPr>
            <w:tcW w:w="630" w:type="dxa"/>
            <w:tcBorders>
              <w:top w:val="nil"/>
              <w:left w:val="nil"/>
              <w:bottom w:val="single" w:sz="4" w:space="0" w:color="C0C0C0"/>
              <w:right w:val="single" w:sz="4" w:space="0" w:color="C0C0C0"/>
            </w:tcBorders>
            <w:shd w:val="clear" w:color="auto" w:fill="auto"/>
            <w:vAlign w:val="center"/>
            <w:hideMark/>
          </w:tcPr>
          <w:p w14:paraId="0F7EC471" w14:textId="3D1B1797"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4250AF5B"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tcPr>
          <w:p w14:paraId="57581449" w14:textId="5364D339"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tcPr>
          <w:p w14:paraId="690F0BF5" w14:textId="5E08039A"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tcPr>
          <w:p w14:paraId="014AB53C" w14:textId="747F193D" w:rsidR="002E4392" w:rsidRPr="005F5C23" w:rsidRDefault="002E4392" w:rsidP="002E4392">
            <w:pPr>
              <w:jc w:val="left"/>
              <w:rPr>
                <w:rFonts w:cs="Arial"/>
                <w:color w:val="000000"/>
                <w:sz w:val="16"/>
                <w:szCs w:val="16"/>
              </w:rPr>
            </w:pPr>
            <w:r>
              <w:rPr>
                <w:rFonts w:cs="Arial"/>
                <w:color w:val="000000"/>
                <w:sz w:val="16"/>
                <w:szCs w:val="16"/>
              </w:rPr>
              <w:t>CLS</w:t>
            </w:r>
          </w:p>
        </w:tc>
        <w:tc>
          <w:tcPr>
            <w:tcW w:w="1724" w:type="dxa"/>
            <w:tcBorders>
              <w:top w:val="nil"/>
              <w:left w:val="nil"/>
              <w:bottom w:val="single" w:sz="4" w:space="0" w:color="C0C0C0"/>
              <w:right w:val="single" w:sz="4" w:space="0" w:color="C0C0C0"/>
            </w:tcBorders>
            <w:shd w:val="clear" w:color="auto" w:fill="auto"/>
            <w:vAlign w:val="center"/>
          </w:tcPr>
          <w:p w14:paraId="2A17829C" w14:textId="60668F48"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tcPr>
          <w:p w14:paraId="62FA5CE8" w14:textId="4AF82163" w:rsidR="002E4392" w:rsidRPr="005F5C23" w:rsidRDefault="002E4392" w:rsidP="002E4392">
            <w:pPr>
              <w:jc w:val="left"/>
              <w:rPr>
                <w:rFonts w:cs="Arial"/>
                <w:color w:val="000000"/>
                <w:sz w:val="16"/>
                <w:szCs w:val="16"/>
              </w:rPr>
            </w:pPr>
            <w:r>
              <w:rPr>
                <w:rFonts w:cs="Arial"/>
                <w:color w:val="000000"/>
                <w:sz w:val="16"/>
                <w:szCs w:val="16"/>
              </w:rPr>
              <w:t>CLOUD COMPUTING SERVICE</w:t>
            </w:r>
          </w:p>
        </w:tc>
        <w:tc>
          <w:tcPr>
            <w:tcW w:w="630" w:type="dxa"/>
            <w:tcBorders>
              <w:top w:val="nil"/>
              <w:left w:val="nil"/>
              <w:bottom w:val="single" w:sz="4" w:space="0" w:color="C0C0C0"/>
              <w:right w:val="single" w:sz="4" w:space="0" w:color="C0C0C0"/>
            </w:tcBorders>
            <w:shd w:val="clear" w:color="auto" w:fill="auto"/>
            <w:vAlign w:val="center"/>
          </w:tcPr>
          <w:p w14:paraId="39CB2B80" w14:textId="2C259FEB" w:rsidR="002E4392" w:rsidRPr="005F5C23" w:rsidRDefault="002E4392" w:rsidP="002E4392">
            <w:pPr>
              <w:jc w:val="right"/>
              <w:rPr>
                <w:rFonts w:cs="Arial"/>
                <w:sz w:val="16"/>
                <w:szCs w:val="16"/>
              </w:rPr>
            </w:pPr>
            <w:r>
              <w:rPr>
                <w:rFonts w:cs="Arial"/>
                <w:color w:val="000000"/>
                <w:sz w:val="16"/>
                <w:szCs w:val="16"/>
              </w:rPr>
              <w:t>100</w:t>
            </w:r>
          </w:p>
        </w:tc>
      </w:tr>
      <w:tr w:rsidR="0057562B" w:rsidRPr="00797905" w14:paraId="283F0751"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C641871" w14:textId="3A74C2C1"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170A6D7C" w14:textId="2C602B6C" w:rsidR="002E4392" w:rsidRPr="005F5C23" w:rsidRDefault="002E4392" w:rsidP="002E4392">
            <w:pPr>
              <w:jc w:val="left"/>
              <w:rPr>
                <w:rFonts w:cs="Arial"/>
                <w:color w:val="000000"/>
                <w:sz w:val="16"/>
                <w:szCs w:val="16"/>
              </w:rPr>
            </w:pPr>
            <w:r>
              <w:rPr>
                <w:rFonts w:cs="Arial"/>
                <w:color w:val="000000"/>
                <w:sz w:val="16"/>
                <w:szCs w:val="16"/>
              </w:rPr>
              <w:t>MANAGEMENT AND APPLICATION SERVICES</w:t>
            </w:r>
          </w:p>
        </w:tc>
        <w:tc>
          <w:tcPr>
            <w:tcW w:w="1080" w:type="dxa"/>
            <w:tcBorders>
              <w:top w:val="nil"/>
              <w:left w:val="nil"/>
              <w:bottom w:val="single" w:sz="4" w:space="0" w:color="C0C0C0"/>
              <w:right w:val="single" w:sz="4" w:space="0" w:color="C0C0C0"/>
            </w:tcBorders>
            <w:shd w:val="clear" w:color="auto" w:fill="auto"/>
            <w:vAlign w:val="center"/>
            <w:hideMark/>
          </w:tcPr>
          <w:p w14:paraId="0616FE00" w14:textId="006EA8C1" w:rsidR="002E4392" w:rsidRPr="005F5C23" w:rsidRDefault="002E4392" w:rsidP="002E4392">
            <w:pPr>
              <w:jc w:val="left"/>
              <w:rPr>
                <w:rFonts w:cs="Arial"/>
                <w:color w:val="000000"/>
                <w:sz w:val="16"/>
                <w:szCs w:val="16"/>
              </w:rPr>
            </w:pPr>
            <w:r>
              <w:rPr>
                <w:rFonts w:cs="Arial"/>
                <w:color w:val="000000"/>
                <w:sz w:val="16"/>
                <w:szCs w:val="16"/>
              </w:rPr>
              <w:t>WCS</w:t>
            </w:r>
          </w:p>
        </w:tc>
        <w:tc>
          <w:tcPr>
            <w:tcW w:w="1724" w:type="dxa"/>
            <w:tcBorders>
              <w:top w:val="nil"/>
              <w:left w:val="nil"/>
              <w:bottom w:val="single" w:sz="4" w:space="0" w:color="C0C0C0"/>
              <w:right w:val="single" w:sz="4" w:space="0" w:color="C0C0C0"/>
            </w:tcBorders>
            <w:shd w:val="clear" w:color="auto" w:fill="auto"/>
            <w:vAlign w:val="center"/>
            <w:hideMark/>
          </w:tcPr>
          <w:p w14:paraId="3B1AF235" w14:textId="304C9169"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13CABB8A" w14:textId="047343D0" w:rsidR="002E4392" w:rsidRPr="005F5C23" w:rsidRDefault="002E4392" w:rsidP="002E4392">
            <w:pPr>
              <w:jc w:val="left"/>
              <w:rPr>
                <w:rFonts w:cs="Arial"/>
                <w:color w:val="000000"/>
                <w:sz w:val="16"/>
                <w:szCs w:val="16"/>
              </w:rPr>
            </w:pPr>
            <w:r>
              <w:rPr>
                <w:rFonts w:cs="Arial"/>
                <w:color w:val="000000"/>
                <w:sz w:val="16"/>
                <w:szCs w:val="16"/>
              </w:rPr>
              <w:t>WEB CONFERENCING</w:t>
            </w:r>
          </w:p>
        </w:tc>
        <w:tc>
          <w:tcPr>
            <w:tcW w:w="630" w:type="dxa"/>
            <w:tcBorders>
              <w:top w:val="nil"/>
              <w:left w:val="nil"/>
              <w:bottom w:val="single" w:sz="4" w:space="0" w:color="C0C0C0"/>
              <w:right w:val="single" w:sz="4" w:space="0" w:color="C0C0C0"/>
            </w:tcBorders>
            <w:shd w:val="clear" w:color="auto" w:fill="auto"/>
            <w:vAlign w:val="center"/>
            <w:hideMark/>
          </w:tcPr>
          <w:p w14:paraId="63896044" w14:textId="54FD394C" w:rsidR="002E4392" w:rsidRPr="005F5C23" w:rsidRDefault="002E4392" w:rsidP="002E4392">
            <w:pPr>
              <w:jc w:val="right"/>
              <w:rPr>
                <w:rFonts w:cs="Arial"/>
                <w:sz w:val="16"/>
                <w:szCs w:val="16"/>
              </w:rPr>
            </w:pPr>
            <w:r>
              <w:rPr>
                <w:rFonts w:cs="Arial"/>
                <w:color w:val="000000"/>
                <w:sz w:val="16"/>
                <w:szCs w:val="16"/>
              </w:rPr>
              <w:t>2</w:t>
            </w:r>
          </w:p>
        </w:tc>
      </w:tr>
      <w:tr w:rsidR="0057562B" w:rsidRPr="00797905" w14:paraId="50B4C090"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15087682" w14:textId="118BF9AF"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00B72908" w14:textId="230B4AAF"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0DADB62E" w14:textId="033CD679" w:rsidR="002E4392" w:rsidRPr="005F5C23" w:rsidRDefault="002E4392" w:rsidP="002E4392">
            <w:pPr>
              <w:jc w:val="left"/>
              <w:rPr>
                <w:rFonts w:cs="Arial"/>
                <w:color w:val="000000"/>
                <w:sz w:val="16"/>
                <w:szCs w:val="16"/>
              </w:rPr>
            </w:pPr>
            <w:r>
              <w:rPr>
                <w:rFonts w:cs="Arial"/>
                <w:color w:val="000000"/>
                <w:sz w:val="16"/>
                <w:szCs w:val="16"/>
              </w:rPr>
              <w:t>CPE</w:t>
            </w:r>
          </w:p>
        </w:tc>
        <w:tc>
          <w:tcPr>
            <w:tcW w:w="1724" w:type="dxa"/>
            <w:tcBorders>
              <w:top w:val="nil"/>
              <w:left w:val="nil"/>
              <w:bottom w:val="single" w:sz="4" w:space="0" w:color="C0C0C0"/>
              <w:right w:val="single" w:sz="4" w:space="0" w:color="C0C0C0"/>
            </w:tcBorders>
            <w:shd w:val="clear" w:color="auto" w:fill="auto"/>
            <w:vAlign w:val="center"/>
            <w:hideMark/>
          </w:tcPr>
          <w:p w14:paraId="5C32C4DF" w14:textId="4FFC8A97"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22B79344" w14:textId="265DAA43" w:rsidR="002E4392" w:rsidRPr="005F5C23" w:rsidRDefault="002E4392" w:rsidP="002E4392">
            <w:pPr>
              <w:jc w:val="left"/>
              <w:rPr>
                <w:rFonts w:cs="Arial"/>
                <w:color w:val="000000"/>
                <w:sz w:val="16"/>
                <w:szCs w:val="16"/>
              </w:rPr>
            </w:pPr>
            <w:r>
              <w:rPr>
                <w:rFonts w:cs="Arial"/>
                <w:color w:val="000000"/>
                <w:sz w:val="16"/>
                <w:szCs w:val="16"/>
              </w:rPr>
              <w:t>CUSTOMER PREMISES EQUIPMENT</w:t>
            </w:r>
          </w:p>
        </w:tc>
        <w:tc>
          <w:tcPr>
            <w:tcW w:w="630" w:type="dxa"/>
            <w:tcBorders>
              <w:top w:val="nil"/>
              <w:left w:val="nil"/>
              <w:bottom w:val="single" w:sz="4" w:space="0" w:color="C0C0C0"/>
              <w:right w:val="single" w:sz="4" w:space="0" w:color="C0C0C0"/>
            </w:tcBorders>
            <w:shd w:val="clear" w:color="auto" w:fill="auto"/>
            <w:vAlign w:val="center"/>
            <w:hideMark/>
          </w:tcPr>
          <w:p w14:paraId="7799573D" w14:textId="725989EE"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7F6401D3"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14C2277" w14:textId="700D5523"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20D2F404" w14:textId="4A880C49"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57E80D8D" w14:textId="604C2E00" w:rsidR="002E4392" w:rsidRPr="005F5C23" w:rsidRDefault="002E4392" w:rsidP="002E4392">
            <w:pPr>
              <w:jc w:val="left"/>
              <w:rPr>
                <w:rFonts w:cs="Arial"/>
                <w:color w:val="000000"/>
                <w:sz w:val="16"/>
                <w:szCs w:val="16"/>
              </w:rPr>
            </w:pPr>
            <w:r>
              <w:rPr>
                <w:rFonts w:cs="Arial"/>
                <w:color w:val="000000"/>
                <w:sz w:val="16"/>
                <w:szCs w:val="16"/>
              </w:rPr>
              <w:t>IW</w:t>
            </w:r>
          </w:p>
        </w:tc>
        <w:tc>
          <w:tcPr>
            <w:tcW w:w="1724" w:type="dxa"/>
            <w:tcBorders>
              <w:top w:val="nil"/>
              <w:left w:val="nil"/>
              <w:bottom w:val="single" w:sz="4" w:space="0" w:color="C0C0C0"/>
              <w:right w:val="single" w:sz="4" w:space="0" w:color="C0C0C0"/>
            </w:tcBorders>
            <w:shd w:val="clear" w:color="auto" w:fill="auto"/>
            <w:vAlign w:val="center"/>
            <w:hideMark/>
          </w:tcPr>
          <w:p w14:paraId="7C5CBABA" w14:textId="658D9BE7"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0C746FFA" w14:textId="04A2C7F6" w:rsidR="002E4392" w:rsidRPr="005F5C23" w:rsidRDefault="002E4392" w:rsidP="002E4392">
            <w:pPr>
              <w:jc w:val="left"/>
              <w:rPr>
                <w:rFonts w:cs="Arial"/>
                <w:color w:val="000000"/>
                <w:sz w:val="16"/>
                <w:szCs w:val="16"/>
              </w:rPr>
            </w:pPr>
            <w:r>
              <w:rPr>
                <w:rFonts w:cs="Arial"/>
                <w:color w:val="000000"/>
                <w:sz w:val="16"/>
                <w:szCs w:val="16"/>
              </w:rPr>
              <w:t>INSIDE WIRING</w:t>
            </w:r>
          </w:p>
        </w:tc>
        <w:tc>
          <w:tcPr>
            <w:tcW w:w="630" w:type="dxa"/>
            <w:tcBorders>
              <w:top w:val="nil"/>
              <w:left w:val="nil"/>
              <w:bottom w:val="single" w:sz="4" w:space="0" w:color="C0C0C0"/>
              <w:right w:val="single" w:sz="4" w:space="0" w:color="C0C0C0"/>
            </w:tcBorders>
            <w:shd w:val="clear" w:color="auto" w:fill="auto"/>
            <w:vAlign w:val="center"/>
            <w:hideMark/>
          </w:tcPr>
          <w:p w14:paraId="69F88DC7" w14:textId="73DDD014"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8B16FA7"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AA7097E" w14:textId="1F847372"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3523FAC5" w14:textId="374DB0B6"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405822CB" w14:textId="3A80F6DB"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103BADAD" w14:textId="008B0701" w:rsidR="002E4392" w:rsidRPr="005F5C23" w:rsidRDefault="002E4392" w:rsidP="002E4392">
            <w:pPr>
              <w:jc w:val="left"/>
              <w:rPr>
                <w:rFonts w:cs="Arial"/>
                <w:color w:val="000000"/>
                <w:sz w:val="16"/>
                <w:szCs w:val="16"/>
              </w:rPr>
            </w:pPr>
            <w:r>
              <w:rPr>
                <w:rFonts w:cs="Arial"/>
                <w:color w:val="000000"/>
                <w:sz w:val="16"/>
                <w:szCs w:val="16"/>
              </w:rPr>
              <w:t>OTHER</w:t>
            </w:r>
          </w:p>
        </w:tc>
        <w:tc>
          <w:tcPr>
            <w:tcW w:w="3046" w:type="dxa"/>
            <w:tcBorders>
              <w:top w:val="nil"/>
              <w:left w:val="nil"/>
              <w:bottom w:val="single" w:sz="4" w:space="0" w:color="C0C0C0"/>
              <w:right w:val="single" w:sz="4" w:space="0" w:color="C0C0C0"/>
            </w:tcBorders>
            <w:shd w:val="clear" w:color="auto" w:fill="auto"/>
            <w:vAlign w:val="center"/>
            <w:hideMark/>
          </w:tcPr>
          <w:p w14:paraId="5C8276D9" w14:textId="709863DD" w:rsidR="002E4392" w:rsidRPr="005F5C23" w:rsidRDefault="002E4392" w:rsidP="002E4392">
            <w:pPr>
              <w:jc w:val="left"/>
              <w:rPr>
                <w:rFonts w:cs="Arial"/>
                <w:color w:val="000000"/>
                <w:sz w:val="16"/>
                <w:szCs w:val="16"/>
              </w:rPr>
            </w:pPr>
            <w:r>
              <w:rPr>
                <w:rFonts w:cs="Arial"/>
                <w:color w:val="000000"/>
                <w:sz w:val="16"/>
                <w:szCs w:val="16"/>
              </w:rPr>
              <w:t>MISCELLANEOUS OTHER</w:t>
            </w:r>
          </w:p>
        </w:tc>
        <w:tc>
          <w:tcPr>
            <w:tcW w:w="630" w:type="dxa"/>
            <w:tcBorders>
              <w:top w:val="nil"/>
              <w:left w:val="nil"/>
              <w:bottom w:val="single" w:sz="4" w:space="0" w:color="C0C0C0"/>
              <w:right w:val="single" w:sz="4" w:space="0" w:color="C0C0C0"/>
            </w:tcBorders>
            <w:shd w:val="clear" w:color="auto" w:fill="auto"/>
            <w:vAlign w:val="center"/>
            <w:hideMark/>
          </w:tcPr>
          <w:p w14:paraId="14165B18" w14:textId="213BFF76"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62587EAA"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0A151B89" w14:textId="15C41FB8"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66CDFD48" w14:textId="2001A51F"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077A9AF0" w14:textId="7A28507A"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05968C42" w14:textId="77A45DB1" w:rsidR="002E4392" w:rsidRPr="005F5C23" w:rsidRDefault="002E4392" w:rsidP="002E4392">
            <w:pPr>
              <w:jc w:val="left"/>
              <w:rPr>
                <w:rFonts w:cs="Arial"/>
                <w:color w:val="000000"/>
                <w:sz w:val="16"/>
                <w:szCs w:val="16"/>
              </w:rPr>
            </w:pPr>
            <w:r>
              <w:rPr>
                <w:rFonts w:cs="Arial"/>
                <w:color w:val="000000"/>
                <w:sz w:val="16"/>
                <w:szCs w:val="16"/>
              </w:rPr>
              <w:t>OTHER</w:t>
            </w:r>
          </w:p>
        </w:tc>
        <w:tc>
          <w:tcPr>
            <w:tcW w:w="3046" w:type="dxa"/>
            <w:tcBorders>
              <w:top w:val="nil"/>
              <w:left w:val="nil"/>
              <w:bottom w:val="single" w:sz="4" w:space="0" w:color="C0C0C0"/>
              <w:right w:val="single" w:sz="4" w:space="0" w:color="C0C0C0"/>
            </w:tcBorders>
            <w:shd w:val="clear" w:color="auto" w:fill="auto"/>
            <w:vAlign w:val="center"/>
            <w:hideMark/>
          </w:tcPr>
          <w:p w14:paraId="7B8F73C0" w14:textId="77AB356D" w:rsidR="002E4392" w:rsidRPr="005F5C23" w:rsidRDefault="002E4392" w:rsidP="002E4392">
            <w:pPr>
              <w:jc w:val="left"/>
              <w:rPr>
                <w:rFonts w:cs="Arial"/>
                <w:color w:val="000000"/>
                <w:sz w:val="16"/>
                <w:szCs w:val="16"/>
              </w:rPr>
            </w:pPr>
            <w:r>
              <w:rPr>
                <w:rFonts w:cs="Arial"/>
                <w:color w:val="000000"/>
                <w:sz w:val="16"/>
                <w:szCs w:val="16"/>
              </w:rPr>
              <w:t>OTHER</w:t>
            </w:r>
          </w:p>
        </w:tc>
        <w:tc>
          <w:tcPr>
            <w:tcW w:w="630" w:type="dxa"/>
            <w:tcBorders>
              <w:top w:val="nil"/>
              <w:left w:val="nil"/>
              <w:bottom w:val="single" w:sz="4" w:space="0" w:color="C0C0C0"/>
              <w:right w:val="single" w:sz="4" w:space="0" w:color="C0C0C0"/>
            </w:tcBorders>
            <w:shd w:val="clear" w:color="auto" w:fill="auto"/>
            <w:vAlign w:val="center"/>
            <w:hideMark/>
          </w:tcPr>
          <w:p w14:paraId="49587A4C" w14:textId="7E2D869D"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CE1F76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78001D6A" w14:textId="33922428"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37756DA9" w14:textId="77BDF391"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2EFCB381" w14:textId="4D35E973"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2F7F1DCD" w14:textId="2849D0A6" w:rsidR="002E4392" w:rsidRPr="005F5C23" w:rsidRDefault="002E4392" w:rsidP="002E4392">
            <w:pPr>
              <w:jc w:val="left"/>
              <w:rPr>
                <w:rFonts w:cs="Arial"/>
                <w:color w:val="000000"/>
                <w:sz w:val="16"/>
                <w:szCs w:val="16"/>
              </w:rPr>
            </w:pPr>
            <w:r>
              <w:rPr>
                <w:rFonts w:cs="Arial"/>
                <w:color w:val="000000"/>
                <w:sz w:val="16"/>
                <w:szCs w:val="16"/>
              </w:rPr>
              <w:t>OTHER</w:t>
            </w:r>
          </w:p>
        </w:tc>
        <w:tc>
          <w:tcPr>
            <w:tcW w:w="3046" w:type="dxa"/>
            <w:tcBorders>
              <w:top w:val="nil"/>
              <w:left w:val="nil"/>
              <w:bottom w:val="single" w:sz="4" w:space="0" w:color="C0C0C0"/>
              <w:right w:val="single" w:sz="4" w:space="0" w:color="C0C0C0"/>
            </w:tcBorders>
            <w:shd w:val="clear" w:color="auto" w:fill="auto"/>
            <w:vAlign w:val="center"/>
            <w:hideMark/>
          </w:tcPr>
          <w:p w14:paraId="3AA71551" w14:textId="32D62B0D" w:rsidR="002E4392" w:rsidRPr="005F5C23" w:rsidRDefault="002E4392" w:rsidP="002E4392">
            <w:pPr>
              <w:jc w:val="left"/>
              <w:rPr>
                <w:rFonts w:cs="Arial"/>
                <w:color w:val="000000"/>
                <w:sz w:val="16"/>
                <w:szCs w:val="16"/>
              </w:rPr>
            </w:pPr>
            <w:r>
              <w:rPr>
                <w:rFonts w:cs="Arial"/>
                <w:color w:val="000000"/>
                <w:sz w:val="16"/>
                <w:szCs w:val="16"/>
              </w:rPr>
              <w:t>OTHER DIRECT COSTS</w:t>
            </w:r>
          </w:p>
        </w:tc>
        <w:tc>
          <w:tcPr>
            <w:tcW w:w="630" w:type="dxa"/>
            <w:tcBorders>
              <w:top w:val="nil"/>
              <w:left w:val="nil"/>
              <w:bottom w:val="single" w:sz="4" w:space="0" w:color="C0C0C0"/>
              <w:right w:val="single" w:sz="4" w:space="0" w:color="C0C0C0"/>
            </w:tcBorders>
            <w:shd w:val="clear" w:color="auto" w:fill="auto"/>
            <w:vAlign w:val="center"/>
            <w:hideMark/>
          </w:tcPr>
          <w:p w14:paraId="36E9A815" w14:textId="5D3E54C8"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4DAE44B4"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43DE33F1" w14:textId="3B476C4D"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3E7B7D7E" w14:textId="3E12922D"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228A158E" w14:textId="697E97C5" w:rsidR="002E4392" w:rsidRPr="005F5C23" w:rsidRDefault="002E4392" w:rsidP="002E4392">
            <w:pPr>
              <w:jc w:val="left"/>
              <w:rPr>
                <w:rFonts w:cs="Arial"/>
                <w:color w:val="000000"/>
                <w:sz w:val="16"/>
                <w:szCs w:val="16"/>
              </w:rPr>
            </w:pPr>
            <w:r>
              <w:rPr>
                <w:rFonts w:cs="Arial"/>
                <w:color w:val="000000"/>
                <w:sz w:val="16"/>
                <w:szCs w:val="16"/>
              </w:rPr>
              <w:t>MISC</w:t>
            </w:r>
          </w:p>
        </w:tc>
        <w:tc>
          <w:tcPr>
            <w:tcW w:w="1724" w:type="dxa"/>
            <w:tcBorders>
              <w:top w:val="nil"/>
              <w:left w:val="nil"/>
              <w:bottom w:val="single" w:sz="4" w:space="0" w:color="C0C0C0"/>
              <w:right w:val="single" w:sz="4" w:space="0" w:color="C0C0C0"/>
            </w:tcBorders>
            <w:shd w:val="clear" w:color="auto" w:fill="auto"/>
            <w:vAlign w:val="center"/>
            <w:hideMark/>
          </w:tcPr>
          <w:p w14:paraId="2669A6B4" w14:textId="38914F16" w:rsidR="002E4392" w:rsidRPr="005F5C23" w:rsidRDefault="002E4392" w:rsidP="002E4392">
            <w:pPr>
              <w:jc w:val="left"/>
              <w:rPr>
                <w:rFonts w:cs="Arial"/>
                <w:color w:val="000000"/>
                <w:sz w:val="16"/>
                <w:szCs w:val="16"/>
              </w:rPr>
            </w:pPr>
            <w:r>
              <w:rPr>
                <w:rFonts w:cs="Arial"/>
                <w:color w:val="000000"/>
                <w:sz w:val="16"/>
                <w:szCs w:val="16"/>
              </w:rPr>
              <w:t>SAF</w:t>
            </w:r>
          </w:p>
        </w:tc>
        <w:tc>
          <w:tcPr>
            <w:tcW w:w="3046" w:type="dxa"/>
            <w:tcBorders>
              <w:top w:val="nil"/>
              <w:left w:val="nil"/>
              <w:bottom w:val="single" w:sz="4" w:space="0" w:color="C0C0C0"/>
              <w:right w:val="single" w:sz="4" w:space="0" w:color="C0C0C0"/>
            </w:tcBorders>
            <w:shd w:val="clear" w:color="auto" w:fill="auto"/>
            <w:vAlign w:val="center"/>
            <w:hideMark/>
          </w:tcPr>
          <w:p w14:paraId="3E2D111F" w14:textId="3993D5C3" w:rsidR="002E4392" w:rsidRPr="005F5C23" w:rsidRDefault="002E4392" w:rsidP="002E4392">
            <w:pPr>
              <w:jc w:val="left"/>
              <w:rPr>
                <w:rFonts w:cs="Arial"/>
                <w:color w:val="000000"/>
                <w:sz w:val="16"/>
                <w:szCs w:val="16"/>
              </w:rPr>
            </w:pPr>
            <w:r>
              <w:rPr>
                <w:rFonts w:cs="Arial"/>
                <w:color w:val="000000"/>
                <w:sz w:val="16"/>
                <w:szCs w:val="16"/>
              </w:rPr>
              <w:t>STAND ALONE FEATURE(S)</w:t>
            </w:r>
          </w:p>
        </w:tc>
        <w:tc>
          <w:tcPr>
            <w:tcW w:w="630" w:type="dxa"/>
            <w:tcBorders>
              <w:top w:val="nil"/>
              <w:left w:val="nil"/>
              <w:bottom w:val="single" w:sz="4" w:space="0" w:color="C0C0C0"/>
              <w:right w:val="single" w:sz="4" w:space="0" w:color="C0C0C0"/>
            </w:tcBorders>
            <w:shd w:val="clear" w:color="auto" w:fill="auto"/>
            <w:vAlign w:val="center"/>
            <w:hideMark/>
          </w:tcPr>
          <w:p w14:paraId="61F6A1E9" w14:textId="777C5A5A" w:rsidR="002E4392" w:rsidRPr="005F5C23" w:rsidRDefault="002E4392" w:rsidP="002E4392">
            <w:pPr>
              <w:jc w:val="right"/>
              <w:rPr>
                <w:rFonts w:cs="Arial"/>
                <w:sz w:val="16"/>
                <w:szCs w:val="16"/>
              </w:rPr>
            </w:pPr>
            <w:r>
              <w:rPr>
                <w:rFonts w:cs="Arial"/>
                <w:color w:val="000000"/>
                <w:sz w:val="16"/>
                <w:szCs w:val="16"/>
              </w:rPr>
              <w:t>50</w:t>
            </w:r>
          </w:p>
        </w:tc>
      </w:tr>
      <w:tr w:rsidR="0057562B" w:rsidRPr="00797905" w14:paraId="3512DC46"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318E9E29" w14:textId="78A31797"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47564C88" w14:textId="23CD0773" w:rsidR="002E4392" w:rsidRPr="005F5C23" w:rsidRDefault="002E4392" w:rsidP="002E4392">
            <w:pPr>
              <w:jc w:val="left"/>
              <w:rPr>
                <w:rFonts w:cs="Arial"/>
                <w:color w:val="000000"/>
                <w:sz w:val="16"/>
                <w:szCs w:val="16"/>
              </w:rPr>
            </w:pPr>
            <w:r>
              <w:rPr>
                <w:rFonts w:cs="Arial"/>
                <w:color w:val="000000"/>
                <w:sz w:val="16"/>
                <w:szCs w:val="16"/>
              </w:rPr>
              <w:t>MISCELLANEOUS</w:t>
            </w:r>
          </w:p>
        </w:tc>
        <w:tc>
          <w:tcPr>
            <w:tcW w:w="1080" w:type="dxa"/>
            <w:tcBorders>
              <w:top w:val="nil"/>
              <w:left w:val="nil"/>
              <w:bottom w:val="single" w:sz="4" w:space="0" w:color="C0C0C0"/>
              <w:right w:val="single" w:sz="4" w:space="0" w:color="C0C0C0"/>
            </w:tcBorders>
            <w:shd w:val="clear" w:color="auto" w:fill="auto"/>
            <w:vAlign w:val="center"/>
            <w:hideMark/>
          </w:tcPr>
          <w:p w14:paraId="54C2DBBD" w14:textId="0BA3898B" w:rsidR="002E4392" w:rsidRPr="005F5C23" w:rsidRDefault="002E4392" w:rsidP="002E4392">
            <w:pPr>
              <w:jc w:val="left"/>
              <w:rPr>
                <w:rFonts w:cs="Arial"/>
                <w:color w:val="000000"/>
                <w:sz w:val="16"/>
                <w:szCs w:val="16"/>
              </w:rPr>
            </w:pPr>
            <w:r>
              <w:rPr>
                <w:rFonts w:cs="Arial"/>
                <w:color w:val="000000"/>
                <w:sz w:val="16"/>
                <w:szCs w:val="16"/>
              </w:rPr>
              <w:t>NSEP</w:t>
            </w:r>
          </w:p>
        </w:tc>
        <w:tc>
          <w:tcPr>
            <w:tcW w:w="1724" w:type="dxa"/>
            <w:tcBorders>
              <w:top w:val="nil"/>
              <w:left w:val="nil"/>
              <w:bottom w:val="single" w:sz="4" w:space="0" w:color="C0C0C0"/>
              <w:right w:val="single" w:sz="4" w:space="0" w:color="C0C0C0"/>
            </w:tcBorders>
            <w:shd w:val="clear" w:color="auto" w:fill="auto"/>
            <w:vAlign w:val="center"/>
            <w:hideMark/>
          </w:tcPr>
          <w:p w14:paraId="5274D5CC" w14:textId="1BE046E8"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673AE1C7" w14:textId="060CE89C" w:rsidR="002E4392" w:rsidRPr="005F5C23" w:rsidRDefault="002E4392" w:rsidP="002E4392">
            <w:pPr>
              <w:jc w:val="left"/>
              <w:rPr>
                <w:rFonts w:cs="Arial"/>
                <w:color w:val="000000"/>
                <w:sz w:val="16"/>
                <w:szCs w:val="16"/>
              </w:rPr>
            </w:pPr>
            <w:r>
              <w:rPr>
                <w:rFonts w:cs="Arial"/>
                <w:color w:val="000000"/>
                <w:sz w:val="16"/>
                <w:szCs w:val="16"/>
              </w:rPr>
              <w:t>NATIONAL SECURITY AND EMERGENCY PREPAREDNESS</w:t>
            </w:r>
          </w:p>
        </w:tc>
        <w:tc>
          <w:tcPr>
            <w:tcW w:w="630" w:type="dxa"/>
            <w:tcBorders>
              <w:top w:val="nil"/>
              <w:left w:val="nil"/>
              <w:bottom w:val="single" w:sz="4" w:space="0" w:color="C0C0C0"/>
              <w:right w:val="single" w:sz="4" w:space="0" w:color="C0C0C0"/>
            </w:tcBorders>
            <w:shd w:val="clear" w:color="auto" w:fill="auto"/>
            <w:vAlign w:val="center"/>
            <w:hideMark/>
          </w:tcPr>
          <w:p w14:paraId="58F473FF" w14:textId="3844503C" w:rsidR="002E4392" w:rsidRPr="005F5C23" w:rsidRDefault="002E4392" w:rsidP="002E4392">
            <w:pPr>
              <w:jc w:val="right"/>
              <w:rPr>
                <w:rFonts w:cs="Arial"/>
                <w:sz w:val="16"/>
                <w:szCs w:val="16"/>
              </w:rPr>
            </w:pPr>
            <w:r>
              <w:rPr>
                <w:rFonts w:cs="Arial"/>
                <w:color w:val="000000"/>
                <w:sz w:val="16"/>
                <w:szCs w:val="16"/>
              </w:rPr>
              <w:t>1</w:t>
            </w:r>
          </w:p>
        </w:tc>
      </w:tr>
      <w:tr w:rsidR="0057562B" w:rsidRPr="00797905" w14:paraId="0FE5BB7F" w14:textId="77777777" w:rsidTr="0057562B">
        <w:trPr>
          <w:trHeight w:val="288"/>
        </w:trPr>
        <w:tc>
          <w:tcPr>
            <w:tcW w:w="1170" w:type="dxa"/>
            <w:tcBorders>
              <w:top w:val="nil"/>
              <w:left w:val="single" w:sz="4" w:space="0" w:color="C0C0C0"/>
              <w:bottom w:val="single" w:sz="4" w:space="0" w:color="C0C0C0"/>
              <w:right w:val="single" w:sz="4" w:space="0" w:color="C0C0C0"/>
            </w:tcBorders>
            <w:shd w:val="clear" w:color="auto" w:fill="auto"/>
            <w:vAlign w:val="center"/>
            <w:hideMark/>
          </w:tcPr>
          <w:p w14:paraId="2F992CB7" w14:textId="2FC6E40A" w:rsidR="002E4392" w:rsidRPr="005F5C23" w:rsidRDefault="002E4392" w:rsidP="002E4392">
            <w:pPr>
              <w:jc w:val="left"/>
              <w:rPr>
                <w:rFonts w:cs="Arial"/>
                <w:color w:val="000000"/>
                <w:sz w:val="16"/>
                <w:szCs w:val="16"/>
              </w:rPr>
            </w:pPr>
            <w:r>
              <w:rPr>
                <w:rFonts w:cs="Arial"/>
                <w:color w:val="000000"/>
                <w:sz w:val="16"/>
                <w:szCs w:val="16"/>
              </w:rPr>
              <w:t>WITS 3</w:t>
            </w:r>
          </w:p>
        </w:tc>
        <w:tc>
          <w:tcPr>
            <w:tcW w:w="3330" w:type="dxa"/>
            <w:tcBorders>
              <w:top w:val="nil"/>
              <w:left w:val="nil"/>
              <w:bottom w:val="single" w:sz="4" w:space="0" w:color="C0C0C0"/>
              <w:right w:val="single" w:sz="4" w:space="0" w:color="C0C0C0"/>
            </w:tcBorders>
            <w:shd w:val="clear" w:color="auto" w:fill="auto"/>
            <w:vAlign w:val="center"/>
            <w:hideMark/>
          </w:tcPr>
          <w:p w14:paraId="225546AB" w14:textId="7C273017" w:rsidR="002E4392" w:rsidRPr="005F5C23" w:rsidRDefault="002E4392" w:rsidP="002E4392">
            <w:pPr>
              <w:jc w:val="left"/>
              <w:rPr>
                <w:rFonts w:cs="Arial"/>
                <w:color w:val="000000"/>
                <w:sz w:val="16"/>
                <w:szCs w:val="16"/>
              </w:rPr>
            </w:pPr>
            <w:r>
              <w:rPr>
                <w:rFonts w:cs="Arial"/>
                <w:color w:val="000000"/>
                <w:sz w:val="16"/>
                <w:szCs w:val="16"/>
              </w:rPr>
              <w:t>OPTICAL SERVICES</w:t>
            </w:r>
          </w:p>
        </w:tc>
        <w:tc>
          <w:tcPr>
            <w:tcW w:w="1080" w:type="dxa"/>
            <w:tcBorders>
              <w:top w:val="nil"/>
              <w:left w:val="nil"/>
              <w:bottom w:val="single" w:sz="4" w:space="0" w:color="C0C0C0"/>
              <w:right w:val="single" w:sz="4" w:space="0" w:color="C0C0C0"/>
            </w:tcBorders>
            <w:shd w:val="clear" w:color="auto" w:fill="auto"/>
            <w:vAlign w:val="center"/>
            <w:hideMark/>
          </w:tcPr>
          <w:p w14:paraId="3C84CDF6" w14:textId="066CE81B" w:rsidR="002E4392" w:rsidRPr="005F5C23" w:rsidRDefault="002E4392" w:rsidP="002E4392">
            <w:pPr>
              <w:jc w:val="left"/>
              <w:rPr>
                <w:rFonts w:cs="Arial"/>
                <w:color w:val="000000"/>
                <w:sz w:val="16"/>
                <w:szCs w:val="16"/>
              </w:rPr>
            </w:pPr>
            <w:r>
              <w:rPr>
                <w:rFonts w:cs="Arial"/>
                <w:color w:val="000000"/>
                <w:sz w:val="16"/>
                <w:szCs w:val="16"/>
              </w:rPr>
              <w:t>DFS</w:t>
            </w:r>
          </w:p>
        </w:tc>
        <w:tc>
          <w:tcPr>
            <w:tcW w:w="1724" w:type="dxa"/>
            <w:tcBorders>
              <w:top w:val="nil"/>
              <w:left w:val="nil"/>
              <w:bottom w:val="single" w:sz="4" w:space="0" w:color="C0C0C0"/>
              <w:right w:val="single" w:sz="4" w:space="0" w:color="C0C0C0"/>
            </w:tcBorders>
            <w:shd w:val="clear" w:color="auto" w:fill="auto"/>
            <w:vAlign w:val="center"/>
            <w:hideMark/>
          </w:tcPr>
          <w:p w14:paraId="4DDE26EA" w14:textId="1B111021" w:rsidR="002E4392" w:rsidRPr="005F5C23" w:rsidRDefault="002E4392" w:rsidP="002E4392">
            <w:pPr>
              <w:jc w:val="left"/>
              <w:rPr>
                <w:rFonts w:cs="Arial"/>
                <w:color w:val="000000"/>
                <w:sz w:val="16"/>
                <w:szCs w:val="16"/>
              </w:rPr>
            </w:pPr>
            <w:r>
              <w:rPr>
                <w:rFonts w:cs="Arial"/>
                <w:color w:val="000000"/>
                <w:sz w:val="16"/>
                <w:szCs w:val="16"/>
              </w:rPr>
              <w:t> </w:t>
            </w:r>
          </w:p>
        </w:tc>
        <w:tc>
          <w:tcPr>
            <w:tcW w:w="3046" w:type="dxa"/>
            <w:tcBorders>
              <w:top w:val="nil"/>
              <w:left w:val="nil"/>
              <w:bottom w:val="single" w:sz="4" w:space="0" w:color="C0C0C0"/>
              <w:right w:val="single" w:sz="4" w:space="0" w:color="C0C0C0"/>
            </w:tcBorders>
            <w:shd w:val="clear" w:color="auto" w:fill="auto"/>
            <w:vAlign w:val="center"/>
            <w:hideMark/>
          </w:tcPr>
          <w:p w14:paraId="5E87C2F6" w14:textId="78A47DEE" w:rsidR="002E4392" w:rsidRPr="005F5C23" w:rsidRDefault="002E4392" w:rsidP="002E4392">
            <w:pPr>
              <w:jc w:val="left"/>
              <w:rPr>
                <w:rFonts w:cs="Arial"/>
                <w:color w:val="000000"/>
                <w:sz w:val="16"/>
                <w:szCs w:val="16"/>
              </w:rPr>
            </w:pPr>
            <w:r>
              <w:rPr>
                <w:rFonts w:cs="Arial"/>
                <w:color w:val="000000"/>
                <w:sz w:val="16"/>
                <w:szCs w:val="16"/>
              </w:rPr>
              <w:t>DARK FIBER SERVICE</w:t>
            </w:r>
          </w:p>
        </w:tc>
        <w:tc>
          <w:tcPr>
            <w:tcW w:w="630" w:type="dxa"/>
            <w:tcBorders>
              <w:top w:val="nil"/>
              <w:left w:val="nil"/>
              <w:bottom w:val="single" w:sz="4" w:space="0" w:color="C0C0C0"/>
              <w:right w:val="single" w:sz="4" w:space="0" w:color="C0C0C0"/>
            </w:tcBorders>
            <w:shd w:val="clear" w:color="auto" w:fill="auto"/>
            <w:vAlign w:val="center"/>
            <w:hideMark/>
          </w:tcPr>
          <w:p w14:paraId="194F3D0C" w14:textId="597FF94A" w:rsidR="002E4392" w:rsidRPr="005F5C23" w:rsidRDefault="002E4392" w:rsidP="002E4392">
            <w:pPr>
              <w:jc w:val="right"/>
              <w:rPr>
                <w:rFonts w:cs="Arial"/>
                <w:sz w:val="16"/>
                <w:szCs w:val="16"/>
              </w:rPr>
            </w:pPr>
            <w:r>
              <w:rPr>
                <w:rFonts w:cs="Arial"/>
                <w:color w:val="000000"/>
                <w:sz w:val="16"/>
                <w:szCs w:val="16"/>
              </w:rPr>
              <w:t>100</w:t>
            </w:r>
          </w:p>
        </w:tc>
      </w:tr>
    </w:tbl>
    <w:p w14:paraId="45E2EAE4" w14:textId="04B01054" w:rsidR="0037666B" w:rsidRDefault="0037666B" w:rsidP="004C1518"/>
    <w:p w14:paraId="716F1A83" w14:textId="4E59160A" w:rsidR="0058303D" w:rsidRPr="0058303D" w:rsidRDefault="0058303D" w:rsidP="0058303D"/>
    <w:p w14:paraId="4AAF609D" w14:textId="451A3EDA" w:rsidR="0058303D" w:rsidRPr="0058303D" w:rsidRDefault="0058303D" w:rsidP="0058303D"/>
    <w:p w14:paraId="1AEA068B" w14:textId="1F09B1B4" w:rsidR="0058303D" w:rsidRPr="0058303D" w:rsidRDefault="0058303D" w:rsidP="0058303D"/>
    <w:p w14:paraId="51F30A80" w14:textId="73E6AE9B" w:rsidR="0058303D" w:rsidRPr="0058303D" w:rsidRDefault="0058303D" w:rsidP="0058303D"/>
    <w:p w14:paraId="73C575E7" w14:textId="79491A06" w:rsidR="0058303D" w:rsidRPr="0058303D" w:rsidRDefault="0058303D" w:rsidP="0058303D"/>
    <w:p w14:paraId="047842CE" w14:textId="14A79E99" w:rsidR="0058303D" w:rsidRPr="0058303D" w:rsidRDefault="0058303D" w:rsidP="0058303D"/>
    <w:p w14:paraId="7D7C0B2D" w14:textId="1AC5B503" w:rsidR="0058303D" w:rsidRPr="0058303D" w:rsidRDefault="0058303D" w:rsidP="0058303D"/>
    <w:p w14:paraId="2DBDEAB7" w14:textId="69E231EA" w:rsidR="0058303D" w:rsidRPr="0058303D" w:rsidRDefault="0058303D" w:rsidP="0058303D"/>
    <w:p w14:paraId="25A1CA22" w14:textId="4AD431F3" w:rsidR="0058303D" w:rsidRPr="0058303D" w:rsidRDefault="0058303D" w:rsidP="0058303D"/>
    <w:p w14:paraId="498D0893" w14:textId="428ECC50" w:rsidR="0058303D" w:rsidRPr="0058303D" w:rsidRDefault="0058303D" w:rsidP="0058303D"/>
    <w:p w14:paraId="7B40FBE4" w14:textId="070C4A13" w:rsidR="0058303D" w:rsidRPr="0058303D" w:rsidRDefault="0058303D" w:rsidP="0058303D"/>
    <w:p w14:paraId="7D827245" w14:textId="1066CA30" w:rsidR="0058303D" w:rsidRPr="0058303D" w:rsidRDefault="0058303D" w:rsidP="0058303D"/>
    <w:p w14:paraId="5267567F" w14:textId="616E35C7" w:rsidR="0058303D" w:rsidRPr="0058303D" w:rsidRDefault="0058303D" w:rsidP="0058303D"/>
    <w:p w14:paraId="5C1205DB" w14:textId="3A779859" w:rsidR="0058303D" w:rsidRPr="0058303D" w:rsidRDefault="0058303D" w:rsidP="0058303D"/>
    <w:p w14:paraId="191C567E" w14:textId="6F2ED02D" w:rsidR="0058303D" w:rsidRPr="0058303D" w:rsidRDefault="0058303D" w:rsidP="0058303D"/>
    <w:p w14:paraId="71F53539" w14:textId="6707B4AE" w:rsidR="0058303D" w:rsidRDefault="0058303D" w:rsidP="0058303D"/>
    <w:p w14:paraId="2DAB637C" w14:textId="23145195" w:rsidR="0058303D" w:rsidRDefault="0058303D" w:rsidP="0058303D"/>
    <w:p w14:paraId="5D8A8A2F" w14:textId="77777777" w:rsidR="0058303D" w:rsidRPr="0058303D" w:rsidRDefault="0058303D" w:rsidP="00BF721C">
      <w:pPr>
        <w:jc w:val="center"/>
      </w:pPr>
    </w:p>
    <w:sectPr w:rsidR="0058303D" w:rsidRPr="0058303D" w:rsidSect="008C0DF3">
      <w:footerReference w:type="default" r:id="rId53"/>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CDD3FE" w14:textId="77777777" w:rsidR="002E0278" w:rsidRDefault="002E0278">
      <w:r>
        <w:separator/>
      </w:r>
    </w:p>
  </w:endnote>
  <w:endnote w:type="continuationSeparator" w:id="0">
    <w:p w14:paraId="513293CA" w14:textId="77777777" w:rsidR="002E0278" w:rsidRDefault="002E0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ヒラギノ角ゴ Pro W3">
    <w:charset w:val="80"/>
    <w:family w:val="auto"/>
    <w:pitch w:val="variable"/>
    <w:sig w:usb0="00000001" w:usb1="00000000" w:usb2="01000407" w:usb3="00000000" w:csb0="00020000" w:csb1="00000000"/>
  </w:font>
  <w:font w:name="Franklin Gothic Medium">
    <w:panose1 w:val="020B06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1EBF4" w14:textId="77777777" w:rsidR="00FB71C2" w:rsidRDefault="00FB71C2" w:rsidP="004C447C">
    <w:pPr>
      <w:pStyle w:val="Footer"/>
      <w:tabs>
        <w:tab w:val="clear" w:pos="4320"/>
        <w:tab w:val="clear" w:pos="8640"/>
        <w:tab w:val="center" w:pos="4680"/>
        <w:tab w:val="right" w:pos="9360"/>
      </w:tabs>
      <w:rPr>
        <w:rStyle w:val="PageNumber"/>
        <w:rFonts w:cs="Arial"/>
        <w:sz w:val="20"/>
        <w:szCs w:val="20"/>
      </w:rPr>
    </w:pPr>
  </w:p>
  <w:p w14:paraId="65D5CC7A" w14:textId="77777777" w:rsidR="00FB71C2" w:rsidRDefault="00FB71C2" w:rsidP="004C447C">
    <w:pPr>
      <w:pStyle w:val="Footer"/>
      <w:tabs>
        <w:tab w:val="clear" w:pos="4320"/>
        <w:tab w:val="clear" w:pos="8640"/>
        <w:tab w:val="center" w:pos="4680"/>
        <w:tab w:val="right" w:pos="9360"/>
      </w:tabs>
      <w:rPr>
        <w:rStyle w:val="PageNumber"/>
        <w:rFonts w:cs="Arial"/>
        <w:sz w:val="20"/>
        <w:szCs w:val="20"/>
      </w:rPr>
    </w:pPr>
  </w:p>
  <w:p w14:paraId="5612402E" w14:textId="77777777" w:rsidR="00FB71C2" w:rsidRDefault="00FB71C2" w:rsidP="004C447C">
    <w:pPr>
      <w:pStyle w:val="Footer"/>
      <w:tabs>
        <w:tab w:val="clear" w:pos="4320"/>
        <w:tab w:val="clear" w:pos="8640"/>
        <w:tab w:val="center" w:pos="4680"/>
        <w:tab w:val="right" w:pos="9360"/>
      </w:tabs>
      <w:rPr>
        <w:rStyle w:val="PageNumber"/>
        <w:rFonts w:cs="Arial"/>
        <w:sz w:val="20"/>
        <w:szCs w:val="20"/>
      </w:rPr>
    </w:pPr>
  </w:p>
  <w:p w14:paraId="15351914" w14:textId="77777777" w:rsidR="00FB71C2" w:rsidRPr="004C447C" w:rsidRDefault="00FB71C2" w:rsidP="004C447C">
    <w:pPr>
      <w:pStyle w:val="Footer"/>
      <w:tabs>
        <w:tab w:val="clear" w:pos="4320"/>
        <w:tab w:val="clear" w:pos="8640"/>
        <w:tab w:val="center" w:pos="4680"/>
        <w:tab w:val="right" w:pos="9360"/>
      </w:tabs>
      <w:rPr>
        <w:rFonts w:cs="Arial"/>
        <w:sz w:val="20"/>
        <w:szCs w:val="20"/>
      </w:rPr>
    </w:pPr>
    <w:r w:rsidRPr="00790A8F">
      <w:rPr>
        <w:rStyle w:val="PageNumber"/>
        <w:rFonts w:cs="Arial"/>
        <w:sz w:val="20"/>
        <w:szCs w:val="20"/>
      </w:rPr>
      <w:t xml:space="preserve">DTID: </w:t>
    </w:r>
    <w:r w:rsidRPr="00790A8F">
      <w:rPr>
        <w:rFonts w:cs="Arial"/>
        <w:sz w:val="20"/>
        <w:szCs w:val="20"/>
      </w:rPr>
      <w:t>TCC-APP-0002</w:t>
    </w:r>
    <w:r>
      <w:rPr>
        <w:rFonts w:cs="Arial"/>
        <w:sz w:val="20"/>
        <w:szCs w:val="20"/>
      </w:rPr>
      <w:t>F</w:t>
    </w:r>
    <w:r w:rsidRPr="00790A8F">
      <w:rPr>
        <w:rFonts w:cs="Arial"/>
        <w:sz w:val="20"/>
        <w:szCs w:val="20"/>
      </w:rPr>
      <w:t>-20</w:t>
    </w:r>
    <w:r>
      <w:rPr>
        <w:rFonts w:cs="Arial"/>
        <w:sz w:val="20"/>
        <w:szCs w:val="20"/>
      </w:rPr>
      <w:t>352</w:t>
    </w:r>
    <w:r w:rsidRPr="00790A8F">
      <w:rPr>
        <w:rFonts w:cs="Arial"/>
        <w:sz w:val="20"/>
        <w:szCs w:val="20"/>
      </w:rPr>
      <w:t>-</w:t>
    </w:r>
    <w:r>
      <w:rPr>
        <w:rFonts w:cs="Arial"/>
        <w:sz w:val="20"/>
        <w:szCs w:val="20"/>
      </w:rPr>
      <w:t>02</w:t>
    </w:r>
    <w:r w:rsidRPr="00790A8F">
      <w:rPr>
        <w:rStyle w:val="PageNumber"/>
        <w:rFonts w:cs="Arial"/>
        <w:sz w:val="20"/>
        <w:szCs w:val="20"/>
      </w:rPr>
      <w:tab/>
    </w:r>
    <w:r w:rsidRPr="00790A8F">
      <w:rPr>
        <w:rStyle w:val="PageNumber"/>
        <w:rFonts w:cs="Arial"/>
        <w:sz w:val="20"/>
        <w:szCs w:val="20"/>
      </w:rPr>
      <w:fldChar w:fldCharType="begin"/>
    </w:r>
    <w:r w:rsidRPr="00790A8F">
      <w:rPr>
        <w:rStyle w:val="PageNumber"/>
        <w:rFonts w:cs="Arial"/>
        <w:sz w:val="20"/>
        <w:szCs w:val="20"/>
      </w:rPr>
      <w:instrText xml:space="preserve"> PAGE </w:instrText>
    </w:r>
    <w:r w:rsidRPr="00790A8F">
      <w:rPr>
        <w:rStyle w:val="PageNumber"/>
        <w:rFonts w:cs="Arial"/>
        <w:sz w:val="20"/>
        <w:szCs w:val="20"/>
      </w:rPr>
      <w:fldChar w:fldCharType="separate"/>
    </w:r>
    <w:r>
      <w:rPr>
        <w:rStyle w:val="PageNumber"/>
        <w:rFonts w:cs="Arial"/>
        <w:noProof/>
        <w:sz w:val="20"/>
        <w:szCs w:val="20"/>
      </w:rPr>
      <w:t>i</w:t>
    </w:r>
    <w:r w:rsidRPr="00790A8F">
      <w:rPr>
        <w:rStyle w:val="PageNumber"/>
        <w:rFonts w:cs="Arial"/>
        <w:sz w:val="20"/>
        <w:szCs w:val="20"/>
      </w:rPr>
      <w:fldChar w:fldCharType="end"/>
    </w:r>
    <w:r w:rsidRPr="00790A8F">
      <w:rPr>
        <w:rStyle w:val="PageNumber"/>
        <w:rFonts w:cs="Arial"/>
        <w:sz w:val="20"/>
        <w:szCs w:val="20"/>
      </w:rPr>
      <w:tab/>
      <w:t>12/14/10</w:t>
    </w:r>
  </w:p>
  <w:p w14:paraId="310FCB1D" w14:textId="77777777" w:rsidR="00FB71C2" w:rsidRDefault="00FB71C2" w:rsidP="0095773A">
    <w:pPr>
      <w:pStyle w:val="Footer"/>
      <w:tabs>
        <w:tab w:val="clear" w:pos="4320"/>
        <w:tab w:val="center" w:pos="4680"/>
      </w:tabs>
    </w:pPr>
    <w:r>
      <w:tab/>
    </w:r>
  </w:p>
  <w:p w14:paraId="45EFEFE0" w14:textId="77777777" w:rsidR="00FB71C2" w:rsidRPr="0095773A" w:rsidRDefault="00FB71C2" w:rsidP="0095773A">
    <w:pPr>
      <w:pStyle w:val="Footer"/>
      <w:tabs>
        <w:tab w:val="clear" w:pos="4320"/>
        <w:tab w:val="center" w:pos="4680"/>
      </w:tabs>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8CAB70" w14:textId="7A16DC81" w:rsidR="00FB71C2" w:rsidRPr="004A0AC7" w:rsidRDefault="00FB71C2">
    <w:pPr>
      <w:pStyle w:val="Footer"/>
      <w:rPr>
        <w:rFonts w:cs="Arial"/>
        <w:sz w:val="18"/>
        <w:szCs w:val="18"/>
      </w:rPr>
    </w:pPr>
    <w:r w:rsidRPr="00742983">
      <w:rPr>
        <w:rFonts w:cs="Arial"/>
        <w:sz w:val="18"/>
        <w:szCs w:val="18"/>
      </w:rPr>
      <w:t xml:space="preserve">DTID: </w:t>
    </w:r>
    <w:r>
      <w:rPr>
        <w:rFonts w:cs="Arial"/>
        <w:bCs/>
        <w:sz w:val="18"/>
        <w:szCs w:val="18"/>
      </w:rPr>
      <w:t>#TCC</w:t>
    </w:r>
    <w:r w:rsidR="00B30F55">
      <w:rPr>
        <w:rFonts w:cs="Arial"/>
        <w:bCs/>
        <w:sz w:val="18"/>
        <w:szCs w:val="18"/>
      </w:rPr>
      <w:t>3</w:t>
    </w:r>
    <w:r>
      <w:rPr>
        <w:rFonts w:cs="Arial"/>
        <w:bCs/>
        <w:sz w:val="18"/>
        <w:szCs w:val="18"/>
      </w:rPr>
      <w:t>-ASC-</w:t>
    </w:r>
    <w:r w:rsidR="00A906FD">
      <w:rPr>
        <w:rFonts w:cs="Arial"/>
        <w:bCs/>
        <w:sz w:val="18"/>
        <w:szCs w:val="18"/>
      </w:rPr>
      <w:t>0</w:t>
    </w:r>
    <w:r w:rsidR="00B30F55">
      <w:rPr>
        <w:rFonts w:cs="Arial"/>
        <w:bCs/>
        <w:sz w:val="18"/>
        <w:szCs w:val="18"/>
      </w:rPr>
      <w:t>500</w:t>
    </w:r>
    <w:r w:rsidR="003227AC">
      <w:rPr>
        <w:rFonts w:cs="Arial"/>
        <w:bCs/>
        <w:sz w:val="18"/>
        <w:szCs w:val="18"/>
      </w:rPr>
      <w:t>A</w:t>
    </w:r>
    <w:r w:rsidR="00B30F55">
      <w:rPr>
        <w:rFonts w:cs="Arial"/>
        <w:bCs/>
        <w:sz w:val="18"/>
        <w:szCs w:val="18"/>
      </w:rPr>
      <w:t>-</w:t>
    </w:r>
    <w:r w:rsidR="00EA7BAE">
      <w:rPr>
        <w:rFonts w:cs="Arial"/>
        <w:bCs/>
        <w:sz w:val="18"/>
        <w:szCs w:val="18"/>
      </w:rPr>
      <w:t>2025042</w:t>
    </w:r>
    <w:r w:rsidR="00024254">
      <w:rPr>
        <w:rFonts w:cs="Arial"/>
        <w:bCs/>
        <w:sz w:val="18"/>
        <w:szCs w:val="18"/>
      </w:rPr>
      <w:t>4</w:t>
    </w:r>
    <w:r w:rsidRPr="008E63F5">
      <w:rPr>
        <w:rFonts w:cs="Arial"/>
        <w:bCs/>
        <w:sz w:val="18"/>
        <w:szCs w:val="18"/>
      </w:rPr>
      <w:t>-</w:t>
    </w:r>
    <w:r w:rsidR="00B23950" w:rsidRPr="008E63F5">
      <w:rPr>
        <w:rFonts w:cs="Arial"/>
        <w:bCs/>
        <w:sz w:val="18"/>
        <w:szCs w:val="18"/>
      </w:rPr>
      <w:t>0</w:t>
    </w:r>
    <w:r w:rsidR="00A906FD">
      <w:rPr>
        <w:rFonts w:cs="Arial"/>
        <w:bCs/>
        <w:sz w:val="18"/>
        <w:szCs w:val="18"/>
      </w:rPr>
      <w:t>0</w:t>
    </w:r>
    <w:r>
      <w:rPr>
        <w:rFonts w:cs="Arial"/>
        <w:sz w:val="18"/>
        <w:szCs w:val="18"/>
      </w:rPr>
      <w:t xml:space="preserve">                 </w:t>
    </w:r>
    <w:r w:rsidR="00B23950">
      <w:rPr>
        <w:rFonts w:cs="Arial"/>
        <w:noProof/>
        <w:sz w:val="18"/>
        <w:szCs w:val="18"/>
      </w:rPr>
      <w:tab/>
    </w:r>
    <w:r>
      <w:rPr>
        <w:rFonts w:cs="Arial"/>
        <w:noProof/>
        <w:sz w:val="18"/>
        <w:szCs w:val="18"/>
      </w:rPr>
      <w:tab/>
    </w:r>
    <w:r w:rsidR="00EA7BAE">
      <w:rPr>
        <w:rFonts w:cs="Arial"/>
        <w:noProof/>
        <w:sz w:val="18"/>
        <w:szCs w:val="18"/>
      </w:rPr>
      <w:t>April 2</w:t>
    </w:r>
    <w:r w:rsidR="00024254">
      <w:rPr>
        <w:rFonts w:cs="Arial"/>
        <w:noProof/>
        <w:sz w:val="18"/>
        <w:szCs w:val="18"/>
      </w:rPr>
      <w:t>4</w:t>
    </w:r>
    <w:r w:rsidR="004850BC">
      <w:rPr>
        <w:rFonts w:cs="Arial"/>
        <w:noProof/>
        <w:sz w:val="18"/>
        <w:szCs w:val="18"/>
      </w:rPr>
      <w:t>,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C52AB2" w14:textId="77777777" w:rsidR="00FB71C2" w:rsidRPr="00A57866" w:rsidRDefault="00FB71C2" w:rsidP="00AD7C8F">
    <w:pPr>
      <w:pStyle w:val="Footer"/>
      <w:framePr w:wrap="around" w:vAnchor="text" w:hAnchor="margin" w:xAlign="center" w:y="1"/>
      <w:rPr>
        <w:rStyle w:val="PageNumber"/>
        <w:rFonts w:cs="Arial"/>
        <w:sz w:val="20"/>
        <w:szCs w:val="20"/>
      </w:rPr>
    </w:pPr>
    <w:r w:rsidRPr="00790A8F">
      <w:rPr>
        <w:rStyle w:val="PageNumber"/>
        <w:rFonts w:cs="Arial"/>
        <w:sz w:val="20"/>
        <w:szCs w:val="20"/>
      </w:rPr>
      <w:fldChar w:fldCharType="begin"/>
    </w:r>
    <w:r w:rsidRPr="00790A8F">
      <w:rPr>
        <w:rStyle w:val="PageNumber"/>
        <w:rFonts w:cs="Arial"/>
        <w:sz w:val="20"/>
        <w:szCs w:val="20"/>
      </w:rPr>
      <w:instrText xml:space="preserve">PAGE  </w:instrText>
    </w:r>
    <w:r w:rsidRPr="00790A8F">
      <w:rPr>
        <w:rStyle w:val="PageNumber"/>
        <w:rFonts w:cs="Arial"/>
        <w:sz w:val="20"/>
        <w:szCs w:val="20"/>
      </w:rPr>
      <w:fldChar w:fldCharType="separate"/>
    </w:r>
    <w:r>
      <w:rPr>
        <w:rStyle w:val="PageNumber"/>
        <w:rFonts w:cs="Arial"/>
        <w:noProof/>
        <w:sz w:val="20"/>
        <w:szCs w:val="20"/>
      </w:rPr>
      <w:t>1</w:t>
    </w:r>
    <w:r w:rsidRPr="00790A8F">
      <w:rPr>
        <w:rStyle w:val="PageNumber"/>
        <w:rFonts w:cs="Arial"/>
        <w:sz w:val="20"/>
        <w:szCs w:val="20"/>
      </w:rPr>
      <w:fldChar w:fldCharType="end"/>
    </w:r>
  </w:p>
  <w:p w14:paraId="1903B0C1" w14:textId="01246BCD" w:rsidR="00FB71C2" w:rsidRPr="00236C3B" w:rsidRDefault="00FB71C2">
    <w:pPr>
      <w:pStyle w:val="Footer"/>
      <w:tabs>
        <w:tab w:val="clear" w:pos="4320"/>
        <w:tab w:val="clear" w:pos="8640"/>
      </w:tabs>
      <w:rPr>
        <w:rFonts w:cs="Arial"/>
        <w:sz w:val="18"/>
        <w:szCs w:val="20"/>
      </w:rPr>
    </w:pPr>
    <w:r w:rsidRPr="00742983">
      <w:rPr>
        <w:rFonts w:cs="Arial"/>
        <w:sz w:val="18"/>
        <w:szCs w:val="18"/>
      </w:rPr>
      <w:t xml:space="preserve">DTID: </w:t>
    </w:r>
    <w:r>
      <w:rPr>
        <w:rFonts w:cs="Arial"/>
        <w:bCs/>
        <w:sz w:val="18"/>
        <w:szCs w:val="18"/>
      </w:rPr>
      <w:t>#TCC2-ASC-0071-</w:t>
    </w:r>
    <w:r w:rsidR="00BE4E83">
      <w:rPr>
        <w:rFonts w:cs="Arial"/>
        <w:bCs/>
        <w:sz w:val="18"/>
        <w:szCs w:val="18"/>
      </w:rPr>
      <w:t>202306</w:t>
    </w:r>
    <w:r w:rsidR="005E60EA">
      <w:rPr>
        <w:rFonts w:cs="Arial"/>
        <w:bCs/>
        <w:sz w:val="18"/>
        <w:szCs w:val="18"/>
      </w:rPr>
      <w:t>27</w:t>
    </w:r>
    <w:r w:rsidRPr="00AB6E6C">
      <w:rPr>
        <w:rFonts w:cs="Arial"/>
        <w:bCs/>
        <w:sz w:val="18"/>
        <w:szCs w:val="18"/>
      </w:rPr>
      <w:t>-00</w:t>
    </w:r>
    <w:r w:rsidRPr="00E64712">
      <w:rPr>
        <w:rFonts w:cs="Arial"/>
        <w:sz w:val="18"/>
        <w:szCs w:val="20"/>
      </w:rPr>
      <w:tab/>
    </w:r>
    <w:r w:rsidRPr="00E64712">
      <w:rPr>
        <w:rFonts w:cs="Arial"/>
        <w:sz w:val="18"/>
        <w:szCs w:val="20"/>
      </w:rPr>
      <w:tab/>
    </w:r>
    <w:r>
      <w:rPr>
        <w:rFonts w:cs="Arial"/>
        <w:sz w:val="18"/>
        <w:szCs w:val="20"/>
      </w:rPr>
      <w:t xml:space="preserve">      </w:t>
    </w:r>
    <w:r>
      <w:rPr>
        <w:rFonts w:cs="Arial"/>
        <w:sz w:val="18"/>
        <w:szCs w:val="20"/>
      </w:rPr>
      <w:tab/>
    </w:r>
    <w:r>
      <w:rPr>
        <w:rFonts w:cs="Arial"/>
        <w:sz w:val="18"/>
        <w:szCs w:val="20"/>
      </w:rPr>
      <w:tab/>
    </w:r>
    <w:r>
      <w:rPr>
        <w:rFonts w:cs="Arial"/>
        <w:sz w:val="18"/>
        <w:szCs w:val="20"/>
      </w:rPr>
      <w:tab/>
    </w:r>
    <w:r w:rsidR="00BE4E83">
      <w:rPr>
        <w:rFonts w:cs="Arial"/>
        <w:noProof/>
        <w:sz w:val="18"/>
        <w:szCs w:val="18"/>
      </w:rPr>
      <w:t xml:space="preserve">June </w:t>
    </w:r>
    <w:r w:rsidR="005E60EA">
      <w:rPr>
        <w:rFonts w:cs="Arial"/>
        <w:noProof/>
        <w:sz w:val="18"/>
        <w:szCs w:val="18"/>
      </w:rPr>
      <w:t>27</w:t>
    </w:r>
    <w:r w:rsidR="008E6476">
      <w:rPr>
        <w:rFonts w:cs="Arial"/>
        <w:noProof/>
        <w:sz w:val="18"/>
        <w:szCs w:val="18"/>
      </w:rPr>
      <w:t>, 202</w:t>
    </w:r>
    <w:r w:rsidR="00050242">
      <w:rPr>
        <w:rFonts w:cs="Arial"/>
        <w:noProof/>
        <w:sz w:val="18"/>
        <w:szCs w:val="18"/>
      </w:rPr>
      <w:t>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8C370B" w14:textId="5E988ECC" w:rsidR="00FB71C2" w:rsidRPr="00586A60" w:rsidRDefault="00FB71C2" w:rsidP="00586A60">
    <w:pPr>
      <w:pStyle w:val="Footer"/>
      <w:framePr w:wrap="around" w:vAnchor="text" w:hAnchor="page" w:x="5956" w:y="283"/>
      <w:jc w:val="center"/>
      <w:rPr>
        <w:rStyle w:val="PageNumber"/>
        <w:rFonts w:cs="Arial"/>
        <w:sz w:val="18"/>
        <w:szCs w:val="18"/>
      </w:rPr>
    </w:pPr>
    <w:r w:rsidRPr="00586A60">
      <w:rPr>
        <w:rStyle w:val="PageNumber"/>
        <w:rFonts w:cs="Arial"/>
        <w:sz w:val="18"/>
        <w:szCs w:val="18"/>
      </w:rPr>
      <w:fldChar w:fldCharType="begin"/>
    </w:r>
    <w:r w:rsidRPr="00586A60">
      <w:rPr>
        <w:rStyle w:val="PageNumber"/>
        <w:rFonts w:cs="Arial"/>
        <w:sz w:val="18"/>
        <w:szCs w:val="18"/>
      </w:rPr>
      <w:instrText xml:space="preserve">PAGE  </w:instrText>
    </w:r>
    <w:r w:rsidRPr="00586A60">
      <w:rPr>
        <w:rStyle w:val="PageNumber"/>
        <w:rFonts w:cs="Arial"/>
        <w:sz w:val="18"/>
        <w:szCs w:val="18"/>
      </w:rPr>
      <w:fldChar w:fldCharType="separate"/>
    </w:r>
    <w:r>
      <w:rPr>
        <w:rStyle w:val="PageNumber"/>
        <w:rFonts w:cs="Arial"/>
        <w:noProof/>
        <w:sz w:val="18"/>
        <w:szCs w:val="18"/>
      </w:rPr>
      <w:t>63</w:t>
    </w:r>
    <w:r w:rsidRPr="00586A60">
      <w:rPr>
        <w:rStyle w:val="PageNumber"/>
        <w:rFonts w:cs="Arial"/>
        <w:sz w:val="18"/>
        <w:szCs w:val="18"/>
      </w:rPr>
      <w:fldChar w:fldCharType="end"/>
    </w:r>
  </w:p>
  <w:p w14:paraId="2F287717" w14:textId="1F69D8DB" w:rsidR="00FB71C2" w:rsidRPr="001C0772" w:rsidRDefault="00FB71C2" w:rsidP="006233FE">
    <w:pPr>
      <w:tabs>
        <w:tab w:val="center" w:pos="6480"/>
        <w:tab w:val="left" w:pos="7384"/>
        <w:tab w:val="right" w:pos="9450"/>
        <w:tab w:val="right" w:pos="10080"/>
      </w:tabs>
      <w:rPr>
        <w:rFonts w:cs="Arial"/>
        <w:sz w:val="20"/>
        <w:szCs w:val="20"/>
      </w:rPr>
    </w:pPr>
    <w:r w:rsidRPr="00742983">
      <w:rPr>
        <w:rFonts w:cs="Arial"/>
        <w:sz w:val="18"/>
        <w:szCs w:val="18"/>
      </w:rPr>
      <w:t xml:space="preserve">DTID: </w:t>
    </w:r>
    <w:r w:rsidR="00B30F55">
      <w:rPr>
        <w:rFonts w:cs="Arial"/>
        <w:bCs/>
        <w:sz w:val="18"/>
        <w:szCs w:val="18"/>
      </w:rPr>
      <w:t>TCC3-ASC-0500</w:t>
    </w:r>
    <w:r w:rsidR="003227AC">
      <w:rPr>
        <w:rFonts w:cs="Arial"/>
        <w:bCs/>
        <w:sz w:val="18"/>
        <w:szCs w:val="18"/>
      </w:rPr>
      <w:t>A</w:t>
    </w:r>
    <w:r w:rsidR="00B30F55">
      <w:rPr>
        <w:rFonts w:cs="Arial"/>
        <w:bCs/>
        <w:sz w:val="18"/>
        <w:szCs w:val="18"/>
      </w:rPr>
      <w:t>-</w:t>
    </w:r>
    <w:r w:rsidR="00EA7BAE">
      <w:rPr>
        <w:rFonts w:cs="Arial"/>
        <w:bCs/>
        <w:sz w:val="18"/>
        <w:szCs w:val="18"/>
      </w:rPr>
      <w:t>2025042</w:t>
    </w:r>
    <w:r w:rsidR="00024254">
      <w:rPr>
        <w:rFonts w:cs="Arial"/>
        <w:bCs/>
        <w:sz w:val="18"/>
        <w:szCs w:val="18"/>
      </w:rPr>
      <w:t>4</w:t>
    </w:r>
    <w:r w:rsidR="00B30F55" w:rsidRPr="008E63F5">
      <w:rPr>
        <w:rFonts w:cs="Arial"/>
        <w:bCs/>
        <w:sz w:val="18"/>
        <w:szCs w:val="18"/>
      </w:rPr>
      <w:t>-0</w:t>
    </w:r>
    <w:r w:rsidR="00B30F55">
      <w:rPr>
        <w:rFonts w:cs="Arial"/>
        <w:bCs/>
        <w:sz w:val="18"/>
        <w:szCs w:val="18"/>
      </w:rPr>
      <w:t>0</w:t>
    </w:r>
    <w:r w:rsidR="00B30F55">
      <w:rPr>
        <w:rFonts w:cs="Arial"/>
        <w:sz w:val="18"/>
        <w:szCs w:val="18"/>
      </w:rPr>
      <w:t xml:space="preserve">                    </w:t>
    </w:r>
    <w:r w:rsidRPr="00F17562">
      <w:rPr>
        <w:rFonts w:cs="Arial"/>
        <w:sz w:val="18"/>
        <w:szCs w:val="18"/>
      </w:rPr>
      <w:tab/>
    </w:r>
    <w:r w:rsidRPr="00F17562">
      <w:rPr>
        <w:rFonts w:cs="Arial"/>
        <w:sz w:val="18"/>
        <w:szCs w:val="18"/>
      </w:rPr>
      <w:tab/>
    </w:r>
    <w:r w:rsidR="004008D1">
      <w:rPr>
        <w:rFonts w:cs="Arial"/>
        <w:sz w:val="18"/>
        <w:szCs w:val="18"/>
      </w:rPr>
      <w:tab/>
    </w:r>
    <w:r w:rsidR="00EA7BAE">
      <w:rPr>
        <w:rFonts w:cs="Arial"/>
        <w:noProof/>
        <w:sz w:val="18"/>
        <w:szCs w:val="18"/>
      </w:rPr>
      <w:t>Ap</w:t>
    </w:r>
    <w:r w:rsidR="00B8051C">
      <w:rPr>
        <w:rFonts w:cs="Arial"/>
        <w:noProof/>
        <w:sz w:val="18"/>
        <w:szCs w:val="18"/>
      </w:rPr>
      <w:t>ri</w:t>
    </w:r>
    <w:r w:rsidR="00EA7BAE">
      <w:rPr>
        <w:rFonts w:cs="Arial"/>
        <w:noProof/>
        <w:sz w:val="18"/>
        <w:szCs w:val="18"/>
      </w:rPr>
      <w:t>l 2</w:t>
    </w:r>
    <w:r w:rsidR="00024254">
      <w:rPr>
        <w:rFonts w:cs="Arial"/>
        <w:noProof/>
        <w:sz w:val="18"/>
        <w:szCs w:val="18"/>
      </w:rPr>
      <w:t>4</w:t>
    </w:r>
    <w:r w:rsidR="006D0888">
      <w:rPr>
        <w:rFonts w:cs="Arial"/>
        <w:noProof/>
        <w:sz w:val="18"/>
        <w:szCs w:val="18"/>
      </w:rPr>
      <w:t>,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F2140E" w14:textId="77777777" w:rsidR="002E0278" w:rsidRDefault="002E0278">
      <w:r>
        <w:separator/>
      </w:r>
    </w:p>
  </w:footnote>
  <w:footnote w:type="continuationSeparator" w:id="0">
    <w:p w14:paraId="13C3CCB3" w14:textId="77777777" w:rsidR="002E0278" w:rsidRDefault="002E02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5569B5" w14:textId="77777777" w:rsidR="00FB71C2" w:rsidRDefault="00FB71C2">
    <w:pPr>
      <w:pStyle w:val="Header"/>
      <w:rPr>
        <w:rFonts w:cs="Arial"/>
        <w:sz w:val="20"/>
        <w:szCs w:val="20"/>
      </w:rPr>
    </w:pPr>
  </w:p>
  <w:p w14:paraId="24C52184" w14:textId="77777777" w:rsidR="00FB71C2" w:rsidRDefault="00FB71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35388"/>
    <w:multiLevelType w:val="hybridMultilevel"/>
    <w:tmpl w:val="B0BA4F0A"/>
    <w:lvl w:ilvl="0" w:tplc="04090001">
      <w:start w:val="1"/>
      <w:numFmt w:val="bullet"/>
      <w:lvlText w:val=""/>
      <w:lvlJc w:val="left"/>
      <w:pPr>
        <w:ind w:left="990" w:hanging="360"/>
      </w:pPr>
      <w:rPr>
        <w:rFonts w:ascii="Symbol" w:hAnsi="Symbol" w:hint="default"/>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 w15:restartNumberingAfterBreak="0">
    <w:nsid w:val="080D0BF5"/>
    <w:multiLevelType w:val="hybridMultilevel"/>
    <w:tmpl w:val="2BACABFC"/>
    <w:lvl w:ilvl="0" w:tplc="B29233C2">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7C1032"/>
    <w:multiLevelType w:val="hybridMultilevel"/>
    <w:tmpl w:val="FB50D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685398"/>
    <w:multiLevelType w:val="hybridMultilevel"/>
    <w:tmpl w:val="FEA0C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5824C5"/>
    <w:multiLevelType w:val="multilevel"/>
    <w:tmpl w:val="8940C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423FC6"/>
    <w:multiLevelType w:val="hybridMultilevel"/>
    <w:tmpl w:val="5E426B16"/>
    <w:lvl w:ilvl="0" w:tplc="7580148E">
      <w:start w:val="1"/>
      <w:numFmt w:val="bullet"/>
      <w:pStyle w:val="ListBulletLevel3"/>
      <w:lvlText w:val="o"/>
      <w:lvlJc w:val="left"/>
      <w:pPr>
        <w:tabs>
          <w:tab w:val="num" w:pos="1080"/>
        </w:tabs>
        <w:ind w:left="1080" w:hanging="360"/>
      </w:pPr>
      <w:rPr>
        <w:rFonts w:ascii="Courier New" w:hAnsi="Courier New"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B7F0E86"/>
    <w:multiLevelType w:val="hybridMultilevel"/>
    <w:tmpl w:val="1EACEFB4"/>
    <w:lvl w:ilvl="0" w:tplc="6854E524">
      <w:start w:val="1"/>
      <w:numFmt w:val="bullet"/>
      <w:pStyle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203F3D4E"/>
    <w:multiLevelType w:val="hybridMultilevel"/>
    <w:tmpl w:val="ED9E7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EE6440"/>
    <w:multiLevelType w:val="hybridMultilevel"/>
    <w:tmpl w:val="8256A5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D0604C2"/>
    <w:multiLevelType w:val="hybridMultilevel"/>
    <w:tmpl w:val="4FA624CC"/>
    <w:lvl w:ilvl="0" w:tplc="B51A3DC0">
      <w:numFmt w:val="bullet"/>
      <w:lvlText w:val="·"/>
      <w:lvlJc w:val="left"/>
      <w:pPr>
        <w:ind w:left="915" w:hanging="555"/>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AB3CA0"/>
    <w:multiLevelType w:val="hybridMultilevel"/>
    <w:tmpl w:val="F4E6A3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2DE33D5"/>
    <w:multiLevelType w:val="multilevel"/>
    <w:tmpl w:val="AC14E7AE"/>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936"/>
        </w:tabs>
        <w:ind w:left="936" w:hanging="576"/>
      </w:pPr>
      <w:rPr>
        <w:rFonts w:ascii="Arial" w:hAnsi="Arial" w:cs="Arial" w:hint="default"/>
      </w:rPr>
    </w:lvl>
    <w:lvl w:ilvl="2">
      <w:start w:val="1"/>
      <w:numFmt w:val="decimal"/>
      <w:lvlText w:val="%1.%2.%3"/>
      <w:lvlJc w:val="left"/>
      <w:pPr>
        <w:tabs>
          <w:tab w:val="num" w:pos="1620"/>
        </w:tabs>
        <w:ind w:left="1620" w:hanging="720"/>
      </w:pPr>
    </w:lvl>
    <w:lvl w:ilvl="3">
      <w:start w:val="1"/>
      <w:numFmt w:val="decimal"/>
      <w:pStyle w:val="Heading4"/>
      <w:lvlText w:val="%1.%2.%3.%4"/>
      <w:lvlJc w:val="left"/>
      <w:pPr>
        <w:tabs>
          <w:tab w:val="num" w:pos="3924"/>
        </w:tabs>
        <w:ind w:left="392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2" w15:restartNumberingAfterBreak="0">
    <w:nsid w:val="37684F04"/>
    <w:multiLevelType w:val="hybridMultilevel"/>
    <w:tmpl w:val="3D1252A0"/>
    <w:lvl w:ilvl="0" w:tplc="91EEE8FC">
      <w:start w:val="1"/>
      <w:numFmt w:val="bullet"/>
      <w:pStyle w:val="List-1stLevel"/>
      <w:lvlText w:val=""/>
      <w:lvlJc w:val="left"/>
      <w:pPr>
        <w:tabs>
          <w:tab w:val="num" w:pos="1440"/>
        </w:tabs>
        <w:ind w:left="1440" w:hanging="360"/>
      </w:pPr>
      <w:rPr>
        <w:rFonts w:ascii="Symbol" w:hAnsi="Symbol" w:hint="default"/>
        <w:color w:val="auto"/>
        <w:sz w:val="18"/>
      </w:rPr>
    </w:lvl>
    <w:lvl w:ilvl="1" w:tplc="04090001">
      <w:start w:val="1"/>
      <w:numFmt w:val="bullet"/>
      <w:lvlText w:val=""/>
      <w:lvlJc w:val="left"/>
      <w:pPr>
        <w:tabs>
          <w:tab w:val="num" w:pos="2160"/>
        </w:tabs>
        <w:ind w:left="2160" w:hanging="360"/>
      </w:pPr>
      <w:rPr>
        <w:rFonts w:ascii="Symbol" w:hAnsi="Symbol"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4DF74F9B"/>
    <w:multiLevelType w:val="hybridMultilevel"/>
    <w:tmpl w:val="4516C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4C124C0"/>
    <w:multiLevelType w:val="hybridMultilevel"/>
    <w:tmpl w:val="CB12F7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D527E1"/>
    <w:multiLevelType w:val="hybridMultilevel"/>
    <w:tmpl w:val="4D38C334"/>
    <w:lvl w:ilvl="0" w:tplc="B51A3DC0">
      <w:numFmt w:val="bullet"/>
      <w:lvlText w:val="·"/>
      <w:lvlJc w:val="left"/>
      <w:pPr>
        <w:ind w:left="1275" w:hanging="555"/>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C503B5F"/>
    <w:multiLevelType w:val="hybridMultilevel"/>
    <w:tmpl w:val="D7985E7A"/>
    <w:lvl w:ilvl="0" w:tplc="36663AAA">
      <w:start w:val="1"/>
      <w:numFmt w:val="upperLetter"/>
      <w:pStyle w:val="StyleStyleAppendixheading3CharCharTimesNewRomanCentered"/>
      <w:lvlText w:val="Appendix %1."/>
      <w:lvlJc w:val="left"/>
      <w:pPr>
        <w:tabs>
          <w:tab w:val="num" w:pos="360"/>
        </w:tabs>
        <w:ind w:left="864" w:hanging="504"/>
      </w:pPr>
      <w:rPr>
        <w:rFonts w:ascii="Times New Roman" w:hAnsi="Times New Roman" w:hint="default"/>
        <w:i w:val="0"/>
        <w:sz w:val="24"/>
        <w:szCs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C6B49E1"/>
    <w:multiLevelType w:val="hybridMultilevel"/>
    <w:tmpl w:val="F02ED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D7E707E"/>
    <w:multiLevelType w:val="hybridMultilevel"/>
    <w:tmpl w:val="DEDA094A"/>
    <w:lvl w:ilvl="0" w:tplc="B51A3DC0">
      <w:numFmt w:val="bullet"/>
      <w:lvlText w:val="·"/>
      <w:lvlJc w:val="left"/>
      <w:pPr>
        <w:ind w:left="1275" w:hanging="555"/>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E18088E"/>
    <w:multiLevelType w:val="hybridMultilevel"/>
    <w:tmpl w:val="AD868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B4A5203"/>
    <w:multiLevelType w:val="hybridMultilevel"/>
    <w:tmpl w:val="E50A6A9C"/>
    <w:lvl w:ilvl="0" w:tplc="E4CA97DA">
      <w:start w:val="1"/>
      <w:numFmt w:val="bullet"/>
      <w:pStyle w:val="LetterBodyCharChar"/>
      <w:lvlText w:val=""/>
      <w:lvlJc w:val="left"/>
      <w:pPr>
        <w:tabs>
          <w:tab w:val="num" w:pos="720"/>
        </w:tabs>
        <w:ind w:left="720" w:hanging="360"/>
      </w:pPr>
      <w:rPr>
        <w:rFonts w:ascii="Symbol" w:hAnsi="Symbol" w:hint="default"/>
        <w:b w:val="0"/>
        <w:i w:val="0"/>
        <w:color w:val="auto"/>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B8B070C"/>
    <w:multiLevelType w:val="hybridMultilevel"/>
    <w:tmpl w:val="DF381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05084064">
    <w:abstractNumId w:val="11"/>
  </w:num>
  <w:num w:numId="2" w16cid:durableId="1525943117">
    <w:abstractNumId w:val="6"/>
  </w:num>
  <w:num w:numId="3" w16cid:durableId="1895311906">
    <w:abstractNumId w:val="16"/>
  </w:num>
  <w:num w:numId="4" w16cid:durableId="234584155">
    <w:abstractNumId w:val="12"/>
  </w:num>
  <w:num w:numId="5" w16cid:durableId="863252430">
    <w:abstractNumId w:val="20"/>
  </w:num>
  <w:num w:numId="6" w16cid:durableId="905339810">
    <w:abstractNumId w:val="5"/>
  </w:num>
  <w:num w:numId="7" w16cid:durableId="1054347889">
    <w:abstractNumId w:val="4"/>
  </w:num>
  <w:num w:numId="8" w16cid:durableId="2050060908">
    <w:abstractNumId w:val="14"/>
  </w:num>
  <w:num w:numId="9" w16cid:durableId="1509129193">
    <w:abstractNumId w:val="0"/>
  </w:num>
  <w:num w:numId="10" w16cid:durableId="131023718">
    <w:abstractNumId w:val="17"/>
  </w:num>
  <w:num w:numId="11" w16cid:durableId="1721972671">
    <w:abstractNumId w:val="1"/>
  </w:num>
  <w:num w:numId="12" w16cid:durableId="1517694533">
    <w:abstractNumId w:val="13"/>
  </w:num>
  <w:num w:numId="13" w16cid:durableId="1670137679">
    <w:abstractNumId w:val="9"/>
  </w:num>
  <w:num w:numId="14" w16cid:durableId="662972794">
    <w:abstractNumId w:val="18"/>
  </w:num>
  <w:num w:numId="15" w16cid:durableId="1938249398">
    <w:abstractNumId w:val="15"/>
  </w:num>
  <w:num w:numId="16" w16cid:durableId="1406957416">
    <w:abstractNumId w:val="10"/>
  </w:num>
  <w:num w:numId="17" w16cid:durableId="1442917354">
    <w:abstractNumId w:val="11"/>
  </w:num>
  <w:num w:numId="18" w16cid:durableId="207069144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28364433">
    <w:abstractNumId w:val="21"/>
  </w:num>
  <w:num w:numId="20" w16cid:durableId="1112361994">
    <w:abstractNumId w:val="19"/>
  </w:num>
  <w:num w:numId="21" w16cid:durableId="1270620782">
    <w:abstractNumId w:val="2"/>
  </w:num>
  <w:num w:numId="22" w16cid:durableId="1028216073">
    <w:abstractNumId w:val="3"/>
  </w:num>
  <w:num w:numId="23" w16cid:durableId="157601198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996037794">
    <w:abstractNumId w:val="7"/>
  </w:num>
  <w:num w:numId="25" w16cid:durableId="1795754899">
    <w:abstractNumId w:val="8"/>
  </w:num>
  <w:num w:numId="26" w16cid:durableId="244846865">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87"/>
  <w:displayHorizontalDrawingGridEvery w:val="2"/>
  <w:displayVerticalDrawingGridEvery w:val="2"/>
  <w:noPunctuationKerning/>
  <w:characterSpacingControl w:val="doNotCompress"/>
  <w:hdrShapeDefaults>
    <o:shapedefaults v:ext="edit" spidmax="2050">
      <o:colormru v:ext="edit" colors="#09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BFB"/>
    <w:rsid w:val="00000020"/>
    <w:rsid w:val="0000014F"/>
    <w:rsid w:val="000002C8"/>
    <w:rsid w:val="0000073B"/>
    <w:rsid w:val="000009D2"/>
    <w:rsid w:val="00000AA5"/>
    <w:rsid w:val="00000AFD"/>
    <w:rsid w:val="0000112F"/>
    <w:rsid w:val="0000123A"/>
    <w:rsid w:val="00001420"/>
    <w:rsid w:val="00001653"/>
    <w:rsid w:val="00001A11"/>
    <w:rsid w:val="00001B16"/>
    <w:rsid w:val="00001E83"/>
    <w:rsid w:val="00001E96"/>
    <w:rsid w:val="0000200C"/>
    <w:rsid w:val="00002032"/>
    <w:rsid w:val="00002105"/>
    <w:rsid w:val="00002493"/>
    <w:rsid w:val="0000250D"/>
    <w:rsid w:val="00002662"/>
    <w:rsid w:val="00002B04"/>
    <w:rsid w:val="00002B5B"/>
    <w:rsid w:val="00002BB1"/>
    <w:rsid w:val="00003036"/>
    <w:rsid w:val="0000305F"/>
    <w:rsid w:val="0000338B"/>
    <w:rsid w:val="00003753"/>
    <w:rsid w:val="000037A9"/>
    <w:rsid w:val="0000384A"/>
    <w:rsid w:val="000038AC"/>
    <w:rsid w:val="0000399D"/>
    <w:rsid w:val="00003B1D"/>
    <w:rsid w:val="00003B60"/>
    <w:rsid w:val="0000422A"/>
    <w:rsid w:val="00004E34"/>
    <w:rsid w:val="00005389"/>
    <w:rsid w:val="0000552C"/>
    <w:rsid w:val="000055BD"/>
    <w:rsid w:val="00005A64"/>
    <w:rsid w:val="00005D18"/>
    <w:rsid w:val="00006236"/>
    <w:rsid w:val="00006677"/>
    <w:rsid w:val="0000685B"/>
    <w:rsid w:val="00006B8A"/>
    <w:rsid w:val="00006C70"/>
    <w:rsid w:val="00006E0A"/>
    <w:rsid w:val="0000735E"/>
    <w:rsid w:val="000078FE"/>
    <w:rsid w:val="0000791F"/>
    <w:rsid w:val="00007CA4"/>
    <w:rsid w:val="0001001D"/>
    <w:rsid w:val="000107EE"/>
    <w:rsid w:val="00010951"/>
    <w:rsid w:val="000109E9"/>
    <w:rsid w:val="00010C35"/>
    <w:rsid w:val="00010CC9"/>
    <w:rsid w:val="000113ED"/>
    <w:rsid w:val="00011701"/>
    <w:rsid w:val="000118D1"/>
    <w:rsid w:val="000120BF"/>
    <w:rsid w:val="000123FF"/>
    <w:rsid w:val="000125CF"/>
    <w:rsid w:val="0001282C"/>
    <w:rsid w:val="000128DF"/>
    <w:rsid w:val="00012A33"/>
    <w:rsid w:val="00012AB4"/>
    <w:rsid w:val="00012ADF"/>
    <w:rsid w:val="00012AF1"/>
    <w:rsid w:val="000130CF"/>
    <w:rsid w:val="000131C6"/>
    <w:rsid w:val="00013223"/>
    <w:rsid w:val="000136DE"/>
    <w:rsid w:val="00013D61"/>
    <w:rsid w:val="00014851"/>
    <w:rsid w:val="00014B03"/>
    <w:rsid w:val="00014C37"/>
    <w:rsid w:val="00014D41"/>
    <w:rsid w:val="00014E58"/>
    <w:rsid w:val="00014ED8"/>
    <w:rsid w:val="000152B7"/>
    <w:rsid w:val="000154B7"/>
    <w:rsid w:val="000156BB"/>
    <w:rsid w:val="00015A59"/>
    <w:rsid w:val="00015C41"/>
    <w:rsid w:val="00015D50"/>
    <w:rsid w:val="00015D6A"/>
    <w:rsid w:val="0001603A"/>
    <w:rsid w:val="0001604C"/>
    <w:rsid w:val="000163A6"/>
    <w:rsid w:val="000163C4"/>
    <w:rsid w:val="000163DE"/>
    <w:rsid w:val="000166EE"/>
    <w:rsid w:val="00016A0E"/>
    <w:rsid w:val="00016AC3"/>
    <w:rsid w:val="00016B8D"/>
    <w:rsid w:val="00016C92"/>
    <w:rsid w:val="00016DD0"/>
    <w:rsid w:val="00016E2D"/>
    <w:rsid w:val="00017084"/>
    <w:rsid w:val="000172DF"/>
    <w:rsid w:val="0001767B"/>
    <w:rsid w:val="00017A8B"/>
    <w:rsid w:val="00017C23"/>
    <w:rsid w:val="00017D0A"/>
    <w:rsid w:val="000204B1"/>
    <w:rsid w:val="00020642"/>
    <w:rsid w:val="000206E4"/>
    <w:rsid w:val="0002095C"/>
    <w:rsid w:val="000213BD"/>
    <w:rsid w:val="000219B8"/>
    <w:rsid w:val="00021A95"/>
    <w:rsid w:val="00021C32"/>
    <w:rsid w:val="00021DF0"/>
    <w:rsid w:val="00022077"/>
    <w:rsid w:val="00022086"/>
    <w:rsid w:val="000220B2"/>
    <w:rsid w:val="000220DF"/>
    <w:rsid w:val="00022B44"/>
    <w:rsid w:val="00022B84"/>
    <w:rsid w:val="00022C1A"/>
    <w:rsid w:val="00022C67"/>
    <w:rsid w:val="000231DC"/>
    <w:rsid w:val="000236DB"/>
    <w:rsid w:val="0002372B"/>
    <w:rsid w:val="00023863"/>
    <w:rsid w:val="00023BCF"/>
    <w:rsid w:val="00023EB7"/>
    <w:rsid w:val="00024043"/>
    <w:rsid w:val="00024254"/>
    <w:rsid w:val="0002445C"/>
    <w:rsid w:val="00024B87"/>
    <w:rsid w:val="000250F9"/>
    <w:rsid w:val="000251DA"/>
    <w:rsid w:val="0002532E"/>
    <w:rsid w:val="00025380"/>
    <w:rsid w:val="000253AB"/>
    <w:rsid w:val="000254CB"/>
    <w:rsid w:val="0002577B"/>
    <w:rsid w:val="000258A6"/>
    <w:rsid w:val="00025EF5"/>
    <w:rsid w:val="0002601A"/>
    <w:rsid w:val="00026371"/>
    <w:rsid w:val="000264E1"/>
    <w:rsid w:val="000265A0"/>
    <w:rsid w:val="000266C4"/>
    <w:rsid w:val="00026DCF"/>
    <w:rsid w:val="0002709C"/>
    <w:rsid w:val="000270C2"/>
    <w:rsid w:val="000300C7"/>
    <w:rsid w:val="0003058C"/>
    <w:rsid w:val="000307E6"/>
    <w:rsid w:val="00030817"/>
    <w:rsid w:val="00030A8B"/>
    <w:rsid w:val="000310D6"/>
    <w:rsid w:val="0003142F"/>
    <w:rsid w:val="00031571"/>
    <w:rsid w:val="000315DE"/>
    <w:rsid w:val="00031872"/>
    <w:rsid w:val="000319BA"/>
    <w:rsid w:val="00031BD6"/>
    <w:rsid w:val="0003231F"/>
    <w:rsid w:val="000323A8"/>
    <w:rsid w:val="00032717"/>
    <w:rsid w:val="00032821"/>
    <w:rsid w:val="00032BA7"/>
    <w:rsid w:val="00032CE5"/>
    <w:rsid w:val="0003329C"/>
    <w:rsid w:val="000332F3"/>
    <w:rsid w:val="000337A7"/>
    <w:rsid w:val="000338A3"/>
    <w:rsid w:val="00033AEE"/>
    <w:rsid w:val="00033D04"/>
    <w:rsid w:val="00034682"/>
    <w:rsid w:val="00034B3E"/>
    <w:rsid w:val="00034CBA"/>
    <w:rsid w:val="00034DD3"/>
    <w:rsid w:val="00034E2B"/>
    <w:rsid w:val="000351B5"/>
    <w:rsid w:val="00035282"/>
    <w:rsid w:val="00035C69"/>
    <w:rsid w:val="00035D9B"/>
    <w:rsid w:val="000360FA"/>
    <w:rsid w:val="0003641E"/>
    <w:rsid w:val="00036794"/>
    <w:rsid w:val="000367BF"/>
    <w:rsid w:val="00036991"/>
    <w:rsid w:val="0003719B"/>
    <w:rsid w:val="00037465"/>
    <w:rsid w:val="000374BD"/>
    <w:rsid w:val="000375F1"/>
    <w:rsid w:val="000378F6"/>
    <w:rsid w:val="00037A63"/>
    <w:rsid w:val="00037D36"/>
    <w:rsid w:val="00037E2F"/>
    <w:rsid w:val="00037ED2"/>
    <w:rsid w:val="00040054"/>
    <w:rsid w:val="00040840"/>
    <w:rsid w:val="000408F4"/>
    <w:rsid w:val="000409B8"/>
    <w:rsid w:val="00041235"/>
    <w:rsid w:val="000413AA"/>
    <w:rsid w:val="000413E1"/>
    <w:rsid w:val="000414F8"/>
    <w:rsid w:val="00041546"/>
    <w:rsid w:val="000415E9"/>
    <w:rsid w:val="000415FE"/>
    <w:rsid w:val="00041997"/>
    <w:rsid w:val="00041FE7"/>
    <w:rsid w:val="00042149"/>
    <w:rsid w:val="0004226A"/>
    <w:rsid w:val="00042377"/>
    <w:rsid w:val="0004261A"/>
    <w:rsid w:val="000426BC"/>
    <w:rsid w:val="000427DE"/>
    <w:rsid w:val="00042831"/>
    <w:rsid w:val="000428BD"/>
    <w:rsid w:val="00043465"/>
    <w:rsid w:val="0004368D"/>
    <w:rsid w:val="000437B6"/>
    <w:rsid w:val="00043A5A"/>
    <w:rsid w:val="00043AF1"/>
    <w:rsid w:val="00043BE7"/>
    <w:rsid w:val="00043E1F"/>
    <w:rsid w:val="00044591"/>
    <w:rsid w:val="00044A4C"/>
    <w:rsid w:val="00044BEF"/>
    <w:rsid w:val="00044FB0"/>
    <w:rsid w:val="00045691"/>
    <w:rsid w:val="000458CE"/>
    <w:rsid w:val="00045AE3"/>
    <w:rsid w:val="00045EB9"/>
    <w:rsid w:val="00045EF8"/>
    <w:rsid w:val="00045F5B"/>
    <w:rsid w:val="0004612C"/>
    <w:rsid w:val="0004651E"/>
    <w:rsid w:val="000465CE"/>
    <w:rsid w:val="00046653"/>
    <w:rsid w:val="0004676A"/>
    <w:rsid w:val="000467FE"/>
    <w:rsid w:val="00046934"/>
    <w:rsid w:val="00046A85"/>
    <w:rsid w:val="00046C4A"/>
    <w:rsid w:val="00046DBF"/>
    <w:rsid w:val="00046EB0"/>
    <w:rsid w:val="000470E4"/>
    <w:rsid w:val="000473FA"/>
    <w:rsid w:val="00047517"/>
    <w:rsid w:val="0004761E"/>
    <w:rsid w:val="0004783C"/>
    <w:rsid w:val="000479D2"/>
    <w:rsid w:val="00047BFA"/>
    <w:rsid w:val="00047C74"/>
    <w:rsid w:val="00047D74"/>
    <w:rsid w:val="00047F52"/>
    <w:rsid w:val="0005015D"/>
    <w:rsid w:val="00050242"/>
    <w:rsid w:val="000502F8"/>
    <w:rsid w:val="000505AE"/>
    <w:rsid w:val="00050839"/>
    <w:rsid w:val="00050DA9"/>
    <w:rsid w:val="00051085"/>
    <w:rsid w:val="000512D2"/>
    <w:rsid w:val="0005170D"/>
    <w:rsid w:val="00051913"/>
    <w:rsid w:val="00051A29"/>
    <w:rsid w:val="00051BD5"/>
    <w:rsid w:val="00051C83"/>
    <w:rsid w:val="000523CB"/>
    <w:rsid w:val="000529D7"/>
    <w:rsid w:val="00052CE9"/>
    <w:rsid w:val="00052D2B"/>
    <w:rsid w:val="00052E31"/>
    <w:rsid w:val="00052EC1"/>
    <w:rsid w:val="00052F57"/>
    <w:rsid w:val="00053018"/>
    <w:rsid w:val="00053A35"/>
    <w:rsid w:val="00053C74"/>
    <w:rsid w:val="00053D93"/>
    <w:rsid w:val="00053F92"/>
    <w:rsid w:val="00053FB2"/>
    <w:rsid w:val="000540C8"/>
    <w:rsid w:val="00054722"/>
    <w:rsid w:val="00054BDA"/>
    <w:rsid w:val="00055679"/>
    <w:rsid w:val="00055697"/>
    <w:rsid w:val="000557C3"/>
    <w:rsid w:val="000564E2"/>
    <w:rsid w:val="00056600"/>
    <w:rsid w:val="000566A5"/>
    <w:rsid w:val="00056AD8"/>
    <w:rsid w:val="00056CE1"/>
    <w:rsid w:val="00056DCD"/>
    <w:rsid w:val="00056E7C"/>
    <w:rsid w:val="00056E96"/>
    <w:rsid w:val="00056F94"/>
    <w:rsid w:val="00056FF9"/>
    <w:rsid w:val="00057237"/>
    <w:rsid w:val="000576EB"/>
    <w:rsid w:val="0005787B"/>
    <w:rsid w:val="0005797E"/>
    <w:rsid w:val="00057AAA"/>
    <w:rsid w:val="00057B65"/>
    <w:rsid w:val="000601ED"/>
    <w:rsid w:val="00060876"/>
    <w:rsid w:val="000609DC"/>
    <w:rsid w:val="00060A4C"/>
    <w:rsid w:val="00060DC8"/>
    <w:rsid w:val="00060E32"/>
    <w:rsid w:val="00060F9C"/>
    <w:rsid w:val="00061300"/>
    <w:rsid w:val="00061315"/>
    <w:rsid w:val="00061733"/>
    <w:rsid w:val="00061821"/>
    <w:rsid w:val="00061BCA"/>
    <w:rsid w:val="00062026"/>
    <w:rsid w:val="00062379"/>
    <w:rsid w:val="000623CC"/>
    <w:rsid w:val="00062724"/>
    <w:rsid w:val="0006283A"/>
    <w:rsid w:val="00062995"/>
    <w:rsid w:val="000629DB"/>
    <w:rsid w:val="00062AC8"/>
    <w:rsid w:val="00062C2E"/>
    <w:rsid w:val="00062D77"/>
    <w:rsid w:val="00062DF4"/>
    <w:rsid w:val="00062E11"/>
    <w:rsid w:val="00063381"/>
    <w:rsid w:val="000633F6"/>
    <w:rsid w:val="000634EA"/>
    <w:rsid w:val="000635B9"/>
    <w:rsid w:val="000638B7"/>
    <w:rsid w:val="00063A6E"/>
    <w:rsid w:val="00063BDF"/>
    <w:rsid w:val="00063E7F"/>
    <w:rsid w:val="0006409D"/>
    <w:rsid w:val="000642CE"/>
    <w:rsid w:val="000643C3"/>
    <w:rsid w:val="00064991"/>
    <w:rsid w:val="00064F93"/>
    <w:rsid w:val="0006541C"/>
    <w:rsid w:val="000654AD"/>
    <w:rsid w:val="000654B8"/>
    <w:rsid w:val="000654CF"/>
    <w:rsid w:val="0006562F"/>
    <w:rsid w:val="0006579B"/>
    <w:rsid w:val="00065832"/>
    <w:rsid w:val="00065884"/>
    <w:rsid w:val="00065D68"/>
    <w:rsid w:val="0006601E"/>
    <w:rsid w:val="00066251"/>
    <w:rsid w:val="00066510"/>
    <w:rsid w:val="000665A5"/>
    <w:rsid w:val="0006663D"/>
    <w:rsid w:val="00066B54"/>
    <w:rsid w:val="0006758B"/>
    <w:rsid w:val="000677B4"/>
    <w:rsid w:val="00070054"/>
    <w:rsid w:val="0007005D"/>
    <w:rsid w:val="00070067"/>
    <w:rsid w:val="00070321"/>
    <w:rsid w:val="00070456"/>
    <w:rsid w:val="000708C5"/>
    <w:rsid w:val="00070A6F"/>
    <w:rsid w:val="00070B7B"/>
    <w:rsid w:val="000716AA"/>
    <w:rsid w:val="000716BD"/>
    <w:rsid w:val="000717A4"/>
    <w:rsid w:val="000722F8"/>
    <w:rsid w:val="000723CB"/>
    <w:rsid w:val="000729AF"/>
    <w:rsid w:val="00072A62"/>
    <w:rsid w:val="00072D32"/>
    <w:rsid w:val="00072E4E"/>
    <w:rsid w:val="00072E6A"/>
    <w:rsid w:val="00072EF1"/>
    <w:rsid w:val="00073164"/>
    <w:rsid w:val="00073244"/>
    <w:rsid w:val="00073260"/>
    <w:rsid w:val="000733EE"/>
    <w:rsid w:val="000735C9"/>
    <w:rsid w:val="00073C94"/>
    <w:rsid w:val="0007423B"/>
    <w:rsid w:val="00074476"/>
    <w:rsid w:val="000744D3"/>
    <w:rsid w:val="00074A80"/>
    <w:rsid w:val="00074AC1"/>
    <w:rsid w:val="00074AEF"/>
    <w:rsid w:val="00074BFE"/>
    <w:rsid w:val="00074E6B"/>
    <w:rsid w:val="00075186"/>
    <w:rsid w:val="00075629"/>
    <w:rsid w:val="00075F08"/>
    <w:rsid w:val="000766B5"/>
    <w:rsid w:val="00076A53"/>
    <w:rsid w:val="00076AC8"/>
    <w:rsid w:val="00076B0F"/>
    <w:rsid w:val="00076D2F"/>
    <w:rsid w:val="00076D74"/>
    <w:rsid w:val="000774E4"/>
    <w:rsid w:val="000776AF"/>
    <w:rsid w:val="00077806"/>
    <w:rsid w:val="00077837"/>
    <w:rsid w:val="00077DE5"/>
    <w:rsid w:val="00080161"/>
    <w:rsid w:val="000804F6"/>
    <w:rsid w:val="0008052A"/>
    <w:rsid w:val="000805F7"/>
    <w:rsid w:val="0008060B"/>
    <w:rsid w:val="00080C25"/>
    <w:rsid w:val="00080EAB"/>
    <w:rsid w:val="0008153E"/>
    <w:rsid w:val="00081A53"/>
    <w:rsid w:val="00081D0D"/>
    <w:rsid w:val="00081DF9"/>
    <w:rsid w:val="00081F29"/>
    <w:rsid w:val="00082274"/>
    <w:rsid w:val="000823F1"/>
    <w:rsid w:val="000829BE"/>
    <w:rsid w:val="0008302D"/>
    <w:rsid w:val="00083076"/>
    <w:rsid w:val="00083172"/>
    <w:rsid w:val="00083EB1"/>
    <w:rsid w:val="0008433E"/>
    <w:rsid w:val="0008485A"/>
    <w:rsid w:val="0008491E"/>
    <w:rsid w:val="00084E94"/>
    <w:rsid w:val="0008529C"/>
    <w:rsid w:val="000852B2"/>
    <w:rsid w:val="0008554C"/>
    <w:rsid w:val="0008577E"/>
    <w:rsid w:val="00085A1A"/>
    <w:rsid w:val="00085BE2"/>
    <w:rsid w:val="00085CD2"/>
    <w:rsid w:val="000861AA"/>
    <w:rsid w:val="00086380"/>
    <w:rsid w:val="0008668B"/>
    <w:rsid w:val="00086840"/>
    <w:rsid w:val="00086974"/>
    <w:rsid w:val="00086988"/>
    <w:rsid w:val="0008783D"/>
    <w:rsid w:val="00087A66"/>
    <w:rsid w:val="00087D2A"/>
    <w:rsid w:val="000903EB"/>
    <w:rsid w:val="0009072D"/>
    <w:rsid w:val="00090981"/>
    <w:rsid w:val="00090C55"/>
    <w:rsid w:val="000910F7"/>
    <w:rsid w:val="00091125"/>
    <w:rsid w:val="0009117F"/>
    <w:rsid w:val="0009149A"/>
    <w:rsid w:val="0009161C"/>
    <w:rsid w:val="00091E6D"/>
    <w:rsid w:val="00091FAA"/>
    <w:rsid w:val="0009209E"/>
    <w:rsid w:val="00092193"/>
    <w:rsid w:val="00092709"/>
    <w:rsid w:val="000928BD"/>
    <w:rsid w:val="000929B5"/>
    <w:rsid w:val="00092D6D"/>
    <w:rsid w:val="000931D3"/>
    <w:rsid w:val="0009357F"/>
    <w:rsid w:val="000936AC"/>
    <w:rsid w:val="00093935"/>
    <w:rsid w:val="00093A1A"/>
    <w:rsid w:val="00093B76"/>
    <w:rsid w:val="0009400B"/>
    <w:rsid w:val="000941A5"/>
    <w:rsid w:val="000945A0"/>
    <w:rsid w:val="000945D1"/>
    <w:rsid w:val="000946EC"/>
    <w:rsid w:val="0009471A"/>
    <w:rsid w:val="000947B4"/>
    <w:rsid w:val="000948F0"/>
    <w:rsid w:val="00094A97"/>
    <w:rsid w:val="00094CC8"/>
    <w:rsid w:val="0009505A"/>
    <w:rsid w:val="00095094"/>
    <w:rsid w:val="000952BD"/>
    <w:rsid w:val="00095ABA"/>
    <w:rsid w:val="00095F00"/>
    <w:rsid w:val="00095FF7"/>
    <w:rsid w:val="0009600E"/>
    <w:rsid w:val="000961DB"/>
    <w:rsid w:val="000965DE"/>
    <w:rsid w:val="000965EA"/>
    <w:rsid w:val="00096C73"/>
    <w:rsid w:val="00096E3F"/>
    <w:rsid w:val="00096F1A"/>
    <w:rsid w:val="00097109"/>
    <w:rsid w:val="000972B3"/>
    <w:rsid w:val="0009782E"/>
    <w:rsid w:val="0009798E"/>
    <w:rsid w:val="000979FB"/>
    <w:rsid w:val="00097AE3"/>
    <w:rsid w:val="00097E83"/>
    <w:rsid w:val="000A013E"/>
    <w:rsid w:val="000A0833"/>
    <w:rsid w:val="000A0A5E"/>
    <w:rsid w:val="000A0C2C"/>
    <w:rsid w:val="000A0C92"/>
    <w:rsid w:val="000A0E81"/>
    <w:rsid w:val="000A14B9"/>
    <w:rsid w:val="000A1822"/>
    <w:rsid w:val="000A1A26"/>
    <w:rsid w:val="000A1CC7"/>
    <w:rsid w:val="000A2327"/>
    <w:rsid w:val="000A2383"/>
    <w:rsid w:val="000A2409"/>
    <w:rsid w:val="000A2B38"/>
    <w:rsid w:val="000A30FF"/>
    <w:rsid w:val="000A3502"/>
    <w:rsid w:val="000A3680"/>
    <w:rsid w:val="000A3821"/>
    <w:rsid w:val="000A3BB5"/>
    <w:rsid w:val="000A3BE5"/>
    <w:rsid w:val="000A3E45"/>
    <w:rsid w:val="000A3F8B"/>
    <w:rsid w:val="000A4096"/>
    <w:rsid w:val="000A42FE"/>
    <w:rsid w:val="000A4AF0"/>
    <w:rsid w:val="000A4BEA"/>
    <w:rsid w:val="000A4C25"/>
    <w:rsid w:val="000A4D3F"/>
    <w:rsid w:val="000A50E9"/>
    <w:rsid w:val="000A533E"/>
    <w:rsid w:val="000A5A35"/>
    <w:rsid w:val="000A5D14"/>
    <w:rsid w:val="000A5D7C"/>
    <w:rsid w:val="000A6062"/>
    <w:rsid w:val="000A607F"/>
    <w:rsid w:val="000A60A4"/>
    <w:rsid w:val="000A62AF"/>
    <w:rsid w:val="000A690D"/>
    <w:rsid w:val="000A69A0"/>
    <w:rsid w:val="000A6A72"/>
    <w:rsid w:val="000A6A7A"/>
    <w:rsid w:val="000A6BEF"/>
    <w:rsid w:val="000A6C11"/>
    <w:rsid w:val="000A6C62"/>
    <w:rsid w:val="000A6C7E"/>
    <w:rsid w:val="000A6CEA"/>
    <w:rsid w:val="000A6F2D"/>
    <w:rsid w:val="000A74A8"/>
    <w:rsid w:val="000A74CF"/>
    <w:rsid w:val="000A74EB"/>
    <w:rsid w:val="000A7676"/>
    <w:rsid w:val="000A7A09"/>
    <w:rsid w:val="000B017B"/>
    <w:rsid w:val="000B025D"/>
    <w:rsid w:val="000B03D1"/>
    <w:rsid w:val="000B04AD"/>
    <w:rsid w:val="000B0D28"/>
    <w:rsid w:val="000B10EB"/>
    <w:rsid w:val="000B1421"/>
    <w:rsid w:val="000B18BD"/>
    <w:rsid w:val="000B1BBA"/>
    <w:rsid w:val="000B1CF7"/>
    <w:rsid w:val="000B1FEE"/>
    <w:rsid w:val="000B220F"/>
    <w:rsid w:val="000B26B3"/>
    <w:rsid w:val="000B2720"/>
    <w:rsid w:val="000B2801"/>
    <w:rsid w:val="000B2A16"/>
    <w:rsid w:val="000B2BD2"/>
    <w:rsid w:val="000B2C44"/>
    <w:rsid w:val="000B2DFF"/>
    <w:rsid w:val="000B3441"/>
    <w:rsid w:val="000B3A1F"/>
    <w:rsid w:val="000B3A58"/>
    <w:rsid w:val="000B3D90"/>
    <w:rsid w:val="000B42F5"/>
    <w:rsid w:val="000B459C"/>
    <w:rsid w:val="000B4834"/>
    <w:rsid w:val="000B4A27"/>
    <w:rsid w:val="000B4D66"/>
    <w:rsid w:val="000B4F5E"/>
    <w:rsid w:val="000B50BA"/>
    <w:rsid w:val="000B537B"/>
    <w:rsid w:val="000B5626"/>
    <w:rsid w:val="000B56C8"/>
    <w:rsid w:val="000B59D8"/>
    <w:rsid w:val="000B5CD3"/>
    <w:rsid w:val="000B5D61"/>
    <w:rsid w:val="000B5E2E"/>
    <w:rsid w:val="000B61E2"/>
    <w:rsid w:val="000B63BF"/>
    <w:rsid w:val="000B6640"/>
    <w:rsid w:val="000B67C1"/>
    <w:rsid w:val="000B6992"/>
    <w:rsid w:val="000B6E8A"/>
    <w:rsid w:val="000B70F1"/>
    <w:rsid w:val="000B71E5"/>
    <w:rsid w:val="000B729E"/>
    <w:rsid w:val="000B72AE"/>
    <w:rsid w:val="000B75FD"/>
    <w:rsid w:val="000B76F3"/>
    <w:rsid w:val="000B7C52"/>
    <w:rsid w:val="000B7E16"/>
    <w:rsid w:val="000C009A"/>
    <w:rsid w:val="000C0364"/>
    <w:rsid w:val="000C03B9"/>
    <w:rsid w:val="000C0A18"/>
    <w:rsid w:val="000C0C80"/>
    <w:rsid w:val="000C0CBF"/>
    <w:rsid w:val="000C0F0B"/>
    <w:rsid w:val="000C11BC"/>
    <w:rsid w:val="000C131E"/>
    <w:rsid w:val="000C1911"/>
    <w:rsid w:val="000C1FF2"/>
    <w:rsid w:val="000C24AE"/>
    <w:rsid w:val="000C24F5"/>
    <w:rsid w:val="000C24F6"/>
    <w:rsid w:val="000C2579"/>
    <w:rsid w:val="000C265F"/>
    <w:rsid w:val="000C27BB"/>
    <w:rsid w:val="000C2F2A"/>
    <w:rsid w:val="000C3297"/>
    <w:rsid w:val="000C3311"/>
    <w:rsid w:val="000C3417"/>
    <w:rsid w:val="000C38EB"/>
    <w:rsid w:val="000C3D81"/>
    <w:rsid w:val="000C3FDA"/>
    <w:rsid w:val="000C43E4"/>
    <w:rsid w:val="000C4829"/>
    <w:rsid w:val="000C498C"/>
    <w:rsid w:val="000C49AF"/>
    <w:rsid w:val="000C4D4B"/>
    <w:rsid w:val="000C5054"/>
    <w:rsid w:val="000C5111"/>
    <w:rsid w:val="000C5496"/>
    <w:rsid w:val="000C56A9"/>
    <w:rsid w:val="000C5799"/>
    <w:rsid w:val="000C5BB8"/>
    <w:rsid w:val="000C5CC1"/>
    <w:rsid w:val="000C5E4F"/>
    <w:rsid w:val="000C5F78"/>
    <w:rsid w:val="000C6150"/>
    <w:rsid w:val="000C6694"/>
    <w:rsid w:val="000C67F6"/>
    <w:rsid w:val="000C6891"/>
    <w:rsid w:val="000C69C3"/>
    <w:rsid w:val="000C6CE8"/>
    <w:rsid w:val="000C6CF5"/>
    <w:rsid w:val="000C6D0D"/>
    <w:rsid w:val="000C73E8"/>
    <w:rsid w:val="000C79CF"/>
    <w:rsid w:val="000C7B46"/>
    <w:rsid w:val="000C7EC2"/>
    <w:rsid w:val="000C7F6F"/>
    <w:rsid w:val="000D04EA"/>
    <w:rsid w:val="000D0597"/>
    <w:rsid w:val="000D0710"/>
    <w:rsid w:val="000D0A6E"/>
    <w:rsid w:val="000D0D4E"/>
    <w:rsid w:val="000D12C4"/>
    <w:rsid w:val="000D12C6"/>
    <w:rsid w:val="000D1414"/>
    <w:rsid w:val="000D1718"/>
    <w:rsid w:val="000D17ED"/>
    <w:rsid w:val="000D1992"/>
    <w:rsid w:val="000D1AA7"/>
    <w:rsid w:val="000D1B1A"/>
    <w:rsid w:val="000D1B93"/>
    <w:rsid w:val="000D1FCC"/>
    <w:rsid w:val="000D2004"/>
    <w:rsid w:val="000D2354"/>
    <w:rsid w:val="000D24A2"/>
    <w:rsid w:val="000D2791"/>
    <w:rsid w:val="000D2918"/>
    <w:rsid w:val="000D2C9A"/>
    <w:rsid w:val="000D2CF6"/>
    <w:rsid w:val="000D2ED0"/>
    <w:rsid w:val="000D2FAE"/>
    <w:rsid w:val="000D31C1"/>
    <w:rsid w:val="000D36FA"/>
    <w:rsid w:val="000D382F"/>
    <w:rsid w:val="000D3BD5"/>
    <w:rsid w:val="000D3C96"/>
    <w:rsid w:val="000D3D3F"/>
    <w:rsid w:val="000D403C"/>
    <w:rsid w:val="000D40E7"/>
    <w:rsid w:val="000D4269"/>
    <w:rsid w:val="000D42FC"/>
    <w:rsid w:val="000D4705"/>
    <w:rsid w:val="000D4769"/>
    <w:rsid w:val="000D4936"/>
    <w:rsid w:val="000D4AA2"/>
    <w:rsid w:val="000D4DC9"/>
    <w:rsid w:val="000D5269"/>
    <w:rsid w:val="000D549D"/>
    <w:rsid w:val="000D5649"/>
    <w:rsid w:val="000D5697"/>
    <w:rsid w:val="000D578F"/>
    <w:rsid w:val="000D58C4"/>
    <w:rsid w:val="000D5949"/>
    <w:rsid w:val="000D5C01"/>
    <w:rsid w:val="000D5C06"/>
    <w:rsid w:val="000D5DFB"/>
    <w:rsid w:val="000D64D1"/>
    <w:rsid w:val="000D6A6E"/>
    <w:rsid w:val="000D6CEB"/>
    <w:rsid w:val="000D6EE7"/>
    <w:rsid w:val="000D729C"/>
    <w:rsid w:val="000D7474"/>
    <w:rsid w:val="000D7603"/>
    <w:rsid w:val="000D7999"/>
    <w:rsid w:val="000D79F8"/>
    <w:rsid w:val="000D7A65"/>
    <w:rsid w:val="000D7F6D"/>
    <w:rsid w:val="000E0003"/>
    <w:rsid w:val="000E053D"/>
    <w:rsid w:val="000E0542"/>
    <w:rsid w:val="000E0812"/>
    <w:rsid w:val="000E082C"/>
    <w:rsid w:val="000E082E"/>
    <w:rsid w:val="000E08C3"/>
    <w:rsid w:val="000E0A19"/>
    <w:rsid w:val="000E0C8D"/>
    <w:rsid w:val="000E13C9"/>
    <w:rsid w:val="000E1D2E"/>
    <w:rsid w:val="000E1DBA"/>
    <w:rsid w:val="000E20B7"/>
    <w:rsid w:val="000E2195"/>
    <w:rsid w:val="000E269F"/>
    <w:rsid w:val="000E280C"/>
    <w:rsid w:val="000E2A9A"/>
    <w:rsid w:val="000E2AC6"/>
    <w:rsid w:val="000E2C2F"/>
    <w:rsid w:val="000E318A"/>
    <w:rsid w:val="000E338C"/>
    <w:rsid w:val="000E356D"/>
    <w:rsid w:val="000E3793"/>
    <w:rsid w:val="000E3938"/>
    <w:rsid w:val="000E39B4"/>
    <w:rsid w:val="000E3B62"/>
    <w:rsid w:val="000E3DBA"/>
    <w:rsid w:val="000E3DFB"/>
    <w:rsid w:val="000E3EC2"/>
    <w:rsid w:val="000E3F43"/>
    <w:rsid w:val="000E420F"/>
    <w:rsid w:val="000E442C"/>
    <w:rsid w:val="000E46E7"/>
    <w:rsid w:val="000E4742"/>
    <w:rsid w:val="000E4A11"/>
    <w:rsid w:val="000E5057"/>
    <w:rsid w:val="000E51B8"/>
    <w:rsid w:val="000E5275"/>
    <w:rsid w:val="000E54D0"/>
    <w:rsid w:val="000E5525"/>
    <w:rsid w:val="000E55AD"/>
    <w:rsid w:val="000E5A0A"/>
    <w:rsid w:val="000E5ABF"/>
    <w:rsid w:val="000E5EB7"/>
    <w:rsid w:val="000E5FAF"/>
    <w:rsid w:val="000E64C0"/>
    <w:rsid w:val="000E6D82"/>
    <w:rsid w:val="000E6DCC"/>
    <w:rsid w:val="000E700F"/>
    <w:rsid w:val="000E7020"/>
    <w:rsid w:val="000E735C"/>
    <w:rsid w:val="000E7914"/>
    <w:rsid w:val="000E7C50"/>
    <w:rsid w:val="000F0407"/>
    <w:rsid w:val="000F10F9"/>
    <w:rsid w:val="000F1195"/>
    <w:rsid w:val="000F13EB"/>
    <w:rsid w:val="000F14D9"/>
    <w:rsid w:val="000F1BA7"/>
    <w:rsid w:val="000F1CF0"/>
    <w:rsid w:val="000F1E5D"/>
    <w:rsid w:val="000F1F4B"/>
    <w:rsid w:val="000F1FA3"/>
    <w:rsid w:val="000F2068"/>
    <w:rsid w:val="000F232B"/>
    <w:rsid w:val="000F24EE"/>
    <w:rsid w:val="000F253B"/>
    <w:rsid w:val="000F2B1C"/>
    <w:rsid w:val="000F2B5D"/>
    <w:rsid w:val="000F2D18"/>
    <w:rsid w:val="000F3023"/>
    <w:rsid w:val="000F3246"/>
    <w:rsid w:val="000F397D"/>
    <w:rsid w:val="000F3A7B"/>
    <w:rsid w:val="000F3B0C"/>
    <w:rsid w:val="000F3C8F"/>
    <w:rsid w:val="000F3CCA"/>
    <w:rsid w:val="000F3ECA"/>
    <w:rsid w:val="000F4724"/>
    <w:rsid w:val="000F4B9D"/>
    <w:rsid w:val="000F554E"/>
    <w:rsid w:val="000F6200"/>
    <w:rsid w:val="000F6D9C"/>
    <w:rsid w:val="000F6E28"/>
    <w:rsid w:val="000F7438"/>
    <w:rsid w:val="000F76F4"/>
    <w:rsid w:val="001001F1"/>
    <w:rsid w:val="001006B5"/>
    <w:rsid w:val="00100930"/>
    <w:rsid w:val="00100F88"/>
    <w:rsid w:val="00101446"/>
    <w:rsid w:val="0010171D"/>
    <w:rsid w:val="001017A3"/>
    <w:rsid w:val="001020B8"/>
    <w:rsid w:val="001022FA"/>
    <w:rsid w:val="00102474"/>
    <w:rsid w:val="0010276A"/>
    <w:rsid w:val="00102880"/>
    <w:rsid w:val="00102A5C"/>
    <w:rsid w:val="00102AC8"/>
    <w:rsid w:val="00102BE5"/>
    <w:rsid w:val="00102C71"/>
    <w:rsid w:val="00103276"/>
    <w:rsid w:val="00103506"/>
    <w:rsid w:val="00103523"/>
    <w:rsid w:val="001035F0"/>
    <w:rsid w:val="0010378C"/>
    <w:rsid w:val="0010380E"/>
    <w:rsid w:val="0010391D"/>
    <w:rsid w:val="001043A2"/>
    <w:rsid w:val="00104629"/>
    <w:rsid w:val="001058DB"/>
    <w:rsid w:val="00105925"/>
    <w:rsid w:val="00105C5A"/>
    <w:rsid w:val="00105D39"/>
    <w:rsid w:val="001060A8"/>
    <w:rsid w:val="0010619D"/>
    <w:rsid w:val="00106769"/>
    <w:rsid w:val="001067A4"/>
    <w:rsid w:val="00106E51"/>
    <w:rsid w:val="00107021"/>
    <w:rsid w:val="00107149"/>
    <w:rsid w:val="001072E9"/>
    <w:rsid w:val="001076D8"/>
    <w:rsid w:val="00107943"/>
    <w:rsid w:val="001079B3"/>
    <w:rsid w:val="00107D17"/>
    <w:rsid w:val="001100D4"/>
    <w:rsid w:val="00110296"/>
    <w:rsid w:val="00110893"/>
    <w:rsid w:val="00110A4F"/>
    <w:rsid w:val="00110B2F"/>
    <w:rsid w:val="00110BEB"/>
    <w:rsid w:val="00110DB4"/>
    <w:rsid w:val="00110EF0"/>
    <w:rsid w:val="0011129C"/>
    <w:rsid w:val="001113F7"/>
    <w:rsid w:val="00111955"/>
    <w:rsid w:val="00111B6E"/>
    <w:rsid w:val="00111BFB"/>
    <w:rsid w:val="00111D7E"/>
    <w:rsid w:val="00111E99"/>
    <w:rsid w:val="00112345"/>
    <w:rsid w:val="001134B4"/>
    <w:rsid w:val="001136A8"/>
    <w:rsid w:val="00113B1E"/>
    <w:rsid w:val="00113BF4"/>
    <w:rsid w:val="00113D02"/>
    <w:rsid w:val="00113FED"/>
    <w:rsid w:val="00114014"/>
    <w:rsid w:val="001152CB"/>
    <w:rsid w:val="001152FE"/>
    <w:rsid w:val="00115301"/>
    <w:rsid w:val="00115497"/>
    <w:rsid w:val="00115630"/>
    <w:rsid w:val="001157C9"/>
    <w:rsid w:val="00115949"/>
    <w:rsid w:val="00115AD0"/>
    <w:rsid w:val="00115B49"/>
    <w:rsid w:val="00115B71"/>
    <w:rsid w:val="001165E5"/>
    <w:rsid w:val="001167DE"/>
    <w:rsid w:val="0011690E"/>
    <w:rsid w:val="0011698F"/>
    <w:rsid w:val="001169E4"/>
    <w:rsid w:val="00116EB7"/>
    <w:rsid w:val="001170B2"/>
    <w:rsid w:val="001171C2"/>
    <w:rsid w:val="00117456"/>
    <w:rsid w:val="001178DA"/>
    <w:rsid w:val="00117B0B"/>
    <w:rsid w:val="00117C93"/>
    <w:rsid w:val="00117D93"/>
    <w:rsid w:val="00117DBD"/>
    <w:rsid w:val="00117F15"/>
    <w:rsid w:val="00120125"/>
    <w:rsid w:val="001204F7"/>
    <w:rsid w:val="0012062C"/>
    <w:rsid w:val="0012081F"/>
    <w:rsid w:val="0012168A"/>
    <w:rsid w:val="00121B1B"/>
    <w:rsid w:val="00121B9E"/>
    <w:rsid w:val="001221D5"/>
    <w:rsid w:val="00122832"/>
    <w:rsid w:val="00122915"/>
    <w:rsid w:val="00122AA6"/>
    <w:rsid w:val="00122B9B"/>
    <w:rsid w:val="00122D0B"/>
    <w:rsid w:val="00122D44"/>
    <w:rsid w:val="00122DF8"/>
    <w:rsid w:val="00122E45"/>
    <w:rsid w:val="0012312B"/>
    <w:rsid w:val="0012374E"/>
    <w:rsid w:val="00123756"/>
    <w:rsid w:val="0012388C"/>
    <w:rsid w:val="001239F8"/>
    <w:rsid w:val="00123AF8"/>
    <w:rsid w:val="00123C0F"/>
    <w:rsid w:val="00124185"/>
    <w:rsid w:val="001242D9"/>
    <w:rsid w:val="001245E1"/>
    <w:rsid w:val="0012481D"/>
    <w:rsid w:val="001248EA"/>
    <w:rsid w:val="00124E02"/>
    <w:rsid w:val="00125860"/>
    <w:rsid w:val="001259D9"/>
    <w:rsid w:val="00125BCB"/>
    <w:rsid w:val="0012603B"/>
    <w:rsid w:val="0012611F"/>
    <w:rsid w:val="001265C4"/>
    <w:rsid w:val="001268C3"/>
    <w:rsid w:val="00126D6E"/>
    <w:rsid w:val="00127414"/>
    <w:rsid w:val="0012749E"/>
    <w:rsid w:val="00127888"/>
    <w:rsid w:val="00127EA0"/>
    <w:rsid w:val="00127EEF"/>
    <w:rsid w:val="001301C1"/>
    <w:rsid w:val="0013027C"/>
    <w:rsid w:val="0013083C"/>
    <w:rsid w:val="00130858"/>
    <w:rsid w:val="00130A35"/>
    <w:rsid w:val="00130C2C"/>
    <w:rsid w:val="00130D06"/>
    <w:rsid w:val="0013127A"/>
    <w:rsid w:val="00131349"/>
    <w:rsid w:val="001315F3"/>
    <w:rsid w:val="0013195A"/>
    <w:rsid w:val="00132024"/>
    <w:rsid w:val="00132700"/>
    <w:rsid w:val="001327AA"/>
    <w:rsid w:val="00132A15"/>
    <w:rsid w:val="00132AC0"/>
    <w:rsid w:val="00132EE3"/>
    <w:rsid w:val="0013319F"/>
    <w:rsid w:val="001338B0"/>
    <w:rsid w:val="0013395A"/>
    <w:rsid w:val="001339AA"/>
    <w:rsid w:val="00133DDE"/>
    <w:rsid w:val="00133ED5"/>
    <w:rsid w:val="00134381"/>
    <w:rsid w:val="00134387"/>
    <w:rsid w:val="001346BB"/>
    <w:rsid w:val="0013482D"/>
    <w:rsid w:val="001349AC"/>
    <w:rsid w:val="00134A10"/>
    <w:rsid w:val="00134B6A"/>
    <w:rsid w:val="00134F1F"/>
    <w:rsid w:val="00135124"/>
    <w:rsid w:val="001351C6"/>
    <w:rsid w:val="001351D7"/>
    <w:rsid w:val="00135568"/>
    <w:rsid w:val="001357A1"/>
    <w:rsid w:val="001357BB"/>
    <w:rsid w:val="00135C10"/>
    <w:rsid w:val="00135CF6"/>
    <w:rsid w:val="001369FD"/>
    <w:rsid w:val="00136A61"/>
    <w:rsid w:val="00136D71"/>
    <w:rsid w:val="00136F8A"/>
    <w:rsid w:val="00136FCC"/>
    <w:rsid w:val="00137546"/>
    <w:rsid w:val="0013761C"/>
    <w:rsid w:val="00137740"/>
    <w:rsid w:val="00137796"/>
    <w:rsid w:val="0013783D"/>
    <w:rsid w:val="001401B9"/>
    <w:rsid w:val="0014027B"/>
    <w:rsid w:val="0014028B"/>
    <w:rsid w:val="001405F4"/>
    <w:rsid w:val="00140902"/>
    <w:rsid w:val="00140D07"/>
    <w:rsid w:val="00141160"/>
    <w:rsid w:val="0014144C"/>
    <w:rsid w:val="0014171F"/>
    <w:rsid w:val="00141D50"/>
    <w:rsid w:val="00141DD7"/>
    <w:rsid w:val="00141E7C"/>
    <w:rsid w:val="001421F8"/>
    <w:rsid w:val="00142541"/>
    <w:rsid w:val="001426CA"/>
    <w:rsid w:val="00142B7A"/>
    <w:rsid w:val="00142B8A"/>
    <w:rsid w:val="00142C75"/>
    <w:rsid w:val="00142E01"/>
    <w:rsid w:val="0014317F"/>
    <w:rsid w:val="0014325B"/>
    <w:rsid w:val="001432EE"/>
    <w:rsid w:val="00143845"/>
    <w:rsid w:val="00143A08"/>
    <w:rsid w:val="00143A2B"/>
    <w:rsid w:val="001440D7"/>
    <w:rsid w:val="00144163"/>
    <w:rsid w:val="001445F1"/>
    <w:rsid w:val="00144695"/>
    <w:rsid w:val="001446E8"/>
    <w:rsid w:val="001448F6"/>
    <w:rsid w:val="00144C06"/>
    <w:rsid w:val="00144C14"/>
    <w:rsid w:val="0014501C"/>
    <w:rsid w:val="0014503B"/>
    <w:rsid w:val="001451F2"/>
    <w:rsid w:val="00145B61"/>
    <w:rsid w:val="00145DA9"/>
    <w:rsid w:val="0014687F"/>
    <w:rsid w:val="00146A1D"/>
    <w:rsid w:val="00146FDB"/>
    <w:rsid w:val="00147163"/>
    <w:rsid w:val="00147226"/>
    <w:rsid w:val="001472F2"/>
    <w:rsid w:val="00147489"/>
    <w:rsid w:val="001474B4"/>
    <w:rsid w:val="00147715"/>
    <w:rsid w:val="00147B88"/>
    <w:rsid w:val="00147FB4"/>
    <w:rsid w:val="001500A8"/>
    <w:rsid w:val="0015013B"/>
    <w:rsid w:val="0015057C"/>
    <w:rsid w:val="001505EA"/>
    <w:rsid w:val="00150776"/>
    <w:rsid w:val="00150B20"/>
    <w:rsid w:val="00150BA0"/>
    <w:rsid w:val="00150EE3"/>
    <w:rsid w:val="00151324"/>
    <w:rsid w:val="001517B6"/>
    <w:rsid w:val="001517BC"/>
    <w:rsid w:val="001517EB"/>
    <w:rsid w:val="00151829"/>
    <w:rsid w:val="00151B59"/>
    <w:rsid w:val="00151D00"/>
    <w:rsid w:val="0015221C"/>
    <w:rsid w:val="00152469"/>
    <w:rsid w:val="001524E2"/>
    <w:rsid w:val="00152789"/>
    <w:rsid w:val="00152DD4"/>
    <w:rsid w:val="0015333C"/>
    <w:rsid w:val="001533E8"/>
    <w:rsid w:val="001534DA"/>
    <w:rsid w:val="00153B5E"/>
    <w:rsid w:val="00153D6C"/>
    <w:rsid w:val="00153E13"/>
    <w:rsid w:val="00153FD8"/>
    <w:rsid w:val="00154007"/>
    <w:rsid w:val="00154246"/>
    <w:rsid w:val="001545AF"/>
    <w:rsid w:val="00154703"/>
    <w:rsid w:val="0015479E"/>
    <w:rsid w:val="00154A6D"/>
    <w:rsid w:val="00154E90"/>
    <w:rsid w:val="001551B8"/>
    <w:rsid w:val="001551DF"/>
    <w:rsid w:val="0015540C"/>
    <w:rsid w:val="00155539"/>
    <w:rsid w:val="0015558C"/>
    <w:rsid w:val="00155BD6"/>
    <w:rsid w:val="00155E36"/>
    <w:rsid w:val="001561B6"/>
    <w:rsid w:val="00156839"/>
    <w:rsid w:val="00156977"/>
    <w:rsid w:val="00156A17"/>
    <w:rsid w:val="00156C95"/>
    <w:rsid w:val="00157233"/>
    <w:rsid w:val="00157332"/>
    <w:rsid w:val="00157552"/>
    <w:rsid w:val="00157641"/>
    <w:rsid w:val="0015777E"/>
    <w:rsid w:val="00157926"/>
    <w:rsid w:val="0015795D"/>
    <w:rsid w:val="0015799A"/>
    <w:rsid w:val="00157A84"/>
    <w:rsid w:val="00157BFE"/>
    <w:rsid w:val="00157DAC"/>
    <w:rsid w:val="0016071C"/>
    <w:rsid w:val="0016076F"/>
    <w:rsid w:val="00160AB2"/>
    <w:rsid w:val="00160FEA"/>
    <w:rsid w:val="0016149C"/>
    <w:rsid w:val="00161510"/>
    <w:rsid w:val="00161839"/>
    <w:rsid w:val="00161989"/>
    <w:rsid w:val="00161C41"/>
    <w:rsid w:val="0016254B"/>
    <w:rsid w:val="00162A7A"/>
    <w:rsid w:val="00162F99"/>
    <w:rsid w:val="0016394E"/>
    <w:rsid w:val="00164447"/>
    <w:rsid w:val="00164B43"/>
    <w:rsid w:val="00164E11"/>
    <w:rsid w:val="00165474"/>
    <w:rsid w:val="001657A4"/>
    <w:rsid w:val="001657B8"/>
    <w:rsid w:val="00165905"/>
    <w:rsid w:val="001659F4"/>
    <w:rsid w:val="00165AEA"/>
    <w:rsid w:val="00165B31"/>
    <w:rsid w:val="00165CD3"/>
    <w:rsid w:val="00165D4E"/>
    <w:rsid w:val="00165FFF"/>
    <w:rsid w:val="0016677C"/>
    <w:rsid w:val="00166887"/>
    <w:rsid w:val="00166B52"/>
    <w:rsid w:val="00166D68"/>
    <w:rsid w:val="00166D77"/>
    <w:rsid w:val="00166E98"/>
    <w:rsid w:val="001671E3"/>
    <w:rsid w:val="001675C9"/>
    <w:rsid w:val="001676C7"/>
    <w:rsid w:val="00167B16"/>
    <w:rsid w:val="00167B5E"/>
    <w:rsid w:val="00167D8F"/>
    <w:rsid w:val="00167EC8"/>
    <w:rsid w:val="00167EF8"/>
    <w:rsid w:val="00167FB8"/>
    <w:rsid w:val="001700A1"/>
    <w:rsid w:val="001702D9"/>
    <w:rsid w:val="0017035C"/>
    <w:rsid w:val="00170540"/>
    <w:rsid w:val="001709CC"/>
    <w:rsid w:val="00170A53"/>
    <w:rsid w:val="00170B96"/>
    <w:rsid w:val="0017132F"/>
    <w:rsid w:val="001722BC"/>
    <w:rsid w:val="00172895"/>
    <w:rsid w:val="00172A1B"/>
    <w:rsid w:val="00172A5D"/>
    <w:rsid w:val="00172CDD"/>
    <w:rsid w:val="00172D99"/>
    <w:rsid w:val="00172EEE"/>
    <w:rsid w:val="001737F1"/>
    <w:rsid w:val="00173C83"/>
    <w:rsid w:val="00174133"/>
    <w:rsid w:val="00174514"/>
    <w:rsid w:val="001745F7"/>
    <w:rsid w:val="001747C9"/>
    <w:rsid w:val="00174AE2"/>
    <w:rsid w:val="00174D2B"/>
    <w:rsid w:val="00174F00"/>
    <w:rsid w:val="0017524A"/>
    <w:rsid w:val="001755F8"/>
    <w:rsid w:val="001757B2"/>
    <w:rsid w:val="00175B59"/>
    <w:rsid w:val="00175BA3"/>
    <w:rsid w:val="00175E82"/>
    <w:rsid w:val="0017649C"/>
    <w:rsid w:val="001766A3"/>
    <w:rsid w:val="00176909"/>
    <w:rsid w:val="00176EA3"/>
    <w:rsid w:val="00177194"/>
    <w:rsid w:val="0017752B"/>
    <w:rsid w:val="00177837"/>
    <w:rsid w:val="00177863"/>
    <w:rsid w:val="00177986"/>
    <w:rsid w:val="00177C60"/>
    <w:rsid w:val="00180A7C"/>
    <w:rsid w:val="001810D2"/>
    <w:rsid w:val="00181329"/>
    <w:rsid w:val="001815D9"/>
    <w:rsid w:val="00181863"/>
    <w:rsid w:val="0018193C"/>
    <w:rsid w:val="00181BA2"/>
    <w:rsid w:val="00181BC5"/>
    <w:rsid w:val="00181DA5"/>
    <w:rsid w:val="0018221E"/>
    <w:rsid w:val="001825CC"/>
    <w:rsid w:val="00182951"/>
    <w:rsid w:val="00182E6B"/>
    <w:rsid w:val="001830BE"/>
    <w:rsid w:val="00183402"/>
    <w:rsid w:val="001838DF"/>
    <w:rsid w:val="00183A16"/>
    <w:rsid w:val="00183A81"/>
    <w:rsid w:val="00183DAF"/>
    <w:rsid w:val="001842E3"/>
    <w:rsid w:val="00184391"/>
    <w:rsid w:val="00184502"/>
    <w:rsid w:val="00184AB6"/>
    <w:rsid w:val="00184E01"/>
    <w:rsid w:val="001852AB"/>
    <w:rsid w:val="001852DF"/>
    <w:rsid w:val="001858C6"/>
    <w:rsid w:val="00185DC8"/>
    <w:rsid w:val="00185E25"/>
    <w:rsid w:val="00185F57"/>
    <w:rsid w:val="001860DD"/>
    <w:rsid w:val="001860E3"/>
    <w:rsid w:val="0018648D"/>
    <w:rsid w:val="0018669B"/>
    <w:rsid w:val="00186A14"/>
    <w:rsid w:val="00186F4E"/>
    <w:rsid w:val="00187138"/>
    <w:rsid w:val="0018746E"/>
    <w:rsid w:val="00187499"/>
    <w:rsid w:val="001878D9"/>
    <w:rsid w:val="00187ABC"/>
    <w:rsid w:val="00187DE9"/>
    <w:rsid w:val="00187FB9"/>
    <w:rsid w:val="00190224"/>
    <w:rsid w:val="00190418"/>
    <w:rsid w:val="0019066C"/>
    <w:rsid w:val="001907AD"/>
    <w:rsid w:val="00190AE6"/>
    <w:rsid w:val="00190FE9"/>
    <w:rsid w:val="00191337"/>
    <w:rsid w:val="00191683"/>
    <w:rsid w:val="00191A7F"/>
    <w:rsid w:val="00191ADF"/>
    <w:rsid w:val="00192292"/>
    <w:rsid w:val="001922D8"/>
    <w:rsid w:val="001922E6"/>
    <w:rsid w:val="00192432"/>
    <w:rsid w:val="0019290D"/>
    <w:rsid w:val="00192B19"/>
    <w:rsid w:val="00192C26"/>
    <w:rsid w:val="00192D45"/>
    <w:rsid w:val="00192D6C"/>
    <w:rsid w:val="00193B76"/>
    <w:rsid w:val="00193DE9"/>
    <w:rsid w:val="00193F85"/>
    <w:rsid w:val="00194269"/>
    <w:rsid w:val="001942A6"/>
    <w:rsid w:val="001943ED"/>
    <w:rsid w:val="00194518"/>
    <w:rsid w:val="001945FA"/>
    <w:rsid w:val="001948C6"/>
    <w:rsid w:val="00194B65"/>
    <w:rsid w:val="00194DF1"/>
    <w:rsid w:val="00194DF8"/>
    <w:rsid w:val="001954DF"/>
    <w:rsid w:val="00195538"/>
    <w:rsid w:val="00195664"/>
    <w:rsid w:val="00195920"/>
    <w:rsid w:val="0019594A"/>
    <w:rsid w:val="00196479"/>
    <w:rsid w:val="00196872"/>
    <w:rsid w:val="001969BC"/>
    <w:rsid w:val="001969E9"/>
    <w:rsid w:val="00197028"/>
    <w:rsid w:val="00197145"/>
    <w:rsid w:val="00197347"/>
    <w:rsid w:val="0019740D"/>
    <w:rsid w:val="00197787"/>
    <w:rsid w:val="00197808"/>
    <w:rsid w:val="00197A03"/>
    <w:rsid w:val="00197B60"/>
    <w:rsid w:val="001A00A6"/>
    <w:rsid w:val="001A020E"/>
    <w:rsid w:val="001A0368"/>
    <w:rsid w:val="001A0577"/>
    <w:rsid w:val="001A08C4"/>
    <w:rsid w:val="001A09A4"/>
    <w:rsid w:val="001A10FB"/>
    <w:rsid w:val="001A10FC"/>
    <w:rsid w:val="001A1535"/>
    <w:rsid w:val="001A16E0"/>
    <w:rsid w:val="001A17B0"/>
    <w:rsid w:val="001A1C6C"/>
    <w:rsid w:val="001A1D52"/>
    <w:rsid w:val="001A2439"/>
    <w:rsid w:val="001A2475"/>
    <w:rsid w:val="001A247D"/>
    <w:rsid w:val="001A2762"/>
    <w:rsid w:val="001A27AE"/>
    <w:rsid w:val="001A2BDE"/>
    <w:rsid w:val="001A2C17"/>
    <w:rsid w:val="001A3091"/>
    <w:rsid w:val="001A32AB"/>
    <w:rsid w:val="001A39E2"/>
    <w:rsid w:val="001A3B72"/>
    <w:rsid w:val="001A3C6A"/>
    <w:rsid w:val="001A3CF8"/>
    <w:rsid w:val="001A3FC0"/>
    <w:rsid w:val="001A44CB"/>
    <w:rsid w:val="001A47C1"/>
    <w:rsid w:val="001A4857"/>
    <w:rsid w:val="001A48FA"/>
    <w:rsid w:val="001A48FF"/>
    <w:rsid w:val="001A4A82"/>
    <w:rsid w:val="001A4D85"/>
    <w:rsid w:val="001A4EEC"/>
    <w:rsid w:val="001A52BA"/>
    <w:rsid w:val="001A5371"/>
    <w:rsid w:val="001A544D"/>
    <w:rsid w:val="001A5820"/>
    <w:rsid w:val="001A5928"/>
    <w:rsid w:val="001A5B91"/>
    <w:rsid w:val="001A5F4D"/>
    <w:rsid w:val="001A5FAC"/>
    <w:rsid w:val="001A5FF5"/>
    <w:rsid w:val="001A609E"/>
    <w:rsid w:val="001A623D"/>
    <w:rsid w:val="001A6411"/>
    <w:rsid w:val="001A67DE"/>
    <w:rsid w:val="001A6B7E"/>
    <w:rsid w:val="001A6BD1"/>
    <w:rsid w:val="001A6D30"/>
    <w:rsid w:val="001A7246"/>
    <w:rsid w:val="001A748E"/>
    <w:rsid w:val="001A7923"/>
    <w:rsid w:val="001A7ECD"/>
    <w:rsid w:val="001B097E"/>
    <w:rsid w:val="001B09B2"/>
    <w:rsid w:val="001B0DC7"/>
    <w:rsid w:val="001B1892"/>
    <w:rsid w:val="001B1C2A"/>
    <w:rsid w:val="001B1DCD"/>
    <w:rsid w:val="001B2845"/>
    <w:rsid w:val="001B293F"/>
    <w:rsid w:val="001B2C68"/>
    <w:rsid w:val="001B2F59"/>
    <w:rsid w:val="001B3050"/>
    <w:rsid w:val="001B36B8"/>
    <w:rsid w:val="001B3739"/>
    <w:rsid w:val="001B3BC3"/>
    <w:rsid w:val="001B453D"/>
    <w:rsid w:val="001B4562"/>
    <w:rsid w:val="001B4563"/>
    <w:rsid w:val="001B4660"/>
    <w:rsid w:val="001B4B1A"/>
    <w:rsid w:val="001B4C50"/>
    <w:rsid w:val="001B4C6D"/>
    <w:rsid w:val="001B50F2"/>
    <w:rsid w:val="001B5307"/>
    <w:rsid w:val="001B54AF"/>
    <w:rsid w:val="001B5612"/>
    <w:rsid w:val="001B579E"/>
    <w:rsid w:val="001B58FE"/>
    <w:rsid w:val="001B5B96"/>
    <w:rsid w:val="001B60B0"/>
    <w:rsid w:val="001B67D0"/>
    <w:rsid w:val="001B6A3A"/>
    <w:rsid w:val="001B6BA5"/>
    <w:rsid w:val="001B6E27"/>
    <w:rsid w:val="001B6E9E"/>
    <w:rsid w:val="001B7103"/>
    <w:rsid w:val="001B732C"/>
    <w:rsid w:val="001B737A"/>
    <w:rsid w:val="001B76D7"/>
    <w:rsid w:val="001B7876"/>
    <w:rsid w:val="001B7A2F"/>
    <w:rsid w:val="001B7DBD"/>
    <w:rsid w:val="001B7DCE"/>
    <w:rsid w:val="001C0308"/>
    <w:rsid w:val="001C0473"/>
    <w:rsid w:val="001C0583"/>
    <w:rsid w:val="001C0602"/>
    <w:rsid w:val="001C06D8"/>
    <w:rsid w:val="001C06E0"/>
    <w:rsid w:val="001C0772"/>
    <w:rsid w:val="001C0FAC"/>
    <w:rsid w:val="001C15B9"/>
    <w:rsid w:val="001C1772"/>
    <w:rsid w:val="001C180A"/>
    <w:rsid w:val="001C21B2"/>
    <w:rsid w:val="001C2392"/>
    <w:rsid w:val="001C283E"/>
    <w:rsid w:val="001C29FA"/>
    <w:rsid w:val="001C2CB3"/>
    <w:rsid w:val="001C2D9D"/>
    <w:rsid w:val="001C2F15"/>
    <w:rsid w:val="001C313F"/>
    <w:rsid w:val="001C376D"/>
    <w:rsid w:val="001C3A55"/>
    <w:rsid w:val="001C3CAE"/>
    <w:rsid w:val="001C40A2"/>
    <w:rsid w:val="001C4303"/>
    <w:rsid w:val="001C43E7"/>
    <w:rsid w:val="001C47EB"/>
    <w:rsid w:val="001C48A6"/>
    <w:rsid w:val="001C4D12"/>
    <w:rsid w:val="001C4E18"/>
    <w:rsid w:val="001C51AD"/>
    <w:rsid w:val="001C5656"/>
    <w:rsid w:val="001C56C2"/>
    <w:rsid w:val="001C5CDC"/>
    <w:rsid w:val="001C63C1"/>
    <w:rsid w:val="001C65D1"/>
    <w:rsid w:val="001C6D48"/>
    <w:rsid w:val="001C6E32"/>
    <w:rsid w:val="001C7BC8"/>
    <w:rsid w:val="001C7DC8"/>
    <w:rsid w:val="001C7EF3"/>
    <w:rsid w:val="001C7FB8"/>
    <w:rsid w:val="001D03AB"/>
    <w:rsid w:val="001D0498"/>
    <w:rsid w:val="001D072C"/>
    <w:rsid w:val="001D09CA"/>
    <w:rsid w:val="001D1151"/>
    <w:rsid w:val="001D11ED"/>
    <w:rsid w:val="001D1C98"/>
    <w:rsid w:val="001D1D9F"/>
    <w:rsid w:val="001D1E7C"/>
    <w:rsid w:val="001D211D"/>
    <w:rsid w:val="001D2245"/>
    <w:rsid w:val="001D227E"/>
    <w:rsid w:val="001D26DD"/>
    <w:rsid w:val="001D28AF"/>
    <w:rsid w:val="001D28C5"/>
    <w:rsid w:val="001D2C69"/>
    <w:rsid w:val="001D2ED8"/>
    <w:rsid w:val="001D3464"/>
    <w:rsid w:val="001D38A4"/>
    <w:rsid w:val="001D3A33"/>
    <w:rsid w:val="001D3E26"/>
    <w:rsid w:val="001D3F83"/>
    <w:rsid w:val="001D41BA"/>
    <w:rsid w:val="001D456C"/>
    <w:rsid w:val="001D46D0"/>
    <w:rsid w:val="001D46D3"/>
    <w:rsid w:val="001D4CD5"/>
    <w:rsid w:val="001D5316"/>
    <w:rsid w:val="001D5326"/>
    <w:rsid w:val="001D5494"/>
    <w:rsid w:val="001D572F"/>
    <w:rsid w:val="001D5809"/>
    <w:rsid w:val="001D5863"/>
    <w:rsid w:val="001D5B1D"/>
    <w:rsid w:val="001D5B4C"/>
    <w:rsid w:val="001D5B80"/>
    <w:rsid w:val="001D5C4F"/>
    <w:rsid w:val="001D5D9F"/>
    <w:rsid w:val="001D5E2F"/>
    <w:rsid w:val="001D5FB1"/>
    <w:rsid w:val="001D5FB6"/>
    <w:rsid w:val="001D6079"/>
    <w:rsid w:val="001D62EA"/>
    <w:rsid w:val="001D632E"/>
    <w:rsid w:val="001D6892"/>
    <w:rsid w:val="001D68D4"/>
    <w:rsid w:val="001D6968"/>
    <w:rsid w:val="001D6AF3"/>
    <w:rsid w:val="001D6FF3"/>
    <w:rsid w:val="001D6FFC"/>
    <w:rsid w:val="001D76C5"/>
    <w:rsid w:val="001D7A52"/>
    <w:rsid w:val="001E0098"/>
    <w:rsid w:val="001E00E3"/>
    <w:rsid w:val="001E00FD"/>
    <w:rsid w:val="001E0153"/>
    <w:rsid w:val="001E0277"/>
    <w:rsid w:val="001E04D3"/>
    <w:rsid w:val="001E0777"/>
    <w:rsid w:val="001E07F5"/>
    <w:rsid w:val="001E0D4A"/>
    <w:rsid w:val="001E0D61"/>
    <w:rsid w:val="001E0D63"/>
    <w:rsid w:val="001E0DBC"/>
    <w:rsid w:val="001E0DD7"/>
    <w:rsid w:val="001E0E8E"/>
    <w:rsid w:val="001E106B"/>
    <w:rsid w:val="001E134C"/>
    <w:rsid w:val="001E1757"/>
    <w:rsid w:val="001E1B2E"/>
    <w:rsid w:val="001E1CB4"/>
    <w:rsid w:val="001E1E91"/>
    <w:rsid w:val="001E2025"/>
    <w:rsid w:val="001E2150"/>
    <w:rsid w:val="001E229D"/>
    <w:rsid w:val="001E242F"/>
    <w:rsid w:val="001E25BA"/>
    <w:rsid w:val="001E2781"/>
    <w:rsid w:val="001E27E6"/>
    <w:rsid w:val="001E281E"/>
    <w:rsid w:val="001E2980"/>
    <w:rsid w:val="001E2B82"/>
    <w:rsid w:val="001E2C90"/>
    <w:rsid w:val="001E2E7F"/>
    <w:rsid w:val="001E3024"/>
    <w:rsid w:val="001E3133"/>
    <w:rsid w:val="001E3310"/>
    <w:rsid w:val="001E345B"/>
    <w:rsid w:val="001E3804"/>
    <w:rsid w:val="001E3BDD"/>
    <w:rsid w:val="001E3C0C"/>
    <w:rsid w:val="001E4011"/>
    <w:rsid w:val="001E40E7"/>
    <w:rsid w:val="001E4601"/>
    <w:rsid w:val="001E474E"/>
    <w:rsid w:val="001E4C30"/>
    <w:rsid w:val="001E520F"/>
    <w:rsid w:val="001E5301"/>
    <w:rsid w:val="001E5E73"/>
    <w:rsid w:val="001E6093"/>
    <w:rsid w:val="001E6325"/>
    <w:rsid w:val="001E6911"/>
    <w:rsid w:val="001E6AFA"/>
    <w:rsid w:val="001E6C87"/>
    <w:rsid w:val="001E6DBC"/>
    <w:rsid w:val="001E6FF7"/>
    <w:rsid w:val="001E72F6"/>
    <w:rsid w:val="001E737F"/>
    <w:rsid w:val="001E7396"/>
    <w:rsid w:val="001E73E7"/>
    <w:rsid w:val="001E74E5"/>
    <w:rsid w:val="001E74EF"/>
    <w:rsid w:val="001E75E7"/>
    <w:rsid w:val="001E7F21"/>
    <w:rsid w:val="001F11FA"/>
    <w:rsid w:val="001F19E5"/>
    <w:rsid w:val="001F1E94"/>
    <w:rsid w:val="001F1EB0"/>
    <w:rsid w:val="001F1F51"/>
    <w:rsid w:val="001F22D8"/>
    <w:rsid w:val="001F26D7"/>
    <w:rsid w:val="001F297E"/>
    <w:rsid w:val="001F29DA"/>
    <w:rsid w:val="001F2C3F"/>
    <w:rsid w:val="001F2CF0"/>
    <w:rsid w:val="001F2E44"/>
    <w:rsid w:val="001F3081"/>
    <w:rsid w:val="001F34D1"/>
    <w:rsid w:val="001F3711"/>
    <w:rsid w:val="001F3E9C"/>
    <w:rsid w:val="001F401E"/>
    <w:rsid w:val="001F4354"/>
    <w:rsid w:val="001F464E"/>
    <w:rsid w:val="001F4C18"/>
    <w:rsid w:val="001F4E11"/>
    <w:rsid w:val="001F4EAE"/>
    <w:rsid w:val="001F53D8"/>
    <w:rsid w:val="001F5693"/>
    <w:rsid w:val="001F5AAD"/>
    <w:rsid w:val="001F5C16"/>
    <w:rsid w:val="001F5C64"/>
    <w:rsid w:val="001F5C70"/>
    <w:rsid w:val="001F5C94"/>
    <w:rsid w:val="001F5CB0"/>
    <w:rsid w:val="001F5F61"/>
    <w:rsid w:val="001F6157"/>
    <w:rsid w:val="001F63E1"/>
    <w:rsid w:val="001F643C"/>
    <w:rsid w:val="001F65EB"/>
    <w:rsid w:val="001F66C8"/>
    <w:rsid w:val="001F6740"/>
    <w:rsid w:val="001F67DF"/>
    <w:rsid w:val="001F6857"/>
    <w:rsid w:val="001F6EAA"/>
    <w:rsid w:val="001F6F22"/>
    <w:rsid w:val="001F70DC"/>
    <w:rsid w:val="001F70FA"/>
    <w:rsid w:val="001F711D"/>
    <w:rsid w:val="001F727E"/>
    <w:rsid w:val="001F72C4"/>
    <w:rsid w:val="001F7858"/>
    <w:rsid w:val="001F7A8D"/>
    <w:rsid w:val="001F7BFE"/>
    <w:rsid w:val="001F7E22"/>
    <w:rsid w:val="0020000D"/>
    <w:rsid w:val="00200036"/>
    <w:rsid w:val="00200138"/>
    <w:rsid w:val="002001BD"/>
    <w:rsid w:val="0020022E"/>
    <w:rsid w:val="0020024D"/>
    <w:rsid w:val="002005C9"/>
    <w:rsid w:val="0020061A"/>
    <w:rsid w:val="002006FC"/>
    <w:rsid w:val="00200F5C"/>
    <w:rsid w:val="00201098"/>
    <w:rsid w:val="002011AD"/>
    <w:rsid w:val="002013DF"/>
    <w:rsid w:val="00201AD2"/>
    <w:rsid w:val="00201C00"/>
    <w:rsid w:val="002022F1"/>
    <w:rsid w:val="00202312"/>
    <w:rsid w:val="00202359"/>
    <w:rsid w:val="002023C5"/>
    <w:rsid w:val="00202B63"/>
    <w:rsid w:val="0020334D"/>
    <w:rsid w:val="00203747"/>
    <w:rsid w:val="00203C6C"/>
    <w:rsid w:val="00203CFA"/>
    <w:rsid w:val="00203E07"/>
    <w:rsid w:val="00204198"/>
    <w:rsid w:val="00204255"/>
    <w:rsid w:val="00204592"/>
    <w:rsid w:val="0020466E"/>
    <w:rsid w:val="002047F7"/>
    <w:rsid w:val="002048D9"/>
    <w:rsid w:val="002048E2"/>
    <w:rsid w:val="00204AF2"/>
    <w:rsid w:val="00204DF1"/>
    <w:rsid w:val="00204EB5"/>
    <w:rsid w:val="00204ED1"/>
    <w:rsid w:val="00205287"/>
    <w:rsid w:val="00205382"/>
    <w:rsid w:val="00205444"/>
    <w:rsid w:val="002058B4"/>
    <w:rsid w:val="00205ACB"/>
    <w:rsid w:val="00205BB5"/>
    <w:rsid w:val="00205E57"/>
    <w:rsid w:val="00205FF8"/>
    <w:rsid w:val="002064F5"/>
    <w:rsid w:val="00206F44"/>
    <w:rsid w:val="0020702B"/>
    <w:rsid w:val="00207293"/>
    <w:rsid w:val="00207569"/>
    <w:rsid w:val="00207C1E"/>
    <w:rsid w:val="0021013F"/>
    <w:rsid w:val="002101BC"/>
    <w:rsid w:val="00210215"/>
    <w:rsid w:val="002102A7"/>
    <w:rsid w:val="0021040A"/>
    <w:rsid w:val="00210561"/>
    <w:rsid w:val="0021063D"/>
    <w:rsid w:val="002106AD"/>
    <w:rsid w:val="002110DD"/>
    <w:rsid w:val="00211287"/>
    <w:rsid w:val="0021153B"/>
    <w:rsid w:val="00211925"/>
    <w:rsid w:val="00211938"/>
    <w:rsid w:val="00211C9C"/>
    <w:rsid w:val="00211F01"/>
    <w:rsid w:val="00212084"/>
    <w:rsid w:val="0021244C"/>
    <w:rsid w:val="002124FB"/>
    <w:rsid w:val="002125F6"/>
    <w:rsid w:val="00212843"/>
    <w:rsid w:val="00212C2B"/>
    <w:rsid w:val="00212D1D"/>
    <w:rsid w:val="00212E8A"/>
    <w:rsid w:val="00212EE3"/>
    <w:rsid w:val="00212EF7"/>
    <w:rsid w:val="00212F5C"/>
    <w:rsid w:val="00212F5E"/>
    <w:rsid w:val="0021317D"/>
    <w:rsid w:val="002132B2"/>
    <w:rsid w:val="0021338E"/>
    <w:rsid w:val="002134DA"/>
    <w:rsid w:val="002139FC"/>
    <w:rsid w:val="00213D4E"/>
    <w:rsid w:val="0021415E"/>
    <w:rsid w:val="002144E7"/>
    <w:rsid w:val="0021453D"/>
    <w:rsid w:val="0021455A"/>
    <w:rsid w:val="0021465C"/>
    <w:rsid w:val="0021486E"/>
    <w:rsid w:val="002149A0"/>
    <w:rsid w:val="002149CF"/>
    <w:rsid w:val="00214C2A"/>
    <w:rsid w:val="00214F49"/>
    <w:rsid w:val="002151FE"/>
    <w:rsid w:val="002154A0"/>
    <w:rsid w:val="00215541"/>
    <w:rsid w:val="002155F0"/>
    <w:rsid w:val="00215D37"/>
    <w:rsid w:val="00215DE7"/>
    <w:rsid w:val="00216461"/>
    <w:rsid w:val="00216AE5"/>
    <w:rsid w:val="00216FE3"/>
    <w:rsid w:val="00217917"/>
    <w:rsid w:val="00217930"/>
    <w:rsid w:val="00217C06"/>
    <w:rsid w:val="00217C2F"/>
    <w:rsid w:val="00217CA2"/>
    <w:rsid w:val="002205BF"/>
    <w:rsid w:val="002207ED"/>
    <w:rsid w:val="00220834"/>
    <w:rsid w:val="00220D0C"/>
    <w:rsid w:val="00220DED"/>
    <w:rsid w:val="00220EFE"/>
    <w:rsid w:val="00220FD5"/>
    <w:rsid w:val="002213DA"/>
    <w:rsid w:val="0022177C"/>
    <w:rsid w:val="0022182E"/>
    <w:rsid w:val="00221862"/>
    <w:rsid w:val="002218BF"/>
    <w:rsid w:val="00221B70"/>
    <w:rsid w:val="00221D71"/>
    <w:rsid w:val="00222081"/>
    <w:rsid w:val="002221F1"/>
    <w:rsid w:val="00222214"/>
    <w:rsid w:val="002225FA"/>
    <w:rsid w:val="00222AF9"/>
    <w:rsid w:val="00222BA5"/>
    <w:rsid w:val="00222D41"/>
    <w:rsid w:val="00223669"/>
    <w:rsid w:val="00223750"/>
    <w:rsid w:val="00223813"/>
    <w:rsid w:val="00223B2E"/>
    <w:rsid w:val="00223D98"/>
    <w:rsid w:val="00224D85"/>
    <w:rsid w:val="00225068"/>
    <w:rsid w:val="00225347"/>
    <w:rsid w:val="00225379"/>
    <w:rsid w:val="002259EC"/>
    <w:rsid w:val="00225A3D"/>
    <w:rsid w:val="00225CBD"/>
    <w:rsid w:val="00226465"/>
    <w:rsid w:val="00226468"/>
    <w:rsid w:val="002269DD"/>
    <w:rsid w:val="00226CAD"/>
    <w:rsid w:val="0022741E"/>
    <w:rsid w:val="0022775D"/>
    <w:rsid w:val="00227920"/>
    <w:rsid w:val="002279DF"/>
    <w:rsid w:val="002279F5"/>
    <w:rsid w:val="00227BDC"/>
    <w:rsid w:val="002301F0"/>
    <w:rsid w:val="0023070A"/>
    <w:rsid w:val="00230750"/>
    <w:rsid w:val="00230B2B"/>
    <w:rsid w:val="00230F30"/>
    <w:rsid w:val="00231078"/>
    <w:rsid w:val="00231249"/>
    <w:rsid w:val="002314B4"/>
    <w:rsid w:val="002314BB"/>
    <w:rsid w:val="00231511"/>
    <w:rsid w:val="0023161C"/>
    <w:rsid w:val="00231C13"/>
    <w:rsid w:val="00231DF2"/>
    <w:rsid w:val="00232241"/>
    <w:rsid w:val="00232349"/>
    <w:rsid w:val="00232797"/>
    <w:rsid w:val="00232C69"/>
    <w:rsid w:val="00232FA0"/>
    <w:rsid w:val="00233A7E"/>
    <w:rsid w:val="00233F1D"/>
    <w:rsid w:val="00233F3A"/>
    <w:rsid w:val="00234056"/>
    <w:rsid w:val="00234174"/>
    <w:rsid w:val="00234190"/>
    <w:rsid w:val="0023451B"/>
    <w:rsid w:val="00234610"/>
    <w:rsid w:val="0023477F"/>
    <w:rsid w:val="002348E2"/>
    <w:rsid w:val="00234E43"/>
    <w:rsid w:val="00235213"/>
    <w:rsid w:val="0023558D"/>
    <w:rsid w:val="00235889"/>
    <w:rsid w:val="002359DD"/>
    <w:rsid w:val="00235AB7"/>
    <w:rsid w:val="00235C09"/>
    <w:rsid w:val="0023620E"/>
    <w:rsid w:val="0023638F"/>
    <w:rsid w:val="002364A6"/>
    <w:rsid w:val="002365D4"/>
    <w:rsid w:val="00236631"/>
    <w:rsid w:val="002369AC"/>
    <w:rsid w:val="00236A30"/>
    <w:rsid w:val="00236C3B"/>
    <w:rsid w:val="00236F73"/>
    <w:rsid w:val="0023715C"/>
    <w:rsid w:val="00237B07"/>
    <w:rsid w:val="00237F79"/>
    <w:rsid w:val="002410D4"/>
    <w:rsid w:val="00241306"/>
    <w:rsid w:val="00241963"/>
    <w:rsid w:val="00241AC2"/>
    <w:rsid w:val="00241B7F"/>
    <w:rsid w:val="00241C0A"/>
    <w:rsid w:val="00241DDF"/>
    <w:rsid w:val="00242026"/>
    <w:rsid w:val="002422C3"/>
    <w:rsid w:val="0024268F"/>
    <w:rsid w:val="0024296D"/>
    <w:rsid w:val="00242E72"/>
    <w:rsid w:val="0024326F"/>
    <w:rsid w:val="002432EE"/>
    <w:rsid w:val="002433FC"/>
    <w:rsid w:val="0024346E"/>
    <w:rsid w:val="00243526"/>
    <w:rsid w:val="00243825"/>
    <w:rsid w:val="00243CF0"/>
    <w:rsid w:val="00243E0B"/>
    <w:rsid w:val="00243FC7"/>
    <w:rsid w:val="0024410B"/>
    <w:rsid w:val="00244285"/>
    <w:rsid w:val="002447F6"/>
    <w:rsid w:val="00244844"/>
    <w:rsid w:val="00244984"/>
    <w:rsid w:val="00244A5E"/>
    <w:rsid w:val="00244DEC"/>
    <w:rsid w:val="00244FD8"/>
    <w:rsid w:val="002450F6"/>
    <w:rsid w:val="00245403"/>
    <w:rsid w:val="00245727"/>
    <w:rsid w:val="00245877"/>
    <w:rsid w:val="00245EBE"/>
    <w:rsid w:val="00245F7A"/>
    <w:rsid w:val="00246340"/>
    <w:rsid w:val="002465F8"/>
    <w:rsid w:val="002465FA"/>
    <w:rsid w:val="00246A2A"/>
    <w:rsid w:val="00246CEB"/>
    <w:rsid w:val="00246EBC"/>
    <w:rsid w:val="0024708B"/>
    <w:rsid w:val="002472C9"/>
    <w:rsid w:val="002474E1"/>
    <w:rsid w:val="002476E7"/>
    <w:rsid w:val="002478C4"/>
    <w:rsid w:val="00247A92"/>
    <w:rsid w:val="00247E92"/>
    <w:rsid w:val="00247F65"/>
    <w:rsid w:val="00250202"/>
    <w:rsid w:val="002503D7"/>
    <w:rsid w:val="00250470"/>
    <w:rsid w:val="00250B04"/>
    <w:rsid w:val="00250B27"/>
    <w:rsid w:val="00250D08"/>
    <w:rsid w:val="00250D7F"/>
    <w:rsid w:val="00250FA8"/>
    <w:rsid w:val="00251276"/>
    <w:rsid w:val="002512B8"/>
    <w:rsid w:val="00251569"/>
    <w:rsid w:val="0025173C"/>
    <w:rsid w:val="0025195E"/>
    <w:rsid w:val="00251D06"/>
    <w:rsid w:val="00251F51"/>
    <w:rsid w:val="0025201B"/>
    <w:rsid w:val="0025225E"/>
    <w:rsid w:val="0025232E"/>
    <w:rsid w:val="00252393"/>
    <w:rsid w:val="002526E4"/>
    <w:rsid w:val="00252704"/>
    <w:rsid w:val="002527DC"/>
    <w:rsid w:val="00252879"/>
    <w:rsid w:val="00252A4D"/>
    <w:rsid w:val="00252B1B"/>
    <w:rsid w:val="00252BCB"/>
    <w:rsid w:val="00252E78"/>
    <w:rsid w:val="00252E9E"/>
    <w:rsid w:val="00253424"/>
    <w:rsid w:val="00253447"/>
    <w:rsid w:val="00253717"/>
    <w:rsid w:val="00253A7C"/>
    <w:rsid w:val="00253B11"/>
    <w:rsid w:val="00253FC7"/>
    <w:rsid w:val="0025475D"/>
    <w:rsid w:val="002548E2"/>
    <w:rsid w:val="002549A4"/>
    <w:rsid w:val="00254B99"/>
    <w:rsid w:val="00254F05"/>
    <w:rsid w:val="00254F60"/>
    <w:rsid w:val="002551B8"/>
    <w:rsid w:val="002553FC"/>
    <w:rsid w:val="00255508"/>
    <w:rsid w:val="00255620"/>
    <w:rsid w:val="0025574B"/>
    <w:rsid w:val="00255785"/>
    <w:rsid w:val="00255C60"/>
    <w:rsid w:val="00255DA8"/>
    <w:rsid w:val="00256294"/>
    <w:rsid w:val="002563A8"/>
    <w:rsid w:val="002570D7"/>
    <w:rsid w:val="00257100"/>
    <w:rsid w:val="002572A3"/>
    <w:rsid w:val="0025735F"/>
    <w:rsid w:val="0025772F"/>
    <w:rsid w:val="0025785F"/>
    <w:rsid w:val="00257D35"/>
    <w:rsid w:val="00257D90"/>
    <w:rsid w:val="002605A4"/>
    <w:rsid w:val="002605EB"/>
    <w:rsid w:val="0026082D"/>
    <w:rsid w:val="00260C1D"/>
    <w:rsid w:val="00260CDF"/>
    <w:rsid w:val="00260DF7"/>
    <w:rsid w:val="0026139A"/>
    <w:rsid w:val="002614E3"/>
    <w:rsid w:val="00261645"/>
    <w:rsid w:val="00261B54"/>
    <w:rsid w:val="00261CED"/>
    <w:rsid w:val="00261EB4"/>
    <w:rsid w:val="00261F90"/>
    <w:rsid w:val="00261F9F"/>
    <w:rsid w:val="00262327"/>
    <w:rsid w:val="0026246B"/>
    <w:rsid w:val="0026277A"/>
    <w:rsid w:val="00262A43"/>
    <w:rsid w:val="00262D73"/>
    <w:rsid w:val="00262E24"/>
    <w:rsid w:val="002633A9"/>
    <w:rsid w:val="002633ED"/>
    <w:rsid w:val="002636E0"/>
    <w:rsid w:val="002636FE"/>
    <w:rsid w:val="00263C95"/>
    <w:rsid w:val="00263E9D"/>
    <w:rsid w:val="00263F82"/>
    <w:rsid w:val="00264409"/>
    <w:rsid w:val="0026461D"/>
    <w:rsid w:val="00264B93"/>
    <w:rsid w:val="00264CB2"/>
    <w:rsid w:val="00264D66"/>
    <w:rsid w:val="00264FB4"/>
    <w:rsid w:val="002653D5"/>
    <w:rsid w:val="002653EA"/>
    <w:rsid w:val="002659FE"/>
    <w:rsid w:val="00265BD1"/>
    <w:rsid w:val="00265E75"/>
    <w:rsid w:val="0026649B"/>
    <w:rsid w:val="002667BE"/>
    <w:rsid w:val="002667E7"/>
    <w:rsid w:val="002669A0"/>
    <w:rsid w:val="00266B17"/>
    <w:rsid w:val="00266BDD"/>
    <w:rsid w:val="00266C3D"/>
    <w:rsid w:val="00266F37"/>
    <w:rsid w:val="002670BA"/>
    <w:rsid w:val="00267480"/>
    <w:rsid w:val="00267924"/>
    <w:rsid w:val="002679E7"/>
    <w:rsid w:val="00267E00"/>
    <w:rsid w:val="00267F29"/>
    <w:rsid w:val="002700CA"/>
    <w:rsid w:val="002703BD"/>
    <w:rsid w:val="002707A6"/>
    <w:rsid w:val="00270B27"/>
    <w:rsid w:val="00270E7E"/>
    <w:rsid w:val="00270F6C"/>
    <w:rsid w:val="00271177"/>
    <w:rsid w:val="002711EB"/>
    <w:rsid w:val="00271409"/>
    <w:rsid w:val="0027176E"/>
    <w:rsid w:val="002719DA"/>
    <w:rsid w:val="00271B2E"/>
    <w:rsid w:val="00271F65"/>
    <w:rsid w:val="0027202E"/>
    <w:rsid w:val="002722B8"/>
    <w:rsid w:val="0027251A"/>
    <w:rsid w:val="0027258C"/>
    <w:rsid w:val="00272861"/>
    <w:rsid w:val="0027324A"/>
    <w:rsid w:val="0027342C"/>
    <w:rsid w:val="002734DE"/>
    <w:rsid w:val="002737CB"/>
    <w:rsid w:val="002737D6"/>
    <w:rsid w:val="00273B56"/>
    <w:rsid w:val="00273C82"/>
    <w:rsid w:val="00273CAF"/>
    <w:rsid w:val="00273F02"/>
    <w:rsid w:val="00273FB3"/>
    <w:rsid w:val="00274A39"/>
    <w:rsid w:val="00274E24"/>
    <w:rsid w:val="0027517A"/>
    <w:rsid w:val="0027537A"/>
    <w:rsid w:val="0027567B"/>
    <w:rsid w:val="00275858"/>
    <w:rsid w:val="00275D1D"/>
    <w:rsid w:val="00275FEC"/>
    <w:rsid w:val="00276097"/>
    <w:rsid w:val="00276297"/>
    <w:rsid w:val="002762E4"/>
    <w:rsid w:val="002765D4"/>
    <w:rsid w:val="00276A58"/>
    <w:rsid w:val="00276ED0"/>
    <w:rsid w:val="00277158"/>
    <w:rsid w:val="002772A4"/>
    <w:rsid w:val="00277663"/>
    <w:rsid w:val="002778B4"/>
    <w:rsid w:val="00277E9C"/>
    <w:rsid w:val="00277EFA"/>
    <w:rsid w:val="00277F66"/>
    <w:rsid w:val="002800AA"/>
    <w:rsid w:val="00280201"/>
    <w:rsid w:val="002802D0"/>
    <w:rsid w:val="002803E3"/>
    <w:rsid w:val="0028062B"/>
    <w:rsid w:val="002807B3"/>
    <w:rsid w:val="002809CF"/>
    <w:rsid w:val="00280ACE"/>
    <w:rsid w:val="00280DBE"/>
    <w:rsid w:val="00280EF8"/>
    <w:rsid w:val="002810BD"/>
    <w:rsid w:val="002810E6"/>
    <w:rsid w:val="00281308"/>
    <w:rsid w:val="00281713"/>
    <w:rsid w:val="00282218"/>
    <w:rsid w:val="00282550"/>
    <w:rsid w:val="002825F0"/>
    <w:rsid w:val="00282DEB"/>
    <w:rsid w:val="002832DA"/>
    <w:rsid w:val="00283560"/>
    <w:rsid w:val="00283572"/>
    <w:rsid w:val="00283661"/>
    <w:rsid w:val="00283742"/>
    <w:rsid w:val="002837BE"/>
    <w:rsid w:val="002837C8"/>
    <w:rsid w:val="002838AB"/>
    <w:rsid w:val="00283C51"/>
    <w:rsid w:val="00283E30"/>
    <w:rsid w:val="002841E7"/>
    <w:rsid w:val="00284336"/>
    <w:rsid w:val="0028457C"/>
    <w:rsid w:val="00284737"/>
    <w:rsid w:val="0028479A"/>
    <w:rsid w:val="00284826"/>
    <w:rsid w:val="0028496F"/>
    <w:rsid w:val="00284CA7"/>
    <w:rsid w:val="002851B6"/>
    <w:rsid w:val="00285735"/>
    <w:rsid w:val="002857BB"/>
    <w:rsid w:val="002858EA"/>
    <w:rsid w:val="00285AF8"/>
    <w:rsid w:val="00285DAE"/>
    <w:rsid w:val="002864A2"/>
    <w:rsid w:val="00286602"/>
    <w:rsid w:val="002866FC"/>
    <w:rsid w:val="00286A7A"/>
    <w:rsid w:val="00287092"/>
    <w:rsid w:val="0028712E"/>
    <w:rsid w:val="0028734C"/>
    <w:rsid w:val="00287940"/>
    <w:rsid w:val="00287F8A"/>
    <w:rsid w:val="00290005"/>
    <w:rsid w:val="00290240"/>
    <w:rsid w:val="00290261"/>
    <w:rsid w:val="002904A3"/>
    <w:rsid w:val="002904FA"/>
    <w:rsid w:val="002909AC"/>
    <w:rsid w:val="00290A20"/>
    <w:rsid w:val="00290A43"/>
    <w:rsid w:val="00290B77"/>
    <w:rsid w:val="00290CBA"/>
    <w:rsid w:val="00290E64"/>
    <w:rsid w:val="00291877"/>
    <w:rsid w:val="00291890"/>
    <w:rsid w:val="0029192D"/>
    <w:rsid w:val="00292012"/>
    <w:rsid w:val="00292344"/>
    <w:rsid w:val="002923C5"/>
    <w:rsid w:val="00292540"/>
    <w:rsid w:val="002927D0"/>
    <w:rsid w:val="00292E09"/>
    <w:rsid w:val="0029324F"/>
    <w:rsid w:val="00293370"/>
    <w:rsid w:val="002933CA"/>
    <w:rsid w:val="00293437"/>
    <w:rsid w:val="0029348E"/>
    <w:rsid w:val="00293659"/>
    <w:rsid w:val="00293F6E"/>
    <w:rsid w:val="002942BC"/>
    <w:rsid w:val="00294F64"/>
    <w:rsid w:val="00294FB0"/>
    <w:rsid w:val="00295021"/>
    <w:rsid w:val="002950B2"/>
    <w:rsid w:val="00295412"/>
    <w:rsid w:val="002959C0"/>
    <w:rsid w:val="00295ABA"/>
    <w:rsid w:val="002960E7"/>
    <w:rsid w:val="002963E9"/>
    <w:rsid w:val="00296769"/>
    <w:rsid w:val="002967D9"/>
    <w:rsid w:val="002971A7"/>
    <w:rsid w:val="00297362"/>
    <w:rsid w:val="002976FF"/>
    <w:rsid w:val="002979BF"/>
    <w:rsid w:val="002A00F3"/>
    <w:rsid w:val="002A01B1"/>
    <w:rsid w:val="002A039B"/>
    <w:rsid w:val="002A0433"/>
    <w:rsid w:val="002A0701"/>
    <w:rsid w:val="002A0BE1"/>
    <w:rsid w:val="002A1144"/>
    <w:rsid w:val="002A1282"/>
    <w:rsid w:val="002A14BE"/>
    <w:rsid w:val="002A1600"/>
    <w:rsid w:val="002A1B7B"/>
    <w:rsid w:val="002A1D94"/>
    <w:rsid w:val="002A1F8A"/>
    <w:rsid w:val="002A2334"/>
    <w:rsid w:val="002A2A23"/>
    <w:rsid w:val="002A2A9E"/>
    <w:rsid w:val="002A2ABC"/>
    <w:rsid w:val="002A2B96"/>
    <w:rsid w:val="002A2BE6"/>
    <w:rsid w:val="002A2E1D"/>
    <w:rsid w:val="002A2ED6"/>
    <w:rsid w:val="002A3044"/>
    <w:rsid w:val="002A338A"/>
    <w:rsid w:val="002A3896"/>
    <w:rsid w:val="002A3BFE"/>
    <w:rsid w:val="002A3E9C"/>
    <w:rsid w:val="002A3EC3"/>
    <w:rsid w:val="002A41CD"/>
    <w:rsid w:val="002A427B"/>
    <w:rsid w:val="002A44F5"/>
    <w:rsid w:val="002A46EC"/>
    <w:rsid w:val="002A4806"/>
    <w:rsid w:val="002A4B24"/>
    <w:rsid w:val="002A4BEC"/>
    <w:rsid w:val="002A4CB2"/>
    <w:rsid w:val="002A4E4E"/>
    <w:rsid w:val="002A5228"/>
    <w:rsid w:val="002A54B5"/>
    <w:rsid w:val="002A5A34"/>
    <w:rsid w:val="002A5C8B"/>
    <w:rsid w:val="002A60B0"/>
    <w:rsid w:val="002A613E"/>
    <w:rsid w:val="002A63ED"/>
    <w:rsid w:val="002A65FE"/>
    <w:rsid w:val="002A663C"/>
    <w:rsid w:val="002A6953"/>
    <w:rsid w:val="002A6961"/>
    <w:rsid w:val="002A69B5"/>
    <w:rsid w:val="002A6B73"/>
    <w:rsid w:val="002A6E02"/>
    <w:rsid w:val="002A6F37"/>
    <w:rsid w:val="002A70CD"/>
    <w:rsid w:val="002A7145"/>
    <w:rsid w:val="002A7776"/>
    <w:rsid w:val="002A79BE"/>
    <w:rsid w:val="002A7DB5"/>
    <w:rsid w:val="002A7E5B"/>
    <w:rsid w:val="002A7FB2"/>
    <w:rsid w:val="002B00D2"/>
    <w:rsid w:val="002B011D"/>
    <w:rsid w:val="002B0424"/>
    <w:rsid w:val="002B09A1"/>
    <w:rsid w:val="002B0ED5"/>
    <w:rsid w:val="002B0EFE"/>
    <w:rsid w:val="002B0FDE"/>
    <w:rsid w:val="002B113C"/>
    <w:rsid w:val="002B13A9"/>
    <w:rsid w:val="002B13CA"/>
    <w:rsid w:val="002B1482"/>
    <w:rsid w:val="002B1AA9"/>
    <w:rsid w:val="002B1E0C"/>
    <w:rsid w:val="002B2022"/>
    <w:rsid w:val="002B2156"/>
    <w:rsid w:val="002B2165"/>
    <w:rsid w:val="002B23E7"/>
    <w:rsid w:val="002B251B"/>
    <w:rsid w:val="002B25C3"/>
    <w:rsid w:val="002B28D3"/>
    <w:rsid w:val="002B29AC"/>
    <w:rsid w:val="002B2C68"/>
    <w:rsid w:val="002B2CB7"/>
    <w:rsid w:val="002B2D3F"/>
    <w:rsid w:val="002B2E2C"/>
    <w:rsid w:val="002B2E5B"/>
    <w:rsid w:val="002B3082"/>
    <w:rsid w:val="002B34E6"/>
    <w:rsid w:val="002B3650"/>
    <w:rsid w:val="002B3771"/>
    <w:rsid w:val="002B3A48"/>
    <w:rsid w:val="002B3BBB"/>
    <w:rsid w:val="002B3C2F"/>
    <w:rsid w:val="002B3D14"/>
    <w:rsid w:val="002B3DC7"/>
    <w:rsid w:val="002B41C9"/>
    <w:rsid w:val="002B420C"/>
    <w:rsid w:val="002B46D9"/>
    <w:rsid w:val="002B49BA"/>
    <w:rsid w:val="002B4A7F"/>
    <w:rsid w:val="002B4A97"/>
    <w:rsid w:val="002B5015"/>
    <w:rsid w:val="002B5727"/>
    <w:rsid w:val="002B5751"/>
    <w:rsid w:val="002B58D6"/>
    <w:rsid w:val="002B5BA7"/>
    <w:rsid w:val="002B5C67"/>
    <w:rsid w:val="002B5CC4"/>
    <w:rsid w:val="002B625B"/>
    <w:rsid w:val="002B6DEC"/>
    <w:rsid w:val="002B72DE"/>
    <w:rsid w:val="002B76F7"/>
    <w:rsid w:val="002B7818"/>
    <w:rsid w:val="002B7A61"/>
    <w:rsid w:val="002C0092"/>
    <w:rsid w:val="002C05EB"/>
    <w:rsid w:val="002C0765"/>
    <w:rsid w:val="002C07AA"/>
    <w:rsid w:val="002C07EC"/>
    <w:rsid w:val="002C0AF7"/>
    <w:rsid w:val="002C0BBD"/>
    <w:rsid w:val="002C0C77"/>
    <w:rsid w:val="002C13C2"/>
    <w:rsid w:val="002C1625"/>
    <w:rsid w:val="002C18E9"/>
    <w:rsid w:val="002C19D5"/>
    <w:rsid w:val="002C1B2A"/>
    <w:rsid w:val="002C1FEF"/>
    <w:rsid w:val="002C224B"/>
    <w:rsid w:val="002C2457"/>
    <w:rsid w:val="002C251C"/>
    <w:rsid w:val="002C26A6"/>
    <w:rsid w:val="002C2B04"/>
    <w:rsid w:val="002C2EA6"/>
    <w:rsid w:val="002C2F91"/>
    <w:rsid w:val="002C3300"/>
    <w:rsid w:val="002C3361"/>
    <w:rsid w:val="002C3569"/>
    <w:rsid w:val="002C39FB"/>
    <w:rsid w:val="002C3A83"/>
    <w:rsid w:val="002C482A"/>
    <w:rsid w:val="002C49C4"/>
    <w:rsid w:val="002C4B45"/>
    <w:rsid w:val="002C4D0C"/>
    <w:rsid w:val="002C4D11"/>
    <w:rsid w:val="002C5259"/>
    <w:rsid w:val="002C5461"/>
    <w:rsid w:val="002C5536"/>
    <w:rsid w:val="002C58BF"/>
    <w:rsid w:val="002C58D9"/>
    <w:rsid w:val="002C5B9B"/>
    <w:rsid w:val="002C5D81"/>
    <w:rsid w:val="002C5E1A"/>
    <w:rsid w:val="002C5E80"/>
    <w:rsid w:val="002C6285"/>
    <w:rsid w:val="002C6323"/>
    <w:rsid w:val="002C66C7"/>
    <w:rsid w:val="002C6870"/>
    <w:rsid w:val="002C6F43"/>
    <w:rsid w:val="002C728F"/>
    <w:rsid w:val="002C75E0"/>
    <w:rsid w:val="002C76AC"/>
    <w:rsid w:val="002C7749"/>
    <w:rsid w:val="002D021A"/>
    <w:rsid w:val="002D06A0"/>
    <w:rsid w:val="002D07F0"/>
    <w:rsid w:val="002D0B47"/>
    <w:rsid w:val="002D0D62"/>
    <w:rsid w:val="002D0FE3"/>
    <w:rsid w:val="002D12A9"/>
    <w:rsid w:val="002D12CD"/>
    <w:rsid w:val="002D1340"/>
    <w:rsid w:val="002D13A9"/>
    <w:rsid w:val="002D15A7"/>
    <w:rsid w:val="002D1C4C"/>
    <w:rsid w:val="002D1D27"/>
    <w:rsid w:val="002D2348"/>
    <w:rsid w:val="002D237D"/>
    <w:rsid w:val="002D244B"/>
    <w:rsid w:val="002D25E5"/>
    <w:rsid w:val="002D2B89"/>
    <w:rsid w:val="002D2D8E"/>
    <w:rsid w:val="002D3019"/>
    <w:rsid w:val="002D31BD"/>
    <w:rsid w:val="002D3389"/>
    <w:rsid w:val="002D357E"/>
    <w:rsid w:val="002D388F"/>
    <w:rsid w:val="002D3D70"/>
    <w:rsid w:val="002D42B8"/>
    <w:rsid w:val="002D456A"/>
    <w:rsid w:val="002D4ADD"/>
    <w:rsid w:val="002D4C03"/>
    <w:rsid w:val="002D4DE4"/>
    <w:rsid w:val="002D4F4C"/>
    <w:rsid w:val="002D50C8"/>
    <w:rsid w:val="002D513E"/>
    <w:rsid w:val="002D5260"/>
    <w:rsid w:val="002D5331"/>
    <w:rsid w:val="002D5376"/>
    <w:rsid w:val="002D5755"/>
    <w:rsid w:val="002D595E"/>
    <w:rsid w:val="002D5A48"/>
    <w:rsid w:val="002D5C6C"/>
    <w:rsid w:val="002D5EB9"/>
    <w:rsid w:val="002D5ECE"/>
    <w:rsid w:val="002D5F1C"/>
    <w:rsid w:val="002D62DE"/>
    <w:rsid w:val="002D66F8"/>
    <w:rsid w:val="002D7535"/>
    <w:rsid w:val="002D756E"/>
    <w:rsid w:val="002D7594"/>
    <w:rsid w:val="002D7633"/>
    <w:rsid w:val="002D7676"/>
    <w:rsid w:val="002D769B"/>
    <w:rsid w:val="002D777A"/>
    <w:rsid w:val="002D77C4"/>
    <w:rsid w:val="002D7936"/>
    <w:rsid w:val="002D79C3"/>
    <w:rsid w:val="002D79C6"/>
    <w:rsid w:val="002D7D2A"/>
    <w:rsid w:val="002E0278"/>
    <w:rsid w:val="002E0588"/>
    <w:rsid w:val="002E0657"/>
    <w:rsid w:val="002E065D"/>
    <w:rsid w:val="002E07F3"/>
    <w:rsid w:val="002E0FA4"/>
    <w:rsid w:val="002E0FFC"/>
    <w:rsid w:val="002E135F"/>
    <w:rsid w:val="002E13DD"/>
    <w:rsid w:val="002E1735"/>
    <w:rsid w:val="002E1BDD"/>
    <w:rsid w:val="002E1C51"/>
    <w:rsid w:val="002E1CDD"/>
    <w:rsid w:val="002E1E73"/>
    <w:rsid w:val="002E1EE4"/>
    <w:rsid w:val="002E2003"/>
    <w:rsid w:val="002E20B6"/>
    <w:rsid w:val="002E213E"/>
    <w:rsid w:val="002E2606"/>
    <w:rsid w:val="002E2964"/>
    <w:rsid w:val="002E2D6B"/>
    <w:rsid w:val="002E2DC6"/>
    <w:rsid w:val="002E3469"/>
    <w:rsid w:val="002E3493"/>
    <w:rsid w:val="002E3854"/>
    <w:rsid w:val="002E3A1F"/>
    <w:rsid w:val="002E3BFC"/>
    <w:rsid w:val="002E3DD7"/>
    <w:rsid w:val="002E400D"/>
    <w:rsid w:val="002E4392"/>
    <w:rsid w:val="002E4831"/>
    <w:rsid w:val="002E52EC"/>
    <w:rsid w:val="002E5363"/>
    <w:rsid w:val="002E53C8"/>
    <w:rsid w:val="002E551F"/>
    <w:rsid w:val="002E568B"/>
    <w:rsid w:val="002E5EDB"/>
    <w:rsid w:val="002E5EF4"/>
    <w:rsid w:val="002E6041"/>
    <w:rsid w:val="002E6144"/>
    <w:rsid w:val="002E62D8"/>
    <w:rsid w:val="002E6524"/>
    <w:rsid w:val="002E664A"/>
    <w:rsid w:val="002E6B97"/>
    <w:rsid w:val="002E71B7"/>
    <w:rsid w:val="002E746A"/>
    <w:rsid w:val="002E7947"/>
    <w:rsid w:val="002E798F"/>
    <w:rsid w:val="002F005C"/>
    <w:rsid w:val="002F0118"/>
    <w:rsid w:val="002F0185"/>
    <w:rsid w:val="002F0196"/>
    <w:rsid w:val="002F0280"/>
    <w:rsid w:val="002F0580"/>
    <w:rsid w:val="002F0650"/>
    <w:rsid w:val="002F13C4"/>
    <w:rsid w:val="002F16E2"/>
    <w:rsid w:val="002F1763"/>
    <w:rsid w:val="002F193E"/>
    <w:rsid w:val="002F1A2F"/>
    <w:rsid w:val="002F1CDA"/>
    <w:rsid w:val="002F23FC"/>
    <w:rsid w:val="002F2696"/>
    <w:rsid w:val="002F26C3"/>
    <w:rsid w:val="002F28E9"/>
    <w:rsid w:val="002F3245"/>
    <w:rsid w:val="002F32B2"/>
    <w:rsid w:val="002F3682"/>
    <w:rsid w:val="002F375D"/>
    <w:rsid w:val="002F3760"/>
    <w:rsid w:val="002F38DA"/>
    <w:rsid w:val="002F3B25"/>
    <w:rsid w:val="002F3DBB"/>
    <w:rsid w:val="002F40B5"/>
    <w:rsid w:val="002F4275"/>
    <w:rsid w:val="002F4459"/>
    <w:rsid w:val="002F4731"/>
    <w:rsid w:val="002F50C3"/>
    <w:rsid w:val="002F52A0"/>
    <w:rsid w:val="002F6110"/>
    <w:rsid w:val="002F6142"/>
    <w:rsid w:val="002F61EF"/>
    <w:rsid w:val="002F67C5"/>
    <w:rsid w:val="002F689F"/>
    <w:rsid w:val="002F6BD2"/>
    <w:rsid w:val="002F6DCD"/>
    <w:rsid w:val="002F725F"/>
    <w:rsid w:val="002F7502"/>
    <w:rsid w:val="002F76F0"/>
    <w:rsid w:val="003004BC"/>
    <w:rsid w:val="00300666"/>
    <w:rsid w:val="0030069F"/>
    <w:rsid w:val="00300809"/>
    <w:rsid w:val="00300928"/>
    <w:rsid w:val="00300AA4"/>
    <w:rsid w:val="00300AAB"/>
    <w:rsid w:val="00300BB3"/>
    <w:rsid w:val="00300C40"/>
    <w:rsid w:val="00300D31"/>
    <w:rsid w:val="003011FA"/>
    <w:rsid w:val="003012D4"/>
    <w:rsid w:val="003014DF"/>
    <w:rsid w:val="00301628"/>
    <w:rsid w:val="00301C8D"/>
    <w:rsid w:val="00301D68"/>
    <w:rsid w:val="00302204"/>
    <w:rsid w:val="00302637"/>
    <w:rsid w:val="00302690"/>
    <w:rsid w:val="00302704"/>
    <w:rsid w:val="00302837"/>
    <w:rsid w:val="00302EDA"/>
    <w:rsid w:val="00303552"/>
    <w:rsid w:val="0030361A"/>
    <w:rsid w:val="003037E2"/>
    <w:rsid w:val="00303FF0"/>
    <w:rsid w:val="00304141"/>
    <w:rsid w:val="0030430F"/>
    <w:rsid w:val="00304316"/>
    <w:rsid w:val="0030448A"/>
    <w:rsid w:val="00304565"/>
    <w:rsid w:val="0030467D"/>
    <w:rsid w:val="00304E35"/>
    <w:rsid w:val="00304FCC"/>
    <w:rsid w:val="003051E2"/>
    <w:rsid w:val="003051E5"/>
    <w:rsid w:val="003052BE"/>
    <w:rsid w:val="00305625"/>
    <w:rsid w:val="00305955"/>
    <w:rsid w:val="00305D51"/>
    <w:rsid w:val="00305DB2"/>
    <w:rsid w:val="003064C8"/>
    <w:rsid w:val="00306D4D"/>
    <w:rsid w:val="00306E64"/>
    <w:rsid w:val="00307254"/>
    <w:rsid w:val="003072CF"/>
    <w:rsid w:val="00307474"/>
    <w:rsid w:val="0030773F"/>
    <w:rsid w:val="00307894"/>
    <w:rsid w:val="00307AC6"/>
    <w:rsid w:val="00307B8D"/>
    <w:rsid w:val="00307C58"/>
    <w:rsid w:val="00307EB5"/>
    <w:rsid w:val="00310112"/>
    <w:rsid w:val="00310245"/>
    <w:rsid w:val="003109C0"/>
    <w:rsid w:val="00310A95"/>
    <w:rsid w:val="00310B6F"/>
    <w:rsid w:val="00310D12"/>
    <w:rsid w:val="00310EFF"/>
    <w:rsid w:val="00311174"/>
    <w:rsid w:val="0031149C"/>
    <w:rsid w:val="003114F4"/>
    <w:rsid w:val="00311562"/>
    <w:rsid w:val="0031159F"/>
    <w:rsid w:val="003115AB"/>
    <w:rsid w:val="003115AD"/>
    <w:rsid w:val="003115E7"/>
    <w:rsid w:val="00311B0E"/>
    <w:rsid w:val="00311C08"/>
    <w:rsid w:val="00311C92"/>
    <w:rsid w:val="00311E4A"/>
    <w:rsid w:val="00311ED4"/>
    <w:rsid w:val="00311EE7"/>
    <w:rsid w:val="00311F1A"/>
    <w:rsid w:val="0031228D"/>
    <w:rsid w:val="003122C9"/>
    <w:rsid w:val="00312793"/>
    <w:rsid w:val="00312BC3"/>
    <w:rsid w:val="00312ED8"/>
    <w:rsid w:val="00313006"/>
    <w:rsid w:val="00313050"/>
    <w:rsid w:val="0031331F"/>
    <w:rsid w:val="0031341F"/>
    <w:rsid w:val="003137B5"/>
    <w:rsid w:val="003139E8"/>
    <w:rsid w:val="0031429C"/>
    <w:rsid w:val="00314469"/>
    <w:rsid w:val="003144FC"/>
    <w:rsid w:val="003146C0"/>
    <w:rsid w:val="00314AFA"/>
    <w:rsid w:val="00314C4C"/>
    <w:rsid w:val="00314CCA"/>
    <w:rsid w:val="00315039"/>
    <w:rsid w:val="0031508F"/>
    <w:rsid w:val="0031541B"/>
    <w:rsid w:val="00315691"/>
    <w:rsid w:val="00315810"/>
    <w:rsid w:val="0031588D"/>
    <w:rsid w:val="00315BAF"/>
    <w:rsid w:val="00315D5C"/>
    <w:rsid w:val="00315FAA"/>
    <w:rsid w:val="00316648"/>
    <w:rsid w:val="00316E6D"/>
    <w:rsid w:val="0031726C"/>
    <w:rsid w:val="00317773"/>
    <w:rsid w:val="00317897"/>
    <w:rsid w:val="0031795E"/>
    <w:rsid w:val="00317FC9"/>
    <w:rsid w:val="00320072"/>
    <w:rsid w:val="00320477"/>
    <w:rsid w:val="003205EF"/>
    <w:rsid w:val="0032086D"/>
    <w:rsid w:val="00320E82"/>
    <w:rsid w:val="00320EE7"/>
    <w:rsid w:val="00321034"/>
    <w:rsid w:val="00321130"/>
    <w:rsid w:val="00321B4D"/>
    <w:rsid w:val="00321C7D"/>
    <w:rsid w:val="00321D03"/>
    <w:rsid w:val="00321E27"/>
    <w:rsid w:val="00321E43"/>
    <w:rsid w:val="003220E1"/>
    <w:rsid w:val="0032222D"/>
    <w:rsid w:val="003227AC"/>
    <w:rsid w:val="00322CB5"/>
    <w:rsid w:val="003231B5"/>
    <w:rsid w:val="003231B9"/>
    <w:rsid w:val="00323DCD"/>
    <w:rsid w:val="00324322"/>
    <w:rsid w:val="0032484E"/>
    <w:rsid w:val="00324AB8"/>
    <w:rsid w:val="00324BCA"/>
    <w:rsid w:val="00324CC5"/>
    <w:rsid w:val="00324E73"/>
    <w:rsid w:val="00325BD8"/>
    <w:rsid w:val="00325C43"/>
    <w:rsid w:val="00325E3D"/>
    <w:rsid w:val="00325F45"/>
    <w:rsid w:val="00325F99"/>
    <w:rsid w:val="00326457"/>
    <w:rsid w:val="00326D43"/>
    <w:rsid w:val="00326E78"/>
    <w:rsid w:val="00327015"/>
    <w:rsid w:val="003271DB"/>
    <w:rsid w:val="00327451"/>
    <w:rsid w:val="00327736"/>
    <w:rsid w:val="00327A86"/>
    <w:rsid w:val="00327D2B"/>
    <w:rsid w:val="003300B4"/>
    <w:rsid w:val="003302A6"/>
    <w:rsid w:val="00330450"/>
    <w:rsid w:val="00330491"/>
    <w:rsid w:val="003309EA"/>
    <w:rsid w:val="00330C90"/>
    <w:rsid w:val="00330CE4"/>
    <w:rsid w:val="00330D95"/>
    <w:rsid w:val="00330F23"/>
    <w:rsid w:val="003310BE"/>
    <w:rsid w:val="0033139F"/>
    <w:rsid w:val="0033145D"/>
    <w:rsid w:val="003315D8"/>
    <w:rsid w:val="003318A0"/>
    <w:rsid w:val="003319DE"/>
    <w:rsid w:val="00331BE7"/>
    <w:rsid w:val="00331FFB"/>
    <w:rsid w:val="00332021"/>
    <w:rsid w:val="003324CE"/>
    <w:rsid w:val="00332523"/>
    <w:rsid w:val="00332A7A"/>
    <w:rsid w:val="00333F16"/>
    <w:rsid w:val="00333FC5"/>
    <w:rsid w:val="00333FCC"/>
    <w:rsid w:val="003340A1"/>
    <w:rsid w:val="003341FB"/>
    <w:rsid w:val="00334304"/>
    <w:rsid w:val="003349CE"/>
    <w:rsid w:val="00334CAA"/>
    <w:rsid w:val="00335762"/>
    <w:rsid w:val="00335947"/>
    <w:rsid w:val="00335ACF"/>
    <w:rsid w:val="00335AEB"/>
    <w:rsid w:val="00335AEF"/>
    <w:rsid w:val="00335B90"/>
    <w:rsid w:val="00335CE1"/>
    <w:rsid w:val="00336094"/>
    <w:rsid w:val="003363CF"/>
    <w:rsid w:val="003368F4"/>
    <w:rsid w:val="00336982"/>
    <w:rsid w:val="00336C14"/>
    <w:rsid w:val="00336CE5"/>
    <w:rsid w:val="00336D20"/>
    <w:rsid w:val="00336FDD"/>
    <w:rsid w:val="0033716F"/>
    <w:rsid w:val="003371C8"/>
    <w:rsid w:val="00337360"/>
    <w:rsid w:val="0033740C"/>
    <w:rsid w:val="0033742F"/>
    <w:rsid w:val="00337676"/>
    <w:rsid w:val="00337AAB"/>
    <w:rsid w:val="00337C33"/>
    <w:rsid w:val="00340225"/>
    <w:rsid w:val="003402B2"/>
    <w:rsid w:val="003404B3"/>
    <w:rsid w:val="00340628"/>
    <w:rsid w:val="00340D35"/>
    <w:rsid w:val="00340DE6"/>
    <w:rsid w:val="00340EF1"/>
    <w:rsid w:val="0034128F"/>
    <w:rsid w:val="003415AA"/>
    <w:rsid w:val="0034163B"/>
    <w:rsid w:val="003418C2"/>
    <w:rsid w:val="0034198B"/>
    <w:rsid w:val="00341C72"/>
    <w:rsid w:val="00342110"/>
    <w:rsid w:val="00342339"/>
    <w:rsid w:val="00342437"/>
    <w:rsid w:val="003425B0"/>
    <w:rsid w:val="00342AFB"/>
    <w:rsid w:val="00342CB3"/>
    <w:rsid w:val="00342DFD"/>
    <w:rsid w:val="0034324B"/>
    <w:rsid w:val="0034342C"/>
    <w:rsid w:val="00344584"/>
    <w:rsid w:val="00344786"/>
    <w:rsid w:val="00344B13"/>
    <w:rsid w:val="00344D00"/>
    <w:rsid w:val="00344F61"/>
    <w:rsid w:val="003454C5"/>
    <w:rsid w:val="003455D6"/>
    <w:rsid w:val="003455DE"/>
    <w:rsid w:val="00345620"/>
    <w:rsid w:val="003456FF"/>
    <w:rsid w:val="00345797"/>
    <w:rsid w:val="00345B5B"/>
    <w:rsid w:val="003460C2"/>
    <w:rsid w:val="00346374"/>
    <w:rsid w:val="003464C9"/>
    <w:rsid w:val="003464F8"/>
    <w:rsid w:val="003465D9"/>
    <w:rsid w:val="00347617"/>
    <w:rsid w:val="003479E3"/>
    <w:rsid w:val="00347A9D"/>
    <w:rsid w:val="00347B0D"/>
    <w:rsid w:val="00347C64"/>
    <w:rsid w:val="00347CC5"/>
    <w:rsid w:val="00347EFC"/>
    <w:rsid w:val="00350267"/>
    <w:rsid w:val="0035079E"/>
    <w:rsid w:val="003507D6"/>
    <w:rsid w:val="00350A30"/>
    <w:rsid w:val="00350C50"/>
    <w:rsid w:val="003510AA"/>
    <w:rsid w:val="003512E7"/>
    <w:rsid w:val="0035147F"/>
    <w:rsid w:val="003516AC"/>
    <w:rsid w:val="00351F09"/>
    <w:rsid w:val="003520D4"/>
    <w:rsid w:val="00352114"/>
    <w:rsid w:val="00352367"/>
    <w:rsid w:val="00352432"/>
    <w:rsid w:val="003526C7"/>
    <w:rsid w:val="003529DF"/>
    <w:rsid w:val="00352A89"/>
    <w:rsid w:val="00352AB4"/>
    <w:rsid w:val="0035336D"/>
    <w:rsid w:val="0035384C"/>
    <w:rsid w:val="00353D01"/>
    <w:rsid w:val="00353D22"/>
    <w:rsid w:val="00354308"/>
    <w:rsid w:val="00354316"/>
    <w:rsid w:val="003546A4"/>
    <w:rsid w:val="0035476F"/>
    <w:rsid w:val="00354C32"/>
    <w:rsid w:val="00354CF2"/>
    <w:rsid w:val="003555A2"/>
    <w:rsid w:val="00355A44"/>
    <w:rsid w:val="00355ACC"/>
    <w:rsid w:val="00355E44"/>
    <w:rsid w:val="00356174"/>
    <w:rsid w:val="00356307"/>
    <w:rsid w:val="003563DF"/>
    <w:rsid w:val="00356497"/>
    <w:rsid w:val="0035655E"/>
    <w:rsid w:val="00356676"/>
    <w:rsid w:val="003567E8"/>
    <w:rsid w:val="003568CC"/>
    <w:rsid w:val="00356C15"/>
    <w:rsid w:val="00356CEF"/>
    <w:rsid w:val="00357462"/>
    <w:rsid w:val="00357647"/>
    <w:rsid w:val="00357853"/>
    <w:rsid w:val="00357BF0"/>
    <w:rsid w:val="00360596"/>
    <w:rsid w:val="00360795"/>
    <w:rsid w:val="0036082E"/>
    <w:rsid w:val="00360D6D"/>
    <w:rsid w:val="00361753"/>
    <w:rsid w:val="00361BD0"/>
    <w:rsid w:val="00361CCB"/>
    <w:rsid w:val="003627DE"/>
    <w:rsid w:val="00362886"/>
    <w:rsid w:val="00364112"/>
    <w:rsid w:val="0036443C"/>
    <w:rsid w:val="003646C0"/>
    <w:rsid w:val="003648DB"/>
    <w:rsid w:val="003648E7"/>
    <w:rsid w:val="00364B4A"/>
    <w:rsid w:val="00364C08"/>
    <w:rsid w:val="00364DA6"/>
    <w:rsid w:val="00364DD8"/>
    <w:rsid w:val="003651E2"/>
    <w:rsid w:val="00365211"/>
    <w:rsid w:val="003652CF"/>
    <w:rsid w:val="00365583"/>
    <w:rsid w:val="00365A5C"/>
    <w:rsid w:val="00365DCD"/>
    <w:rsid w:val="00365EC4"/>
    <w:rsid w:val="003663BE"/>
    <w:rsid w:val="00366532"/>
    <w:rsid w:val="00366549"/>
    <w:rsid w:val="00366718"/>
    <w:rsid w:val="0036674C"/>
    <w:rsid w:val="0036675F"/>
    <w:rsid w:val="00366BCC"/>
    <w:rsid w:val="00366E48"/>
    <w:rsid w:val="00366E58"/>
    <w:rsid w:val="00367238"/>
    <w:rsid w:val="00367774"/>
    <w:rsid w:val="00367799"/>
    <w:rsid w:val="00370050"/>
    <w:rsid w:val="0037005E"/>
    <w:rsid w:val="003700C6"/>
    <w:rsid w:val="003702EE"/>
    <w:rsid w:val="00370920"/>
    <w:rsid w:val="00370928"/>
    <w:rsid w:val="0037093F"/>
    <w:rsid w:val="00370A69"/>
    <w:rsid w:val="0037127E"/>
    <w:rsid w:val="003712E7"/>
    <w:rsid w:val="00371AE4"/>
    <w:rsid w:val="00371B0F"/>
    <w:rsid w:val="00371EB0"/>
    <w:rsid w:val="003722D7"/>
    <w:rsid w:val="00372335"/>
    <w:rsid w:val="003725FC"/>
    <w:rsid w:val="00372771"/>
    <w:rsid w:val="00372BFB"/>
    <w:rsid w:val="00372DE8"/>
    <w:rsid w:val="00372E9A"/>
    <w:rsid w:val="00372EA4"/>
    <w:rsid w:val="003731F7"/>
    <w:rsid w:val="00373527"/>
    <w:rsid w:val="003735AE"/>
    <w:rsid w:val="003737F3"/>
    <w:rsid w:val="00373802"/>
    <w:rsid w:val="00374C11"/>
    <w:rsid w:val="00374D5C"/>
    <w:rsid w:val="00374F53"/>
    <w:rsid w:val="00375007"/>
    <w:rsid w:val="00375502"/>
    <w:rsid w:val="0037571E"/>
    <w:rsid w:val="0037573F"/>
    <w:rsid w:val="0037576C"/>
    <w:rsid w:val="00375877"/>
    <w:rsid w:val="00375A6C"/>
    <w:rsid w:val="00375B7B"/>
    <w:rsid w:val="00376033"/>
    <w:rsid w:val="00376212"/>
    <w:rsid w:val="00376434"/>
    <w:rsid w:val="0037666B"/>
    <w:rsid w:val="00376724"/>
    <w:rsid w:val="003767F4"/>
    <w:rsid w:val="00376804"/>
    <w:rsid w:val="003769BC"/>
    <w:rsid w:val="00376A17"/>
    <w:rsid w:val="00376B3F"/>
    <w:rsid w:val="00376D5C"/>
    <w:rsid w:val="00376F5B"/>
    <w:rsid w:val="00376F96"/>
    <w:rsid w:val="00377168"/>
    <w:rsid w:val="0037783B"/>
    <w:rsid w:val="00377969"/>
    <w:rsid w:val="00377F34"/>
    <w:rsid w:val="00380123"/>
    <w:rsid w:val="003801DF"/>
    <w:rsid w:val="00380338"/>
    <w:rsid w:val="00380701"/>
    <w:rsid w:val="0038075B"/>
    <w:rsid w:val="003807DD"/>
    <w:rsid w:val="00380970"/>
    <w:rsid w:val="00380A58"/>
    <w:rsid w:val="00381084"/>
    <w:rsid w:val="003811DD"/>
    <w:rsid w:val="0038129A"/>
    <w:rsid w:val="00381410"/>
    <w:rsid w:val="00381969"/>
    <w:rsid w:val="0038198F"/>
    <w:rsid w:val="003819D7"/>
    <w:rsid w:val="00381A1D"/>
    <w:rsid w:val="00381C99"/>
    <w:rsid w:val="00382928"/>
    <w:rsid w:val="00382B2C"/>
    <w:rsid w:val="00382C8B"/>
    <w:rsid w:val="00382F21"/>
    <w:rsid w:val="00383054"/>
    <w:rsid w:val="00383681"/>
    <w:rsid w:val="003837C6"/>
    <w:rsid w:val="00383954"/>
    <w:rsid w:val="00383CDC"/>
    <w:rsid w:val="003842FE"/>
    <w:rsid w:val="0038439B"/>
    <w:rsid w:val="00384713"/>
    <w:rsid w:val="003847FA"/>
    <w:rsid w:val="0038482E"/>
    <w:rsid w:val="00385251"/>
    <w:rsid w:val="003852E4"/>
    <w:rsid w:val="003857E1"/>
    <w:rsid w:val="003859D8"/>
    <w:rsid w:val="003860F6"/>
    <w:rsid w:val="0038616A"/>
    <w:rsid w:val="00386604"/>
    <w:rsid w:val="00386B36"/>
    <w:rsid w:val="00386B58"/>
    <w:rsid w:val="00386DF1"/>
    <w:rsid w:val="00386FAC"/>
    <w:rsid w:val="0038725D"/>
    <w:rsid w:val="00387318"/>
    <w:rsid w:val="00387989"/>
    <w:rsid w:val="00387F20"/>
    <w:rsid w:val="00390130"/>
    <w:rsid w:val="0039048C"/>
    <w:rsid w:val="00390567"/>
    <w:rsid w:val="0039057F"/>
    <w:rsid w:val="00390963"/>
    <w:rsid w:val="00390CE8"/>
    <w:rsid w:val="00391AD7"/>
    <w:rsid w:val="00391BE9"/>
    <w:rsid w:val="00391BF4"/>
    <w:rsid w:val="00391E78"/>
    <w:rsid w:val="003920A4"/>
    <w:rsid w:val="003922FB"/>
    <w:rsid w:val="00392386"/>
    <w:rsid w:val="00392406"/>
    <w:rsid w:val="00392762"/>
    <w:rsid w:val="00392CDE"/>
    <w:rsid w:val="003931F4"/>
    <w:rsid w:val="00393380"/>
    <w:rsid w:val="00393393"/>
    <w:rsid w:val="00393574"/>
    <w:rsid w:val="0039364B"/>
    <w:rsid w:val="003941EA"/>
    <w:rsid w:val="003943A0"/>
    <w:rsid w:val="003943F9"/>
    <w:rsid w:val="00394719"/>
    <w:rsid w:val="003948E9"/>
    <w:rsid w:val="003949E5"/>
    <w:rsid w:val="00394A31"/>
    <w:rsid w:val="00394B3B"/>
    <w:rsid w:val="00394D6B"/>
    <w:rsid w:val="003953AC"/>
    <w:rsid w:val="00395729"/>
    <w:rsid w:val="0039580B"/>
    <w:rsid w:val="0039587B"/>
    <w:rsid w:val="00395B16"/>
    <w:rsid w:val="0039607E"/>
    <w:rsid w:val="003960BB"/>
    <w:rsid w:val="0039684A"/>
    <w:rsid w:val="00396ACA"/>
    <w:rsid w:val="003970F6"/>
    <w:rsid w:val="003974BF"/>
    <w:rsid w:val="00397846"/>
    <w:rsid w:val="003978E5"/>
    <w:rsid w:val="003A0059"/>
    <w:rsid w:val="003A0549"/>
    <w:rsid w:val="003A09ED"/>
    <w:rsid w:val="003A09F1"/>
    <w:rsid w:val="003A0AFF"/>
    <w:rsid w:val="003A1074"/>
    <w:rsid w:val="003A1135"/>
    <w:rsid w:val="003A12FF"/>
    <w:rsid w:val="003A1339"/>
    <w:rsid w:val="003A18F3"/>
    <w:rsid w:val="003A1B19"/>
    <w:rsid w:val="003A2095"/>
    <w:rsid w:val="003A2278"/>
    <w:rsid w:val="003A27B0"/>
    <w:rsid w:val="003A2A60"/>
    <w:rsid w:val="003A2B89"/>
    <w:rsid w:val="003A2F87"/>
    <w:rsid w:val="003A3023"/>
    <w:rsid w:val="003A3131"/>
    <w:rsid w:val="003A3216"/>
    <w:rsid w:val="003A336B"/>
    <w:rsid w:val="003A352D"/>
    <w:rsid w:val="003A366E"/>
    <w:rsid w:val="003A37C0"/>
    <w:rsid w:val="003A3B3B"/>
    <w:rsid w:val="003A4387"/>
    <w:rsid w:val="003A44A3"/>
    <w:rsid w:val="003A44D9"/>
    <w:rsid w:val="003A4679"/>
    <w:rsid w:val="003A47C2"/>
    <w:rsid w:val="003A4BFE"/>
    <w:rsid w:val="003A4C4E"/>
    <w:rsid w:val="003A4CD0"/>
    <w:rsid w:val="003A4DA4"/>
    <w:rsid w:val="003A4F8D"/>
    <w:rsid w:val="003A4FAA"/>
    <w:rsid w:val="003A4FB4"/>
    <w:rsid w:val="003A4FF7"/>
    <w:rsid w:val="003A51FF"/>
    <w:rsid w:val="003A548E"/>
    <w:rsid w:val="003A565D"/>
    <w:rsid w:val="003A58B3"/>
    <w:rsid w:val="003A5F70"/>
    <w:rsid w:val="003A617D"/>
    <w:rsid w:val="003A64F5"/>
    <w:rsid w:val="003A6B04"/>
    <w:rsid w:val="003A6D4E"/>
    <w:rsid w:val="003A6F18"/>
    <w:rsid w:val="003A72A8"/>
    <w:rsid w:val="003A72BF"/>
    <w:rsid w:val="003A763F"/>
    <w:rsid w:val="003A7894"/>
    <w:rsid w:val="003A7CAB"/>
    <w:rsid w:val="003A7CF9"/>
    <w:rsid w:val="003B0088"/>
    <w:rsid w:val="003B021A"/>
    <w:rsid w:val="003B0255"/>
    <w:rsid w:val="003B0630"/>
    <w:rsid w:val="003B0699"/>
    <w:rsid w:val="003B0ADC"/>
    <w:rsid w:val="003B0E8E"/>
    <w:rsid w:val="003B130D"/>
    <w:rsid w:val="003B1361"/>
    <w:rsid w:val="003B15E9"/>
    <w:rsid w:val="003B19E3"/>
    <w:rsid w:val="003B1ABB"/>
    <w:rsid w:val="003B1D0B"/>
    <w:rsid w:val="003B1D29"/>
    <w:rsid w:val="003B21DD"/>
    <w:rsid w:val="003B239C"/>
    <w:rsid w:val="003B24B0"/>
    <w:rsid w:val="003B2D5D"/>
    <w:rsid w:val="003B2FF3"/>
    <w:rsid w:val="003B31A7"/>
    <w:rsid w:val="003B357A"/>
    <w:rsid w:val="003B37BA"/>
    <w:rsid w:val="003B3835"/>
    <w:rsid w:val="003B3B9B"/>
    <w:rsid w:val="003B3D90"/>
    <w:rsid w:val="003B3E55"/>
    <w:rsid w:val="003B3FB2"/>
    <w:rsid w:val="003B4854"/>
    <w:rsid w:val="003B49D1"/>
    <w:rsid w:val="003B5092"/>
    <w:rsid w:val="003B51B0"/>
    <w:rsid w:val="003B5348"/>
    <w:rsid w:val="003B53FF"/>
    <w:rsid w:val="003B55F0"/>
    <w:rsid w:val="003B5886"/>
    <w:rsid w:val="003B5922"/>
    <w:rsid w:val="003B5FC1"/>
    <w:rsid w:val="003B6278"/>
    <w:rsid w:val="003B6284"/>
    <w:rsid w:val="003B65D8"/>
    <w:rsid w:val="003B69BD"/>
    <w:rsid w:val="003B6AD1"/>
    <w:rsid w:val="003B6C86"/>
    <w:rsid w:val="003B6EF6"/>
    <w:rsid w:val="003B7056"/>
    <w:rsid w:val="003B7573"/>
    <w:rsid w:val="003B76B8"/>
    <w:rsid w:val="003B7918"/>
    <w:rsid w:val="003B7955"/>
    <w:rsid w:val="003B7AFD"/>
    <w:rsid w:val="003B7D6A"/>
    <w:rsid w:val="003B7E1F"/>
    <w:rsid w:val="003B7E95"/>
    <w:rsid w:val="003C0392"/>
    <w:rsid w:val="003C1399"/>
    <w:rsid w:val="003C182E"/>
    <w:rsid w:val="003C1BFC"/>
    <w:rsid w:val="003C1E6D"/>
    <w:rsid w:val="003C1F1C"/>
    <w:rsid w:val="003C2035"/>
    <w:rsid w:val="003C20E3"/>
    <w:rsid w:val="003C277A"/>
    <w:rsid w:val="003C27B8"/>
    <w:rsid w:val="003C2A95"/>
    <w:rsid w:val="003C2C68"/>
    <w:rsid w:val="003C2D5A"/>
    <w:rsid w:val="003C3149"/>
    <w:rsid w:val="003C317F"/>
    <w:rsid w:val="003C32F4"/>
    <w:rsid w:val="003C3395"/>
    <w:rsid w:val="003C3737"/>
    <w:rsid w:val="003C3BF8"/>
    <w:rsid w:val="003C3E0D"/>
    <w:rsid w:val="003C3E44"/>
    <w:rsid w:val="003C3FAE"/>
    <w:rsid w:val="003C4022"/>
    <w:rsid w:val="003C44F6"/>
    <w:rsid w:val="003C4570"/>
    <w:rsid w:val="003C45A3"/>
    <w:rsid w:val="003C4BE3"/>
    <w:rsid w:val="003C5310"/>
    <w:rsid w:val="003C5537"/>
    <w:rsid w:val="003C5702"/>
    <w:rsid w:val="003C5B91"/>
    <w:rsid w:val="003C61DB"/>
    <w:rsid w:val="003C62E8"/>
    <w:rsid w:val="003C6499"/>
    <w:rsid w:val="003C64F2"/>
    <w:rsid w:val="003C685D"/>
    <w:rsid w:val="003C6958"/>
    <w:rsid w:val="003C6963"/>
    <w:rsid w:val="003C6D5E"/>
    <w:rsid w:val="003C70F5"/>
    <w:rsid w:val="003C72A8"/>
    <w:rsid w:val="003C7300"/>
    <w:rsid w:val="003C7375"/>
    <w:rsid w:val="003C75CA"/>
    <w:rsid w:val="003C767F"/>
    <w:rsid w:val="003C7884"/>
    <w:rsid w:val="003C7934"/>
    <w:rsid w:val="003C7BE9"/>
    <w:rsid w:val="003D0698"/>
    <w:rsid w:val="003D0864"/>
    <w:rsid w:val="003D0A8F"/>
    <w:rsid w:val="003D0AF2"/>
    <w:rsid w:val="003D11E5"/>
    <w:rsid w:val="003D12E8"/>
    <w:rsid w:val="003D1474"/>
    <w:rsid w:val="003D14FE"/>
    <w:rsid w:val="003D15F1"/>
    <w:rsid w:val="003D1655"/>
    <w:rsid w:val="003D1C36"/>
    <w:rsid w:val="003D1DA9"/>
    <w:rsid w:val="003D1DC0"/>
    <w:rsid w:val="003D1DE3"/>
    <w:rsid w:val="003D1F09"/>
    <w:rsid w:val="003D23F6"/>
    <w:rsid w:val="003D2616"/>
    <w:rsid w:val="003D26BA"/>
    <w:rsid w:val="003D26DD"/>
    <w:rsid w:val="003D2776"/>
    <w:rsid w:val="003D28F9"/>
    <w:rsid w:val="003D2999"/>
    <w:rsid w:val="003D2AE3"/>
    <w:rsid w:val="003D2D04"/>
    <w:rsid w:val="003D2E0E"/>
    <w:rsid w:val="003D32FD"/>
    <w:rsid w:val="003D347E"/>
    <w:rsid w:val="003D3481"/>
    <w:rsid w:val="003D3708"/>
    <w:rsid w:val="003D3A53"/>
    <w:rsid w:val="003D3A81"/>
    <w:rsid w:val="003D3CE0"/>
    <w:rsid w:val="003D4002"/>
    <w:rsid w:val="003D43F1"/>
    <w:rsid w:val="003D4464"/>
    <w:rsid w:val="003D4498"/>
    <w:rsid w:val="003D470C"/>
    <w:rsid w:val="003D4B95"/>
    <w:rsid w:val="003D51EC"/>
    <w:rsid w:val="003D52EC"/>
    <w:rsid w:val="003D53F0"/>
    <w:rsid w:val="003D550C"/>
    <w:rsid w:val="003D59A7"/>
    <w:rsid w:val="003D5C87"/>
    <w:rsid w:val="003D5FF0"/>
    <w:rsid w:val="003D618C"/>
    <w:rsid w:val="003D6315"/>
    <w:rsid w:val="003D649D"/>
    <w:rsid w:val="003D64CA"/>
    <w:rsid w:val="003D67F0"/>
    <w:rsid w:val="003D69C0"/>
    <w:rsid w:val="003D6DC6"/>
    <w:rsid w:val="003D712B"/>
    <w:rsid w:val="003D71B0"/>
    <w:rsid w:val="003D71E7"/>
    <w:rsid w:val="003D740E"/>
    <w:rsid w:val="003D74EE"/>
    <w:rsid w:val="003D7500"/>
    <w:rsid w:val="003D7579"/>
    <w:rsid w:val="003D7808"/>
    <w:rsid w:val="003D79AD"/>
    <w:rsid w:val="003D7C4A"/>
    <w:rsid w:val="003D7D2A"/>
    <w:rsid w:val="003D7DBA"/>
    <w:rsid w:val="003E0161"/>
    <w:rsid w:val="003E0265"/>
    <w:rsid w:val="003E047C"/>
    <w:rsid w:val="003E051D"/>
    <w:rsid w:val="003E05CB"/>
    <w:rsid w:val="003E07C8"/>
    <w:rsid w:val="003E0801"/>
    <w:rsid w:val="003E0C83"/>
    <w:rsid w:val="003E0D6A"/>
    <w:rsid w:val="003E0F73"/>
    <w:rsid w:val="003E115C"/>
    <w:rsid w:val="003E1897"/>
    <w:rsid w:val="003E1903"/>
    <w:rsid w:val="003E1B65"/>
    <w:rsid w:val="003E1D64"/>
    <w:rsid w:val="003E1F51"/>
    <w:rsid w:val="003E2126"/>
    <w:rsid w:val="003E2EF1"/>
    <w:rsid w:val="003E2FA8"/>
    <w:rsid w:val="003E3263"/>
    <w:rsid w:val="003E32DF"/>
    <w:rsid w:val="003E37F5"/>
    <w:rsid w:val="003E38B3"/>
    <w:rsid w:val="003E38CA"/>
    <w:rsid w:val="003E39D8"/>
    <w:rsid w:val="003E3A8E"/>
    <w:rsid w:val="003E3BEB"/>
    <w:rsid w:val="003E3CD5"/>
    <w:rsid w:val="003E3F58"/>
    <w:rsid w:val="003E46F4"/>
    <w:rsid w:val="003E476E"/>
    <w:rsid w:val="003E4BC8"/>
    <w:rsid w:val="003E4CDC"/>
    <w:rsid w:val="003E4E86"/>
    <w:rsid w:val="003E52CF"/>
    <w:rsid w:val="003E567B"/>
    <w:rsid w:val="003E57CF"/>
    <w:rsid w:val="003E5A3B"/>
    <w:rsid w:val="003E5E1E"/>
    <w:rsid w:val="003E5E62"/>
    <w:rsid w:val="003E5EF1"/>
    <w:rsid w:val="003E6324"/>
    <w:rsid w:val="003E63BA"/>
    <w:rsid w:val="003E6467"/>
    <w:rsid w:val="003E64FB"/>
    <w:rsid w:val="003E69BC"/>
    <w:rsid w:val="003E6AAF"/>
    <w:rsid w:val="003E6CD3"/>
    <w:rsid w:val="003E73ED"/>
    <w:rsid w:val="003E7968"/>
    <w:rsid w:val="003E7BF2"/>
    <w:rsid w:val="003E7DCD"/>
    <w:rsid w:val="003F00F2"/>
    <w:rsid w:val="003F01EA"/>
    <w:rsid w:val="003F092E"/>
    <w:rsid w:val="003F0D7E"/>
    <w:rsid w:val="003F1096"/>
    <w:rsid w:val="003F1C19"/>
    <w:rsid w:val="003F1C79"/>
    <w:rsid w:val="003F1C86"/>
    <w:rsid w:val="003F1E4B"/>
    <w:rsid w:val="003F2153"/>
    <w:rsid w:val="003F248F"/>
    <w:rsid w:val="003F2493"/>
    <w:rsid w:val="003F2BA1"/>
    <w:rsid w:val="003F2C7E"/>
    <w:rsid w:val="003F2DF3"/>
    <w:rsid w:val="003F3336"/>
    <w:rsid w:val="003F3436"/>
    <w:rsid w:val="003F350B"/>
    <w:rsid w:val="003F3B85"/>
    <w:rsid w:val="003F3C04"/>
    <w:rsid w:val="003F3E2D"/>
    <w:rsid w:val="003F3FAD"/>
    <w:rsid w:val="003F42E5"/>
    <w:rsid w:val="003F4346"/>
    <w:rsid w:val="003F444B"/>
    <w:rsid w:val="003F477E"/>
    <w:rsid w:val="003F491B"/>
    <w:rsid w:val="003F4A18"/>
    <w:rsid w:val="003F4AE8"/>
    <w:rsid w:val="003F512F"/>
    <w:rsid w:val="003F5144"/>
    <w:rsid w:val="003F52B8"/>
    <w:rsid w:val="003F550E"/>
    <w:rsid w:val="003F55F7"/>
    <w:rsid w:val="003F5843"/>
    <w:rsid w:val="003F5857"/>
    <w:rsid w:val="003F599F"/>
    <w:rsid w:val="003F5BE3"/>
    <w:rsid w:val="003F617F"/>
    <w:rsid w:val="003F62BC"/>
    <w:rsid w:val="003F66B6"/>
    <w:rsid w:val="003F679B"/>
    <w:rsid w:val="003F6A5E"/>
    <w:rsid w:val="003F727A"/>
    <w:rsid w:val="003F72DA"/>
    <w:rsid w:val="003F7931"/>
    <w:rsid w:val="003F7995"/>
    <w:rsid w:val="003F7B7A"/>
    <w:rsid w:val="003F7D20"/>
    <w:rsid w:val="0040019A"/>
    <w:rsid w:val="00400380"/>
    <w:rsid w:val="004008D1"/>
    <w:rsid w:val="00400E36"/>
    <w:rsid w:val="00400F8D"/>
    <w:rsid w:val="0040103E"/>
    <w:rsid w:val="004010A6"/>
    <w:rsid w:val="00401188"/>
    <w:rsid w:val="0040124E"/>
    <w:rsid w:val="0040142A"/>
    <w:rsid w:val="00401796"/>
    <w:rsid w:val="00401A6C"/>
    <w:rsid w:val="00401D03"/>
    <w:rsid w:val="0040227D"/>
    <w:rsid w:val="00402330"/>
    <w:rsid w:val="00402D00"/>
    <w:rsid w:val="00402EF7"/>
    <w:rsid w:val="0040326F"/>
    <w:rsid w:val="004033EA"/>
    <w:rsid w:val="00403639"/>
    <w:rsid w:val="004037D5"/>
    <w:rsid w:val="00403D8E"/>
    <w:rsid w:val="00403EB6"/>
    <w:rsid w:val="00404221"/>
    <w:rsid w:val="0040425D"/>
    <w:rsid w:val="0040443F"/>
    <w:rsid w:val="00404685"/>
    <w:rsid w:val="00404930"/>
    <w:rsid w:val="00404C4D"/>
    <w:rsid w:val="00404FC5"/>
    <w:rsid w:val="0040504A"/>
    <w:rsid w:val="0040532C"/>
    <w:rsid w:val="004053F5"/>
    <w:rsid w:val="00405648"/>
    <w:rsid w:val="004059BB"/>
    <w:rsid w:val="00405B32"/>
    <w:rsid w:val="00405EDF"/>
    <w:rsid w:val="00405F40"/>
    <w:rsid w:val="004060F6"/>
    <w:rsid w:val="0040661F"/>
    <w:rsid w:val="0040675B"/>
    <w:rsid w:val="00406C30"/>
    <w:rsid w:val="00406CBA"/>
    <w:rsid w:val="00406EEB"/>
    <w:rsid w:val="00407584"/>
    <w:rsid w:val="00407876"/>
    <w:rsid w:val="004078E5"/>
    <w:rsid w:val="00407A20"/>
    <w:rsid w:val="00407C02"/>
    <w:rsid w:val="00407ECB"/>
    <w:rsid w:val="00407EDC"/>
    <w:rsid w:val="00407F48"/>
    <w:rsid w:val="00410495"/>
    <w:rsid w:val="004107C7"/>
    <w:rsid w:val="00410844"/>
    <w:rsid w:val="00410A50"/>
    <w:rsid w:val="00410DF1"/>
    <w:rsid w:val="004115F0"/>
    <w:rsid w:val="00411881"/>
    <w:rsid w:val="00412113"/>
    <w:rsid w:val="0041272A"/>
    <w:rsid w:val="004127CE"/>
    <w:rsid w:val="004129FF"/>
    <w:rsid w:val="00412B1F"/>
    <w:rsid w:val="00412DEA"/>
    <w:rsid w:val="00413031"/>
    <w:rsid w:val="004130A7"/>
    <w:rsid w:val="004132F9"/>
    <w:rsid w:val="00413891"/>
    <w:rsid w:val="00414383"/>
    <w:rsid w:val="0041477B"/>
    <w:rsid w:val="004147B3"/>
    <w:rsid w:val="0041487B"/>
    <w:rsid w:val="0041490D"/>
    <w:rsid w:val="0041494C"/>
    <w:rsid w:val="00414976"/>
    <w:rsid w:val="004149D7"/>
    <w:rsid w:val="004149EA"/>
    <w:rsid w:val="00414BF7"/>
    <w:rsid w:val="00414FC2"/>
    <w:rsid w:val="0041555D"/>
    <w:rsid w:val="004159EC"/>
    <w:rsid w:val="00415A6E"/>
    <w:rsid w:val="00415E9D"/>
    <w:rsid w:val="00415EB2"/>
    <w:rsid w:val="00415FE5"/>
    <w:rsid w:val="00416093"/>
    <w:rsid w:val="004160F1"/>
    <w:rsid w:val="00416B9C"/>
    <w:rsid w:val="00416E14"/>
    <w:rsid w:val="00416ED0"/>
    <w:rsid w:val="00416FBB"/>
    <w:rsid w:val="00417610"/>
    <w:rsid w:val="004179CD"/>
    <w:rsid w:val="00417A41"/>
    <w:rsid w:val="00417D03"/>
    <w:rsid w:val="00417D8B"/>
    <w:rsid w:val="00420095"/>
    <w:rsid w:val="0042025C"/>
    <w:rsid w:val="0042026E"/>
    <w:rsid w:val="00420399"/>
    <w:rsid w:val="004206BF"/>
    <w:rsid w:val="00420ABB"/>
    <w:rsid w:val="00420E1B"/>
    <w:rsid w:val="0042107A"/>
    <w:rsid w:val="00421484"/>
    <w:rsid w:val="004215F2"/>
    <w:rsid w:val="004216C3"/>
    <w:rsid w:val="004219B3"/>
    <w:rsid w:val="0042227F"/>
    <w:rsid w:val="004225C0"/>
    <w:rsid w:val="00422DF9"/>
    <w:rsid w:val="004231F8"/>
    <w:rsid w:val="00423496"/>
    <w:rsid w:val="0042359A"/>
    <w:rsid w:val="00423796"/>
    <w:rsid w:val="004239D1"/>
    <w:rsid w:val="00423B00"/>
    <w:rsid w:val="00423DAF"/>
    <w:rsid w:val="004243B0"/>
    <w:rsid w:val="00424533"/>
    <w:rsid w:val="004249C1"/>
    <w:rsid w:val="00424AC3"/>
    <w:rsid w:val="00424AEB"/>
    <w:rsid w:val="00424FB7"/>
    <w:rsid w:val="00425263"/>
    <w:rsid w:val="00425358"/>
    <w:rsid w:val="004255F6"/>
    <w:rsid w:val="00425630"/>
    <w:rsid w:val="0042579A"/>
    <w:rsid w:val="0042582D"/>
    <w:rsid w:val="00425C2F"/>
    <w:rsid w:val="00425D82"/>
    <w:rsid w:val="00425E33"/>
    <w:rsid w:val="00425E9D"/>
    <w:rsid w:val="00425F36"/>
    <w:rsid w:val="00426006"/>
    <w:rsid w:val="00426A7B"/>
    <w:rsid w:val="00426FF4"/>
    <w:rsid w:val="004275A7"/>
    <w:rsid w:val="00427626"/>
    <w:rsid w:val="0042764D"/>
    <w:rsid w:val="0042777E"/>
    <w:rsid w:val="004277BC"/>
    <w:rsid w:val="004277EF"/>
    <w:rsid w:val="0042787A"/>
    <w:rsid w:val="00427DA4"/>
    <w:rsid w:val="00427DA7"/>
    <w:rsid w:val="00430051"/>
    <w:rsid w:val="0043041B"/>
    <w:rsid w:val="004305F5"/>
    <w:rsid w:val="00430A0C"/>
    <w:rsid w:val="00430ACC"/>
    <w:rsid w:val="00430C80"/>
    <w:rsid w:val="00430DBF"/>
    <w:rsid w:val="00430E11"/>
    <w:rsid w:val="00430EB6"/>
    <w:rsid w:val="0043125C"/>
    <w:rsid w:val="00431566"/>
    <w:rsid w:val="004316A3"/>
    <w:rsid w:val="00431700"/>
    <w:rsid w:val="00431960"/>
    <w:rsid w:val="00431D54"/>
    <w:rsid w:val="00432287"/>
    <w:rsid w:val="0043296E"/>
    <w:rsid w:val="00432B24"/>
    <w:rsid w:val="00432DF5"/>
    <w:rsid w:val="004333F8"/>
    <w:rsid w:val="00433766"/>
    <w:rsid w:val="00433889"/>
    <w:rsid w:val="00433BE9"/>
    <w:rsid w:val="00433E9A"/>
    <w:rsid w:val="00434468"/>
    <w:rsid w:val="00434664"/>
    <w:rsid w:val="004346AE"/>
    <w:rsid w:val="00434D39"/>
    <w:rsid w:val="00434D60"/>
    <w:rsid w:val="00435094"/>
    <w:rsid w:val="00435D9D"/>
    <w:rsid w:val="00435DF7"/>
    <w:rsid w:val="00435E89"/>
    <w:rsid w:val="00436701"/>
    <w:rsid w:val="0043672B"/>
    <w:rsid w:val="00436A12"/>
    <w:rsid w:val="00436E6C"/>
    <w:rsid w:val="00436EF3"/>
    <w:rsid w:val="00436F2A"/>
    <w:rsid w:val="004372AF"/>
    <w:rsid w:val="00437331"/>
    <w:rsid w:val="0043742E"/>
    <w:rsid w:val="00437944"/>
    <w:rsid w:val="00437BB0"/>
    <w:rsid w:val="00437C38"/>
    <w:rsid w:val="00437CBD"/>
    <w:rsid w:val="00437D71"/>
    <w:rsid w:val="00437E52"/>
    <w:rsid w:val="004404DB"/>
    <w:rsid w:val="004406AB"/>
    <w:rsid w:val="0044070C"/>
    <w:rsid w:val="004407FE"/>
    <w:rsid w:val="00440CF0"/>
    <w:rsid w:val="00440DA5"/>
    <w:rsid w:val="00440F30"/>
    <w:rsid w:val="00440FAB"/>
    <w:rsid w:val="00441708"/>
    <w:rsid w:val="00441922"/>
    <w:rsid w:val="00441979"/>
    <w:rsid w:val="00441A7E"/>
    <w:rsid w:val="00441F4B"/>
    <w:rsid w:val="00442651"/>
    <w:rsid w:val="00442A2E"/>
    <w:rsid w:val="00442A4D"/>
    <w:rsid w:val="00442ABE"/>
    <w:rsid w:val="00442FBA"/>
    <w:rsid w:val="00443333"/>
    <w:rsid w:val="004433EE"/>
    <w:rsid w:val="00443670"/>
    <w:rsid w:val="00443939"/>
    <w:rsid w:val="00443AFE"/>
    <w:rsid w:val="00443D2E"/>
    <w:rsid w:val="00443ECD"/>
    <w:rsid w:val="00443F5E"/>
    <w:rsid w:val="004442F8"/>
    <w:rsid w:val="00444563"/>
    <w:rsid w:val="004445FB"/>
    <w:rsid w:val="00445271"/>
    <w:rsid w:val="00445515"/>
    <w:rsid w:val="004455FD"/>
    <w:rsid w:val="00445706"/>
    <w:rsid w:val="00445773"/>
    <w:rsid w:val="0044598A"/>
    <w:rsid w:val="00445FE4"/>
    <w:rsid w:val="00446209"/>
    <w:rsid w:val="00446546"/>
    <w:rsid w:val="004465AE"/>
    <w:rsid w:val="00446A7A"/>
    <w:rsid w:val="00446BBA"/>
    <w:rsid w:val="00446C8F"/>
    <w:rsid w:val="00447019"/>
    <w:rsid w:val="0044726D"/>
    <w:rsid w:val="004478B5"/>
    <w:rsid w:val="00447912"/>
    <w:rsid w:val="00447A19"/>
    <w:rsid w:val="00447CA7"/>
    <w:rsid w:val="00450080"/>
    <w:rsid w:val="004504DE"/>
    <w:rsid w:val="004504F8"/>
    <w:rsid w:val="0045054F"/>
    <w:rsid w:val="004509E5"/>
    <w:rsid w:val="00450B7D"/>
    <w:rsid w:val="00450BE6"/>
    <w:rsid w:val="00451608"/>
    <w:rsid w:val="00451A33"/>
    <w:rsid w:val="00451DD8"/>
    <w:rsid w:val="00451E71"/>
    <w:rsid w:val="00451FBB"/>
    <w:rsid w:val="00452055"/>
    <w:rsid w:val="0045259B"/>
    <w:rsid w:val="004525B5"/>
    <w:rsid w:val="00452627"/>
    <w:rsid w:val="0045269D"/>
    <w:rsid w:val="00452C67"/>
    <w:rsid w:val="00453138"/>
    <w:rsid w:val="004535D1"/>
    <w:rsid w:val="00453F3F"/>
    <w:rsid w:val="004540F2"/>
    <w:rsid w:val="0045467E"/>
    <w:rsid w:val="00454C1E"/>
    <w:rsid w:val="00454CF7"/>
    <w:rsid w:val="00455190"/>
    <w:rsid w:val="004553FA"/>
    <w:rsid w:val="00455850"/>
    <w:rsid w:val="004559C8"/>
    <w:rsid w:val="00455FA8"/>
    <w:rsid w:val="0045637C"/>
    <w:rsid w:val="00456438"/>
    <w:rsid w:val="00456468"/>
    <w:rsid w:val="00456D8D"/>
    <w:rsid w:val="0045720E"/>
    <w:rsid w:val="004572A6"/>
    <w:rsid w:val="004574B5"/>
    <w:rsid w:val="00457839"/>
    <w:rsid w:val="004579F6"/>
    <w:rsid w:val="00460195"/>
    <w:rsid w:val="004602A5"/>
    <w:rsid w:val="0046037D"/>
    <w:rsid w:val="004603DF"/>
    <w:rsid w:val="0046047D"/>
    <w:rsid w:val="004608F2"/>
    <w:rsid w:val="00460931"/>
    <w:rsid w:val="00460AF8"/>
    <w:rsid w:val="00460B17"/>
    <w:rsid w:val="004615D9"/>
    <w:rsid w:val="004617C3"/>
    <w:rsid w:val="004617DE"/>
    <w:rsid w:val="00461910"/>
    <w:rsid w:val="00461B2F"/>
    <w:rsid w:val="00461C7D"/>
    <w:rsid w:val="00461D74"/>
    <w:rsid w:val="00461F97"/>
    <w:rsid w:val="0046204F"/>
    <w:rsid w:val="004623EA"/>
    <w:rsid w:val="00462475"/>
    <w:rsid w:val="004627A6"/>
    <w:rsid w:val="004627AA"/>
    <w:rsid w:val="004628B5"/>
    <w:rsid w:val="00462AAC"/>
    <w:rsid w:val="00462BCB"/>
    <w:rsid w:val="00462D06"/>
    <w:rsid w:val="00462F8A"/>
    <w:rsid w:val="00463005"/>
    <w:rsid w:val="0046339F"/>
    <w:rsid w:val="004633B0"/>
    <w:rsid w:val="00463840"/>
    <w:rsid w:val="00463B46"/>
    <w:rsid w:val="00463BE2"/>
    <w:rsid w:val="00463D66"/>
    <w:rsid w:val="00463DF8"/>
    <w:rsid w:val="00463F1B"/>
    <w:rsid w:val="00463FE5"/>
    <w:rsid w:val="004641CB"/>
    <w:rsid w:val="0046475B"/>
    <w:rsid w:val="004648CE"/>
    <w:rsid w:val="004653A6"/>
    <w:rsid w:val="0046574B"/>
    <w:rsid w:val="00466073"/>
    <w:rsid w:val="00466096"/>
    <w:rsid w:val="00466585"/>
    <w:rsid w:val="004666A7"/>
    <w:rsid w:val="004666D4"/>
    <w:rsid w:val="004667D0"/>
    <w:rsid w:val="0046696B"/>
    <w:rsid w:val="00466CCA"/>
    <w:rsid w:val="00466CCE"/>
    <w:rsid w:val="00466D2D"/>
    <w:rsid w:val="00466DFA"/>
    <w:rsid w:val="00467682"/>
    <w:rsid w:val="00467B9A"/>
    <w:rsid w:val="00467D63"/>
    <w:rsid w:val="0047017F"/>
    <w:rsid w:val="004703C5"/>
    <w:rsid w:val="004706CE"/>
    <w:rsid w:val="00470969"/>
    <w:rsid w:val="00471485"/>
    <w:rsid w:val="0047150B"/>
    <w:rsid w:val="00471E41"/>
    <w:rsid w:val="00471F0B"/>
    <w:rsid w:val="00471F48"/>
    <w:rsid w:val="00472130"/>
    <w:rsid w:val="00472213"/>
    <w:rsid w:val="00472548"/>
    <w:rsid w:val="00472727"/>
    <w:rsid w:val="0047284D"/>
    <w:rsid w:val="004729C5"/>
    <w:rsid w:val="00472AED"/>
    <w:rsid w:val="00472AF1"/>
    <w:rsid w:val="00472B0D"/>
    <w:rsid w:val="00472C74"/>
    <w:rsid w:val="00472ECB"/>
    <w:rsid w:val="0047313D"/>
    <w:rsid w:val="004733B2"/>
    <w:rsid w:val="00473503"/>
    <w:rsid w:val="004736C8"/>
    <w:rsid w:val="00473730"/>
    <w:rsid w:val="00473C80"/>
    <w:rsid w:val="00473F03"/>
    <w:rsid w:val="00473F47"/>
    <w:rsid w:val="0047433A"/>
    <w:rsid w:val="00474473"/>
    <w:rsid w:val="00474852"/>
    <w:rsid w:val="00474BA7"/>
    <w:rsid w:val="00474CF4"/>
    <w:rsid w:val="00475359"/>
    <w:rsid w:val="004753EC"/>
    <w:rsid w:val="004759C3"/>
    <w:rsid w:val="00476146"/>
    <w:rsid w:val="004761D6"/>
    <w:rsid w:val="0047672E"/>
    <w:rsid w:val="0047699A"/>
    <w:rsid w:val="00476A3D"/>
    <w:rsid w:val="00476DA2"/>
    <w:rsid w:val="00476F84"/>
    <w:rsid w:val="00477478"/>
    <w:rsid w:val="00477658"/>
    <w:rsid w:val="00477995"/>
    <w:rsid w:val="00477E2C"/>
    <w:rsid w:val="00477FC6"/>
    <w:rsid w:val="00480857"/>
    <w:rsid w:val="00480FA6"/>
    <w:rsid w:val="00481107"/>
    <w:rsid w:val="00481389"/>
    <w:rsid w:val="00481599"/>
    <w:rsid w:val="004817C5"/>
    <w:rsid w:val="004818A5"/>
    <w:rsid w:val="00481B55"/>
    <w:rsid w:val="00481C6E"/>
    <w:rsid w:val="00481C7F"/>
    <w:rsid w:val="00481D07"/>
    <w:rsid w:val="00482076"/>
    <w:rsid w:val="004821E9"/>
    <w:rsid w:val="004823BC"/>
    <w:rsid w:val="0048274F"/>
    <w:rsid w:val="004828C5"/>
    <w:rsid w:val="004829AB"/>
    <w:rsid w:val="00482F3E"/>
    <w:rsid w:val="00483723"/>
    <w:rsid w:val="00483729"/>
    <w:rsid w:val="00483AC1"/>
    <w:rsid w:val="00483D78"/>
    <w:rsid w:val="00484252"/>
    <w:rsid w:val="00484450"/>
    <w:rsid w:val="0048447C"/>
    <w:rsid w:val="0048451F"/>
    <w:rsid w:val="004846BF"/>
    <w:rsid w:val="00484700"/>
    <w:rsid w:val="004847ED"/>
    <w:rsid w:val="00484C0D"/>
    <w:rsid w:val="004850BC"/>
    <w:rsid w:val="00485182"/>
    <w:rsid w:val="00485195"/>
    <w:rsid w:val="0048555C"/>
    <w:rsid w:val="004856DB"/>
    <w:rsid w:val="00485879"/>
    <w:rsid w:val="00485A90"/>
    <w:rsid w:val="00485AC2"/>
    <w:rsid w:val="00485C6B"/>
    <w:rsid w:val="00486648"/>
    <w:rsid w:val="00486679"/>
    <w:rsid w:val="0048669A"/>
    <w:rsid w:val="004866F3"/>
    <w:rsid w:val="0048724C"/>
    <w:rsid w:val="00487648"/>
    <w:rsid w:val="00487AA9"/>
    <w:rsid w:val="00487BD5"/>
    <w:rsid w:val="00487DFF"/>
    <w:rsid w:val="00490614"/>
    <w:rsid w:val="00490699"/>
    <w:rsid w:val="004906DA"/>
    <w:rsid w:val="004907A2"/>
    <w:rsid w:val="004909D6"/>
    <w:rsid w:val="00490AE3"/>
    <w:rsid w:val="00490EFB"/>
    <w:rsid w:val="00490F6A"/>
    <w:rsid w:val="00490FB4"/>
    <w:rsid w:val="00491066"/>
    <w:rsid w:val="004910BD"/>
    <w:rsid w:val="004911C8"/>
    <w:rsid w:val="00491298"/>
    <w:rsid w:val="004912AC"/>
    <w:rsid w:val="0049171A"/>
    <w:rsid w:val="00491C28"/>
    <w:rsid w:val="00491F80"/>
    <w:rsid w:val="0049247F"/>
    <w:rsid w:val="00492498"/>
    <w:rsid w:val="0049251B"/>
    <w:rsid w:val="004926BC"/>
    <w:rsid w:val="00492A3B"/>
    <w:rsid w:val="00492AE8"/>
    <w:rsid w:val="00492C7F"/>
    <w:rsid w:val="0049310E"/>
    <w:rsid w:val="00493308"/>
    <w:rsid w:val="0049341E"/>
    <w:rsid w:val="0049346F"/>
    <w:rsid w:val="004934B5"/>
    <w:rsid w:val="00493760"/>
    <w:rsid w:val="004940F1"/>
    <w:rsid w:val="004947A4"/>
    <w:rsid w:val="00494BF9"/>
    <w:rsid w:val="00494CFA"/>
    <w:rsid w:val="00494F5B"/>
    <w:rsid w:val="00494FB5"/>
    <w:rsid w:val="0049500B"/>
    <w:rsid w:val="004952B2"/>
    <w:rsid w:val="004956E3"/>
    <w:rsid w:val="004958B0"/>
    <w:rsid w:val="004959B2"/>
    <w:rsid w:val="004959FF"/>
    <w:rsid w:val="00495CA8"/>
    <w:rsid w:val="00495DC0"/>
    <w:rsid w:val="00495E0B"/>
    <w:rsid w:val="00495EFD"/>
    <w:rsid w:val="00496379"/>
    <w:rsid w:val="004963CA"/>
    <w:rsid w:val="00496B7E"/>
    <w:rsid w:val="00496FCA"/>
    <w:rsid w:val="00497016"/>
    <w:rsid w:val="00497336"/>
    <w:rsid w:val="0049737B"/>
    <w:rsid w:val="00497409"/>
    <w:rsid w:val="00497625"/>
    <w:rsid w:val="00497796"/>
    <w:rsid w:val="004978CA"/>
    <w:rsid w:val="004979E7"/>
    <w:rsid w:val="00497D00"/>
    <w:rsid w:val="004A00DB"/>
    <w:rsid w:val="004A011F"/>
    <w:rsid w:val="004A01F4"/>
    <w:rsid w:val="004A02BE"/>
    <w:rsid w:val="004A040F"/>
    <w:rsid w:val="004A0532"/>
    <w:rsid w:val="004A0AC7"/>
    <w:rsid w:val="004A0B15"/>
    <w:rsid w:val="004A0CB2"/>
    <w:rsid w:val="004A112C"/>
    <w:rsid w:val="004A1543"/>
    <w:rsid w:val="004A164A"/>
    <w:rsid w:val="004A16A1"/>
    <w:rsid w:val="004A1FCD"/>
    <w:rsid w:val="004A2126"/>
    <w:rsid w:val="004A26A3"/>
    <w:rsid w:val="004A2700"/>
    <w:rsid w:val="004A271C"/>
    <w:rsid w:val="004A27A7"/>
    <w:rsid w:val="004A27B8"/>
    <w:rsid w:val="004A285A"/>
    <w:rsid w:val="004A2A62"/>
    <w:rsid w:val="004A2AA9"/>
    <w:rsid w:val="004A2C61"/>
    <w:rsid w:val="004A2E1A"/>
    <w:rsid w:val="004A3262"/>
    <w:rsid w:val="004A35D3"/>
    <w:rsid w:val="004A3B8B"/>
    <w:rsid w:val="004A3F51"/>
    <w:rsid w:val="004A447A"/>
    <w:rsid w:val="004A447B"/>
    <w:rsid w:val="004A4A21"/>
    <w:rsid w:val="004A4CE0"/>
    <w:rsid w:val="004A51C2"/>
    <w:rsid w:val="004A5654"/>
    <w:rsid w:val="004A59FB"/>
    <w:rsid w:val="004A5B0F"/>
    <w:rsid w:val="004A5B6B"/>
    <w:rsid w:val="004A5BDC"/>
    <w:rsid w:val="004A5ED0"/>
    <w:rsid w:val="004A63C2"/>
    <w:rsid w:val="004A6724"/>
    <w:rsid w:val="004A67AC"/>
    <w:rsid w:val="004A68CB"/>
    <w:rsid w:val="004A6C37"/>
    <w:rsid w:val="004A6D89"/>
    <w:rsid w:val="004A6F38"/>
    <w:rsid w:val="004A7223"/>
    <w:rsid w:val="004A7B30"/>
    <w:rsid w:val="004A7CFE"/>
    <w:rsid w:val="004B0008"/>
    <w:rsid w:val="004B02C8"/>
    <w:rsid w:val="004B0417"/>
    <w:rsid w:val="004B099B"/>
    <w:rsid w:val="004B0B7A"/>
    <w:rsid w:val="004B0CAE"/>
    <w:rsid w:val="004B12DD"/>
    <w:rsid w:val="004B1354"/>
    <w:rsid w:val="004B16B9"/>
    <w:rsid w:val="004B18D4"/>
    <w:rsid w:val="004B206A"/>
    <w:rsid w:val="004B224B"/>
    <w:rsid w:val="004B236E"/>
    <w:rsid w:val="004B23E4"/>
    <w:rsid w:val="004B244B"/>
    <w:rsid w:val="004B2657"/>
    <w:rsid w:val="004B2D14"/>
    <w:rsid w:val="004B2E36"/>
    <w:rsid w:val="004B3061"/>
    <w:rsid w:val="004B3240"/>
    <w:rsid w:val="004B32CF"/>
    <w:rsid w:val="004B3698"/>
    <w:rsid w:val="004B37BA"/>
    <w:rsid w:val="004B39E0"/>
    <w:rsid w:val="004B3C9D"/>
    <w:rsid w:val="004B436C"/>
    <w:rsid w:val="004B43AD"/>
    <w:rsid w:val="004B48F8"/>
    <w:rsid w:val="004B491E"/>
    <w:rsid w:val="004B4B81"/>
    <w:rsid w:val="004B4B8C"/>
    <w:rsid w:val="004B4C53"/>
    <w:rsid w:val="004B4D53"/>
    <w:rsid w:val="004B508B"/>
    <w:rsid w:val="004B557C"/>
    <w:rsid w:val="004B5584"/>
    <w:rsid w:val="004B5C0C"/>
    <w:rsid w:val="004B5E92"/>
    <w:rsid w:val="004B5F4C"/>
    <w:rsid w:val="004B624C"/>
    <w:rsid w:val="004B649B"/>
    <w:rsid w:val="004B650B"/>
    <w:rsid w:val="004B6524"/>
    <w:rsid w:val="004B69B5"/>
    <w:rsid w:val="004B6A0A"/>
    <w:rsid w:val="004B6B03"/>
    <w:rsid w:val="004B6BDA"/>
    <w:rsid w:val="004B6D84"/>
    <w:rsid w:val="004B7503"/>
    <w:rsid w:val="004B7624"/>
    <w:rsid w:val="004B768D"/>
    <w:rsid w:val="004B7933"/>
    <w:rsid w:val="004B7B8D"/>
    <w:rsid w:val="004B7BBA"/>
    <w:rsid w:val="004B7DD4"/>
    <w:rsid w:val="004C05C3"/>
    <w:rsid w:val="004C0B60"/>
    <w:rsid w:val="004C0E27"/>
    <w:rsid w:val="004C0FD3"/>
    <w:rsid w:val="004C1348"/>
    <w:rsid w:val="004C13DC"/>
    <w:rsid w:val="004C1518"/>
    <w:rsid w:val="004C16D0"/>
    <w:rsid w:val="004C1935"/>
    <w:rsid w:val="004C1948"/>
    <w:rsid w:val="004C1F4C"/>
    <w:rsid w:val="004C23F7"/>
    <w:rsid w:val="004C26A5"/>
    <w:rsid w:val="004C2754"/>
    <w:rsid w:val="004C27CD"/>
    <w:rsid w:val="004C280B"/>
    <w:rsid w:val="004C29D8"/>
    <w:rsid w:val="004C2ABA"/>
    <w:rsid w:val="004C2F02"/>
    <w:rsid w:val="004C2F48"/>
    <w:rsid w:val="004C3335"/>
    <w:rsid w:val="004C3886"/>
    <w:rsid w:val="004C38EA"/>
    <w:rsid w:val="004C3952"/>
    <w:rsid w:val="004C39B2"/>
    <w:rsid w:val="004C41CB"/>
    <w:rsid w:val="004C4209"/>
    <w:rsid w:val="004C447C"/>
    <w:rsid w:val="004C475F"/>
    <w:rsid w:val="004C4B6A"/>
    <w:rsid w:val="004C4BD0"/>
    <w:rsid w:val="004C4C06"/>
    <w:rsid w:val="004C4C78"/>
    <w:rsid w:val="004C4E0E"/>
    <w:rsid w:val="004C4ED6"/>
    <w:rsid w:val="004C50D3"/>
    <w:rsid w:val="004C5600"/>
    <w:rsid w:val="004C56EF"/>
    <w:rsid w:val="004C575F"/>
    <w:rsid w:val="004C59BB"/>
    <w:rsid w:val="004C5B4D"/>
    <w:rsid w:val="004C5E91"/>
    <w:rsid w:val="004C6044"/>
    <w:rsid w:val="004C60A5"/>
    <w:rsid w:val="004C6680"/>
    <w:rsid w:val="004C66A0"/>
    <w:rsid w:val="004C6A90"/>
    <w:rsid w:val="004C6B72"/>
    <w:rsid w:val="004C6F4D"/>
    <w:rsid w:val="004C73DD"/>
    <w:rsid w:val="004C74B3"/>
    <w:rsid w:val="004C74F1"/>
    <w:rsid w:val="004C762F"/>
    <w:rsid w:val="004D01F9"/>
    <w:rsid w:val="004D04D8"/>
    <w:rsid w:val="004D04F9"/>
    <w:rsid w:val="004D0740"/>
    <w:rsid w:val="004D0968"/>
    <w:rsid w:val="004D0A6F"/>
    <w:rsid w:val="004D101F"/>
    <w:rsid w:val="004D1045"/>
    <w:rsid w:val="004D1223"/>
    <w:rsid w:val="004D16E4"/>
    <w:rsid w:val="004D181F"/>
    <w:rsid w:val="004D1932"/>
    <w:rsid w:val="004D196A"/>
    <w:rsid w:val="004D1C28"/>
    <w:rsid w:val="004D1C36"/>
    <w:rsid w:val="004D200A"/>
    <w:rsid w:val="004D2027"/>
    <w:rsid w:val="004D2123"/>
    <w:rsid w:val="004D25B1"/>
    <w:rsid w:val="004D25E4"/>
    <w:rsid w:val="004D27F8"/>
    <w:rsid w:val="004D2BBE"/>
    <w:rsid w:val="004D2C6E"/>
    <w:rsid w:val="004D2D7A"/>
    <w:rsid w:val="004D305A"/>
    <w:rsid w:val="004D31E0"/>
    <w:rsid w:val="004D3220"/>
    <w:rsid w:val="004D3292"/>
    <w:rsid w:val="004D33E0"/>
    <w:rsid w:val="004D3831"/>
    <w:rsid w:val="004D39BA"/>
    <w:rsid w:val="004D3B2D"/>
    <w:rsid w:val="004D3B42"/>
    <w:rsid w:val="004D3CAE"/>
    <w:rsid w:val="004D3F01"/>
    <w:rsid w:val="004D3F77"/>
    <w:rsid w:val="004D4080"/>
    <w:rsid w:val="004D4484"/>
    <w:rsid w:val="004D4831"/>
    <w:rsid w:val="004D49C0"/>
    <w:rsid w:val="004D4A78"/>
    <w:rsid w:val="004D4D3D"/>
    <w:rsid w:val="004D5344"/>
    <w:rsid w:val="004D57AA"/>
    <w:rsid w:val="004D58FA"/>
    <w:rsid w:val="004D5BCA"/>
    <w:rsid w:val="004D6104"/>
    <w:rsid w:val="004D612A"/>
    <w:rsid w:val="004D6359"/>
    <w:rsid w:val="004D648A"/>
    <w:rsid w:val="004D64C8"/>
    <w:rsid w:val="004D66DD"/>
    <w:rsid w:val="004D67B1"/>
    <w:rsid w:val="004D67E3"/>
    <w:rsid w:val="004D6867"/>
    <w:rsid w:val="004D6B67"/>
    <w:rsid w:val="004D6B99"/>
    <w:rsid w:val="004D6EAF"/>
    <w:rsid w:val="004D756A"/>
    <w:rsid w:val="004D7679"/>
    <w:rsid w:val="004D79C1"/>
    <w:rsid w:val="004D7AB5"/>
    <w:rsid w:val="004E0392"/>
    <w:rsid w:val="004E0539"/>
    <w:rsid w:val="004E081C"/>
    <w:rsid w:val="004E08FF"/>
    <w:rsid w:val="004E0D06"/>
    <w:rsid w:val="004E0DC5"/>
    <w:rsid w:val="004E1301"/>
    <w:rsid w:val="004E1A14"/>
    <w:rsid w:val="004E1A5C"/>
    <w:rsid w:val="004E1F9C"/>
    <w:rsid w:val="004E225C"/>
    <w:rsid w:val="004E22A9"/>
    <w:rsid w:val="004E25D6"/>
    <w:rsid w:val="004E26F5"/>
    <w:rsid w:val="004E299A"/>
    <w:rsid w:val="004E2A4F"/>
    <w:rsid w:val="004E2A79"/>
    <w:rsid w:val="004E2AB7"/>
    <w:rsid w:val="004E2B38"/>
    <w:rsid w:val="004E2B69"/>
    <w:rsid w:val="004E2D0C"/>
    <w:rsid w:val="004E2E08"/>
    <w:rsid w:val="004E2E43"/>
    <w:rsid w:val="004E305E"/>
    <w:rsid w:val="004E3291"/>
    <w:rsid w:val="004E33DD"/>
    <w:rsid w:val="004E3C7D"/>
    <w:rsid w:val="004E3CC1"/>
    <w:rsid w:val="004E3D1F"/>
    <w:rsid w:val="004E422D"/>
    <w:rsid w:val="004E428B"/>
    <w:rsid w:val="004E436B"/>
    <w:rsid w:val="004E498E"/>
    <w:rsid w:val="004E4ACE"/>
    <w:rsid w:val="004E4B46"/>
    <w:rsid w:val="004E4DAF"/>
    <w:rsid w:val="004E4F7D"/>
    <w:rsid w:val="004E5211"/>
    <w:rsid w:val="004E5BD4"/>
    <w:rsid w:val="004E60AF"/>
    <w:rsid w:val="004E62E5"/>
    <w:rsid w:val="004E6747"/>
    <w:rsid w:val="004E68E3"/>
    <w:rsid w:val="004E6D45"/>
    <w:rsid w:val="004E7583"/>
    <w:rsid w:val="004E7620"/>
    <w:rsid w:val="004E7944"/>
    <w:rsid w:val="004E7A40"/>
    <w:rsid w:val="004E7E4A"/>
    <w:rsid w:val="004F020D"/>
    <w:rsid w:val="004F05BE"/>
    <w:rsid w:val="004F061F"/>
    <w:rsid w:val="004F09B7"/>
    <w:rsid w:val="004F0ABF"/>
    <w:rsid w:val="004F0F91"/>
    <w:rsid w:val="004F11EF"/>
    <w:rsid w:val="004F12D7"/>
    <w:rsid w:val="004F18CE"/>
    <w:rsid w:val="004F1965"/>
    <w:rsid w:val="004F1C57"/>
    <w:rsid w:val="004F1E18"/>
    <w:rsid w:val="004F2052"/>
    <w:rsid w:val="004F2064"/>
    <w:rsid w:val="004F21FB"/>
    <w:rsid w:val="004F250D"/>
    <w:rsid w:val="004F25FB"/>
    <w:rsid w:val="004F2895"/>
    <w:rsid w:val="004F2B5D"/>
    <w:rsid w:val="004F2CB5"/>
    <w:rsid w:val="004F2E24"/>
    <w:rsid w:val="004F2E78"/>
    <w:rsid w:val="004F303B"/>
    <w:rsid w:val="004F337A"/>
    <w:rsid w:val="004F3496"/>
    <w:rsid w:val="004F349A"/>
    <w:rsid w:val="004F3747"/>
    <w:rsid w:val="004F37C9"/>
    <w:rsid w:val="004F3A02"/>
    <w:rsid w:val="004F3AE9"/>
    <w:rsid w:val="004F3F56"/>
    <w:rsid w:val="004F4401"/>
    <w:rsid w:val="004F474C"/>
    <w:rsid w:val="004F4F9C"/>
    <w:rsid w:val="004F50E9"/>
    <w:rsid w:val="004F5287"/>
    <w:rsid w:val="004F5787"/>
    <w:rsid w:val="004F59B2"/>
    <w:rsid w:val="004F5B76"/>
    <w:rsid w:val="004F5BE8"/>
    <w:rsid w:val="004F5C44"/>
    <w:rsid w:val="004F6877"/>
    <w:rsid w:val="004F6886"/>
    <w:rsid w:val="004F69E2"/>
    <w:rsid w:val="004F6A24"/>
    <w:rsid w:val="004F6F44"/>
    <w:rsid w:val="004F747D"/>
    <w:rsid w:val="004F7861"/>
    <w:rsid w:val="004F78AA"/>
    <w:rsid w:val="004F7B28"/>
    <w:rsid w:val="004F7D0D"/>
    <w:rsid w:val="004F7E1C"/>
    <w:rsid w:val="004F7E43"/>
    <w:rsid w:val="00500383"/>
    <w:rsid w:val="005003A7"/>
    <w:rsid w:val="00500612"/>
    <w:rsid w:val="005006ED"/>
    <w:rsid w:val="00500BB7"/>
    <w:rsid w:val="00500E96"/>
    <w:rsid w:val="005012F6"/>
    <w:rsid w:val="00501749"/>
    <w:rsid w:val="00501903"/>
    <w:rsid w:val="00501B67"/>
    <w:rsid w:val="00501D82"/>
    <w:rsid w:val="00501F03"/>
    <w:rsid w:val="005021B1"/>
    <w:rsid w:val="00502270"/>
    <w:rsid w:val="00502382"/>
    <w:rsid w:val="00502ADF"/>
    <w:rsid w:val="00502C92"/>
    <w:rsid w:val="00502CEF"/>
    <w:rsid w:val="00502E7B"/>
    <w:rsid w:val="00503173"/>
    <w:rsid w:val="005031A0"/>
    <w:rsid w:val="00503397"/>
    <w:rsid w:val="0050371A"/>
    <w:rsid w:val="00503969"/>
    <w:rsid w:val="00503C75"/>
    <w:rsid w:val="00503D11"/>
    <w:rsid w:val="0050416B"/>
    <w:rsid w:val="00504588"/>
    <w:rsid w:val="005046EE"/>
    <w:rsid w:val="005047B5"/>
    <w:rsid w:val="00504AF9"/>
    <w:rsid w:val="0050520A"/>
    <w:rsid w:val="00505288"/>
    <w:rsid w:val="00505414"/>
    <w:rsid w:val="0050550C"/>
    <w:rsid w:val="00505831"/>
    <w:rsid w:val="00505871"/>
    <w:rsid w:val="00505B46"/>
    <w:rsid w:val="00505E95"/>
    <w:rsid w:val="0050629F"/>
    <w:rsid w:val="0050700C"/>
    <w:rsid w:val="00507040"/>
    <w:rsid w:val="0050729C"/>
    <w:rsid w:val="00507442"/>
    <w:rsid w:val="0050755B"/>
    <w:rsid w:val="0050761B"/>
    <w:rsid w:val="00507843"/>
    <w:rsid w:val="00507B06"/>
    <w:rsid w:val="00507BE0"/>
    <w:rsid w:val="00507C36"/>
    <w:rsid w:val="00507C9E"/>
    <w:rsid w:val="00507E43"/>
    <w:rsid w:val="00507FEC"/>
    <w:rsid w:val="005103D4"/>
    <w:rsid w:val="005107E4"/>
    <w:rsid w:val="00510A36"/>
    <w:rsid w:val="00510AFC"/>
    <w:rsid w:val="00510E1F"/>
    <w:rsid w:val="00510F3F"/>
    <w:rsid w:val="00511029"/>
    <w:rsid w:val="00511A13"/>
    <w:rsid w:val="00511E95"/>
    <w:rsid w:val="00511F1B"/>
    <w:rsid w:val="0051220E"/>
    <w:rsid w:val="0051221D"/>
    <w:rsid w:val="00512755"/>
    <w:rsid w:val="005127A4"/>
    <w:rsid w:val="00512A33"/>
    <w:rsid w:val="00512BA8"/>
    <w:rsid w:val="00512C2D"/>
    <w:rsid w:val="00512DD9"/>
    <w:rsid w:val="005131AF"/>
    <w:rsid w:val="00513C64"/>
    <w:rsid w:val="005142AC"/>
    <w:rsid w:val="005144BF"/>
    <w:rsid w:val="005145A9"/>
    <w:rsid w:val="00514614"/>
    <w:rsid w:val="005148FA"/>
    <w:rsid w:val="00514B37"/>
    <w:rsid w:val="00514F5E"/>
    <w:rsid w:val="00515154"/>
    <w:rsid w:val="005152D7"/>
    <w:rsid w:val="00515367"/>
    <w:rsid w:val="00515B08"/>
    <w:rsid w:val="00515BF1"/>
    <w:rsid w:val="00516098"/>
    <w:rsid w:val="0051610D"/>
    <w:rsid w:val="00516304"/>
    <w:rsid w:val="00516360"/>
    <w:rsid w:val="00516370"/>
    <w:rsid w:val="00516B9E"/>
    <w:rsid w:val="00516BB1"/>
    <w:rsid w:val="00516C21"/>
    <w:rsid w:val="0051714A"/>
    <w:rsid w:val="005173FF"/>
    <w:rsid w:val="00517689"/>
    <w:rsid w:val="005176B9"/>
    <w:rsid w:val="00517809"/>
    <w:rsid w:val="00517A2C"/>
    <w:rsid w:val="00517BD0"/>
    <w:rsid w:val="00517D56"/>
    <w:rsid w:val="00517D92"/>
    <w:rsid w:val="00517F05"/>
    <w:rsid w:val="00517F4A"/>
    <w:rsid w:val="005202B8"/>
    <w:rsid w:val="005205F4"/>
    <w:rsid w:val="00520782"/>
    <w:rsid w:val="00520E4D"/>
    <w:rsid w:val="00521065"/>
    <w:rsid w:val="0052124A"/>
    <w:rsid w:val="00521276"/>
    <w:rsid w:val="00521434"/>
    <w:rsid w:val="00521C3F"/>
    <w:rsid w:val="00521CE1"/>
    <w:rsid w:val="00522114"/>
    <w:rsid w:val="00522155"/>
    <w:rsid w:val="005227FE"/>
    <w:rsid w:val="0052289E"/>
    <w:rsid w:val="00522AB6"/>
    <w:rsid w:val="00522AD8"/>
    <w:rsid w:val="00522B09"/>
    <w:rsid w:val="00522B14"/>
    <w:rsid w:val="00522FBD"/>
    <w:rsid w:val="005231BA"/>
    <w:rsid w:val="00523241"/>
    <w:rsid w:val="00523EC7"/>
    <w:rsid w:val="00523ED5"/>
    <w:rsid w:val="0052466F"/>
    <w:rsid w:val="00524671"/>
    <w:rsid w:val="005246D1"/>
    <w:rsid w:val="005249AB"/>
    <w:rsid w:val="00524D1B"/>
    <w:rsid w:val="00524F3B"/>
    <w:rsid w:val="0052518F"/>
    <w:rsid w:val="00525569"/>
    <w:rsid w:val="00525918"/>
    <w:rsid w:val="00525951"/>
    <w:rsid w:val="0052595E"/>
    <w:rsid w:val="00525A8D"/>
    <w:rsid w:val="00525C9F"/>
    <w:rsid w:val="00525D61"/>
    <w:rsid w:val="00525F52"/>
    <w:rsid w:val="00525F7B"/>
    <w:rsid w:val="00526049"/>
    <w:rsid w:val="00526289"/>
    <w:rsid w:val="00526290"/>
    <w:rsid w:val="00526328"/>
    <w:rsid w:val="0052635C"/>
    <w:rsid w:val="0052697A"/>
    <w:rsid w:val="00526997"/>
    <w:rsid w:val="00526ABE"/>
    <w:rsid w:val="00526BB8"/>
    <w:rsid w:val="00526DA8"/>
    <w:rsid w:val="005270D1"/>
    <w:rsid w:val="00527385"/>
    <w:rsid w:val="00527491"/>
    <w:rsid w:val="00527503"/>
    <w:rsid w:val="00527A70"/>
    <w:rsid w:val="00527BFE"/>
    <w:rsid w:val="00530266"/>
    <w:rsid w:val="0053031D"/>
    <w:rsid w:val="005303DC"/>
    <w:rsid w:val="0053044A"/>
    <w:rsid w:val="0053045A"/>
    <w:rsid w:val="00530574"/>
    <w:rsid w:val="005305CC"/>
    <w:rsid w:val="00530835"/>
    <w:rsid w:val="00530A4F"/>
    <w:rsid w:val="00530A81"/>
    <w:rsid w:val="00530DB3"/>
    <w:rsid w:val="00530F1F"/>
    <w:rsid w:val="00531239"/>
    <w:rsid w:val="00531494"/>
    <w:rsid w:val="0053161B"/>
    <w:rsid w:val="00531BD8"/>
    <w:rsid w:val="00531EA8"/>
    <w:rsid w:val="005321E1"/>
    <w:rsid w:val="00532326"/>
    <w:rsid w:val="0053239A"/>
    <w:rsid w:val="005323D8"/>
    <w:rsid w:val="00532C3B"/>
    <w:rsid w:val="00532D5E"/>
    <w:rsid w:val="00532ED6"/>
    <w:rsid w:val="00533134"/>
    <w:rsid w:val="0053313F"/>
    <w:rsid w:val="00533248"/>
    <w:rsid w:val="00533439"/>
    <w:rsid w:val="00533BDA"/>
    <w:rsid w:val="00534311"/>
    <w:rsid w:val="0053481A"/>
    <w:rsid w:val="005349B7"/>
    <w:rsid w:val="00534CC3"/>
    <w:rsid w:val="00534E42"/>
    <w:rsid w:val="00534E7B"/>
    <w:rsid w:val="00535051"/>
    <w:rsid w:val="0053530C"/>
    <w:rsid w:val="00535354"/>
    <w:rsid w:val="0053555B"/>
    <w:rsid w:val="00535669"/>
    <w:rsid w:val="00535677"/>
    <w:rsid w:val="005357E9"/>
    <w:rsid w:val="005359F6"/>
    <w:rsid w:val="00536028"/>
    <w:rsid w:val="0053603B"/>
    <w:rsid w:val="005360EC"/>
    <w:rsid w:val="0053671E"/>
    <w:rsid w:val="0053677E"/>
    <w:rsid w:val="0053689A"/>
    <w:rsid w:val="00536A3A"/>
    <w:rsid w:val="00536A5C"/>
    <w:rsid w:val="00536D5D"/>
    <w:rsid w:val="00536DCD"/>
    <w:rsid w:val="00536F11"/>
    <w:rsid w:val="00536F2D"/>
    <w:rsid w:val="00537442"/>
    <w:rsid w:val="0053748D"/>
    <w:rsid w:val="005374CD"/>
    <w:rsid w:val="005375C0"/>
    <w:rsid w:val="0053764C"/>
    <w:rsid w:val="00537B54"/>
    <w:rsid w:val="00537FAD"/>
    <w:rsid w:val="00537FDD"/>
    <w:rsid w:val="0054017B"/>
    <w:rsid w:val="0054026B"/>
    <w:rsid w:val="0054039B"/>
    <w:rsid w:val="00540599"/>
    <w:rsid w:val="005406D2"/>
    <w:rsid w:val="00540781"/>
    <w:rsid w:val="0054099D"/>
    <w:rsid w:val="00540B80"/>
    <w:rsid w:val="00540BB7"/>
    <w:rsid w:val="00540C2E"/>
    <w:rsid w:val="00541013"/>
    <w:rsid w:val="005411DF"/>
    <w:rsid w:val="0054135E"/>
    <w:rsid w:val="0054142B"/>
    <w:rsid w:val="00541636"/>
    <w:rsid w:val="005418FB"/>
    <w:rsid w:val="00541975"/>
    <w:rsid w:val="00542064"/>
    <w:rsid w:val="005420AA"/>
    <w:rsid w:val="00542346"/>
    <w:rsid w:val="005425C9"/>
    <w:rsid w:val="0054278E"/>
    <w:rsid w:val="00542E1E"/>
    <w:rsid w:val="00542EB7"/>
    <w:rsid w:val="00542FB7"/>
    <w:rsid w:val="005431F2"/>
    <w:rsid w:val="00543A6F"/>
    <w:rsid w:val="00543D7C"/>
    <w:rsid w:val="00543D91"/>
    <w:rsid w:val="00543F73"/>
    <w:rsid w:val="00543FF1"/>
    <w:rsid w:val="00544310"/>
    <w:rsid w:val="005447B8"/>
    <w:rsid w:val="0054481A"/>
    <w:rsid w:val="00544821"/>
    <w:rsid w:val="00544BD5"/>
    <w:rsid w:val="005450A1"/>
    <w:rsid w:val="0054516C"/>
    <w:rsid w:val="005454A4"/>
    <w:rsid w:val="00545528"/>
    <w:rsid w:val="005456DE"/>
    <w:rsid w:val="00545782"/>
    <w:rsid w:val="00545795"/>
    <w:rsid w:val="0054582D"/>
    <w:rsid w:val="005458B2"/>
    <w:rsid w:val="00545902"/>
    <w:rsid w:val="00545DB3"/>
    <w:rsid w:val="00545DC6"/>
    <w:rsid w:val="00546081"/>
    <w:rsid w:val="005460BD"/>
    <w:rsid w:val="00546193"/>
    <w:rsid w:val="00546194"/>
    <w:rsid w:val="005461D9"/>
    <w:rsid w:val="00546346"/>
    <w:rsid w:val="00546468"/>
    <w:rsid w:val="0054646E"/>
    <w:rsid w:val="0054684E"/>
    <w:rsid w:val="00546B5B"/>
    <w:rsid w:val="00546FB7"/>
    <w:rsid w:val="00547549"/>
    <w:rsid w:val="0054757E"/>
    <w:rsid w:val="0054767E"/>
    <w:rsid w:val="0054768B"/>
    <w:rsid w:val="00547882"/>
    <w:rsid w:val="00547B9C"/>
    <w:rsid w:val="00547BAB"/>
    <w:rsid w:val="00547CED"/>
    <w:rsid w:val="0055001D"/>
    <w:rsid w:val="0055007C"/>
    <w:rsid w:val="005500BE"/>
    <w:rsid w:val="00550476"/>
    <w:rsid w:val="005504CC"/>
    <w:rsid w:val="00550952"/>
    <w:rsid w:val="00550A89"/>
    <w:rsid w:val="00550C48"/>
    <w:rsid w:val="00550C94"/>
    <w:rsid w:val="0055166A"/>
    <w:rsid w:val="0055172F"/>
    <w:rsid w:val="005517C4"/>
    <w:rsid w:val="00551867"/>
    <w:rsid w:val="005519D8"/>
    <w:rsid w:val="00551CE4"/>
    <w:rsid w:val="00551F50"/>
    <w:rsid w:val="005528FD"/>
    <w:rsid w:val="00552CD3"/>
    <w:rsid w:val="00552DCB"/>
    <w:rsid w:val="005533AB"/>
    <w:rsid w:val="00553543"/>
    <w:rsid w:val="00553750"/>
    <w:rsid w:val="00553F03"/>
    <w:rsid w:val="00554053"/>
    <w:rsid w:val="0055440B"/>
    <w:rsid w:val="00554532"/>
    <w:rsid w:val="0055466A"/>
    <w:rsid w:val="00554690"/>
    <w:rsid w:val="005548D2"/>
    <w:rsid w:val="00554B6F"/>
    <w:rsid w:val="005553D1"/>
    <w:rsid w:val="0055606D"/>
    <w:rsid w:val="00556261"/>
    <w:rsid w:val="00556287"/>
    <w:rsid w:val="00556658"/>
    <w:rsid w:val="005566C1"/>
    <w:rsid w:val="005567DD"/>
    <w:rsid w:val="005569D8"/>
    <w:rsid w:val="00556A73"/>
    <w:rsid w:val="00556E97"/>
    <w:rsid w:val="00556F4A"/>
    <w:rsid w:val="00556FE0"/>
    <w:rsid w:val="005571C6"/>
    <w:rsid w:val="005572E9"/>
    <w:rsid w:val="00557772"/>
    <w:rsid w:val="00557B25"/>
    <w:rsid w:val="00560731"/>
    <w:rsid w:val="0056082D"/>
    <w:rsid w:val="0056086E"/>
    <w:rsid w:val="00560B4B"/>
    <w:rsid w:val="00560BB5"/>
    <w:rsid w:val="00561053"/>
    <w:rsid w:val="005612D7"/>
    <w:rsid w:val="0056169D"/>
    <w:rsid w:val="00561AC9"/>
    <w:rsid w:val="00561F1E"/>
    <w:rsid w:val="00562297"/>
    <w:rsid w:val="00562300"/>
    <w:rsid w:val="005623FA"/>
    <w:rsid w:val="005626A8"/>
    <w:rsid w:val="00562CA1"/>
    <w:rsid w:val="00562DE4"/>
    <w:rsid w:val="00563230"/>
    <w:rsid w:val="0056355F"/>
    <w:rsid w:val="005635D5"/>
    <w:rsid w:val="00563AFD"/>
    <w:rsid w:val="00563DEE"/>
    <w:rsid w:val="00563E1F"/>
    <w:rsid w:val="005645C9"/>
    <w:rsid w:val="0056461C"/>
    <w:rsid w:val="00564738"/>
    <w:rsid w:val="005651F3"/>
    <w:rsid w:val="00565D59"/>
    <w:rsid w:val="00565FAC"/>
    <w:rsid w:val="00566088"/>
    <w:rsid w:val="0056609E"/>
    <w:rsid w:val="00566383"/>
    <w:rsid w:val="00566403"/>
    <w:rsid w:val="00566644"/>
    <w:rsid w:val="005668BE"/>
    <w:rsid w:val="00566A49"/>
    <w:rsid w:val="00566AA4"/>
    <w:rsid w:val="00566CDD"/>
    <w:rsid w:val="00566F2D"/>
    <w:rsid w:val="00566F63"/>
    <w:rsid w:val="0056723E"/>
    <w:rsid w:val="0056730A"/>
    <w:rsid w:val="005676B7"/>
    <w:rsid w:val="005677E4"/>
    <w:rsid w:val="0056781D"/>
    <w:rsid w:val="00570189"/>
    <w:rsid w:val="00570358"/>
    <w:rsid w:val="00570653"/>
    <w:rsid w:val="005707D1"/>
    <w:rsid w:val="00570D86"/>
    <w:rsid w:val="00570E0D"/>
    <w:rsid w:val="00570E2F"/>
    <w:rsid w:val="00570F9F"/>
    <w:rsid w:val="005710BF"/>
    <w:rsid w:val="00571401"/>
    <w:rsid w:val="005715F6"/>
    <w:rsid w:val="005716B5"/>
    <w:rsid w:val="00571913"/>
    <w:rsid w:val="00571DB4"/>
    <w:rsid w:val="00572130"/>
    <w:rsid w:val="00572183"/>
    <w:rsid w:val="0057219D"/>
    <w:rsid w:val="005724B5"/>
    <w:rsid w:val="005725B5"/>
    <w:rsid w:val="005725F2"/>
    <w:rsid w:val="005736EB"/>
    <w:rsid w:val="0057370C"/>
    <w:rsid w:val="00574B71"/>
    <w:rsid w:val="00574F6A"/>
    <w:rsid w:val="00574FA6"/>
    <w:rsid w:val="00574FB2"/>
    <w:rsid w:val="005753FA"/>
    <w:rsid w:val="00575419"/>
    <w:rsid w:val="005754D1"/>
    <w:rsid w:val="0057562B"/>
    <w:rsid w:val="0057574C"/>
    <w:rsid w:val="005757E3"/>
    <w:rsid w:val="00575869"/>
    <w:rsid w:val="00575C47"/>
    <w:rsid w:val="005760A0"/>
    <w:rsid w:val="0057633F"/>
    <w:rsid w:val="005763B0"/>
    <w:rsid w:val="005763CE"/>
    <w:rsid w:val="00576403"/>
    <w:rsid w:val="0057647B"/>
    <w:rsid w:val="0057648F"/>
    <w:rsid w:val="005766FA"/>
    <w:rsid w:val="00576BC5"/>
    <w:rsid w:val="00576EDE"/>
    <w:rsid w:val="0057701B"/>
    <w:rsid w:val="00577124"/>
    <w:rsid w:val="005772AA"/>
    <w:rsid w:val="005772D0"/>
    <w:rsid w:val="005776EA"/>
    <w:rsid w:val="00577B00"/>
    <w:rsid w:val="00577B79"/>
    <w:rsid w:val="0058010B"/>
    <w:rsid w:val="00580D72"/>
    <w:rsid w:val="00580E32"/>
    <w:rsid w:val="00581149"/>
    <w:rsid w:val="005811C8"/>
    <w:rsid w:val="005812D4"/>
    <w:rsid w:val="005814D9"/>
    <w:rsid w:val="00581967"/>
    <w:rsid w:val="00581B5C"/>
    <w:rsid w:val="00581FA2"/>
    <w:rsid w:val="00582B2A"/>
    <w:rsid w:val="00582BD3"/>
    <w:rsid w:val="00582F37"/>
    <w:rsid w:val="0058303D"/>
    <w:rsid w:val="0058352E"/>
    <w:rsid w:val="0058365E"/>
    <w:rsid w:val="00583EB9"/>
    <w:rsid w:val="00583F25"/>
    <w:rsid w:val="0058414F"/>
    <w:rsid w:val="0058415C"/>
    <w:rsid w:val="005842C3"/>
    <w:rsid w:val="005842FC"/>
    <w:rsid w:val="005843EB"/>
    <w:rsid w:val="0058490B"/>
    <w:rsid w:val="00584BF0"/>
    <w:rsid w:val="00584C95"/>
    <w:rsid w:val="00584DDC"/>
    <w:rsid w:val="00584ED2"/>
    <w:rsid w:val="00584FF5"/>
    <w:rsid w:val="005851C6"/>
    <w:rsid w:val="00585540"/>
    <w:rsid w:val="00585576"/>
    <w:rsid w:val="00585619"/>
    <w:rsid w:val="00585CBE"/>
    <w:rsid w:val="00585EEC"/>
    <w:rsid w:val="00585FAC"/>
    <w:rsid w:val="0058696A"/>
    <w:rsid w:val="00586A60"/>
    <w:rsid w:val="00586B65"/>
    <w:rsid w:val="00586EBF"/>
    <w:rsid w:val="0058770B"/>
    <w:rsid w:val="0058777C"/>
    <w:rsid w:val="00587883"/>
    <w:rsid w:val="00587985"/>
    <w:rsid w:val="00587B59"/>
    <w:rsid w:val="00587B75"/>
    <w:rsid w:val="00587C11"/>
    <w:rsid w:val="005900DF"/>
    <w:rsid w:val="005902A9"/>
    <w:rsid w:val="0059045D"/>
    <w:rsid w:val="00590EE6"/>
    <w:rsid w:val="00590F2A"/>
    <w:rsid w:val="005912FC"/>
    <w:rsid w:val="00591328"/>
    <w:rsid w:val="00591390"/>
    <w:rsid w:val="005918DD"/>
    <w:rsid w:val="00591A9D"/>
    <w:rsid w:val="00591B0D"/>
    <w:rsid w:val="00591DAD"/>
    <w:rsid w:val="00591E2D"/>
    <w:rsid w:val="00592503"/>
    <w:rsid w:val="00592777"/>
    <w:rsid w:val="005929BE"/>
    <w:rsid w:val="00592E07"/>
    <w:rsid w:val="00592E81"/>
    <w:rsid w:val="005930AA"/>
    <w:rsid w:val="00593212"/>
    <w:rsid w:val="00593906"/>
    <w:rsid w:val="00593E4F"/>
    <w:rsid w:val="00593E69"/>
    <w:rsid w:val="0059425F"/>
    <w:rsid w:val="00594294"/>
    <w:rsid w:val="005949CF"/>
    <w:rsid w:val="00594ADF"/>
    <w:rsid w:val="00594FF6"/>
    <w:rsid w:val="005951AA"/>
    <w:rsid w:val="00595BF6"/>
    <w:rsid w:val="00595F6A"/>
    <w:rsid w:val="005964A1"/>
    <w:rsid w:val="0059665F"/>
    <w:rsid w:val="005966CA"/>
    <w:rsid w:val="005968B9"/>
    <w:rsid w:val="00596B14"/>
    <w:rsid w:val="00596BD3"/>
    <w:rsid w:val="00596E81"/>
    <w:rsid w:val="00596EFF"/>
    <w:rsid w:val="005970C6"/>
    <w:rsid w:val="005971AD"/>
    <w:rsid w:val="0059728E"/>
    <w:rsid w:val="005975AB"/>
    <w:rsid w:val="005975F4"/>
    <w:rsid w:val="005976C1"/>
    <w:rsid w:val="00597B80"/>
    <w:rsid w:val="00597EC7"/>
    <w:rsid w:val="00597F2B"/>
    <w:rsid w:val="00597FB7"/>
    <w:rsid w:val="005A0416"/>
    <w:rsid w:val="005A0442"/>
    <w:rsid w:val="005A047C"/>
    <w:rsid w:val="005A0720"/>
    <w:rsid w:val="005A0BE0"/>
    <w:rsid w:val="005A0E82"/>
    <w:rsid w:val="005A0EA9"/>
    <w:rsid w:val="005A0F78"/>
    <w:rsid w:val="005A10DB"/>
    <w:rsid w:val="005A1577"/>
    <w:rsid w:val="005A19BE"/>
    <w:rsid w:val="005A1BC3"/>
    <w:rsid w:val="005A21D0"/>
    <w:rsid w:val="005A234F"/>
    <w:rsid w:val="005A2376"/>
    <w:rsid w:val="005A2526"/>
    <w:rsid w:val="005A2583"/>
    <w:rsid w:val="005A27D3"/>
    <w:rsid w:val="005A2D81"/>
    <w:rsid w:val="005A2F52"/>
    <w:rsid w:val="005A2F72"/>
    <w:rsid w:val="005A3950"/>
    <w:rsid w:val="005A40A7"/>
    <w:rsid w:val="005A41C0"/>
    <w:rsid w:val="005A43B0"/>
    <w:rsid w:val="005A448D"/>
    <w:rsid w:val="005A47D5"/>
    <w:rsid w:val="005A4B08"/>
    <w:rsid w:val="005A4C29"/>
    <w:rsid w:val="005A58C0"/>
    <w:rsid w:val="005A595D"/>
    <w:rsid w:val="005A5ACB"/>
    <w:rsid w:val="005A5CE7"/>
    <w:rsid w:val="005A5D44"/>
    <w:rsid w:val="005A654C"/>
    <w:rsid w:val="005A66A9"/>
    <w:rsid w:val="005A684F"/>
    <w:rsid w:val="005A6B07"/>
    <w:rsid w:val="005A6BCB"/>
    <w:rsid w:val="005A6D53"/>
    <w:rsid w:val="005A6EE6"/>
    <w:rsid w:val="005A760A"/>
    <w:rsid w:val="005A767F"/>
    <w:rsid w:val="005A7A03"/>
    <w:rsid w:val="005A7A0F"/>
    <w:rsid w:val="005A7A20"/>
    <w:rsid w:val="005A7E1A"/>
    <w:rsid w:val="005B0100"/>
    <w:rsid w:val="005B0127"/>
    <w:rsid w:val="005B02DF"/>
    <w:rsid w:val="005B0326"/>
    <w:rsid w:val="005B050F"/>
    <w:rsid w:val="005B0EAA"/>
    <w:rsid w:val="005B10BB"/>
    <w:rsid w:val="005B1482"/>
    <w:rsid w:val="005B1842"/>
    <w:rsid w:val="005B1CBA"/>
    <w:rsid w:val="005B1E83"/>
    <w:rsid w:val="005B1FD0"/>
    <w:rsid w:val="005B22C5"/>
    <w:rsid w:val="005B24A2"/>
    <w:rsid w:val="005B2D5E"/>
    <w:rsid w:val="005B304C"/>
    <w:rsid w:val="005B33EC"/>
    <w:rsid w:val="005B3891"/>
    <w:rsid w:val="005B3A21"/>
    <w:rsid w:val="005B3A96"/>
    <w:rsid w:val="005B3CDC"/>
    <w:rsid w:val="005B3DEA"/>
    <w:rsid w:val="005B4929"/>
    <w:rsid w:val="005B4A0D"/>
    <w:rsid w:val="005B4D1F"/>
    <w:rsid w:val="005B4FA4"/>
    <w:rsid w:val="005B4FC8"/>
    <w:rsid w:val="005B5507"/>
    <w:rsid w:val="005B57FA"/>
    <w:rsid w:val="005B5827"/>
    <w:rsid w:val="005B5AA6"/>
    <w:rsid w:val="005B5F0D"/>
    <w:rsid w:val="005B5F5D"/>
    <w:rsid w:val="005B61ED"/>
    <w:rsid w:val="005B691F"/>
    <w:rsid w:val="005B69EE"/>
    <w:rsid w:val="005B6D67"/>
    <w:rsid w:val="005B70C9"/>
    <w:rsid w:val="005B70EF"/>
    <w:rsid w:val="005B7AE5"/>
    <w:rsid w:val="005B7BDD"/>
    <w:rsid w:val="005B7C64"/>
    <w:rsid w:val="005B7D60"/>
    <w:rsid w:val="005C0270"/>
    <w:rsid w:val="005C02D3"/>
    <w:rsid w:val="005C02D7"/>
    <w:rsid w:val="005C0A7E"/>
    <w:rsid w:val="005C0ADB"/>
    <w:rsid w:val="005C116C"/>
    <w:rsid w:val="005C176C"/>
    <w:rsid w:val="005C181A"/>
    <w:rsid w:val="005C1FAD"/>
    <w:rsid w:val="005C1FF2"/>
    <w:rsid w:val="005C2607"/>
    <w:rsid w:val="005C27CA"/>
    <w:rsid w:val="005C28E5"/>
    <w:rsid w:val="005C2A78"/>
    <w:rsid w:val="005C2AEF"/>
    <w:rsid w:val="005C2B45"/>
    <w:rsid w:val="005C3100"/>
    <w:rsid w:val="005C31D0"/>
    <w:rsid w:val="005C3291"/>
    <w:rsid w:val="005C32E9"/>
    <w:rsid w:val="005C34C5"/>
    <w:rsid w:val="005C354E"/>
    <w:rsid w:val="005C35EC"/>
    <w:rsid w:val="005C3683"/>
    <w:rsid w:val="005C3698"/>
    <w:rsid w:val="005C3965"/>
    <w:rsid w:val="005C3CF8"/>
    <w:rsid w:val="005C4147"/>
    <w:rsid w:val="005C41BC"/>
    <w:rsid w:val="005C4532"/>
    <w:rsid w:val="005C4D06"/>
    <w:rsid w:val="005C5577"/>
    <w:rsid w:val="005C559A"/>
    <w:rsid w:val="005C5636"/>
    <w:rsid w:val="005C5749"/>
    <w:rsid w:val="005C5E52"/>
    <w:rsid w:val="005C5EE2"/>
    <w:rsid w:val="005C5F01"/>
    <w:rsid w:val="005C64D8"/>
    <w:rsid w:val="005C65F0"/>
    <w:rsid w:val="005C6626"/>
    <w:rsid w:val="005C6A51"/>
    <w:rsid w:val="005C76F7"/>
    <w:rsid w:val="005C7848"/>
    <w:rsid w:val="005C7A22"/>
    <w:rsid w:val="005C7B50"/>
    <w:rsid w:val="005C7C0B"/>
    <w:rsid w:val="005C7C8E"/>
    <w:rsid w:val="005C7F4B"/>
    <w:rsid w:val="005D05C4"/>
    <w:rsid w:val="005D06A7"/>
    <w:rsid w:val="005D073C"/>
    <w:rsid w:val="005D075A"/>
    <w:rsid w:val="005D07A2"/>
    <w:rsid w:val="005D08DA"/>
    <w:rsid w:val="005D0C43"/>
    <w:rsid w:val="005D0DFC"/>
    <w:rsid w:val="005D12AE"/>
    <w:rsid w:val="005D1552"/>
    <w:rsid w:val="005D158A"/>
    <w:rsid w:val="005D17C2"/>
    <w:rsid w:val="005D191B"/>
    <w:rsid w:val="005D1AEB"/>
    <w:rsid w:val="005D1C0C"/>
    <w:rsid w:val="005D1DB8"/>
    <w:rsid w:val="005D1DEC"/>
    <w:rsid w:val="005D2370"/>
    <w:rsid w:val="005D2496"/>
    <w:rsid w:val="005D250F"/>
    <w:rsid w:val="005D26E6"/>
    <w:rsid w:val="005D293F"/>
    <w:rsid w:val="005D3209"/>
    <w:rsid w:val="005D3351"/>
    <w:rsid w:val="005D3472"/>
    <w:rsid w:val="005D3478"/>
    <w:rsid w:val="005D35E1"/>
    <w:rsid w:val="005D36FF"/>
    <w:rsid w:val="005D3BE6"/>
    <w:rsid w:val="005D3CA9"/>
    <w:rsid w:val="005D3E2E"/>
    <w:rsid w:val="005D3E78"/>
    <w:rsid w:val="005D428B"/>
    <w:rsid w:val="005D4307"/>
    <w:rsid w:val="005D489F"/>
    <w:rsid w:val="005D4C27"/>
    <w:rsid w:val="005D4E03"/>
    <w:rsid w:val="005D4E44"/>
    <w:rsid w:val="005D503A"/>
    <w:rsid w:val="005D533D"/>
    <w:rsid w:val="005D5610"/>
    <w:rsid w:val="005D595D"/>
    <w:rsid w:val="005D5AAB"/>
    <w:rsid w:val="005D5C4F"/>
    <w:rsid w:val="005D613F"/>
    <w:rsid w:val="005D6184"/>
    <w:rsid w:val="005D6513"/>
    <w:rsid w:val="005D6557"/>
    <w:rsid w:val="005D68C1"/>
    <w:rsid w:val="005D6D28"/>
    <w:rsid w:val="005D713C"/>
    <w:rsid w:val="005D71E2"/>
    <w:rsid w:val="005D72D5"/>
    <w:rsid w:val="005D7435"/>
    <w:rsid w:val="005D76EC"/>
    <w:rsid w:val="005D7A28"/>
    <w:rsid w:val="005D7CE8"/>
    <w:rsid w:val="005D7E39"/>
    <w:rsid w:val="005D7FA0"/>
    <w:rsid w:val="005E03B7"/>
    <w:rsid w:val="005E05A5"/>
    <w:rsid w:val="005E080A"/>
    <w:rsid w:val="005E1024"/>
    <w:rsid w:val="005E1086"/>
    <w:rsid w:val="005E1494"/>
    <w:rsid w:val="005E19CB"/>
    <w:rsid w:val="005E1BA4"/>
    <w:rsid w:val="005E1C6F"/>
    <w:rsid w:val="005E220D"/>
    <w:rsid w:val="005E2529"/>
    <w:rsid w:val="005E26AE"/>
    <w:rsid w:val="005E2796"/>
    <w:rsid w:val="005E28D7"/>
    <w:rsid w:val="005E2A73"/>
    <w:rsid w:val="005E2B65"/>
    <w:rsid w:val="005E2B81"/>
    <w:rsid w:val="005E301F"/>
    <w:rsid w:val="005E311A"/>
    <w:rsid w:val="005E35B8"/>
    <w:rsid w:val="005E3699"/>
    <w:rsid w:val="005E390A"/>
    <w:rsid w:val="005E3ADF"/>
    <w:rsid w:val="005E4089"/>
    <w:rsid w:val="005E425B"/>
    <w:rsid w:val="005E4639"/>
    <w:rsid w:val="005E4683"/>
    <w:rsid w:val="005E4B93"/>
    <w:rsid w:val="005E4DCC"/>
    <w:rsid w:val="005E5494"/>
    <w:rsid w:val="005E552C"/>
    <w:rsid w:val="005E5897"/>
    <w:rsid w:val="005E591A"/>
    <w:rsid w:val="005E5986"/>
    <w:rsid w:val="005E5BDF"/>
    <w:rsid w:val="005E5DBD"/>
    <w:rsid w:val="005E5E96"/>
    <w:rsid w:val="005E60EA"/>
    <w:rsid w:val="005E6DAB"/>
    <w:rsid w:val="005E6EB9"/>
    <w:rsid w:val="005E6F6A"/>
    <w:rsid w:val="005E7223"/>
    <w:rsid w:val="005E7375"/>
    <w:rsid w:val="005E74D5"/>
    <w:rsid w:val="005E77ED"/>
    <w:rsid w:val="005E7A08"/>
    <w:rsid w:val="005E7BA1"/>
    <w:rsid w:val="005E7CB1"/>
    <w:rsid w:val="005F009D"/>
    <w:rsid w:val="005F0333"/>
    <w:rsid w:val="005F03D2"/>
    <w:rsid w:val="005F05E9"/>
    <w:rsid w:val="005F083E"/>
    <w:rsid w:val="005F0BE8"/>
    <w:rsid w:val="005F0CB3"/>
    <w:rsid w:val="005F1287"/>
    <w:rsid w:val="005F14A9"/>
    <w:rsid w:val="005F1B56"/>
    <w:rsid w:val="005F1CB7"/>
    <w:rsid w:val="005F1D34"/>
    <w:rsid w:val="005F1D37"/>
    <w:rsid w:val="005F1FAF"/>
    <w:rsid w:val="005F24FB"/>
    <w:rsid w:val="005F266E"/>
    <w:rsid w:val="005F273D"/>
    <w:rsid w:val="005F28A3"/>
    <w:rsid w:val="005F2D92"/>
    <w:rsid w:val="005F30D5"/>
    <w:rsid w:val="005F352C"/>
    <w:rsid w:val="005F39E1"/>
    <w:rsid w:val="005F3C9E"/>
    <w:rsid w:val="005F3ECC"/>
    <w:rsid w:val="005F3FFD"/>
    <w:rsid w:val="005F40F7"/>
    <w:rsid w:val="005F4105"/>
    <w:rsid w:val="005F41F1"/>
    <w:rsid w:val="005F4A8A"/>
    <w:rsid w:val="005F4D20"/>
    <w:rsid w:val="005F4E2D"/>
    <w:rsid w:val="005F5153"/>
    <w:rsid w:val="005F53A2"/>
    <w:rsid w:val="005F53AF"/>
    <w:rsid w:val="005F56C0"/>
    <w:rsid w:val="005F586E"/>
    <w:rsid w:val="005F596D"/>
    <w:rsid w:val="005F5C23"/>
    <w:rsid w:val="005F5C2D"/>
    <w:rsid w:val="005F5C90"/>
    <w:rsid w:val="005F6204"/>
    <w:rsid w:val="005F6281"/>
    <w:rsid w:val="005F62F9"/>
    <w:rsid w:val="005F63A4"/>
    <w:rsid w:val="005F6411"/>
    <w:rsid w:val="005F676D"/>
    <w:rsid w:val="005F683F"/>
    <w:rsid w:val="005F6E11"/>
    <w:rsid w:val="005F6E7F"/>
    <w:rsid w:val="005F71CC"/>
    <w:rsid w:val="005F72D3"/>
    <w:rsid w:val="005F7506"/>
    <w:rsid w:val="005F7583"/>
    <w:rsid w:val="005F761C"/>
    <w:rsid w:val="005F792E"/>
    <w:rsid w:val="005F7CD7"/>
    <w:rsid w:val="005F7E4F"/>
    <w:rsid w:val="006001D7"/>
    <w:rsid w:val="0060020C"/>
    <w:rsid w:val="00600236"/>
    <w:rsid w:val="006002E8"/>
    <w:rsid w:val="006005A6"/>
    <w:rsid w:val="006005D3"/>
    <w:rsid w:val="00600706"/>
    <w:rsid w:val="0060089C"/>
    <w:rsid w:val="0060155C"/>
    <w:rsid w:val="00601830"/>
    <w:rsid w:val="006019CA"/>
    <w:rsid w:val="00601A54"/>
    <w:rsid w:val="00601B1C"/>
    <w:rsid w:val="00601BFF"/>
    <w:rsid w:val="00601D34"/>
    <w:rsid w:val="006020F6"/>
    <w:rsid w:val="006021FB"/>
    <w:rsid w:val="00602C58"/>
    <w:rsid w:val="00602EA9"/>
    <w:rsid w:val="006035FD"/>
    <w:rsid w:val="0060386F"/>
    <w:rsid w:val="006039B2"/>
    <w:rsid w:val="00603B22"/>
    <w:rsid w:val="0060404F"/>
    <w:rsid w:val="006043E3"/>
    <w:rsid w:val="006045A0"/>
    <w:rsid w:val="006047BC"/>
    <w:rsid w:val="00604D20"/>
    <w:rsid w:val="00604DA4"/>
    <w:rsid w:val="00605298"/>
    <w:rsid w:val="00605340"/>
    <w:rsid w:val="00605907"/>
    <w:rsid w:val="00605CA6"/>
    <w:rsid w:val="00605ED2"/>
    <w:rsid w:val="00606074"/>
    <w:rsid w:val="00606160"/>
    <w:rsid w:val="00606184"/>
    <w:rsid w:val="00606358"/>
    <w:rsid w:val="00606AAF"/>
    <w:rsid w:val="00606D97"/>
    <w:rsid w:val="00606F21"/>
    <w:rsid w:val="006071D9"/>
    <w:rsid w:val="006074D0"/>
    <w:rsid w:val="00607B51"/>
    <w:rsid w:val="00607E1E"/>
    <w:rsid w:val="00607FE6"/>
    <w:rsid w:val="006103B1"/>
    <w:rsid w:val="00610413"/>
    <w:rsid w:val="00610455"/>
    <w:rsid w:val="0061046F"/>
    <w:rsid w:val="00610B0A"/>
    <w:rsid w:val="00610E53"/>
    <w:rsid w:val="00610FF5"/>
    <w:rsid w:val="0061130E"/>
    <w:rsid w:val="006115F3"/>
    <w:rsid w:val="006117C1"/>
    <w:rsid w:val="00611C80"/>
    <w:rsid w:val="00611FEF"/>
    <w:rsid w:val="00612083"/>
    <w:rsid w:val="00612441"/>
    <w:rsid w:val="006125D0"/>
    <w:rsid w:val="006129BA"/>
    <w:rsid w:val="00612A27"/>
    <w:rsid w:val="00612B46"/>
    <w:rsid w:val="00612B86"/>
    <w:rsid w:val="00612BFC"/>
    <w:rsid w:val="00612C1E"/>
    <w:rsid w:val="00612C5D"/>
    <w:rsid w:val="0061300F"/>
    <w:rsid w:val="00613070"/>
    <w:rsid w:val="0061317F"/>
    <w:rsid w:val="00613266"/>
    <w:rsid w:val="0061329E"/>
    <w:rsid w:val="00613A54"/>
    <w:rsid w:val="00613ACB"/>
    <w:rsid w:val="00613C5E"/>
    <w:rsid w:val="00613DE3"/>
    <w:rsid w:val="0061404B"/>
    <w:rsid w:val="00614425"/>
    <w:rsid w:val="00614B58"/>
    <w:rsid w:val="00614E11"/>
    <w:rsid w:val="00614EB3"/>
    <w:rsid w:val="00614F98"/>
    <w:rsid w:val="00615088"/>
    <w:rsid w:val="00615732"/>
    <w:rsid w:val="00615848"/>
    <w:rsid w:val="006159D1"/>
    <w:rsid w:val="00615D03"/>
    <w:rsid w:val="00615D83"/>
    <w:rsid w:val="00615FC5"/>
    <w:rsid w:val="0061618D"/>
    <w:rsid w:val="0061659D"/>
    <w:rsid w:val="006165C9"/>
    <w:rsid w:val="0061672F"/>
    <w:rsid w:val="00616978"/>
    <w:rsid w:val="00616B65"/>
    <w:rsid w:val="006176A4"/>
    <w:rsid w:val="006177E3"/>
    <w:rsid w:val="00617D7F"/>
    <w:rsid w:val="00617E8D"/>
    <w:rsid w:val="006200A1"/>
    <w:rsid w:val="006200C5"/>
    <w:rsid w:val="00620355"/>
    <w:rsid w:val="0062064F"/>
    <w:rsid w:val="00620804"/>
    <w:rsid w:val="00620BE7"/>
    <w:rsid w:val="00620BF1"/>
    <w:rsid w:val="00620E47"/>
    <w:rsid w:val="00621B39"/>
    <w:rsid w:val="00621F8B"/>
    <w:rsid w:val="00622114"/>
    <w:rsid w:val="00622616"/>
    <w:rsid w:val="006228BA"/>
    <w:rsid w:val="00622BEF"/>
    <w:rsid w:val="006233FE"/>
    <w:rsid w:val="00623666"/>
    <w:rsid w:val="00623956"/>
    <w:rsid w:val="006241CB"/>
    <w:rsid w:val="006243C9"/>
    <w:rsid w:val="00624792"/>
    <w:rsid w:val="00624A1B"/>
    <w:rsid w:val="00624C8C"/>
    <w:rsid w:val="0062503C"/>
    <w:rsid w:val="006252FB"/>
    <w:rsid w:val="00625606"/>
    <w:rsid w:val="00625832"/>
    <w:rsid w:val="006259C3"/>
    <w:rsid w:val="00625AA0"/>
    <w:rsid w:val="00625C92"/>
    <w:rsid w:val="0062609D"/>
    <w:rsid w:val="006266B2"/>
    <w:rsid w:val="00626E68"/>
    <w:rsid w:val="00626F49"/>
    <w:rsid w:val="00627324"/>
    <w:rsid w:val="006276DC"/>
    <w:rsid w:val="0062782D"/>
    <w:rsid w:val="00627E02"/>
    <w:rsid w:val="0063008D"/>
    <w:rsid w:val="00630324"/>
    <w:rsid w:val="006304AA"/>
    <w:rsid w:val="00630829"/>
    <w:rsid w:val="00630A18"/>
    <w:rsid w:val="00630ABE"/>
    <w:rsid w:val="00630D40"/>
    <w:rsid w:val="00630FED"/>
    <w:rsid w:val="00631002"/>
    <w:rsid w:val="006313AC"/>
    <w:rsid w:val="00631567"/>
    <w:rsid w:val="00631975"/>
    <w:rsid w:val="00631BBC"/>
    <w:rsid w:val="00631D87"/>
    <w:rsid w:val="00632055"/>
    <w:rsid w:val="00632119"/>
    <w:rsid w:val="00632120"/>
    <w:rsid w:val="00632134"/>
    <w:rsid w:val="00632A17"/>
    <w:rsid w:val="00633093"/>
    <w:rsid w:val="006330B2"/>
    <w:rsid w:val="00633579"/>
    <w:rsid w:val="006336F1"/>
    <w:rsid w:val="0063383A"/>
    <w:rsid w:val="0063407E"/>
    <w:rsid w:val="0063429D"/>
    <w:rsid w:val="006345AE"/>
    <w:rsid w:val="006347D2"/>
    <w:rsid w:val="006348C3"/>
    <w:rsid w:val="006349A7"/>
    <w:rsid w:val="00634C7D"/>
    <w:rsid w:val="006350A9"/>
    <w:rsid w:val="00635121"/>
    <w:rsid w:val="00635394"/>
    <w:rsid w:val="006353E6"/>
    <w:rsid w:val="00635641"/>
    <w:rsid w:val="006357C4"/>
    <w:rsid w:val="00635CEC"/>
    <w:rsid w:val="00635FB9"/>
    <w:rsid w:val="00636CFB"/>
    <w:rsid w:val="00636EBB"/>
    <w:rsid w:val="0063717D"/>
    <w:rsid w:val="0063723C"/>
    <w:rsid w:val="0063749C"/>
    <w:rsid w:val="00637541"/>
    <w:rsid w:val="00637695"/>
    <w:rsid w:val="00637D01"/>
    <w:rsid w:val="00637D6E"/>
    <w:rsid w:val="00637D72"/>
    <w:rsid w:val="00637FA3"/>
    <w:rsid w:val="00637FE1"/>
    <w:rsid w:val="0064020A"/>
    <w:rsid w:val="0064087E"/>
    <w:rsid w:val="00640D56"/>
    <w:rsid w:val="006410BC"/>
    <w:rsid w:val="006411D4"/>
    <w:rsid w:val="00641831"/>
    <w:rsid w:val="00641B18"/>
    <w:rsid w:val="00641B20"/>
    <w:rsid w:val="00641C8A"/>
    <w:rsid w:val="00641D4D"/>
    <w:rsid w:val="00642006"/>
    <w:rsid w:val="0064221C"/>
    <w:rsid w:val="0064249D"/>
    <w:rsid w:val="00642A42"/>
    <w:rsid w:val="00642C55"/>
    <w:rsid w:val="00642CB2"/>
    <w:rsid w:val="00643273"/>
    <w:rsid w:val="00643596"/>
    <w:rsid w:val="00643C7F"/>
    <w:rsid w:val="00644193"/>
    <w:rsid w:val="00644488"/>
    <w:rsid w:val="006446BE"/>
    <w:rsid w:val="00644AB1"/>
    <w:rsid w:val="00644B51"/>
    <w:rsid w:val="00644DD6"/>
    <w:rsid w:val="00644F0E"/>
    <w:rsid w:val="00644FE6"/>
    <w:rsid w:val="006451DF"/>
    <w:rsid w:val="00645505"/>
    <w:rsid w:val="006457F5"/>
    <w:rsid w:val="0064586D"/>
    <w:rsid w:val="00645A41"/>
    <w:rsid w:val="00645DA8"/>
    <w:rsid w:val="00645EF8"/>
    <w:rsid w:val="00646097"/>
    <w:rsid w:val="006466B1"/>
    <w:rsid w:val="006468BE"/>
    <w:rsid w:val="006469F0"/>
    <w:rsid w:val="00646CFF"/>
    <w:rsid w:val="00646FA5"/>
    <w:rsid w:val="00647259"/>
    <w:rsid w:val="00647392"/>
    <w:rsid w:val="006473AF"/>
    <w:rsid w:val="006475C7"/>
    <w:rsid w:val="006478ED"/>
    <w:rsid w:val="006479E2"/>
    <w:rsid w:val="00647A4C"/>
    <w:rsid w:val="00647BF3"/>
    <w:rsid w:val="00650013"/>
    <w:rsid w:val="006502A7"/>
    <w:rsid w:val="00650538"/>
    <w:rsid w:val="00650577"/>
    <w:rsid w:val="0065098B"/>
    <w:rsid w:val="00650ADF"/>
    <w:rsid w:val="00651654"/>
    <w:rsid w:val="006517B2"/>
    <w:rsid w:val="00651D66"/>
    <w:rsid w:val="00652307"/>
    <w:rsid w:val="006524EC"/>
    <w:rsid w:val="0065271A"/>
    <w:rsid w:val="006529FF"/>
    <w:rsid w:val="00652AB3"/>
    <w:rsid w:val="00652C62"/>
    <w:rsid w:val="00652EC7"/>
    <w:rsid w:val="00652F31"/>
    <w:rsid w:val="0065306F"/>
    <w:rsid w:val="006530EF"/>
    <w:rsid w:val="0065345B"/>
    <w:rsid w:val="00653847"/>
    <w:rsid w:val="00653AEA"/>
    <w:rsid w:val="00653B06"/>
    <w:rsid w:val="00653CA1"/>
    <w:rsid w:val="00653D4C"/>
    <w:rsid w:val="006541CB"/>
    <w:rsid w:val="00654466"/>
    <w:rsid w:val="006547A1"/>
    <w:rsid w:val="00654870"/>
    <w:rsid w:val="00654BC8"/>
    <w:rsid w:val="00654CFD"/>
    <w:rsid w:val="00654DD0"/>
    <w:rsid w:val="00655335"/>
    <w:rsid w:val="006554D0"/>
    <w:rsid w:val="00655699"/>
    <w:rsid w:val="0065575A"/>
    <w:rsid w:val="00655DEF"/>
    <w:rsid w:val="00655F46"/>
    <w:rsid w:val="00656328"/>
    <w:rsid w:val="006563EB"/>
    <w:rsid w:val="00656697"/>
    <w:rsid w:val="00656A12"/>
    <w:rsid w:val="00656CB4"/>
    <w:rsid w:val="0065726B"/>
    <w:rsid w:val="00657685"/>
    <w:rsid w:val="00657918"/>
    <w:rsid w:val="00657B4B"/>
    <w:rsid w:val="00657BF3"/>
    <w:rsid w:val="00657C75"/>
    <w:rsid w:val="00657CAF"/>
    <w:rsid w:val="00657F08"/>
    <w:rsid w:val="00660013"/>
    <w:rsid w:val="006607B7"/>
    <w:rsid w:val="006609B5"/>
    <w:rsid w:val="0066103A"/>
    <w:rsid w:val="006610BB"/>
    <w:rsid w:val="006610CF"/>
    <w:rsid w:val="00661B02"/>
    <w:rsid w:val="006624DF"/>
    <w:rsid w:val="00662782"/>
    <w:rsid w:val="006627E3"/>
    <w:rsid w:val="00662838"/>
    <w:rsid w:val="00662CF2"/>
    <w:rsid w:val="006630B4"/>
    <w:rsid w:val="006631AB"/>
    <w:rsid w:val="006631B7"/>
    <w:rsid w:val="006633E0"/>
    <w:rsid w:val="006634C7"/>
    <w:rsid w:val="0066350E"/>
    <w:rsid w:val="006635C7"/>
    <w:rsid w:val="00663760"/>
    <w:rsid w:val="006637AE"/>
    <w:rsid w:val="00663898"/>
    <w:rsid w:val="00663909"/>
    <w:rsid w:val="00663B8C"/>
    <w:rsid w:val="00663E1A"/>
    <w:rsid w:val="0066462A"/>
    <w:rsid w:val="00664B05"/>
    <w:rsid w:val="00664B0F"/>
    <w:rsid w:val="00665024"/>
    <w:rsid w:val="006653E3"/>
    <w:rsid w:val="006654A6"/>
    <w:rsid w:val="00665540"/>
    <w:rsid w:val="006656A7"/>
    <w:rsid w:val="00665A7C"/>
    <w:rsid w:val="00665B6F"/>
    <w:rsid w:val="00665B73"/>
    <w:rsid w:val="00665C98"/>
    <w:rsid w:val="00665E5B"/>
    <w:rsid w:val="00666194"/>
    <w:rsid w:val="0066637C"/>
    <w:rsid w:val="00666739"/>
    <w:rsid w:val="00666E63"/>
    <w:rsid w:val="0066711C"/>
    <w:rsid w:val="0066745C"/>
    <w:rsid w:val="0066785B"/>
    <w:rsid w:val="0066792E"/>
    <w:rsid w:val="00667A3E"/>
    <w:rsid w:val="00667B3D"/>
    <w:rsid w:val="00667BCD"/>
    <w:rsid w:val="00667E12"/>
    <w:rsid w:val="006709CD"/>
    <w:rsid w:val="00670A68"/>
    <w:rsid w:val="00670D62"/>
    <w:rsid w:val="00670EA0"/>
    <w:rsid w:val="00670FE7"/>
    <w:rsid w:val="0067109B"/>
    <w:rsid w:val="0067111E"/>
    <w:rsid w:val="00671133"/>
    <w:rsid w:val="006715A9"/>
    <w:rsid w:val="0067189C"/>
    <w:rsid w:val="00671B02"/>
    <w:rsid w:val="00671B97"/>
    <w:rsid w:val="00671CB3"/>
    <w:rsid w:val="00671D7C"/>
    <w:rsid w:val="00671D95"/>
    <w:rsid w:val="0067216C"/>
    <w:rsid w:val="0067266E"/>
    <w:rsid w:val="00672A30"/>
    <w:rsid w:val="00672BB3"/>
    <w:rsid w:val="00672BDC"/>
    <w:rsid w:val="00672EF5"/>
    <w:rsid w:val="00673272"/>
    <w:rsid w:val="006732F8"/>
    <w:rsid w:val="00673381"/>
    <w:rsid w:val="006734FA"/>
    <w:rsid w:val="0067356B"/>
    <w:rsid w:val="006737DE"/>
    <w:rsid w:val="00673CAA"/>
    <w:rsid w:val="00673FC2"/>
    <w:rsid w:val="006742D0"/>
    <w:rsid w:val="0067456D"/>
    <w:rsid w:val="00674D35"/>
    <w:rsid w:val="00674E42"/>
    <w:rsid w:val="00674F86"/>
    <w:rsid w:val="00675342"/>
    <w:rsid w:val="006755F2"/>
    <w:rsid w:val="006756E1"/>
    <w:rsid w:val="00675D69"/>
    <w:rsid w:val="006760A1"/>
    <w:rsid w:val="0067628C"/>
    <w:rsid w:val="00676866"/>
    <w:rsid w:val="006769A8"/>
    <w:rsid w:val="00676A9D"/>
    <w:rsid w:val="00676B46"/>
    <w:rsid w:val="00676B5E"/>
    <w:rsid w:val="00676BEC"/>
    <w:rsid w:val="00676DD1"/>
    <w:rsid w:val="00677458"/>
    <w:rsid w:val="00677483"/>
    <w:rsid w:val="0067762F"/>
    <w:rsid w:val="00677A89"/>
    <w:rsid w:val="00677CF3"/>
    <w:rsid w:val="00677DC5"/>
    <w:rsid w:val="0068039C"/>
    <w:rsid w:val="00680698"/>
    <w:rsid w:val="006812E9"/>
    <w:rsid w:val="0068138D"/>
    <w:rsid w:val="0068145C"/>
    <w:rsid w:val="00681A72"/>
    <w:rsid w:val="00681ED2"/>
    <w:rsid w:val="0068203A"/>
    <w:rsid w:val="00682052"/>
    <w:rsid w:val="006821EE"/>
    <w:rsid w:val="006823F8"/>
    <w:rsid w:val="0068281A"/>
    <w:rsid w:val="00682925"/>
    <w:rsid w:val="00682F52"/>
    <w:rsid w:val="00682FAD"/>
    <w:rsid w:val="0068335F"/>
    <w:rsid w:val="0068348A"/>
    <w:rsid w:val="006835C5"/>
    <w:rsid w:val="00683624"/>
    <w:rsid w:val="00683A34"/>
    <w:rsid w:val="00683CD1"/>
    <w:rsid w:val="00683D2B"/>
    <w:rsid w:val="006841C9"/>
    <w:rsid w:val="00684292"/>
    <w:rsid w:val="00684418"/>
    <w:rsid w:val="00684621"/>
    <w:rsid w:val="0068483A"/>
    <w:rsid w:val="006848FB"/>
    <w:rsid w:val="006848FE"/>
    <w:rsid w:val="00684932"/>
    <w:rsid w:val="00684ABB"/>
    <w:rsid w:val="00684B0C"/>
    <w:rsid w:val="00684B18"/>
    <w:rsid w:val="00684BBA"/>
    <w:rsid w:val="00684D64"/>
    <w:rsid w:val="00684EC8"/>
    <w:rsid w:val="006851DC"/>
    <w:rsid w:val="00685446"/>
    <w:rsid w:val="0068588F"/>
    <w:rsid w:val="00685CB4"/>
    <w:rsid w:val="00685EA8"/>
    <w:rsid w:val="00685F55"/>
    <w:rsid w:val="00685F7D"/>
    <w:rsid w:val="0068612B"/>
    <w:rsid w:val="006868B7"/>
    <w:rsid w:val="00686D04"/>
    <w:rsid w:val="00686E04"/>
    <w:rsid w:val="006871B8"/>
    <w:rsid w:val="00687580"/>
    <w:rsid w:val="006876FD"/>
    <w:rsid w:val="00687744"/>
    <w:rsid w:val="006878C3"/>
    <w:rsid w:val="006879A6"/>
    <w:rsid w:val="00687D00"/>
    <w:rsid w:val="00687E2C"/>
    <w:rsid w:val="00687EDB"/>
    <w:rsid w:val="0069030F"/>
    <w:rsid w:val="00690852"/>
    <w:rsid w:val="00690AFE"/>
    <w:rsid w:val="00690B82"/>
    <w:rsid w:val="00690C89"/>
    <w:rsid w:val="00690CBB"/>
    <w:rsid w:val="00690D02"/>
    <w:rsid w:val="00690F91"/>
    <w:rsid w:val="00691026"/>
    <w:rsid w:val="00691229"/>
    <w:rsid w:val="0069123D"/>
    <w:rsid w:val="00691423"/>
    <w:rsid w:val="006918B3"/>
    <w:rsid w:val="0069192E"/>
    <w:rsid w:val="00691983"/>
    <w:rsid w:val="00692208"/>
    <w:rsid w:val="00692250"/>
    <w:rsid w:val="00692366"/>
    <w:rsid w:val="00692375"/>
    <w:rsid w:val="0069261F"/>
    <w:rsid w:val="00692A86"/>
    <w:rsid w:val="00692C08"/>
    <w:rsid w:val="00692EE3"/>
    <w:rsid w:val="00692F6D"/>
    <w:rsid w:val="0069310F"/>
    <w:rsid w:val="00693301"/>
    <w:rsid w:val="0069365C"/>
    <w:rsid w:val="00693969"/>
    <w:rsid w:val="00693C1E"/>
    <w:rsid w:val="00694103"/>
    <w:rsid w:val="00694165"/>
    <w:rsid w:val="00694674"/>
    <w:rsid w:val="00694772"/>
    <w:rsid w:val="00694BBF"/>
    <w:rsid w:val="00694E97"/>
    <w:rsid w:val="00694FDE"/>
    <w:rsid w:val="006950B2"/>
    <w:rsid w:val="006951D6"/>
    <w:rsid w:val="00695258"/>
    <w:rsid w:val="00695273"/>
    <w:rsid w:val="00695300"/>
    <w:rsid w:val="00695301"/>
    <w:rsid w:val="006953C0"/>
    <w:rsid w:val="00695425"/>
    <w:rsid w:val="006957E7"/>
    <w:rsid w:val="006958C3"/>
    <w:rsid w:val="00695B77"/>
    <w:rsid w:val="00695BE8"/>
    <w:rsid w:val="00695E7E"/>
    <w:rsid w:val="00696066"/>
    <w:rsid w:val="0069618C"/>
    <w:rsid w:val="006966D3"/>
    <w:rsid w:val="006967B2"/>
    <w:rsid w:val="00696884"/>
    <w:rsid w:val="0069722A"/>
    <w:rsid w:val="00697585"/>
    <w:rsid w:val="00697626"/>
    <w:rsid w:val="0069788B"/>
    <w:rsid w:val="006A0659"/>
    <w:rsid w:val="006A0B86"/>
    <w:rsid w:val="006A0E52"/>
    <w:rsid w:val="006A11EE"/>
    <w:rsid w:val="006A12C3"/>
    <w:rsid w:val="006A13A6"/>
    <w:rsid w:val="006A1560"/>
    <w:rsid w:val="006A1A82"/>
    <w:rsid w:val="006A1B10"/>
    <w:rsid w:val="006A2391"/>
    <w:rsid w:val="006A292B"/>
    <w:rsid w:val="006A2B44"/>
    <w:rsid w:val="006A2DB3"/>
    <w:rsid w:val="006A300C"/>
    <w:rsid w:val="006A3464"/>
    <w:rsid w:val="006A351F"/>
    <w:rsid w:val="006A38B4"/>
    <w:rsid w:val="006A3F4E"/>
    <w:rsid w:val="006A403A"/>
    <w:rsid w:val="006A406E"/>
    <w:rsid w:val="006A4107"/>
    <w:rsid w:val="006A41A2"/>
    <w:rsid w:val="006A4523"/>
    <w:rsid w:val="006A4702"/>
    <w:rsid w:val="006A4935"/>
    <w:rsid w:val="006A53FE"/>
    <w:rsid w:val="006A56AE"/>
    <w:rsid w:val="006A5904"/>
    <w:rsid w:val="006A5E77"/>
    <w:rsid w:val="006A6070"/>
    <w:rsid w:val="006A619B"/>
    <w:rsid w:val="006A621E"/>
    <w:rsid w:val="006A6265"/>
    <w:rsid w:val="006A640A"/>
    <w:rsid w:val="006A65B5"/>
    <w:rsid w:val="006A6AF1"/>
    <w:rsid w:val="006A6C70"/>
    <w:rsid w:val="006A6C8F"/>
    <w:rsid w:val="006A6D70"/>
    <w:rsid w:val="006A6D86"/>
    <w:rsid w:val="006A6E3B"/>
    <w:rsid w:val="006A6E56"/>
    <w:rsid w:val="006A6E72"/>
    <w:rsid w:val="006A716D"/>
    <w:rsid w:val="006A73B2"/>
    <w:rsid w:val="006A746C"/>
    <w:rsid w:val="006A75F8"/>
    <w:rsid w:val="006A78BD"/>
    <w:rsid w:val="006B0CEF"/>
    <w:rsid w:val="006B15C7"/>
    <w:rsid w:val="006B1743"/>
    <w:rsid w:val="006B1822"/>
    <w:rsid w:val="006B19A1"/>
    <w:rsid w:val="006B1ABC"/>
    <w:rsid w:val="006B1AD2"/>
    <w:rsid w:val="006B1D24"/>
    <w:rsid w:val="006B2041"/>
    <w:rsid w:val="006B2089"/>
    <w:rsid w:val="006B2334"/>
    <w:rsid w:val="006B2595"/>
    <w:rsid w:val="006B2759"/>
    <w:rsid w:val="006B2803"/>
    <w:rsid w:val="006B2970"/>
    <w:rsid w:val="006B2F24"/>
    <w:rsid w:val="006B31A3"/>
    <w:rsid w:val="006B3724"/>
    <w:rsid w:val="006B3B66"/>
    <w:rsid w:val="006B3D25"/>
    <w:rsid w:val="006B3EEB"/>
    <w:rsid w:val="006B3F3E"/>
    <w:rsid w:val="006B413D"/>
    <w:rsid w:val="006B42C4"/>
    <w:rsid w:val="006B4B1E"/>
    <w:rsid w:val="006B4B7B"/>
    <w:rsid w:val="006B54A2"/>
    <w:rsid w:val="006B55F9"/>
    <w:rsid w:val="006B563E"/>
    <w:rsid w:val="006B570C"/>
    <w:rsid w:val="006B594E"/>
    <w:rsid w:val="006B611C"/>
    <w:rsid w:val="006B62D1"/>
    <w:rsid w:val="006B661E"/>
    <w:rsid w:val="006B6715"/>
    <w:rsid w:val="006B67BA"/>
    <w:rsid w:val="006B6A96"/>
    <w:rsid w:val="006B6DBF"/>
    <w:rsid w:val="006B6EC4"/>
    <w:rsid w:val="006B73B6"/>
    <w:rsid w:val="006B773B"/>
    <w:rsid w:val="006B791B"/>
    <w:rsid w:val="006B7A2E"/>
    <w:rsid w:val="006B7A37"/>
    <w:rsid w:val="006C078A"/>
    <w:rsid w:val="006C0C62"/>
    <w:rsid w:val="006C0D97"/>
    <w:rsid w:val="006C0E03"/>
    <w:rsid w:val="006C1031"/>
    <w:rsid w:val="006C13BF"/>
    <w:rsid w:val="006C1AA6"/>
    <w:rsid w:val="006C224B"/>
    <w:rsid w:val="006C2462"/>
    <w:rsid w:val="006C2B48"/>
    <w:rsid w:val="006C2FFC"/>
    <w:rsid w:val="006C3442"/>
    <w:rsid w:val="006C347A"/>
    <w:rsid w:val="006C3773"/>
    <w:rsid w:val="006C37E5"/>
    <w:rsid w:val="006C3A74"/>
    <w:rsid w:val="006C3A86"/>
    <w:rsid w:val="006C3F53"/>
    <w:rsid w:val="006C3F95"/>
    <w:rsid w:val="006C3FD3"/>
    <w:rsid w:val="006C4283"/>
    <w:rsid w:val="006C4455"/>
    <w:rsid w:val="006C47AA"/>
    <w:rsid w:val="006C47D3"/>
    <w:rsid w:val="006C4B93"/>
    <w:rsid w:val="006C4C0C"/>
    <w:rsid w:val="006C4E8C"/>
    <w:rsid w:val="006C52AD"/>
    <w:rsid w:val="006C56ED"/>
    <w:rsid w:val="006C5887"/>
    <w:rsid w:val="006C58E7"/>
    <w:rsid w:val="006C5A20"/>
    <w:rsid w:val="006C5A5D"/>
    <w:rsid w:val="006C5B78"/>
    <w:rsid w:val="006C5F96"/>
    <w:rsid w:val="006C62B8"/>
    <w:rsid w:val="006C63CC"/>
    <w:rsid w:val="006C6772"/>
    <w:rsid w:val="006C6856"/>
    <w:rsid w:val="006C6A04"/>
    <w:rsid w:val="006C6B2C"/>
    <w:rsid w:val="006C6B8C"/>
    <w:rsid w:val="006C6CFD"/>
    <w:rsid w:val="006C6E32"/>
    <w:rsid w:val="006C7123"/>
    <w:rsid w:val="006C7145"/>
    <w:rsid w:val="006C7327"/>
    <w:rsid w:val="006C79ED"/>
    <w:rsid w:val="006C7A7A"/>
    <w:rsid w:val="006C7C9D"/>
    <w:rsid w:val="006D056B"/>
    <w:rsid w:val="006D0720"/>
    <w:rsid w:val="006D0754"/>
    <w:rsid w:val="006D0888"/>
    <w:rsid w:val="006D0BE3"/>
    <w:rsid w:val="006D11B4"/>
    <w:rsid w:val="006D1263"/>
    <w:rsid w:val="006D136E"/>
    <w:rsid w:val="006D15CF"/>
    <w:rsid w:val="006D18CB"/>
    <w:rsid w:val="006D1A8E"/>
    <w:rsid w:val="006D1AD2"/>
    <w:rsid w:val="006D1E21"/>
    <w:rsid w:val="006D1F17"/>
    <w:rsid w:val="006D2144"/>
    <w:rsid w:val="006D220E"/>
    <w:rsid w:val="006D26E9"/>
    <w:rsid w:val="006D2759"/>
    <w:rsid w:val="006D2B77"/>
    <w:rsid w:val="006D2C4F"/>
    <w:rsid w:val="006D2CAD"/>
    <w:rsid w:val="006D2CE6"/>
    <w:rsid w:val="006D2F85"/>
    <w:rsid w:val="006D30B4"/>
    <w:rsid w:val="006D30F2"/>
    <w:rsid w:val="006D355C"/>
    <w:rsid w:val="006D366C"/>
    <w:rsid w:val="006D3789"/>
    <w:rsid w:val="006D388D"/>
    <w:rsid w:val="006D389C"/>
    <w:rsid w:val="006D3A97"/>
    <w:rsid w:val="006D3B15"/>
    <w:rsid w:val="006D3CBD"/>
    <w:rsid w:val="006D3CF3"/>
    <w:rsid w:val="006D43F3"/>
    <w:rsid w:val="006D44E1"/>
    <w:rsid w:val="006D4506"/>
    <w:rsid w:val="006D45E0"/>
    <w:rsid w:val="006D4801"/>
    <w:rsid w:val="006D481A"/>
    <w:rsid w:val="006D498E"/>
    <w:rsid w:val="006D4B34"/>
    <w:rsid w:val="006D4E62"/>
    <w:rsid w:val="006D52E6"/>
    <w:rsid w:val="006D56AD"/>
    <w:rsid w:val="006D5A5E"/>
    <w:rsid w:val="006D5EEF"/>
    <w:rsid w:val="006D6371"/>
    <w:rsid w:val="006D6530"/>
    <w:rsid w:val="006D66FC"/>
    <w:rsid w:val="006D6A4E"/>
    <w:rsid w:val="006D6C27"/>
    <w:rsid w:val="006D6FA8"/>
    <w:rsid w:val="006D71FD"/>
    <w:rsid w:val="006D7C12"/>
    <w:rsid w:val="006D7CA2"/>
    <w:rsid w:val="006E0506"/>
    <w:rsid w:val="006E0B22"/>
    <w:rsid w:val="006E0B3A"/>
    <w:rsid w:val="006E0BBE"/>
    <w:rsid w:val="006E12CF"/>
    <w:rsid w:val="006E1381"/>
    <w:rsid w:val="006E1468"/>
    <w:rsid w:val="006E1651"/>
    <w:rsid w:val="006E19BC"/>
    <w:rsid w:val="006E1A0C"/>
    <w:rsid w:val="006E1B04"/>
    <w:rsid w:val="006E1B10"/>
    <w:rsid w:val="006E2293"/>
    <w:rsid w:val="006E235A"/>
    <w:rsid w:val="006E25BE"/>
    <w:rsid w:val="006E2727"/>
    <w:rsid w:val="006E2DF8"/>
    <w:rsid w:val="006E2E7E"/>
    <w:rsid w:val="006E2F33"/>
    <w:rsid w:val="006E365E"/>
    <w:rsid w:val="006E37C3"/>
    <w:rsid w:val="006E380C"/>
    <w:rsid w:val="006E38E1"/>
    <w:rsid w:val="006E39E5"/>
    <w:rsid w:val="006E3DF0"/>
    <w:rsid w:val="006E3E0C"/>
    <w:rsid w:val="006E4132"/>
    <w:rsid w:val="006E417E"/>
    <w:rsid w:val="006E422C"/>
    <w:rsid w:val="006E4AD4"/>
    <w:rsid w:val="006E4D11"/>
    <w:rsid w:val="006E4F76"/>
    <w:rsid w:val="006E5031"/>
    <w:rsid w:val="006E5466"/>
    <w:rsid w:val="006E55A1"/>
    <w:rsid w:val="006E5907"/>
    <w:rsid w:val="006E5AEF"/>
    <w:rsid w:val="006E5C68"/>
    <w:rsid w:val="006E5CD7"/>
    <w:rsid w:val="006E6963"/>
    <w:rsid w:val="006E6B92"/>
    <w:rsid w:val="006E6C4F"/>
    <w:rsid w:val="006E6C87"/>
    <w:rsid w:val="006E6D5F"/>
    <w:rsid w:val="006E6D95"/>
    <w:rsid w:val="006E707A"/>
    <w:rsid w:val="006E74F6"/>
    <w:rsid w:val="006E76EE"/>
    <w:rsid w:val="006E76F9"/>
    <w:rsid w:val="006E7F2B"/>
    <w:rsid w:val="006F02A0"/>
    <w:rsid w:val="006F0492"/>
    <w:rsid w:val="006F0783"/>
    <w:rsid w:val="006F0799"/>
    <w:rsid w:val="006F09E5"/>
    <w:rsid w:val="006F0C62"/>
    <w:rsid w:val="006F0F0D"/>
    <w:rsid w:val="006F0F1F"/>
    <w:rsid w:val="006F1542"/>
    <w:rsid w:val="006F1D67"/>
    <w:rsid w:val="006F1F6B"/>
    <w:rsid w:val="006F29A1"/>
    <w:rsid w:val="006F2ECC"/>
    <w:rsid w:val="006F30B7"/>
    <w:rsid w:val="006F3194"/>
    <w:rsid w:val="006F33F6"/>
    <w:rsid w:val="006F34E0"/>
    <w:rsid w:val="006F37DA"/>
    <w:rsid w:val="006F3B01"/>
    <w:rsid w:val="006F3F93"/>
    <w:rsid w:val="006F447A"/>
    <w:rsid w:val="006F44FD"/>
    <w:rsid w:val="006F45FC"/>
    <w:rsid w:val="006F4638"/>
    <w:rsid w:val="006F4A96"/>
    <w:rsid w:val="006F4AED"/>
    <w:rsid w:val="006F4E61"/>
    <w:rsid w:val="006F5689"/>
    <w:rsid w:val="006F5731"/>
    <w:rsid w:val="006F5820"/>
    <w:rsid w:val="006F5A18"/>
    <w:rsid w:val="006F5AA7"/>
    <w:rsid w:val="006F5BB1"/>
    <w:rsid w:val="006F64A4"/>
    <w:rsid w:val="006F655E"/>
    <w:rsid w:val="006F67C3"/>
    <w:rsid w:val="006F68D9"/>
    <w:rsid w:val="006F6ADB"/>
    <w:rsid w:val="006F6DAC"/>
    <w:rsid w:val="006F6E62"/>
    <w:rsid w:val="006F6F4C"/>
    <w:rsid w:val="006F71D4"/>
    <w:rsid w:val="006F72CB"/>
    <w:rsid w:val="006F74E9"/>
    <w:rsid w:val="006F74EB"/>
    <w:rsid w:val="006F7882"/>
    <w:rsid w:val="006F788D"/>
    <w:rsid w:val="006F7FB6"/>
    <w:rsid w:val="00700EBB"/>
    <w:rsid w:val="0070102B"/>
    <w:rsid w:val="007015A3"/>
    <w:rsid w:val="007016B8"/>
    <w:rsid w:val="00702895"/>
    <w:rsid w:val="00702C57"/>
    <w:rsid w:val="00702D24"/>
    <w:rsid w:val="00702E5D"/>
    <w:rsid w:val="00702F5F"/>
    <w:rsid w:val="00702FAF"/>
    <w:rsid w:val="0070304B"/>
    <w:rsid w:val="0070306B"/>
    <w:rsid w:val="007032AD"/>
    <w:rsid w:val="007033D5"/>
    <w:rsid w:val="00703715"/>
    <w:rsid w:val="00703B4E"/>
    <w:rsid w:val="00703BC5"/>
    <w:rsid w:val="00703E6B"/>
    <w:rsid w:val="00703E8F"/>
    <w:rsid w:val="007046ED"/>
    <w:rsid w:val="00704A00"/>
    <w:rsid w:val="00704D7A"/>
    <w:rsid w:val="00705260"/>
    <w:rsid w:val="007052D8"/>
    <w:rsid w:val="00705A6E"/>
    <w:rsid w:val="00705CEA"/>
    <w:rsid w:val="007062A8"/>
    <w:rsid w:val="007064FA"/>
    <w:rsid w:val="007069FC"/>
    <w:rsid w:val="00706DAB"/>
    <w:rsid w:val="00706EDD"/>
    <w:rsid w:val="00707285"/>
    <w:rsid w:val="007073F0"/>
    <w:rsid w:val="00707609"/>
    <w:rsid w:val="00707800"/>
    <w:rsid w:val="00707C5B"/>
    <w:rsid w:val="00707D83"/>
    <w:rsid w:val="0071055B"/>
    <w:rsid w:val="007105C0"/>
    <w:rsid w:val="0071118F"/>
    <w:rsid w:val="00711388"/>
    <w:rsid w:val="007113A4"/>
    <w:rsid w:val="00711770"/>
    <w:rsid w:val="00711899"/>
    <w:rsid w:val="00711905"/>
    <w:rsid w:val="00711969"/>
    <w:rsid w:val="00711B8E"/>
    <w:rsid w:val="00711E74"/>
    <w:rsid w:val="00711F11"/>
    <w:rsid w:val="00711F9E"/>
    <w:rsid w:val="00712222"/>
    <w:rsid w:val="00712EF9"/>
    <w:rsid w:val="00713245"/>
    <w:rsid w:val="0071331C"/>
    <w:rsid w:val="00713331"/>
    <w:rsid w:val="00713465"/>
    <w:rsid w:val="00713565"/>
    <w:rsid w:val="00713993"/>
    <w:rsid w:val="00713D71"/>
    <w:rsid w:val="00714217"/>
    <w:rsid w:val="007143EA"/>
    <w:rsid w:val="007143F9"/>
    <w:rsid w:val="0071458C"/>
    <w:rsid w:val="007145FF"/>
    <w:rsid w:val="00714614"/>
    <w:rsid w:val="007153B0"/>
    <w:rsid w:val="0071557D"/>
    <w:rsid w:val="00715660"/>
    <w:rsid w:val="007157CB"/>
    <w:rsid w:val="00715E9F"/>
    <w:rsid w:val="0071609A"/>
    <w:rsid w:val="0071611B"/>
    <w:rsid w:val="00716683"/>
    <w:rsid w:val="007168EA"/>
    <w:rsid w:val="00716DBD"/>
    <w:rsid w:val="007173E8"/>
    <w:rsid w:val="007176FF"/>
    <w:rsid w:val="007178D7"/>
    <w:rsid w:val="00720228"/>
    <w:rsid w:val="00720524"/>
    <w:rsid w:val="00720742"/>
    <w:rsid w:val="00720BFB"/>
    <w:rsid w:val="00720E98"/>
    <w:rsid w:val="007219E1"/>
    <w:rsid w:val="00721A2E"/>
    <w:rsid w:val="00721C39"/>
    <w:rsid w:val="00721D90"/>
    <w:rsid w:val="00721F85"/>
    <w:rsid w:val="00721FCB"/>
    <w:rsid w:val="0072204C"/>
    <w:rsid w:val="00722132"/>
    <w:rsid w:val="00722272"/>
    <w:rsid w:val="00722280"/>
    <w:rsid w:val="00722391"/>
    <w:rsid w:val="0072244E"/>
    <w:rsid w:val="0072251F"/>
    <w:rsid w:val="00722779"/>
    <w:rsid w:val="00722D89"/>
    <w:rsid w:val="007232CF"/>
    <w:rsid w:val="0072341E"/>
    <w:rsid w:val="007237C3"/>
    <w:rsid w:val="007237CB"/>
    <w:rsid w:val="007237CD"/>
    <w:rsid w:val="00723D75"/>
    <w:rsid w:val="00723F60"/>
    <w:rsid w:val="00723FC1"/>
    <w:rsid w:val="007242B6"/>
    <w:rsid w:val="00724434"/>
    <w:rsid w:val="007245B0"/>
    <w:rsid w:val="007249CB"/>
    <w:rsid w:val="00724DBB"/>
    <w:rsid w:val="00724F63"/>
    <w:rsid w:val="0072526E"/>
    <w:rsid w:val="0072527A"/>
    <w:rsid w:val="0072548B"/>
    <w:rsid w:val="0072562E"/>
    <w:rsid w:val="007258C7"/>
    <w:rsid w:val="0072593F"/>
    <w:rsid w:val="0072598F"/>
    <w:rsid w:val="00725E55"/>
    <w:rsid w:val="0072686E"/>
    <w:rsid w:val="00726F66"/>
    <w:rsid w:val="00726FCB"/>
    <w:rsid w:val="007273E5"/>
    <w:rsid w:val="007276A8"/>
    <w:rsid w:val="00727CDA"/>
    <w:rsid w:val="00727D00"/>
    <w:rsid w:val="00730410"/>
    <w:rsid w:val="007304BD"/>
    <w:rsid w:val="0073093E"/>
    <w:rsid w:val="00730996"/>
    <w:rsid w:val="00730D16"/>
    <w:rsid w:val="00730E56"/>
    <w:rsid w:val="00730F4D"/>
    <w:rsid w:val="0073118C"/>
    <w:rsid w:val="00731994"/>
    <w:rsid w:val="00731BA8"/>
    <w:rsid w:val="00731C2F"/>
    <w:rsid w:val="00731F55"/>
    <w:rsid w:val="00732027"/>
    <w:rsid w:val="00732354"/>
    <w:rsid w:val="007327EF"/>
    <w:rsid w:val="00732845"/>
    <w:rsid w:val="0073297D"/>
    <w:rsid w:val="007329F8"/>
    <w:rsid w:val="00732A9D"/>
    <w:rsid w:val="00733258"/>
    <w:rsid w:val="0073339A"/>
    <w:rsid w:val="007333F0"/>
    <w:rsid w:val="007335B8"/>
    <w:rsid w:val="007336BA"/>
    <w:rsid w:val="007336D3"/>
    <w:rsid w:val="00733839"/>
    <w:rsid w:val="00733856"/>
    <w:rsid w:val="0073388E"/>
    <w:rsid w:val="00733AF5"/>
    <w:rsid w:val="00733BCB"/>
    <w:rsid w:val="00733E19"/>
    <w:rsid w:val="00733E2D"/>
    <w:rsid w:val="00733E4F"/>
    <w:rsid w:val="00733E72"/>
    <w:rsid w:val="00734089"/>
    <w:rsid w:val="007345C7"/>
    <w:rsid w:val="0073466E"/>
    <w:rsid w:val="007347F7"/>
    <w:rsid w:val="00734A92"/>
    <w:rsid w:val="007351F6"/>
    <w:rsid w:val="0073584B"/>
    <w:rsid w:val="00735916"/>
    <w:rsid w:val="00735A0C"/>
    <w:rsid w:val="00735C00"/>
    <w:rsid w:val="00735D00"/>
    <w:rsid w:val="00735D2D"/>
    <w:rsid w:val="007360FD"/>
    <w:rsid w:val="007362D4"/>
    <w:rsid w:val="00736398"/>
    <w:rsid w:val="00736421"/>
    <w:rsid w:val="00736580"/>
    <w:rsid w:val="00736684"/>
    <w:rsid w:val="007366A6"/>
    <w:rsid w:val="00736FDD"/>
    <w:rsid w:val="007371CA"/>
    <w:rsid w:val="007377CD"/>
    <w:rsid w:val="00737A93"/>
    <w:rsid w:val="00737AA1"/>
    <w:rsid w:val="00737C6C"/>
    <w:rsid w:val="00737FD4"/>
    <w:rsid w:val="00740122"/>
    <w:rsid w:val="00740207"/>
    <w:rsid w:val="007407D8"/>
    <w:rsid w:val="00740812"/>
    <w:rsid w:val="00740878"/>
    <w:rsid w:val="007408ED"/>
    <w:rsid w:val="00740902"/>
    <w:rsid w:val="00740B34"/>
    <w:rsid w:val="00740CB7"/>
    <w:rsid w:val="00740E00"/>
    <w:rsid w:val="0074132D"/>
    <w:rsid w:val="0074161E"/>
    <w:rsid w:val="007416F1"/>
    <w:rsid w:val="007416FA"/>
    <w:rsid w:val="0074174D"/>
    <w:rsid w:val="007419AA"/>
    <w:rsid w:val="00741DFF"/>
    <w:rsid w:val="0074217A"/>
    <w:rsid w:val="00742196"/>
    <w:rsid w:val="00742341"/>
    <w:rsid w:val="007428F0"/>
    <w:rsid w:val="00742983"/>
    <w:rsid w:val="00742D41"/>
    <w:rsid w:val="00742FA2"/>
    <w:rsid w:val="00743055"/>
    <w:rsid w:val="007434F8"/>
    <w:rsid w:val="00743668"/>
    <w:rsid w:val="00743783"/>
    <w:rsid w:val="00743958"/>
    <w:rsid w:val="00743C48"/>
    <w:rsid w:val="00743CCB"/>
    <w:rsid w:val="00743DF7"/>
    <w:rsid w:val="00743E66"/>
    <w:rsid w:val="007440F2"/>
    <w:rsid w:val="0074472E"/>
    <w:rsid w:val="00744BF2"/>
    <w:rsid w:val="007452E2"/>
    <w:rsid w:val="0074535A"/>
    <w:rsid w:val="007453DE"/>
    <w:rsid w:val="007453F5"/>
    <w:rsid w:val="00745413"/>
    <w:rsid w:val="00745444"/>
    <w:rsid w:val="00745613"/>
    <w:rsid w:val="00745780"/>
    <w:rsid w:val="00745E1E"/>
    <w:rsid w:val="00745F56"/>
    <w:rsid w:val="0074605D"/>
    <w:rsid w:val="00746158"/>
    <w:rsid w:val="0074637D"/>
    <w:rsid w:val="007463FC"/>
    <w:rsid w:val="00746BE8"/>
    <w:rsid w:val="00746D39"/>
    <w:rsid w:val="00746DD0"/>
    <w:rsid w:val="00747288"/>
    <w:rsid w:val="00747445"/>
    <w:rsid w:val="007475F3"/>
    <w:rsid w:val="00747AB4"/>
    <w:rsid w:val="00747B65"/>
    <w:rsid w:val="00747CFD"/>
    <w:rsid w:val="00747EE2"/>
    <w:rsid w:val="007505C6"/>
    <w:rsid w:val="007505EE"/>
    <w:rsid w:val="007509DF"/>
    <w:rsid w:val="00750B9D"/>
    <w:rsid w:val="00750E54"/>
    <w:rsid w:val="007510CB"/>
    <w:rsid w:val="007513D3"/>
    <w:rsid w:val="0075171F"/>
    <w:rsid w:val="00751D4E"/>
    <w:rsid w:val="00751EBD"/>
    <w:rsid w:val="007522E7"/>
    <w:rsid w:val="00752AAD"/>
    <w:rsid w:val="00752B50"/>
    <w:rsid w:val="007531EC"/>
    <w:rsid w:val="007532AC"/>
    <w:rsid w:val="0075354E"/>
    <w:rsid w:val="00753627"/>
    <w:rsid w:val="00753CD8"/>
    <w:rsid w:val="00754B8E"/>
    <w:rsid w:val="00754C48"/>
    <w:rsid w:val="00754CAC"/>
    <w:rsid w:val="00754CBC"/>
    <w:rsid w:val="0075524D"/>
    <w:rsid w:val="00755304"/>
    <w:rsid w:val="00755513"/>
    <w:rsid w:val="007556EC"/>
    <w:rsid w:val="00755923"/>
    <w:rsid w:val="00755A01"/>
    <w:rsid w:val="00755BAA"/>
    <w:rsid w:val="00755E40"/>
    <w:rsid w:val="00756255"/>
    <w:rsid w:val="0075660B"/>
    <w:rsid w:val="00756822"/>
    <w:rsid w:val="00756871"/>
    <w:rsid w:val="0075692D"/>
    <w:rsid w:val="00756958"/>
    <w:rsid w:val="00756B9F"/>
    <w:rsid w:val="00756E01"/>
    <w:rsid w:val="0075703B"/>
    <w:rsid w:val="007570DD"/>
    <w:rsid w:val="007571F8"/>
    <w:rsid w:val="00757CBB"/>
    <w:rsid w:val="00757EB0"/>
    <w:rsid w:val="00757F4E"/>
    <w:rsid w:val="00760006"/>
    <w:rsid w:val="007603F2"/>
    <w:rsid w:val="00760447"/>
    <w:rsid w:val="00760AA2"/>
    <w:rsid w:val="00760B35"/>
    <w:rsid w:val="00760E46"/>
    <w:rsid w:val="00761044"/>
    <w:rsid w:val="007614B3"/>
    <w:rsid w:val="00761576"/>
    <w:rsid w:val="00761767"/>
    <w:rsid w:val="00761C0B"/>
    <w:rsid w:val="00761C6B"/>
    <w:rsid w:val="00761E00"/>
    <w:rsid w:val="00761E1A"/>
    <w:rsid w:val="00761F9E"/>
    <w:rsid w:val="007629A7"/>
    <w:rsid w:val="0076321B"/>
    <w:rsid w:val="0076351D"/>
    <w:rsid w:val="00763584"/>
    <w:rsid w:val="007638D6"/>
    <w:rsid w:val="00763B45"/>
    <w:rsid w:val="00763C82"/>
    <w:rsid w:val="00763E18"/>
    <w:rsid w:val="00763F08"/>
    <w:rsid w:val="00763F0D"/>
    <w:rsid w:val="00764621"/>
    <w:rsid w:val="00764676"/>
    <w:rsid w:val="00764A6C"/>
    <w:rsid w:val="00764B06"/>
    <w:rsid w:val="00764E72"/>
    <w:rsid w:val="0076507A"/>
    <w:rsid w:val="007652B0"/>
    <w:rsid w:val="0076535B"/>
    <w:rsid w:val="00765447"/>
    <w:rsid w:val="00765793"/>
    <w:rsid w:val="00765AF3"/>
    <w:rsid w:val="00765E7A"/>
    <w:rsid w:val="00765F58"/>
    <w:rsid w:val="007660AA"/>
    <w:rsid w:val="00766273"/>
    <w:rsid w:val="007663BF"/>
    <w:rsid w:val="00766454"/>
    <w:rsid w:val="00766640"/>
    <w:rsid w:val="00766824"/>
    <w:rsid w:val="007668EA"/>
    <w:rsid w:val="007669A5"/>
    <w:rsid w:val="00766C51"/>
    <w:rsid w:val="00766D72"/>
    <w:rsid w:val="00766EE7"/>
    <w:rsid w:val="00767084"/>
    <w:rsid w:val="00767090"/>
    <w:rsid w:val="007673EE"/>
    <w:rsid w:val="0076770C"/>
    <w:rsid w:val="00767998"/>
    <w:rsid w:val="00767B0E"/>
    <w:rsid w:val="00767D2F"/>
    <w:rsid w:val="00770136"/>
    <w:rsid w:val="007705BB"/>
    <w:rsid w:val="00770902"/>
    <w:rsid w:val="00770C40"/>
    <w:rsid w:val="00770C83"/>
    <w:rsid w:val="00771139"/>
    <w:rsid w:val="00771369"/>
    <w:rsid w:val="00771948"/>
    <w:rsid w:val="0077199C"/>
    <w:rsid w:val="00771D7E"/>
    <w:rsid w:val="00771F63"/>
    <w:rsid w:val="007725FB"/>
    <w:rsid w:val="007727E2"/>
    <w:rsid w:val="00772896"/>
    <w:rsid w:val="00772B3D"/>
    <w:rsid w:val="00772CFE"/>
    <w:rsid w:val="00772FBF"/>
    <w:rsid w:val="0077315F"/>
    <w:rsid w:val="007732E4"/>
    <w:rsid w:val="0077384E"/>
    <w:rsid w:val="00773D22"/>
    <w:rsid w:val="007743B9"/>
    <w:rsid w:val="0077441E"/>
    <w:rsid w:val="007747B4"/>
    <w:rsid w:val="00774C8D"/>
    <w:rsid w:val="00774CA7"/>
    <w:rsid w:val="00774F08"/>
    <w:rsid w:val="00775520"/>
    <w:rsid w:val="007757F9"/>
    <w:rsid w:val="00775C22"/>
    <w:rsid w:val="00775D25"/>
    <w:rsid w:val="00775DE9"/>
    <w:rsid w:val="007762C4"/>
    <w:rsid w:val="007764DE"/>
    <w:rsid w:val="00776751"/>
    <w:rsid w:val="00776FDC"/>
    <w:rsid w:val="007772E2"/>
    <w:rsid w:val="0077742E"/>
    <w:rsid w:val="007775C3"/>
    <w:rsid w:val="00777647"/>
    <w:rsid w:val="007778DA"/>
    <w:rsid w:val="007779AF"/>
    <w:rsid w:val="00777E31"/>
    <w:rsid w:val="0078003A"/>
    <w:rsid w:val="00780193"/>
    <w:rsid w:val="007802D5"/>
    <w:rsid w:val="00780358"/>
    <w:rsid w:val="00780851"/>
    <w:rsid w:val="0078090E"/>
    <w:rsid w:val="00780BB7"/>
    <w:rsid w:val="00781044"/>
    <w:rsid w:val="00781278"/>
    <w:rsid w:val="00781667"/>
    <w:rsid w:val="007818CE"/>
    <w:rsid w:val="00781AEA"/>
    <w:rsid w:val="00781AF1"/>
    <w:rsid w:val="00781DAF"/>
    <w:rsid w:val="00781E56"/>
    <w:rsid w:val="00782005"/>
    <w:rsid w:val="0078206E"/>
    <w:rsid w:val="007823ED"/>
    <w:rsid w:val="007825AA"/>
    <w:rsid w:val="00782713"/>
    <w:rsid w:val="00782882"/>
    <w:rsid w:val="0078293A"/>
    <w:rsid w:val="00782A27"/>
    <w:rsid w:val="00782A2F"/>
    <w:rsid w:val="00782EA1"/>
    <w:rsid w:val="00782EE8"/>
    <w:rsid w:val="00783085"/>
    <w:rsid w:val="00783463"/>
    <w:rsid w:val="0078362F"/>
    <w:rsid w:val="0078379B"/>
    <w:rsid w:val="007837A3"/>
    <w:rsid w:val="00783BBF"/>
    <w:rsid w:val="00783E02"/>
    <w:rsid w:val="00784783"/>
    <w:rsid w:val="00784935"/>
    <w:rsid w:val="00784B41"/>
    <w:rsid w:val="00784BCB"/>
    <w:rsid w:val="00784E4B"/>
    <w:rsid w:val="00784E6D"/>
    <w:rsid w:val="007851E4"/>
    <w:rsid w:val="007852CE"/>
    <w:rsid w:val="007852DD"/>
    <w:rsid w:val="00785ABD"/>
    <w:rsid w:val="00785B44"/>
    <w:rsid w:val="00785BAE"/>
    <w:rsid w:val="00785D68"/>
    <w:rsid w:val="00785E9B"/>
    <w:rsid w:val="00785EFF"/>
    <w:rsid w:val="00785FE8"/>
    <w:rsid w:val="0078631C"/>
    <w:rsid w:val="00786439"/>
    <w:rsid w:val="00786628"/>
    <w:rsid w:val="00786806"/>
    <w:rsid w:val="00786948"/>
    <w:rsid w:val="00786CB7"/>
    <w:rsid w:val="0078710B"/>
    <w:rsid w:val="0078718D"/>
    <w:rsid w:val="0078719B"/>
    <w:rsid w:val="007871E2"/>
    <w:rsid w:val="0078726D"/>
    <w:rsid w:val="00787593"/>
    <w:rsid w:val="007877BB"/>
    <w:rsid w:val="00787878"/>
    <w:rsid w:val="00787911"/>
    <w:rsid w:val="00787921"/>
    <w:rsid w:val="007879D3"/>
    <w:rsid w:val="00787EF7"/>
    <w:rsid w:val="0079061D"/>
    <w:rsid w:val="007907C1"/>
    <w:rsid w:val="00790901"/>
    <w:rsid w:val="00790A8F"/>
    <w:rsid w:val="00790F69"/>
    <w:rsid w:val="00790FD2"/>
    <w:rsid w:val="007913A8"/>
    <w:rsid w:val="00791619"/>
    <w:rsid w:val="007917FA"/>
    <w:rsid w:val="00791803"/>
    <w:rsid w:val="0079194D"/>
    <w:rsid w:val="00791D67"/>
    <w:rsid w:val="00791DBB"/>
    <w:rsid w:val="00791DC1"/>
    <w:rsid w:val="00791F8D"/>
    <w:rsid w:val="007920AE"/>
    <w:rsid w:val="0079280E"/>
    <w:rsid w:val="00792CC2"/>
    <w:rsid w:val="00792E38"/>
    <w:rsid w:val="00793052"/>
    <w:rsid w:val="00793262"/>
    <w:rsid w:val="007933FA"/>
    <w:rsid w:val="00793522"/>
    <w:rsid w:val="00793D82"/>
    <w:rsid w:val="00793E8E"/>
    <w:rsid w:val="00794485"/>
    <w:rsid w:val="00794492"/>
    <w:rsid w:val="007946CC"/>
    <w:rsid w:val="00794978"/>
    <w:rsid w:val="00794A70"/>
    <w:rsid w:val="00794AB3"/>
    <w:rsid w:val="00794C90"/>
    <w:rsid w:val="00794DB1"/>
    <w:rsid w:val="0079515C"/>
    <w:rsid w:val="0079527B"/>
    <w:rsid w:val="007953BC"/>
    <w:rsid w:val="007954BB"/>
    <w:rsid w:val="0079590E"/>
    <w:rsid w:val="00795AC0"/>
    <w:rsid w:val="00795BC0"/>
    <w:rsid w:val="007960AF"/>
    <w:rsid w:val="007960D9"/>
    <w:rsid w:val="007962F9"/>
    <w:rsid w:val="007965C5"/>
    <w:rsid w:val="00796D2F"/>
    <w:rsid w:val="00796F76"/>
    <w:rsid w:val="007970E9"/>
    <w:rsid w:val="00797905"/>
    <w:rsid w:val="0079791C"/>
    <w:rsid w:val="00797D50"/>
    <w:rsid w:val="007A02CB"/>
    <w:rsid w:val="007A0C10"/>
    <w:rsid w:val="007A0CF4"/>
    <w:rsid w:val="007A0F32"/>
    <w:rsid w:val="007A0F65"/>
    <w:rsid w:val="007A1251"/>
    <w:rsid w:val="007A1477"/>
    <w:rsid w:val="007A15BC"/>
    <w:rsid w:val="007A18D6"/>
    <w:rsid w:val="007A194A"/>
    <w:rsid w:val="007A1B8D"/>
    <w:rsid w:val="007A2105"/>
    <w:rsid w:val="007A2225"/>
    <w:rsid w:val="007A24A7"/>
    <w:rsid w:val="007A262E"/>
    <w:rsid w:val="007A26AC"/>
    <w:rsid w:val="007A281B"/>
    <w:rsid w:val="007A2B79"/>
    <w:rsid w:val="007A2DC3"/>
    <w:rsid w:val="007A30CD"/>
    <w:rsid w:val="007A3150"/>
    <w:rsid w:val="007A3606"/>
    <w:rsid w:val="007A3855"/>
    <w:rsid w:val="007A39FA"/>
    <w:rsid w:val="007A4115"/>
    <w:rsid w:val="007A4445"/>
    <w:rsid w:val="007A468C"/>
    <w:rsid w:val="007A46BD"/>
    <w:rsid w:val="007A494A"/>
    <w:rsid w:val="007A4A27"/>
    <w:rsid w:val="007A4AE3"/>
    <w:rsid w:val="007A4DAB"/>
    <w:rsid w:val="007A4F10"/>
    <w:rsid w:val="007A4F33"/>
    <w:rsid w:val="007A5E35"/>
    <w:rsid w:val="007A5E7A"/>
    <w:rsid w:val="007A61A4"/>
    <w:rsid w:val="007A6235"/>
    <w:rsid w:val="007A62BE"/>
    <w:rsid w:val="007A6316"/>
    <w:rsid w:val="007A650C"/>
    <w:rsid w:val="007A6531"/>
    <w:rsid w:val="007A66B1"/>
    <w:rsid w:val="007A66FB"/>
    <w:rsid w:val="007A6AF6"/>
    <w:rsid w:val="007A6E7E"/>
    <w:rsid w:val="007A72FE"/>
    <w:rsid w:val="007A7E71"/>
    <w:rsid w:val="007A7EB4"/>
    <w:rsid w:val="007B00F7"/>
    <w:rsid w:val="007B029F"/>
    <w:rsid w:val="007B06F4"/>
    <w:rsid w:val="007B06F8"/>
    <w:rsid w:val="007B09F0"/>
    <w:rsid w:val="007B0F8D"/>
    <w:rsid w:val="007B1215"/>
    <w:rsid w:val="007B15CF"/>
    <w:rsid w:val="007B1620"/>
    <w:rsid w:val="007B163F"/>
    <w:rsid w:val="007B17DA"/>
    <w:rsid w:val="007B22B8"/>
    <w:rsid w:val="007B232D"/>
    <w:rsid w:val="007B24B8"/>
    <w:rsid w:val="007B24EC"/>
    <w:rsid w:val="007B26F4"/>
    <w:rsid w:val="007B274F"/>
    <w:rsid w:val="007B2B29"/>
    <w:rsid w:val="007B2BD4"/>
    <w:rsid w:val="007B2C19"/>
    <w:rsid w:val="007B2EB1"/>
    <w:rsid w:val="007B32D3"/>
    <w:rsid w:val="007B366F"/>
    <w:rsid w:val="007B36DB"/>
    <w:rsid w:val="007B3788"/>
    <w:rsid w:val="007B3A31"/>
    <w:rsid w:val="007B3ACE"/>
    <w:rsid w:val="007B3E41"/>
    <w:rsid w:val="007B45A5"/>
    <w:rsid w:val="007B47E3"/>
    <w:rsid w:val="007B4A93"/>
    <w:rsid w:val="007B4CF5"/>
    <w:rsid w:val="007B4DE8"/>
    <w:rsid w:val="007B50B6"/>
    <w:rsid w:val="007B5436"/>
    <w:rsid w:val="007B5675"/>
    <w:rsid w:val="007B5AAE"/>
    <w:rsid w:val="007B62CC"/>
    <w:rsid w:val="007B63E3"/>
    <w:rsid w:val="007B650B"/>
    <w:rsid w:val="007B67F9"/>
    <w:rsid w:val="007B6AFE"/>
    <w:rsid w:val="007B6B7F"/>
    <w:rsid w:val="007B6CA4"/>
    <w:rsid w:val="007B6D54"/>
    <w:rsid w:val="007B6D6A"/>
    <w:rsid w:val="007B7092"/>
    <w:rsid w:val="007B76A6"/>
    <w:rsid w:val="007B76DA"/>
    <w:rsid w:val="007B79DB"/>
    <w:rsid w:val="007B7A6E"/>
    <w:rsid w:val="007B7E61"/>
    <w:rsid w:val="007B7FE8"/>
    <w:rsid w:val="007C0066"/>
    <w:rsid w:val="007C00C9"/>
    <w:rsid w:val="007C0172"/>
    <w:rsid w:val="007C02E8"/>
    <w:rsid w:val="007C0695"/>
    <w:rsid w:val="007C082C"/>
    <w:rsid w:val="007C0943"/>
    <w:rsid w:val="007C0DA1"/>
    <w:rsid w:val="007C0E8F"/>
    <w:rsid w:val="007C0F9D"/>
    <w:rsid w:val="007C0FA8"/>
    <w:rsid w:val="007C1348"/>
    <w:rsid w:val="007C14F0"/>
    <w:rsid w:val="007C163D"/>
    <w:rsid w:val="007C16B7"/>
    <w:rsid w:val="007C263C"/>
    <w:rsid w:val="007C2839"/>
    <w:rsid w:val="007C2E8C"/>
    <w:rsid w:val="007C36E1"/>
    <w:rsid w:val="007C36FE"/>
    <w:rsid w:val="007C42A8"/>
    <w:rsid w:val="007C49F2"/>
    <w:rsid w:val="007C508C"/>
    <w:rsid w:val="007C566E"/>
    <w:rsid w:val="007C5CCF"/>
    <w:rsid w:val="007C5D0C"/>
    <w:rsid w:val="007C5ED9"/>
    <w:rsid w:val="007C633F"/>
    <w:rsid w:val="007C6650"/>
    <w:rsid w:val="007C70F7"/>
    <w:rsid w:val="007C7153"/>
    <w:rsid w:val="007C7426"/>
    <w:rsid w:val="007C7490"/>
    <w:rsid w:val="007C7491"/>
    <w:rsid w:val="007C74E6"/>
    <w:rsid w:val="007C753F"/>
    <w:rsid w:val="007C788F"/>
    <w:rsid w:val="007C7D52"/>
    <w:rsid w:val="007C7FF7"/>
    <w:rsid w:val="007D00DB"/>
    <w:rsid w:val="007D03B5"/>
    <w:rsid w:val="007D0978"/>
    <w:rsid w:val="007D0DDF"/>
    <w:rsid w:val="007D11DB"/>
    <w:rsid w:val="007D11E7"/>
    <w:rsid w:val="007D1261"/>
    <w:rsid w:val="007D1479"/>
    <w:rsid w:val="007D14CF"/>
    <w:rsid w:val="007D16EC"/>
    <w:rsid w:val="007D1A67"/>
    <w:rsid w:val="007D1C6E"/>
    <w:rsid w:val="007D2180"/>
    <w:rsid w:val="007D21D0"/>
    <w:rsid w:val="007D2201"/>
    <w:rsid w:val="007D36FA"/>
    <w:rsid w:val="007D381A"/>
    <w:rsid w:val="007D3E02"/>
    <w:rsid w:val="007D3E09"/>
    <w:rsid w:val="007D401C"/>
    <w:rsid w:val="007D4124"/>
    <w:rsid w:val="007D4275"/>
    <w:rsid w:val="007D42B3"/>
    <w:rsid w:val="007D44D4"/>
    <w:rsid w:val="007D4EA1"/>
    <w:rsid w:val="007D5103"/>
    <w:rsid w:val="007D5282"/>
    <w:rsid w:val="007D5E0E"/>
    <w:rsid w:val="007D619E"/>
    <w:rsid w:val="007D61E1"/>
    <w:rsid w:val="007D6612"/>
    <w:rsid w:val="007D67F1"/>
    <w:rsid w:val="007D6DB6"/>
    <w:rsid w:val="007D6F56"/>
    <w:rsid w:val="007D704F"/>
    <w:rsid w:val="007D72DD"/>
    <w:rsid w:val="007D742F"/>
    <w:rsid w:val="007D7A4E"/>
    <w:rsid w:val="007D7BE0"/>
    <w:rsid w:val="007D7CF6"/>
    <w:rsid w:val="007E005C"/>
    <w:rsid w:val="007E0065"/>
    <w:rsid w:val="007E0090"/>
    <w:rsid w:val="007E0155"/>
    <w:rsid w:val="007E0159"/>
    <w:rsid w:val="007E02F5"/>
    <w:rsid w:val="007E0404"/>
    <w:rsid w:val="007E0656"/>
    <w:rsid w:val="007E084B"/>
    <w:rsid w:val="007E097D"/>
    <w:rsid w:val="007E09F2"/>
    <w:rsid w:val="007E0AF7"/>
    <w:rsid w:val="007E0DE5"/>
    <w:rsid w:val="007E0EC4"/>
    <w:rsid w:val="007E0EE6"/>
    <w:rsid w:val="007E0F07"/>
    <w:rsid w:val="007E147F"/>
    <w:rsid w:val="007E1649"/>
    <w:rsid w:val="007E1B64"/>
    <w:rsid w:val="007E1D2A"/>
    <w:rsid w:val="007E1FC5"/>
    <w:rsid w:val="007E218D"/>
    <w:rsid w:val="007E22F6"/>
    <w:rsid w:val="007E2343"/>
    <w:rsid w:val="007E25F9"/>
    <w:rsid w:val="007E2674"/>
    <w:rsid w:val="007E26D2"/>
    <w:rsid w:val="007E288D"/>
    <w:rsid w:val="007E2A96"/>
    <w:rsid w:val="007E2B6E"/>
    <w:rsid w:val="007E3498"/>
    <w:rsid w:val="007E3597"/>
    <w:rsid w:val="007E3EFC"/>
    <w:rsid w:val="007E4032"/>
    <w:rsid w:val="007E41E4"/>
    <w:rsid w:val="007E424C"/>
    <w:rsid w:val="007E4581"/>
    <w:rsid w:val="007E45AA"/>
    <w:rsid w:val="007E46AC"/>
    <w:rsid w:val="007E4E4B"/>
    <w:rsid w:val="007E4EA0"/>
    <w:rsid w:val="007E4FAC"/>
    <w:rsid w:val="007E517E"/>
    <w:rsid w:val="007E53BF"/>
    <w:rsid w:val="007E558A"/>
    <w:rsid w:val="007E5B06"/>
    <w:rsid w:val="007E5DFF"/>
    <w:rsid w:val="007E5EC2"/>
    <w:rsid w:val="007E6095"/>
    <w:rsid w:val="007E610D"/>
    <w:rsid w:val="007E66F0"/>
    <w:rsid w:val="007E6777"/>
    <w:rsid w:val="007E68B9"/>
    <w:rsid w:val="007E6D59"/>
    <w:rsid w:val="007E7177"/>
    <w:rsid w:val="007E74FC"/>
    <w:rsid w:val="007E7908"/>
    <w:rsid w:val="007E79FC"/>
    <w:rsid w:val="007E7A31"/>
    <w:rsid w:val="007E7B9F"/>
    <w:rsid w:val="007E7C6C"/>
    <w:rsid w:val="007F0818"/>
    <w:rsid w:val="007F0C15"/>
    <w:rsid w:val="007F0C5C"/>
    <w:rsid w:val="007F0D2B"/>
    <w:rsid w:val="007F0E0D"/>
    <w:rsid w:val="007F112A"/>
    <w:rsid w:val="007F11FF"/>
    <w:rsid w:val="007F1F4F"/>
    <w:rsid w:val="007F216E"/>
    <w:rsid w:val="007F24DB"/>
    <w:rsid w:val="007F27E8"/>
    <w:rsid w:val="007F2AC3"/>
    <w:rsid w:val="007F2B05"/>
    <w:rsid w:val="007F2BD5"/>
    <w:rsid w:val="007F2E5E"/>
    <w:rsid w:val="007F2F30"/>
    <w:rsid w:val="007F2F9E"/>
    <w:rsid w:val="007F3218"/>
    <w:rsid w:val="007F3418"/>
    <w:rsid w:val="007F35A0"/>
    <w:rsid w:val="007F379C"/>
    <w:rsid w:val="007F3FF7"/>
    <w:rsid w:val="007F4377"/>
    <w:rsid w:val="007F49F4"/>
    <w:rsid w:val="007F4A98"/>
    <w:rsid w:val="007F4EAF"/>
    <w:rsid w:val="007F4F74"/>
    <w:rsid w:val="007F52CB"/>
    <w:rsid w:val="007F539B"/>
    <w:rsid w:val="007F5637"/>
    <w:rsid w:val="007F577E"/>
    <w:rsid w:val="007F5903"/>
    <w:rsid w:val="007F59EA"/>
    <w:rsid w:val="007F5BDC"/>
    <w:rsid w:val="007F5CFA"/>
    <w:rsid w:val="007F62D2"/>
    <w:rsid w:val="007F687F"/>
    <w:rsid w:val="007F6B4F"/>
    <w:rsid w:val="007F6BF8"/>
    <w:rsid w:val="007F6C1E"/>
    <w:rsid w:val="007F6CC8"/>
    <w:rsid w:val="007F6D08"/>
    <w:rsid w:val="007F6E74"/>
    <w:rsid w:val="007F6E88"/>
    <w:rsid w:val="007F6F81"/>
    <w:rsid w:val="007F7103"/>
    <w:rsid w:val="007F7232"/>
    <w:rsid w:val="007F754A"/>
    <w:rsid w:val="007F75CC"/>
    <w:rsid w:val="007F772F"/>
    <w:rsid w:val="007F7929"/>
    <w:rsid w:val="00800328"/>
    <w:rsid w:val="008006E8"/>
    <w:rsid w:val="00800CC7"/>
    <w:rsid w:val="00800D45"/>
    <w:rsid w:val="00800F3D"/>
    <w:rsid w:val="0080109D"/>
    <w:rsid w:val="0080118A"/>
    <w:rsid w:val="00801383"/>
    <w:rsid w:val="00801607"/>
    <w:rsid w:val="00801633"/>
    <w:rsid w:val="0080187A"/>
    <w:rsid w:val="00801A5B"/>
    <w:rsid w:val="00801ABD"/>
    <w:rsid w:val="00801C83"/>
    <w:rsid w:val="00802273"/>
    <w:rsid w:val="008023B4"/>
    <w:rsid w:val="008028E8"/>
    <w:rsid w:val="00802A64"/>
    <w:rsid w:val="00802C16"/>
    <w:rsid w:val="00802F82"/>
    <w:rsid w:val="00802F93"/>
    <w:rsid w:val="00803319"/>
    <w:rsid w:val="008034AC"/>
    <w:rsid w:val="0080372E"/>
    <w:rsid w:val="00803777"/>
    <w:rsid w:val="00803801"/>
    <w:rsid w:val="008039A8"/>
    <w:rsid w:val="00804016"/>
    <w:rsid w:val="00804034"/>
    <w:rsid w:val="00804499"/>
    <w:rsid w:val="00804755"/>
    <w:rsid w:val="008048C5"/>
    <w:rsid w:val="00804F1A"/>
    <w:rsid w:val="008052F6"/>
    <w:rsid w:val="0080558A"/>
    <w:rsid w:val="0080569D"/>
    <w:rsid w:val="00805723"/>
    <w:rsid w:val="0080633F"/>
    <w:rsid w:val="008066A6"/>
    <w:rsid w:val="00806916"/>
    <w:rsid w:val="0080692B"/>
    <w:rsid w:val="0080695A"/>
    <w:rsid w:val="00806BA6"/>
    <w:rsid w:val="00806E34"/>
    <w:rsid w:val="00806E9E"/>
    <w:rsid w:val="00807A90"/>
    <w:rsid w:val="00807C23"/>
    <w:rsid w:val="00807D33"/>
    <w:rsid w:val="00807E25"/>
    <w:rsid w:val="00807F2E"/>
    <w:rsid w:val="0081033E"/>
    <w:rsid w:val="008108F5"/>
    <w:rsid w:val="00810A2B"/>
    <w:rsid w:val="00810E25"/>
    <w:rsid w:val="00810E9D"/>
    <w:rsid w:val="008114A1"/>
    <w:rsid w:val="00811741"/>
    <w:rsid w:val="008118A7"/>
    <w:rsid w:val="0081194F"/>
    <w:rsid w:val="00811AF8"/>
    <w:rsid w:val="00811D74"/>
    <w:rsid w:val="00811FAD"/>
    <w:rsid w:val="00812530"/>
    <w:rsid w:val="008127BC"/>
    <w:rsid w:val="00812C4F"/>
    <w:rsid w:val="008132E1"/>
    <w:rsid w:val="008135B4"/>
    <w:rsid w:val="008139D8"/>
    <w:rsid w:val="00813AA3"/>
    <w:rsid w:val="00813AB8"/>
    <w:rsid w:val="00813B52"/>
    <w:rsid w:val="00813DF2"/>
    <w:rsid w:val="0081426B"/>
    <w:rsid w:val="008143F3"/>
    <w:rsid w:val="00814D12"/>
    <w:rsid w:val="00814D80"/>
    <w:rsid w:val="00815202"/>
    <w:rsid w:val="00815231"/>
    <w:rsid w:val="00815290"/>
    <w:rsid w:val="00815494"/>
    <w:rsid w:val="00815511"/>
    <w:rsid w:val="00815581"/>
    <w:rsid w:val="008159F3"/>
    <w:rsid w:val="00815BEC"/>
    <w:rsid w:val="00815EBA"/>
    <w:rsid w:val="00815EC8"/>
    <w:rsid w:val="0081609F"/>
    <w:rsid w:val="00816139"/>
    <w:rsid w:val="0081684F"/>
    <w:rsid w:val="00816A8C"/>
    <w:rsid w:val="00816CA7"/>
    <w:rsid w:val="00816D7C"/>
    <w:rsid w:val="00816F49"/>
    <w:rsid w:val="00817530"/>
    <w:rsid w:val="008176BD"/>
    <w:rsid w:val="00817CC0"/>
    <w:rsid w:val="00820147"/>
    <w:rsid w:val="008207BC"/>
    <w:rsid w:val="0082088B"/>
    <w:rsid w:val="00820A29"/>
    <w:rsid w:val="00820CC3"/>
    <w:rsid w:val="00821814"/>
    <w:rsid w:val="00821904"/>
    <w:rsid w:val="00821B65"/>
    <w:rsid w:val="00821B68"/>
    <w:rsid w:val="00821D5B"/>
    <w:rsid w:val="00821F2D"/>
    <w:rsid w:val="00822063"/>
    <w:rsid w:val="00822972"/>
    <w:rsid w:val="00822AE0"/>
    <w:rsid w:val="00823272"/>
    <w:rsid w:val="008233B5"/>
    <w:rsid w:val="0082350A"/>
    <w:rsid w:val="008236AC"/>
    <w:rsid w:val="0082394E"/>
    <w:rsid w:val="00823B9A"/>
    <w:rsid w:val="00823C26"/>
    <w:rsid w:val="0082409E"/>
    <w:rsid w:val="008243A2"/>
    <w:rsid w:val="008245A4"/>
    <w:rsid w:val="00824A9B"/>
    <w:rsid w:val="00824C66"/>
    <w:rsid w:val="0082523A"/>
    <w:rsid w:val="008252DB"/>
    <w:rsid w:val="00825555"/>
    <w:rsid w:val="008255A4"/>
    <w:rsid w:val="0082594A"/>
    <w:rsid w:val="00825A7E"/>
    <w:rsid w:val="00825BC6"/>
    <w:rsid w:val="00825BE8"/>
    <w:rsid w:val="00825C90"/>
    <w:rsid w:val="00825C9C"/>
    <w:rsid w:val="00825D63"/>
    <w:rsid w:val="00825E4C"/>
    <w:rsid w:val="00825F28"/>
    <w:rsid w:val="00826069"/>
    <w:rsid w:val="00826386"/>
    <w:rsid w:val="00826764"/>
    <w:rsid w:val="00826792"/>
    <w:rsid w:val="00826A2B"/>
    <w:rsid w:val="00826B45"/>
    <w:rsid w:val="00826CC5"/>
    <w:rsid w:val="00826CDE"/>
    <w:rsid w:val="00826DCA"/>
    <w:rsid w:val="00827262"/>
    <w:rsid w:val="008277F8"/>
    <w:rsid w:val="00827F44"/>
    <w:rsid w:val="008303FF"/>
    <w:rsid w:val="00830864"/>
    <w:rsid w:val="008315A8"/>
    <w:rsid w:val="008315D0"/>
    <w:rsid w:val="0083160A"/>
    <w:rsid w:val="00831A6C"/>
    <w:rsid w:val="00831AE3"/>
    <w:rsid w:val="00831C91"/>
    <w:rsid w:val="00831D5F"/>
    <w:rsid w:val="00832590"/>
    <w:rsid w:val="00832983"/>
    <w:rsid w:val="00832B46"/>
    <w:rsid w:val="00833404"/>
    <w:rsid w:val="008336D9"/>
    <w:rsid w:val="00833C41"/>
    <w:rsid w:val="00833D7B"/>
    <w:rsid w:val="0083418A"/>
    <w:rsid w:val="008344DD"/>
    <w:rsid w:val="008348B6"/>
    <w:rsid w:val="00834A63"/>
    <w:rsid w:val="00834B13"/>
    <w:rsid w:val="00834D79"/>
    <w:rsid w:val="00834E0E"/>
    <w:rsid w:val="00834E30"/>
    <w:rsid w:val="00834FAC"/>
    <w:rsid w:val="00835369"/>
    <w:rsid w:val="008353B7"/>
    <w:rsid w:val="0083573A"/>
    <w:rsid w:val="008357C9"/>
    <w:rsid w:val="00835AB3"/>
    <w:rsid w:val="00835B6F"/>
    <w:rsid w:val="00835E4C"/>
    <w:rsid w:val="00836345"/>
    <w:rsid w:val="0083685D"/>
    <w:rsid w:val="00836963"/>
    <w:rsid w:val="00836A2D"/>
    <w:rsid w:val="00836A63"/>
    <w:rsid w:val="00836E8B"/>
    <w:rsid w:val="00837301"/>
    <w:rsid w:val="008376CD"/>
    <w:rsid w:val="008378F7"/>
    <w:rsid w:val="00837AD4"/>
    <w:rsid w:val="008400D0"/>
    <w:rsid w:val="00840300"/>
    <w:rsid w:val="00840354"/>
    <w:rsid w:val="008404B5"/>
    <w:rsid w:val="00840E59"/>
    <w:rsid w:val="0084109A"/>
    <w:rsid w:val="00841599"/>
    <w:rsid w:val="008419EB"/>
    <w:rsid w:val="00841BC8"/>
    <w:rsid w:val="00841D50"/>
    <w:rsid w:val="00841DDE"/>
    <w:rsid w:val="00841DF4"/>
    <w:rsid w:val="00841EE0"/>
    <w:rsid w:val="00842582"/>
    <w:rsid w:val="00842586"/>
    <w:rsid w:val="00842919"/>
    <w:rsid w:val="00842E23"/>
    <w:rsid w:val="00842FC6"/>
    <w:rsid w:val="00843AFF"/>
    <w:rsid w:val="00843B54"/>
    <w:rsid w:val="00843C3B"/>
    <w:rsid w:val="00844154"/>
    <w:rsid w:val="008443CD"/>
    <w:rsid w:val="0084492B"/>
    <w:rsid w:val="0084495C"/>
    <w:rsid w:val="00844E24"/>
    <w:rsid w:val="00844E33"/>
    <w:rsid w:val="00844FA3"/>
    <w:rsid w:val="00845522"/>
    <w:rsid w:val="0084560E"/>
    <w:rsid w:val="008457CB"/>
    <w:rsid w:val="0084598E"/>
    <w:rsid w:val="00845D2C"/>
    <w:rsid w:val="00845EFD"/>
    <w:rsid w:val="00846282"/>
    <w:rsid w:val="008462B9"/>
    <w:rsid w:val="00846AE5"/>
    <w:rsid w:val="00846C28"/>
    <w:rsid w:val="00846F5E"/>
    <w:rsid w:val="008471ED"/>
    <w:rsid w:val="00847724"/>
    <w:rsid w:val="00847A8E"/>
    <w:rsid w:val="00847A91"/>
    <w:rsid w:val="00847FED"/>
    <w:rsid w:val="008504A0"/>
    <w:rsid w:val="00850A0C"/>
    <w:rsid w:val="00850B77"/>
    <w:rsid w:val="008512C4"/>
    <w:rsid w:val="008513B1"/>
    <w:rsid w:val="008515F0"/>
    <w:rsid w:val="008516E9"/>
    <w:rsid w:val="00851A50"/>
    <w:rsid w:val="00851AA0"/>
    <w:rsid w:val="00851D0A"/>
    <w:rsid w:val="00851D1A"/>
    <w:rsid w:val="0085251E"/>
    <w:rsid w:val="008525CA"/>
    <w:rsid w:val="00852846"/>
    <w:rsid w:val="00852BBE"/>
    <w:rsid w:val="00852CB0"/>
    <w:rsid w:val="00852D51"/>
    <w:rsid w:val="00853283"/>
    <w:rsid w:val="008535D7"/>
    <w:rsid w:val="00853767"/>
    <w:rsid w:val="0085387B"/>
    <w:rsid w:val="00853928"/>
    <w:rsid w:val="00854607"/>
    <w:rsid w:val="0085491E"/>
    <w:rsid w:val="00855146"/>
    <w:rsid w:val="0085529A"/>
    <w:rsid w:val="0085535C"/>
    <w:rsid w:val="00855400"/>
    <w:rsid w:val="00855C35"/>
    <w:rsid w:val="00855D3D"/>
    <w:rsid w:val="00855EA4"/>
    <w:rsid w:val="00855F0E"/>
    <w:rsid w:val="00856020"/>
    <w:rsid w:val="0085634C"/>
    <w:rsid w:val="00856A67"/>
    <w:rsid w:val="00856DE2"/>
    <w:rsid w:val="00856DE8"/>
    <w:rsid w:val="00857066"/>
    <w:rsid w:val="0085711A"/>
    <w:rsid w:val="008571E2"/>
    <w:rsid w:val="00857460"/>
    <w:rsid w:val="00857B5C"/>
    <w:rsid w:val="00857B82"/>
    <w:rsid w:val="00857BFE"/>
    <w:rsid w:val="00857C26"/>
    <w:rsid w:val="00857C70"/>
    <w:rsid w:val="00857C91"/>
    <w:rsid w:val="00857F5E"/>
    <w:rsid w:val="0086037B"/>
    <w:rsid w:val="008605DF"/>
    <w:rsid w:val="008607C1"/>
    <w:rsid w:val="00860AB4"/>
    <w:rsid w:val="00860C0A"/>
    <w:rsid w:val="00860D57"/>
    <w:rsid w:val="00861065"/>
    <w:rsid w:val="0086112C"/>
    <w:rsid w:val="008611FD"/>
    <w:rsid w:val="008612EC"/>
    <w:rsid w:val="0086158F"/>
    <w:rsid w:val="00861603"/>
    <w:rsid w:val="00861684"/>
    <w:rsid w:val="00861B3B"/>
    <w:rsid w:val="00861CDE"/>
    <w:rsid w:val="008625D1"/>
    <w:rsid w:val="008627DE"/>
    <w:rsid w:val="00862B60"/>
    <w:rsid w:val="0086306E"/>
    <w:rsid w:val="00863289"/>
    <w:rsid w:val="008633A3"/>
    <w:rsid w:val="00863510"/>
    <w:rsid w:val="00863A90"/>
    <w:rsid w:val="00863C9C"/>
    <w:rsid w:val="00863C9D"/>
    <w:rsid w:val="00863E92"/>
    <w:rsid w:val="00864041"/>
    <w:rsid w:val="00864180"/>
    <w:rsid w:val="008645D1"/>
    <w:rsid w:val="008649E2"/>
    <w:rsid w:val="00864A39"/>
    <w:rsid w:val="00864C3A"/>
    <w:rsid w:val="0086538D"/>
    <w:rsid w:val="00865696"/>
    <w:rsid w:val="008658FE"/>
    <w:rsid w:val="00865B61"/>
    <w:rsid w:val="00865BC0"/>
    <w:rsid w:val="00865C37"/>
    <w:rsid w:val="00865DD1"/>
    <w:rsid w:val="00866431"/>
    <w:rsid w:val="0086664F"/>
    <w:rsid w:val="00866940"/>
    <w:rsid w:val="00866B5C"/>
    <w:rsid w:val="00866DE2"/>
    <w:rsid w:val="00866E9F"/>
    <w:rsid w:val="00866F1B"/>
    <w:rsid w:val="008670D5"/>
    <w:rsid w:val="008673CF"/>
    <w:rsid w:val="00867451"/>
    <w:rsid w:val="00867478"/>
    <w:rsid w:val="0086767E"/>
    <w:rsid w:val="008677DF"/>
    <w:rsid w:val="00867C26"/>
    <w:rsid w:val="00867CB7"/>
    <w:rsid w:val="00870018"/>
    <w:rsid w:val="008701AF"/>
    <w:rsid w:val="0087051E"/>
    <w:rsid w:val="00870892"/>
    <w:rsid w:val="00870C73"/>
    <w:rsid w:val="008713BD"/>
    <w:rsid w:val="00871771"/>
    <w:rsid w:val="00871822"/>
    <w:rsid w:val="0087184A"/>
    <w:rsid w:val="00871E39"/>
    <w:rsid w:val="00871FA8"/>
    <w:rsid w:val="00872146"/>
    <w:rsid w:val="008723B5"/>
    <w:rsid w:val="00872428"/>
    <w:rsid w:val="0087292A"/>
    <w:rsid w:val="00872BFB"/>
    <w:rsid w:val="00872D09"/>
    <w:rsid w:val="00872EDB"/>
    <w:rsid w:val="008730DF"/>
    <w:rsid w:val="00873566"/>
    <w:rsid w:val="00873708"/>
    <w:rsid w:val="00873748"/>
    <w:rsid w:val="00873C8F"/>
    <w:rsid w:val="00873CE1"/>
    <w:rsid w:val="00873D0C"/>
    <w:rsid w:val="00873FF9"/>
    <w:rsid w:val="00874394"/>
    <w:rsid w:val="00874615"/>
    <w:rsid w:val="0087472D"/>
    <w:rsid w:val="00874C71"/>
    <w:rsid w:val="00874D2A"/>
    <w:rsid w:val="00874D39"/>
    <w:rsid w:val="00874EF9"/>
    <w:rsid w:val="00874F38"/>
    <w:rsid w:val="008752CC"/>
    <w:rsid w:val="00875B8B"/>
    <w:rsid w:val="008765A5"/>
    <w:rsid w:val="008765EB"/>
    <w:rsid w:val="008768AD"/>
    <w:rsid w:val="00876AF4"/>
    <w:rsid w:val="00876EFE"/>
    <w:rsid w:val="00876FB8"/>
    <w:rsid w:val="00877223"/>
    <w:rsid w:val="008772C0"/>
    <w:rsid w:val="008776B7"/>
    <w:rsid w:val="00877C13"/>
    <w:rsid w:val="00880325"/>
    <w:rsid w:val="008806D5"/>
    <w:rsid w:val="008809B3"/>
    <w:rsid w:val="00880C19"/>
    <w:rsid w:val="00880C7E"/>
    <w:rsid w:val="00880CD5"/>
    <w:rsid w:val="00880F05"/>
    <w:rsid w:val="00880F89"/>
    <w:rsid w:val="00881486"/>
    <w:rsid w:val="008816D7"/>
    <w:rsid w:val="00881749"/>
    <w:rsid w:val="00881819"/>
    <w:rsid w:val="008818C8"/>
    <w:rsid w:val="00882136"/>
    <w:rsid w:val="00882950"/>
    <w:rsid w:val="00882A69"/>
    <w:rsid w:val="00882BA8"/>
    <w:rsid w:val="00882C65"/>
    <w:rsid w:val="00882ECC"/>
    <w:rsid w:val="00883523"/>
    <w:rsid w:val="00883585"/>
    <w:rsid w:val="00883797"/>
    <w:rsid w:val="008837DC"/>
    <w:rsid w:val="008839D8"/>
    <w:rsid w:val="00883AD5"/>
    <w:rsid w:val="00883B19"/>
    <w:rsid w:val="00883B96"/>
    <w:rsid w:val="00883D01"/>
    <w:rsid w:val="0088417A"/>
    <w:rsid w:val="008841A0"/>
    <w:rsid w:val="0088449A"/>
    <w:rsid w:val="0088471C"/>
    <w:rsid w:val="008849D5"/>
    <w:rsid w:val="00884AD6"/>
    <w:rsid w:val="00884B3A"/>
    <w:rsid w:val="00884EC4"/>
    <w:rsid w:val="00884FA9"/>
    <w:rsid w:val="00885004"/>
    <w:rsid w:val="00885081"/>
    <w:rsid w:val="00885656"/>
    <w:rsid w:val="00885812"/>
    <w:rsid w:val="00885A1C"/>
    <w:rsid w:val="00885B32"/>
    <w:rsid w:val="00885B37"/>
    <w:rsid w:val="00885CE1"/>
    <w:rsid w:val="00885E9C"/>
    <w:rsid w:val="0088664B"/>
    <w:rsid w:val="008868E7"/>
    <w:rsid w:val="00886A90"/>
    <w:rsid w:val="00886A91"/>
    <w:rsid w:val="00886CDC"/>
    <w:rsid w:val="0088709C"/>
    <w:rsid w:val="00887372"/>
    <w:rsid w:val="00887919"/>
    <w:rsid w:val="0088792B"/>
    <w:rsid w:val="00887999"/>
    <w:rsid w:val="0089036A"/>
    <w:rsid w:val="0089093B"/>
    <w:rsid w:val="00890AEB"/>
    <w:rsid w:val="00890B55"/>
    <w:rsid w:val="00890E73"/>
    <w:rsid w:val="00890ECF"/>
    <w:rsid w:val="008911D2"/>
    <w:rsid w:val="00891237"/>
    <w:rsid w:val="00891500"/>
    <w:rsid w:val="0089192D"/>
    <w:rsid w:val="00891A10"/>
    <w:rsid w:val="00891BFC"/>
    <w:rsid w:val="00891CFC"/>
    <w:rsid w:val="00891DD9"/>
    <w:rsid w:val="0089236E"/>
    <w:rsid w:val="00892568"/>
    <w:rsid w:val="008928CC"/>
    <w:rsid w:val="008928CE"/>
    <w:rsid w:val="008929A0"/>
    <w:rsid w:val="00892ACC"/>
    <w:rsid w:val="0089311D"/>
    <w:rsid w:val="008933EE"/>
    <w:rsid w:val="0089350B"/>
    <w:rsid w:val="00893754"/>
    <w:rsid w:val="008937AC"/>
    <w:rsid w:val="00893A62"/>
    <w:rsid w:val="008940FE"/>
    <w:rsid w:val="008941F0"/>
    <w:rsid w:val="008941F7"/>
    <w:rsid w:val="008943ED"/>
    <w:rsid w:val="00894586"/>
    <w:rsid w:val="00894AB0"/>
    <w:rsid w:val="008952CE"/>
    <w:rsid w:val="0089544E"/>
    <w:rsid w:val="008956DA"/>
    <w:rsid w:val="00895ACD"/>
    <w:rsid w:val="00895DDC"/>
    <w:rsid w:val="00895E68"/>
    <w:rsid w:val="0089623A"/>
    <w:rsid w:val="008963CB"/>
    <w:rsid w:val="008965EF"/>
    <w:rsid w:val="0089666D"/>
    <w:rsid w:val="00896997"/>
    <w:rsid w:val="00896ED0"/>
    <w:rsid w:val="00896FE9"/>
    <w:rsid w:val="00897356"/>
    <w:rsid w:val="00897696"/>
    <w:rsid w:val="00897836"/>
    <w:rsid w:val="0089785A"/>
    <w:rsid w:val="00897B1F"/>
    <w:rsid w:val="00897BDF"/>
    <w:rsid w:val="00897BEF"/>
    <w:rsid w:val="008A00F3"/>
    <w:rsid w:val="008A03E3"/>
    <w:rsid w:val="008A0434"/>
    <w:rsid w:val="008A04A0"/>
    <w:rsid w:val="008A04C7"/>
    <w:rsid w:val="008A0A22"/>
    <w:rsid w:val="008A1172"/>
    <w:rsid w:val="008A1381"/>
    <w:rsid w:val="008A1602"/>
    <w:rsid w:val="008A16FC"/>
    <w:rsid w:val="008A1D3E"/>
    <w:rsid w:val="008A1E07"/>
    <w:rsid w:val="008A2026"/>
    <w:rsid w:val="008A2606"/>
    <w:rsid w:val="008A267C"/>
    <w:rsid w:val="008A29FC"/>
    <w:rsid w:val="008A2B35"/>
    <w:rsid w:val="008A2BB3"/>
    <w:rsid w:val="008A2D38"/>
    <w:rsid w:val="008A32A4"/>
    <w:rsid w:val="008A32F9"/>
    <w:rsid w:val="008A358B"/>
    <w:rsid w:val="008A3602"/>
    <w:rsid w:val="008A36B4"/>
    <w:rsid w:val="008A3947"/>
    <w:rsid w:val="008A3993"/>
    <w:rsid w:val="008A3BEA"/>
    <w:rsid w:val="008A3C0E"/>
    <w:rsid w:val="008A428B"/>
    <w:rsid w:val="008A4413"/>
    <w:rsid w:val="008A44E7"/>
    <w:rsid w:val="008A47B3"/>
    <w:rsid w:val="008A4C6D"/>
    <w:rsid w:val="008A4F14"/>
    <w:rsid w:val="008A4FA5"/>
    <w:rsid w:val="008A51F7"/>
    <w:rsid w:val="008A5364"/>
    <w:rsid w:val="008A577F"/>
    <w:rsid w:val="008A5D8D"/>
    <w:rsid w:val="008A5E9F"/>
    <w:rsid w:val="008A5EDB"/>
    <w:rsid w:val="008A60BB"/>
    <w:rsid w:val="008A6154"/>
    <w:rsid w:val="008A64AB"/>
    <w:rsid w:val="008A64E4"/>
    <w:rsid w:val="008A666B"/>
    <w:rsid w:val="008A6CCA"/>
    <w:rsid w:val="008A6F3D"/>
    <w:rsid w:val="008A720F"/>
    <w:rsid w:val="008A7546"/>
    <w:rsid w:val="008A75D2"/>
    <w:rsid w:val="008A78D2"/>
    <w:rsid w:val="008A7A0B"/>
    <w:rsid w:val="008A7B51"/>
    <w:rsid w:val="008B0241"/>
    <w:rsid w:val="008B030C"/>
    <w:rsid w:val="008B04EB"/>
    <w:rsid w:val="008B058E"/>
    <w:rsid w:val="008B07EA"/>
    <w:rsid w:val="008B08DD"/>
    <w:rsid w:val="008B1612"/>
    <w:rsid w:val="008B1836"/>
    <w:rsid w:val="008B199B"/>
    <w:rsid w:val="008B1B63"/>
    <w:rsid w:val="008B1C1C"/>
    <w:rsid w:val="008B1DC6"/>
    <w:rsid w:val="008B20B8"/>
    <w:rsid w:val="008B20DF"/>
    <w:rsid w:val="008B26C6"/>
    <w:rsid w:val="008B2813"/>
    <w:rsid w:val="008B28F0"/>
    <w:rsid w:val="008B2ADE"/>
    <w:rsid w:val="008B2EE5"/>
    <w:rsid w:val="008B3329"/>
    <w:rsid w:val="008B342F"/>
    <w:rsid w:val="008B34C2"/>
    <w:rsid w:val="008B3917"/>
    <w:rsid w:val="008B3945"/>
    <w:rsid w:val="008B3D58"/>
    <w:rsid w:val="008B3E9A"/>
    <w:rsid w:val="008B40C4"/>
    <w:rsid w:val="008B4242"/>
    <w:rsid w:val="008B4398"/>
    <w:rsid w:val="008B4425"/>
    <w:rsid w:val="008B453F"/>
    <w:rsid w:val="008B455E"/>
    <w:rsid w:val="008B4665"/>
    <w:rsid w:val="008B4B7D"/>
    <w:rsid w:val="008B4C1F"/>
    <w:rsid w:val="008B4C3A"/>
    <w:rsid w:val="008B4CA3"/>
    <w:rsid w:val="008B4D3A"/>
    <w:rsid w:val="008B5DB0"/>
    <w:rsid w:val="008B5EB3"/>
    <w:rsid w:val="008B5F89"/>
    <w:rsid w:val="008B5FA3"/>
    <w:rsid w:val="008B5FA6"/>
    <w:rsid w:val="008B6029"/>
    <w:rsid w:val="008B60E0"/>
    <w:rsid w:val="008B62EC"/>
    <w:rsid w:val="008B668E"/>
    <w:rsid w:val="008B66B7"/>
    <w:rsid w:val="008B66C5"/>
    <w:rsid w:val="008B678E"/>
    <w:rsid w:val="008B684C"/>
    <w:rsid w:val="008B6D85"/>
    <w:rsid w:val="008B7493"/>
    <w:rsid w:val="008B784B"/>
    <w:rsid w:val="008B7887"/>
    <w:rsid w:val="008B7915"/>
    <w:rsid w:val="008B7B1F"/>
    <w:rsid w:val="008B7B35"/>
    <w:rsid w:val="008B7B99"/>
    <w:rsid w:val="008B7D75"/>
    <w:rsid w:val="008B7E96"/>
    <w:rsid w:val="008C03A7"/>
    <w:rsid w:val="008C0C2A"/>
    <w:rsid w:val="008C0DF3"/>
    <w:rsid w:val="008C1327"/>
    <w:rsid w:val="008C1982"/>
    <w:rsid w:val="008C1E08"/>
    <w:rsid w:val="008C1E48"/>
    <w:rsid w:val="008C1EFB"/>
    <w:rsid w:val="008C1F86"/>
    <w:rsid w:val="008C1FDB"/>
    <w:rsid w:val="008C21E7"/>
    <w:rsid w:val="008C24A9"/>
    <w:rsid w:val="008C27C6"/>
    <w:rsid w:val="008C28CC"/>
    <w:rsid w:val="008C2A91"/>
    <w:rsid w:val="008C2C5D"/>
    <w:rsid w:val="008C2DB1"/>
    <w:rsid w:val="008C31E8"/>
    <w:rsid w:val="008C37E6"/>
    <w:rsid w:val="008C3BB8"/>
    <w:rsid w:val="008C44EE"/>
    <w:rsid w:val="008C4789"/>
    <w:rsid w:val="008C49AE"/>
    <w:rsid w:val="008C4B60"/>
    <w:rsid w:val="008C4BE6"/>
    <w:rsid w:val="008C5153"/>
    <w:rsid w:val="008C51E4"/>
    <w:rsid w:val="008C54C3"/>
    <w:rsid w:val="008C5806"/>
    <w:rsid w:val="008C58D6"/>
    <w:rsid w:val="008C5B96"/>
    <w:rsid w:val="008C5FE9"/>
    <w:rsid w:val="008C6A77"/>
    <w:rsid w:val="008C6BD0"/>
    <w:rsid w:val="008C6F75"/>
    <w:rsid w:val="008C729C"/>
    <w:rsid w:val="008C7404"/>
    <w:rsid w:val="008C74C5"/>
    <w:rsid w:val="008C792D"/>
    <w:rsid w:val="008C7CCF"/>
    <w:rsid w:val="008D0504"/>
    <w:rsid w:val="008D0C64"/>
    <w:rsid w:val="008D0C67"/>
    <w:rsid w:val="008D1146"/>
    <w:rsid w:val="008D188B"/>
    <w:rsid w:val="008D19F7"/>
    <w:rsid w:val="008D1BA8"/>
    <w:rsid w:val="008D1CCA"/>
    <w:rsid w:val="008D1CD2"/>
    <w:rsid w:val="008D1E92"/>
    <w:rsid w:val="008D1F2A"/>
    <w:rsid w:val="008D208E"/>
    <w:rsid w:val="008D21B6"/>
    <w:rsid w:val="008D2769"/>
    <w:rsid w:val="008D29A7"/>
    <w:rsid w:val="008D2A05"/>
    <w:rsid w:val="008D35E8"/>
    <w:rsid w:val="008D381D"/>
    <w:rsid w:val="008D38AC"/>
    <w:rsid w:val="008D3A54"/>
    <w:rsid w:val="008D3E6D"/>
    <w:rsid w:val="008D3FC4"/>
    <w:rsid w:val="008D4035"/>
    <w:rsid w:val="008D464E"/>
    <w:rsid w:val="008D4929"/>
    <w:rsid w:val="008D4ACE"/>
    <w:rsid w:val="008D4C41"/>
    <w:rsid w:val="008D4D29"/>
    <w:rsid w:val="008D4D52"/>
    <w:rsid w:val="008D5271"/>
    <w:rsid w:val="008D52CA"/>
    <w:rsid w:val="008D5475"/>
    <w:rsid w:val="008D55D0"/>
    <w:rsid w:val="008D56B5"/>
    <w:rsid w:val="008D56E4"/>
    <w:rsid w:val="008D56F5"/>
    <w:rsid w:val="008D57B0"/>
    <w:rsid w:val="008D5986"/>
    <w:rsid w:val="008D5A05"/>
    <w:rsid w:val="008D5C0B"/>
    <w:rsid w:val="008D5D96"/>
    <w:rsid w:val="008D5F78"/>
    <w:rsid w:val="008D6F7F"/>
    <w:rsid w:val="008D72B5"/>
    <w:rsid w:val="008D752F"/>
    <w:rsid w:val="008D7CA7"/>
    <w:rsid w:val="008D7D4A"/>
    <w:rsid w:val="008D7E80"/>
    <w:rsid w:val="008E0515"/>
    <w:rsid w:val="008E0584"/>
    <w:rsid w:val="008E05DC"/>
    <w:rsid w:val="008E06BD"/>
    <w:rsid w:val="008E073C"/>
    <w:rsid w:val="008E075E"/>
    <w:rsid w:val="008E07EE"/>
    <w:rsid w:val="008E0E7A"/>
    <w:rsid w:val="008E0F74"/>
    <w:rsid w:val="008E135C"/>
    <w:rsid w:val="008E16B3"/>
    <w:rsid w:val="008E1A4C"/>
    <w:rsid w:val="008E1C58"/>
    <w:rsid w:val="008E1D0F"/>
    <w:rsid w:val="008E1E9B"/>
    <w:rsid w:val="008E200F"/>
    <w:rsid w:val="008E2158"/>
    <w:rsid w:val="008E228D"/>
    <w:rsid w:val="008E2A5A"/>
    <w:rsid w:val="008E2FE2"/>
    <w:rsid w:val="008E32B2"/>
    <w:rsid w:val="008E3476"/>
    <w:rsid w:val="008E3B91"/>
    <w:rsid w:val="008E3CD7"/>
    <w:rsid w:val="008E3F0A"/>
    <w:rsid w:val="008E4003"/>
    <w:rsid w:val="008E43AC"/>
    <w:rsid w:val="008E4432"/>
    <w:rsid w:val="008E44D2"/>
    <w:rsid w:val="008E4A50"/>
    <w:rsid w:val="008E4A62"/>
    <w:rsid w:val="008E4B71"/>
    <w:rsid w:val="008E548E"/>
    <w:rsid w:val="008E5598"/>
    <w:rsid w:val="008E5722"/>
    <w:rsid w:val="008E59C3"/>
    <w:rsid w:val="008E6147"/>
    <w:rsid w:val="008E6230"/>
    <w:rsid w:val="008E6321"/>
    <w:rsid w:val="008E63F5"/>
    <w:rsid w:val="008E6476"/>
    <w:rsid w:val="008E6D7D"/>
    <w:rsid w:val="008E71F6"/>
    <w:rsid w:val="008E72D2"/>
    <w:rsid w:val="008E72D8"/>
    <w:rsid w:val="008E7B86"/>
    <w:rsid w:val="008E7E9E"/>
    <w:rsid w:val="008F0234"/>
    <w:rsid w:val="008F07DD"/>
    <w:rsid w:val="008F0886"/>
    <w:rsid w:val="008F0C43"/>
    <w:rsid w:val="008F0CBC"/>
    <w:rsid w:val="008F0F12"/>
    <w:rsid w:val="008F0F97"/>
    <w:rsid w:val="008F1024"/>
    <w:rsid w:val="008F12AC"/>
    <w:rsid w:val="008F1414"/>
    <w:rsid w:val="008F182A"/>
    <w:rsid w:val="008F1B26"/>
    <w:rsid w:val="008F1BA6"/>
    <w:rsid w:val="008F1E32"/>
    <w:rsid w:val="008F1EEE"/>
    <w:rsid w:val="008F1F7C"/>
    <w:rsid w:val="008F20EE"/>
    <w:rsid w:val="008F228D"/>
    <w:rsid w:val="008F2613"/>
    <w:rsid w:val="008F289D"/>
    <w:rsid w:val="008F2927"/>
    <w:rsid w:val="008F2B8F"/>
    <w:rsid w:val="008F2E3A"/>
    <w:rsid w:val="008F3019"/>
    <w:rsid w:val="008F3107"/>
    <w:rsid w:val="008F3489"/>
    <w:rsid w:val="008F3CFB"/>
    <w:rsid w:val="008F4822"/>
    <w:rsid w:val="008F494F"/>
    <w:rsid w:val="008F4B9E"/>
    <w:rsid w:val="008F4C4E"/>
    <w:rsid w:val="008F5741"/>
    <w:rsid w:val="008F591C"/>
    <w:rsid w:val="008F59E0"/>
    <w:rsid w:val="008F5AA3"/>
    <w:rsid w:val="008F5FEC"/>
    <w:rsid w:val="008F606D"/>
    <w:rsid w:val="008F6124"/>
    <w:rsid w:val="008F6145"/>
    <w:rsid w:val="008F62AF"/>
    <w:rsid w:val="008F6361"/>
    <w:rsid w:val="008F6837"/>
    <w:rsid w:val="008F68D2"/>
    <w:rsid w:val="008F68DF"/>
    <w:rsid w:val="008F6959"/>
    <w:rsid w:val="008F6BCD"/>
    <w:rsid w:val="008F6C8B"/>
    <w:rsid w:val="008F6D98"/>
    <w:rsid w:val="008F6DC6"/>
    <w:rsid w:val="008F6E68"/>
    <w:rsid w:val="008F753A"/>
    <w:rsid w:val="008F7B05"/>
    <w:rsid w:val="008F7BB5"/>
    <w:rsid w:val="008F7C17"/>
    <w:rsid w:val="008F7C9B"/>
    <w:rsid w:val="008F7D75"/>
    <w:rsid w:val="008F7EF2"/>
    <w:rsid w:val="008F7F41"/>
    <w:rsid w:val="0090055F"/>
    <w:rsid w:val="0090092E"/>
    <w:rsid w:val="00900997"/>
    <w:rsid w:val="00900CC9"/>
    <w:rsid w:val="00900DDA"/>
    <w:rsid w:val="00900F7F"/>
    <w:rsid w:val="009014B4"/>
    <w:rsid w:val="0090166F"/>
    <w:rsid w:val="00901C80"/>
    <w:rsid w:val="00901C83"/>
    <w:rsid w:val="00901DD2"/>
    <w:rsid w:val="00901E1D"/>
    <w:rsid w:val="00901E86"/>
    <w:rsid w:val="00901FAA"/>
    <w:rsid w:val="009025A1"/>
    <w:rsid w:val="009026E8"/>
    <w:rsid w:val="00902986"/>
    <w:rsid w:val="00902AEE"/>
    <w:rsid w:val="00902FFB"/>
    <w:rsid w:val="009031FE"/>
    <w:rsid w:val="0090340B"/>
    <w:rsid w:val="00903BD7"/>
    <w:rsid w:val="00903E3C"/>
    <w:rsid w:val="0090424D"/>
    <w:rsid w:val="009042FC"/>
    <w:rsid w:val="00904314"/>
    <w:rsid w:val="009044B5"/>
    <w:rsid w:val="0090469F"/>
    <w:rsid w:val="0090483E"/>
    <w:rsid w:val="00904A58"/>
    <w:rsid w:val="00904B78"/>
    <w:rsid w:val="00904F21"/>
    <w:rsid w:val="0090513C"/>
    <w:rsid w:val="00905192"/>
    <w:rsid w:val="009057C3"/>
    <w:rsid w:val="009058AC"/>
    <w:rsid w:val="00905ABC"/>
    <w:rsid w:val="00905CC3"/>
    <w:rsid w:val="00906008"/>
    <w:rsid w:val="00906853"/>
    <w:rsid w:val="009068AB"/>
    <w:rsid w:val="00906B47"/>
    <w:rsid w:val="00906D93"/>
    <w:rsid w:val="00906DF5"/>
    <w:rsid w:val="00906DF6"/>
    <w:rsid w:val="00906E55"/>
    <w:rsid w:val="00906F51"/>
    <w:rsid w:val="00907636"/>
    <w:rsid w:val="00907643"/>
    <w:rsid w:val="009076D7"/>
    <w:rsid w:val="00907A8A"/>
    <w:rsid w:val="00907FA2"/>
    <w:rsid w:val="00910120"/>
    <w:rsid w:val="00910213"/>
    <w:rsid w:val="00910695"/>
    <w:rsid w:val="009108F8"/>
    <w:rsid w:val="00910D75"/>
    <w:rsid w:val="00910E3A"/>
    <w:rsid w:val="00911025"/>
    <w:rsid w:val="00911633"/>
    <w:rsid w:val="00911A11"/>
    <w:rsid w:val="00911A73"/>
    <w:rsid w:val="00912232"/>
    <w:rsid w:val="009123DC"/>
    <w:rsid w:val="00912402"/>
    <w:rsid w:val="00912A36"/>
    <w:rsid w:val="00912D52"/>
    <w:rsid w:val="00912ED7"/>
    <w:rsid w:val="00913710"/>
    <w:rsid w:val="009139DE"/>
    <w:rsid w:val="00913D65"/>
    <w:rsid w:val="009143FC"/>
    <w:rsid w:val="0091498A"/>
    <w:rsid w:val="00914A07"/>
    <w:rsid w:val="00914AE8"/>
    <w:rsid w:val="00914ED8"/>
    <w:rsid w:val="00915426"/>
    <w:rsid w:val="00915ADF"/>
    <w:rsid w:val="00915C78"/>
    <w:rsid w:val="00915D32"/>
    <w:rsid w:val="00915E30"/>
    <w:rsid w:val="00915E6E"/>
    <w:rsid w:val="00916319"/>
    <w:rsid w:val="00916943"/>
    <w:rsid w:val="009169C2"/>
    <w:rsid w:val="00916AAA"/>
    <w:rsid w:val="00916E7B"/>
    <w:rsid w:val="0091782E"/>
    <w:rsid w:val="009178DF"/>
    <w:rsid w:val="009207C4"/>
    <w:rsid w:val="00920F2F"/>
    <w:rsid w:val="009212C5"/>
    <w:rsid w:val="009213A7"/>
    <w:rsid w:val="00921489"/>
    <w:rsid w:val="009215A8"/>
    <w:rsid w:val="0092189D"/>
    <w:rsid w:val="00921FB8"/>
    <w:rsid w:val="00921FED"/>
    <w:rsid w:val="0092229B"/>
    <w:rsid w:val="00922535"/>
    <w:rsid w:val="009229A3"/>
    <w:rsid w:val="00922C0C"/>
    <w:rsid w:val="00922C59"/>
    <w:rsid w:val="00922CB1"/>
    <w:rsid w:val="00922D43"/>
    <w:rsid w:val="00922E7F"/>
    <w:rsid w:val="0092303C"/>
    <w:rsid w:val="0092334A"/>
    <w:rsid w:val="00923430"/>
    <w:rsid w:val="00923B61"/>
    <w:rsid w:val="00924698"/>
    <w:rsid w:val="009248CA"/>
    <w:rsid w:val="009248ED"/>
    <w:rsid w:val="00924D7A"/>
    <w:rsid w:val="00925099"/>
    <w:rsid w:val="009250E9"/>
    <w:rsid w:val="00925D31"/>
    <w:rsid w:val="00926337"/>
    <w:rsid w:val="0092660C"/>
    <w:rsid w:val="00926664"/>
    <w:rsid w:val="009267D6"/>
    <w:rsid w:val="00926EAC"/>
    <w:rsid w:val="00926F7E"/>
    <w:rsid w:val="0092702D"/>
    <w:rsid w:val="0092702E"/>
    <w:rsid w:val="00927053"/>
    <w:rsid w:val="009271A7"/>
    <w:rsid w:val="0092774A"/>
    <w:rsid w:val="00927A42"/>
    <w:rsid w:val="00927A5D"/>
    <w:rsid w:val="00927C9C"/>
    <w:rsid w:val="0093007C"/>
    <w:rsid w:val="00930D0D"/>
    <w:rsid w:val="00930D2A"/>
    <w:rsid w:val="00930FD2"/>
    <w:rsid w:val="00931292"/>
    <w:rsid w:val="00931422"/>
    <w:rsid w:val="00932044"/>
    <w:rsid w:val="0093205C"/>
    <w:rsid w:val="00932127"/>
    <w:rsid w:val="0093250F"/>
    <w:rsid w:val="00932951"/>
    <w:rsid w:val="009329F8"/>
    <w:rsid w:val="00932A01"/>
    <w:rsid w:val="00932B9B"/>
    <w:rsid w:val="00932F60"/>
    <w:rsid w:val="009335D0"/>
    <w:rsid w:val="009337D8"/>
    <w:rsid w:val="00933B09"/>
    <w:rsid w:val="00933B8A"/>
    <w:rsid w:val="00933BE6"/>
    <w:rsid w:val="00933DC9"/>
    <w:rsid w:val="009340EC"/>
    <w:rsid w:val="009341B2"/>
    <w:rsid w:val="00934428"/>
    <w:rsid w:val="0093464E"/>
    <w:rsid w:val="00934794"/>
    <w:rsid w:val="00934A91"/>
    <w:rsid w:val="00934BAF"/>
    <w:rsid w:val="00934C9F"/>
    <w:rsid w:val="00934CAA"/>
    <w:rsid w:val="0093522B"/>
    <w:rsid w:val="0093583A"/>
    <w:rsid w:val="00935907"/>
    <w:rsid w:val="0093596F"/>
    <w:rsid w:val="00935AB1"/>
    <w:rsid w:val="00935AB9"/>
    <w:rsid w:val="00935BF1"/>
    <w:rsid w:val="0093606B"/>
    <w:rsid w:val="009361DE"/>
    <w:rsid w:val="0093627E"/>
    <w:rsid w:val="00936483"/>
    <w:rsid w:val="0093653E"/>
    <w:rsid w:val="00936A80"/>
    <w:rsid w:val="00936DEF"/>
    <w:rsid w:val="00936E63"/>
    <w:rsid w:val="00936F7D"/>
    <w:rsid w:val="0093704B"/>
    <w:rsid w:val="00937213"/>
    <w:rsid w:val="0093741B"/>
    <w:rsid w:val="00937826"/>
    <w:rsid w:val="009379F9"/>
    <w:rsid w:val="00937BC8"/>
    <w:rsid w:val="00937C1F"/>
    <w:rsid w:val="00937E6D"/>
    <w:rsid w:val="00940339"/>
    <w:rsid w:val="009405E1"/>
    <w:rsid w:val="00940966"/>
    <w:rsid w:val="00940C2A"/>
    <w:rsid w:val="00940EBA"/>
    <w:rsid w:val="00940F01"/>
    <w:rsid w:val="00940F0A"/>
    <w:rsid w:val="0094118D"/>
    <w:rsid w:val="00941262"/>
    <w:rsid w:val="009413D3"/>
    <w:rsid w:val="0094145B"/>
    <w:rsid w:val="009415AB"/>
    <w:rsid w:val="0094182E"/>
    <w:rsid w:val="00941E35"/>
    <w:rsid w:val="00941E94"/>
    <w:rsid w:val="00941F3F"/>
    <w:rsid w:val="00942342"/>
    <w:rsid w:val="009423EC"/>
    <w:rsid w:val="009424BD"/>
    <w:rsid w:val="00942D07"/>
    <w:rsid w:val="00943293"/>
    <w:rsid w:val="009434C4"/>
    <w:rsid w:val="009435AE"/>
    <w:rsid w:val="0094376D"/>
    <w:rsid w:val="00943A83"/>
    <w:rsid w:val="00943B43"/>
    <w:rsid w:val="00944049"/>
    <w:rsid w:val="00944486"/>
    <w:rsid w:val="0094458C"/>
    <w:rsid w:val="0094468E"/>
    <w:rsid w:val="009446FB"/>
    <w:rsid w:val="00944EF4"/>
    <w:rsid w:val="00944FA1"/>
    <w:rsid w:val="00945201"/>
    <w:rsid w:val="00945287"/>
    <w:rsid w:val="00945660"/>
    <w:rsid w:val="0094584E"/>
    <w:rsid w:val="00945913"/>
    <w:rsid w:val="00945959"/>
    <w:rsid w:val="00946077"/>
    <w:rsid w:val="0094620A"/>
    <w:rsid w:val="009471ED"/>
    <w:rsid w:val="009475E9"/>
    <w:rsid w:val="009476CA"/>
    <w:rsid w:val="0094780A"/>
    <w:rsid w:val="00947941"/>
    <w:rsid w:val="009503AC"/>
    <w:rsid w:val="009505D1"/>
    <w:rsid w:val="00950851"/>
    <w:rsid w:val="00950C23"/>
    <w:rsid w:val="00950C82"/>
    <w:rsid w:val="00951195"/>
    <w:rsid w:val="009511C6"/>
    <w:rsid w:val="009511ED"/>
    <w:rsid w:val="009515AC"/>
    <w:rsid w:val="009517FA"/>
    <w:rsid w:val="00951A8C"/>
    <w:rsid w:val="00952846"/>
    <w:rsid w:val="00952874"/>
    <w:rsid w:val="009528EE"/>
    <w:rsid w:val="00952C97"/>
    <w:rsid w:val="00952CB7"/>
    <w:rsid w:val="00953081"/>
    <w:rsid w:val="0095344A"/>
    <w:rsid w:val="009534C7"/>
    <w:rsid w:val="0095370B"/>
    <w:rsid w:val="00953A4D"/>
    <w:rsid w:val="00953BE9"/>
    <w:rsid w:val="00953E29"/>
    <w:rsid w:val="00953EFF"/>
    <w:rsid w:val="00953FD6"/>
    <w:rsid w:val="00954075"/>
    <w:rsid w:val="0095411A"/>
    <w:rsid w:val="00954140"/>
    <w:rsid w:val="0095430E"/>
    <w:rsid w:val="009543E0"/>
    <w:rsid w:val="00954412"/>
    <w:rsid w:val="00954BBE"/>
    <w:rsid w:val="00954BC6"/>
    <w:rsid w:val="00954C36"/>
    <w:rsid w:val="00954C55"/>
    <w:rsid w:val="00954EE1"/>
    <w:rsid w:val="00955140"/>
    <w:rsid w:val="00955316"/>
    <w:rsid w:val="00955C65"/>
    <w:rsid w:val="00955DD3"/>
    <w:rsid w:val="00955EB3"/>
    <w:rsid w:val="00955EDB"/>
    <w:rsid w:val="00955FE7"/>
    <w:rsid w:val="00956100"/>
    <w:rsid w:val="00956993"/>
    <w:rsid w:val="00957483"/>
    <w:rsid w:val="009574F6"/>
    <w:rsid w:val="009576BE"/>
    <w:rsid w:val="0095773A"/>
    <w:rsid w:val="00957937"/>
    <w:rsid w:val="009579AA"/>
    <w:rsid w:val="00957D6E"/>
    <w:rsid w:val="009602AA"/>
    <w:rsid w:val="009602D0"/>
    <w:rsid w:val="00960323"/>
    <w:rsid w:val="00960ADB"/>
    <w:rsid w:val="00960B17"/>
    <w:rsid w:val="00960BF1"/>
    <w:rsid w:val="00960E29"/>
    <w:rsid w:val="00960E5F"/>
    <w:rsid w:val="00960FBF"/>
    <w:rsid w:val="0096149B"/>
    <w:rsid w:val="009614C3"/>
    <w:rsid w:val="009615A1"/>
    <w:rsid w:val="0096160E"/>
    <w:rsid w:val="009616A7"/>
    <w:rsid w:val="00961C03"/>
    <w:rsid w:val="00961CD8"/>
    <w:rsid w:val="00961CFF"/>
    <w:rsid w:val="00962401"/>
    <w:rsid w:val="009625C0"/>
    <w:rsid w:val="009625C7"/>
    <w:rsid w:val="009634DB"/>
    <w:rsid w:val="00963927"/>
    <w:rsid w:val="00964BE3"/>
    <w:rsid w:val="0096569B"/>
    <w:rsid w:val="009659BA"/>
    <w:rsid w:val="00965F82"/>
    <w:rsid w:val="00966022"/>
    <w:rsid w:val="0096609C"/>
    <w:rsid w:val="00966130"/>
    <w:rsid w:val="009665C1"/>
    <w:rsid w:val="00966A4C"/>
    <w:rsid w:val="00966F89"/>
    <w:rsid w:val="00967327"/>
    <w:rsid w:val="0096746F"/>
    <w:rsid w:val="00967515"/>
    <w:rsid w:val="0096756E"/>
    <w:rsid w:val="00967BBD"/>
    <w:rsid w:val="00967D9F"/>
    <w:rsid w:val="00970164"/>
    <w:rsid w:val="00970215"/>
    <w:rsid w:val="009702EA"/>
    <w:rsid w:val="00970737"/>
    <w:rsid w:val="00970789"/>
    <w:rsid w:val="009708AD"/>
    <w:rsid w:val="00970BCE"/>
    <w:rsid w:val="00970E67"/>
    <w:rsid w:val="00971264"/>
    <w:rsid w:val="00971598"/>
    <w:rsid w:val="009716AA"/>
    <w:rsid w:val="00971F65"/>
    <w:rsid w:val="00972121"/>
    <w:rsid w:val="0097245D"/>
    <w:rsid w:val="009728C5"/>
    <w:rsid w:val="00972B5C"/>
    <w:rsid w:val="00972C82"/>
    <w:rsid w:val="00972D24"/>
    <w:rsid w:val="00972E96"/>
    <w:rsid w:val="00972EDC"/>
    <w:rsid w:val="00973230"/>
    <w:rsid w:val="0097337C"/>
    <w:rsid w:val="009733F5"/>
    <w:rsid w:val="00973570"/>
    <w:rsid w:val="009737BF"/>
    <w:rsid w:val="00973B90"/>
    <w:rsid w:val="00973E52"/>
    <w:rsid w:val="009741C1"/>
    <w:rsid w:val="0097428B"/>
    <w:rsid w:val="009742EE"/>
    <w:rsid w:val="00974404"/>
    <w:rsid w:val="00974640"/>
    <w:rsid w:val="00974767"/>
    <w:rsid w:val="00974894"/>
    <w:rsid w:val="00975182"/>
    <w:rsid w:val="00975BC0"/>
    <w:rsid w:val="00975BEC"/>
    <w:rsid w:val="00975D47"/>
    <w:rsid w:val="00976026"/>
    <w:rsid w:val="00976297"/>
    <w:rsid w:val="0097671A"/>
    <w:rsid w:val="00976754"/>
    <w:rsid w:val="00976C4F"/>
    <w:rsid w:val="00977868"/>
    <w:rsid w:val="00977C13"/>
    <w:rsid w:val="00977CB6"/>
    <w:rsid w:val="00977EA9"/>
    <w:rsid w:val="00977FD7"/>
    <w:rsid w:val="00980093"/>
    <w:rsid w:val="009801D8"/>
    <w:rsid w:val="00980300"/>
    <w:rsid w:val="0098033E"/>
    <w:rsid w:val="009803BE"/>
    <w:rsid w:val="00980881"/>
    <w:rsid w:val="00980884"/>
    <w:rsid w:val="00980C47"/>
    <w:rsid w:val="00980DD4"/>
    <w:rsid w:val="0098101B"/>
    <w:rsid w:val="0098132E"/>
    <w:rsid w:val="009813FD"/>
    <w:rsid w:val="00981462"/>
    <w:rsid w:val="00981CF7"/>
    <w:rsid w:val="00982131"/>
    <w:rsid w:val="0098251E"/>
    <w:rsid w:val="00982A26"/>
    <w:rsid w:val="00982BD4"/>
    <w:rsid w:val="00982D7D"/>
    <w:rsid w:val="00982E9E"/>
    <w:rsid w:val="00982EDD"/>
    <w:rsid w:val="0098350A"/>
    <w:rsid w:val="00983610"/>
    <w:rsid w:val="00983741"/>
    <w:rsid w:val="009838A7"/>
    <w:rsid w:val="00983A51"/>
    <w:rsid w:val="00983B14"/>
    <w:rsid w:val="0098402C"/>
    <w:rsid w:val="0098427E"/>
    <w:rsid w:val="00984434"/>
    <w:rsid w:val="00984491"/>
    <w:rsid w:val="0098450F"/>
    <w:rsid w:val="00984930"/>
    <w:rsid w:val="00984BB6"/>
    <w:rsid w:val="00984CEB"/>
    <w:rsid w:val="00984EA5"/>
    <w:rsid w:val="009853AA"/>
    <w:rsid w:val="00985656"/>
    <w:rsid w:val="00985864"/>
    <w:rsid w:val="00985E0E"/>
    <w:rsid w:val="00985E2E"/>
    <w:rsid w:val="00985F01"/>
    <w:rsid w:val="00986035"/>
    <w:rsid w:val="009860F1"/>
    <w:rsid w:val="009863D6"/>
    <w:rsid w:val="00986808"/>
    <w:rsid w:val="00986915"/>
    <w:rsid w:val="00986924"/>
    <w:rsid w:val="009869C4"/>
    <w:rsid w:val="00986E08"/>
    <w:rsid w:val="009870A7"/>
    <w:rsid w:val="009871D8"/>
    <w:rsid w:val="009874B5"/>
    <w:rsid w:val="0098782E"/>
    <w:rsid w:val="00987CFE"/>
    <w:rsid w:val="00987FB9"/>
    <w:rsid w:val="009905CD"/>
    <w:rsid w:val="00990747"/>
    <w:rsid w:val="00990AD4"/>
    <w:rsid w:val="00990B59"/>
    <w:rsid w:val="00990DE5"/>
    <w:rsid w:val="009914FE"/>
    <w:rsid w:val="00991B4D"/>
    <w:rsid w:val="00991D2B"/>
    <w:rsid w:val="00992194"/>
    <w:rsid w:val="00992222"/>
    <w:rsid w:val="009925DF"/>
    <w:rsid w:val="0099266F"/>
    <w:rsid w:val="009926FB"/>
    <w:rsid w:val="00992A82"/>
    <w:rsid w:val="00992AAA"/>
    <w:rsid w:val="00992C5D"/>
    <w:rsid w:val="00992D93"/>
    <w:rsid w:val="00992EC9"/>
    <w:rsid w:val="009932D0"/>
    <w:rsid w:val="009934B6"/>
    <w:rsid w:val="0099359E"/>
    <w:rsid w:val="009938B0"/>
    <w:rsid w:val="009939BA"/>
    <w:rsid w:val="00993A09"/>
    <w:rsid w:val="00993C0A"/>
    <w:rsid w:val="00993CAC"/>
    <w:rsid w:val="00993E7B"/>
    <w:rsid w:val="00994091"/>
    <w:rsid w:val="0099412A"/>
    <w:rsid w:val="009941A3"/>
    <w:rsid w:val="0099436F"/>
    <w:rsid w:val="0099493C"/>
    <w:rsid w:val="009949BD"/>
    <w:rsid w:val="009949BF"/>
    <w:rsid w:val="00994D84"/>
    <w:rsid w:val="00994EE6"/>
    <w:rsid w:val="00995017"/>
    <w:rsid w:val="00995870"/>
    <w:rsid w:val="00995D92"/>
    <w:rsid w:val="00996488"/>
    <w:rsid w:val="0099665A"/>
    <w:rsid w:val="00996892"/>
    <w:rsid w:val="0099696A"/>
    <w:rsid w:val="00996B0B"/>
    <w:rsid w:val="00996B85"/>
    <w:rsid w:val="00996E10"/>
    <w:rsid w:val="00996FA8"/>
    <w:rsid w:val="00996FCC"/>
    <w:rsid w:val="00997053"/>
    <w:rsid w:val="009970EC"/>
    <w:rsid w:val="0099787B"/>
    <w:rsid w:val="009978BE"/>
    <w:rsid w:val="009979D6"/>
    <w:rsid w:val="00997E91"/>
    <w:rsid w:val="009A00E9"/>
    <w:rsid w:val="009A0292"/>
    <w:rsid w:val="009A05D6"/>
    <w:rsid w:val="009A0902"/>
    <w:rsid w:val="009A0AD6"/>
    <w:rsid w:val="009A0DFF"/>
    <w:rsid w:val="009A1126"/>
    <w:rsid w:val="009A15EF"/>
    <w:rsid w:val="009A16A3"/>
    <w:rsid w:val="009A187C"/>
    <w:rsid w:val="009A187D"/>
    <w:rsid w:val="009A1E21"/>
    <w:rsid w:val="009A2035"/>
    <w:rsid w:val="009A23DE"/>
    <w:rsid w:val="009A25B4"/>
    <w:rsid w:val="009A2602"/>
    <w:rsid w:val="009A265A"/>
    <w:rsid w:val="009A2FCF"/>
    <w:rsid w:val="009A2FED"/>
    <w:rsid w:val="009A34D7"/>
    <w:rsid w:val="009A3E30"/>
    <w:rsid w:val="009A40BC"/>
    <w:rsid w:val="009A4121"/>
    <w:rsid w:val="009A4797"/>
    <w:rsid w:val="009A48E3"/>
    <w:rsid w:val="009A4BB9"/>
    <w:rsid w:val="009A4D14"/>
    <w:rsid w:val="009A4D66"/>
    <w:rsid w:val="009A4FD4"/>
    <w:rsid w:val="009A5283"/>
    <w:rsid w:val="009A5568"/>
    <w:rsid w:val="009A572E"/>
    <w:rsid w:val="009A588B"/>
    <w:rsid w:val="009A5C52"/>
    <w:rsid w:val="009A5F48"/>
    <w:rsid w:val="009A69C2"/>
    <w:rsid w:val="009A7461"/>
    <w:rsid w:val="009A7C5A"/>
    <w:rsid w:val="009A7DB4"/>
    <w:rsid w:val="009B02F0"/>
    <w:rsid w:val="009B04DC"/>
    <w:rsid w:val="009B0BC9"/>
    <w:rsid w:val="009B0C6A"/>
    <w:rsid w:val="009B0CEC"/>
    <w:rsid w:val="009B0EB0"/>
    <w:rsid w:val="009B1498"/>
    <w:rsid w:val="009B1592"/>
    <w:rsid w:val="009B2050"/>
    <w:rsid w:val="009B259D"/>
    <w:rsid w:val="009B2871"/>
    <w:rsid w:val="009B2875"/>
    <w:rsid w:val="009B2A8E"/>
    <w:rsid w:val="009B2B40"/>
    <w:rsid w:val="009B2C2F"/>
    <w:rsid w:val="009B406A"/>
    <w:rsid w:val="009B42A7"/>
    <w:rsid w:val="009B4710"/>
    <w:rsid w:val="009B4BDC"/>
    <w:rsid w:val="009B4C60"/>
    <w:rsid w:val="009B4EB4"/>
    <w:rsid w:val="009B4FC4"/>
    <w:rsid w:val="009B5447"/>
    <w:rsid w:val="009B5480"/>
    <w:rsid w:val="009B548B"/>
    <w:rsid w:val="009B573C"/>
    <w:rsid w:val="009B58C3"/>
    <w:rsid w:val="009B59F8"/>
    <w:rsid w:val="009B5AC0"/>
    <w:rsid w:val="009B5ECD"/>
    <w:rsid w:val="009B64C9"/>
    <w:rsid w:val="009B64E6"/>
    <w:rsid w:val="009B6639"/>
    <w:rsid w:val="009B66F7"/>
    <w:rsid w:val="009B67D4"/>
    <w:rsid w:val="009B67DD"/>
    <w:rsid w:val="009B67EC"/>
    <w:rsid w:val="009B6828"/>
    <w:rsid w:val="009B6927"/>
    <w:rsid w:val="009B6C34"/>
    <w:rsid w:val="009B6D68"/>
    <w:rsid w:val="009B7398"/>
    <w:rsid w:val="009B73F0"/>
    <w:rsid w:val="009B752F"/>
    <w:rsid w:val="009B7785"/>
    <w:rsid w:val="009B7A45"/>
    <w:rsid w:val="009C0F99"/>
    <w:rsid w:val="009C104B"/>
    <w:rsid w:val="009C104E"/>
    <w:rsid w:val="009C126C"/>
    <w:rsid w:val="009C12F2"/>
    <w:rsid w:val="009C1301"/>
    <w:rsid w:val="009C190D"/>
    <w:rsid w:val="009C1D0F"/>
    <w:rsid w:val="009C1E3E"/>
    <w:rsid w:val="009C1E89"/>
    <w:rsid w:val="009C1EB1"/>
    <w:rsid w:val="009C2050"/>
    <w:rsid w:val="009C2196"/>
    <w:rsid w:val="009C2C2D"/>
    <w:rsid w:val="009C2C58"/>
    <w:rsid w:val="009C2CFE"/>
    <w:rsid w:val="009C2F57"/>
    <w:rsid w:val="009C32F6"/>
    <w:rsid w:val="009C34BA"/>
    <w:rsid w:val="009C3735"/>
    <w:rsid w:val="009C3AF0"/>
    <w:rsid w:val="009C3C41"/>
    <w:rsid w:val="009C3D2D"/>
    <w:rsid w:val="009C3D32"/>
    <w:rsid w:val="009C3F6C"/>
    <w:rsid w:val="009C40CF"/>
    <w:rsid w:val="009C4627"/>
    <w:rsid w:val="009C46B6"/>
    <w:rsid w:val="009C493A"/>
    <w:rsid w:val="009C49D8"/>
    <w:rsid w:val="009C53F1"/>
    <w:rsid w:val="009C548D"/>
    <w:rsid w:val="009C5908"/>
    <w:rsid w:val="009C59E9"/>
    <w:rsid w:val="009C5A23"/>
    <w:rsid w:val="009C5BDA"/>
    <w:rsid w:val="009C5DEC"/>
    <w:rsid w:val="009C61DE"/>
    <w:rsid w:val="009C62A6"/>
    <w:rsid w:val="009C62A9"/>
    <w:rsid w:val="009C632C"/>
    <w:rsid w:val="009C6751"/>
    <w:rsid w:val="009C6941"/>
    <w:rsid w:val="009C6A22"/>
    <w:rsid w:val="009C6A68"/>
    <w:rsid w:val="009C72F5"/>
    <w:rsid w:val="009C7FD6"/>
    <w:rsid w:val="009D015E"/>
    <w:rsid w:val="009D0877"/>
    <w:rsid w:val="009D0AD9"/>
    <w:rsid w:val="009D108D"/>
    <w:rsid w:val="009D135F"/>
    <w:rsid w:val="009D1399"/>
    <w:rsid w:val="009D1485"/>
    <w:rsid w:val="009D1584"/>
    <w:rsid w:val="009D1704"/>
    <w:rsid w:val="009D1AD9"/>
    <w:rsid w:val="009D1E9A"/>
    <w:rsid w:val="009D1F30"/>
    <w:rsid w:val="009D2059"/>
    <w:rsid w:val="009D206D"/>
    <w:rsid w:val="009D221A"/>
    <w:rsid w:val="009D235C"/>
    <w:rsid w:val="009D252F"/>
    <w:rsid w:val="009D254B"/>
    <w:rsid w:val="009D2582"/>
    <w:rsid w:val="009D27EE"/>
    <w:rsid w:val="009D2DCD"/>
    <w:rsid w:val="009D2DE3"/>
    <w:rsid w:val="009D2ECB"/>
    <w:rsid w:val="009D3082"/>
    <w:rsid w:val="009D348A"/>
    <w:rsid w:val="009D3583"/>
    <w:rsid w:val="009D3A1E"/>
    <w:rsid w:val="009D3BAD"/>
    <w:rsid w:val="009D3C9E"/>
    <w:rsid w:val="009D3DF8"/>
    <w:rsid w:val="009D3E30"/>
    <w:rsid w:val="009D4006"/>
    <w:rsid w:val="009D4218"/>
    <w:rsid w:val="009D4E4C"/>
    <w:rsid w:val="009D4F5D"/>
    <w:rsid w:val="009D502C"/>
    <w:rsid w:val="009D5A81"/>
    <w:rsid w:val="009D5BA1"/>
    <w:rsid w:val="009D5C26"/>
    <w:rsid w:val="009D5D96"/>
    <w:rsid w:val="009D6412"/>
    <w:rsid w:val="009D6B40"/>
    <w:rsid w:val="009D6BD9"/>
    <w:rsid w:val="009D6D84"/>
    <w:rsid w:val="009D70E0"/>
    <w:rsid w:val="009D7495"/>
    <w:rsid w:val="009D749B"/>
    <w:rsid w:val="009D75EF"/>
    <w:rsid w:val="009D7A01"/>
    <w:rsid w:val="009D7B64"/>
    <w:rsid w:val="009E02B6"/>
    <w:rsid w:val="009E06BD"/>
    <w:rsid w:val="009E0755"/>
    <w:rsid w:val="009E0916"/>
    <w:rsid w:val="009E0A05"/>
    <w:rsid w:val="009E0A37"/>
    <w:rsid w:val="009E0AD8"/>
    <w:rsid w:val="009E0CDB"/>
    <w:rsid w:val="009E1531"/>
    <w:rsid w:val="009E16BA"/>
    <w:rsid w:val="009E18B1"/>
    <w:rsid w:val="009E1C7A"/>
    <w:rsid w:val="009E2102"/>
    <w:rsid w:val="009E21FD"/>
    <w:rsid w:val="009E2299"/>
    <w:rsid w:val="009E2399"/>
    <w:rsid w:val="009E23EA"/>
    <w:rsid w:val="009E25BA"/>
    <w:rsid w:val="009E2613"/>
    <w:rsid w:val="009E2926"/>
    <w:rsid w:val="009E2989"/>
    <w:rsid w:val="009E299A"/>
    <w:rsid w:val="009E2DA7"/>
    <w:rsid w:val="009E2ECE"/>
    <w:rsid w:val="009E32D8"/>
    <w:rsid w:val="009E3942"/>
    <w:rsid w:val="009E3A00"/>
    <w:rsid w:val="009E3E62"/>
    <w:rsid w:val="009E42E4"/>
    <w:rsid w:val="009E436B"/>
    <w:rsid w:val="009E4387"/>
    <w:rsid w:val="009E488D"/>
    <w:rsid w:val="009E493E"/>
    <w:rsid w:val="009E5167"/>
    <w:rsid w:val="009E52A4"/>
    <w:rsid w:val="009E55F1"/>
    <w:rsid w:val="009E563A"/>
    <w:rsid w:val="009E5757"/>
    <w:rsid w:val="009E59D5"/>
    <w:rsid w:val="009E5BB3"/>
    <w:rsid w:val="009E5C2E"/>
    <w:rsid w:val="009E5CCB"/>
    <w:rsid w:val="009E5E5F"/>
    <w:rsid w:val="009E620D"/>
    <w:rsid w:val="009E63CC"/>
    <w:rsid w:val="009E6515"/>
    <w:rsid w:val="009E6758"/>
    <w:rsid w:val="009E6DD3"/>
    <w:rsid w:val="009E71CF"/>
    <w:rsid w:val="009E72E3"/>
    <w:rsid w:val="009E7341"/>
    <w:rsid w:val="009E742B"/>
    <w:rsid w:val="009E7A15"/>
    <w:rsid w:val="009F0B69"/>
    <w:rsid w:val="009F0C21"/>
    <w:rsid w:val="009F0FD0"/>
    <w:rsid w:val="009F1418"/>
    <w:rsid w:val="009F14C7"/>
    <w:rsid w:val="009F15F7"/>
    <w:rsid w:val="009F1645"/>
    <w:rsid w:val="009F1781"/>
    <w:rsid w:val="009F1ABA"/>
    <w:rsid w:val="009F20AD"/>
    <w:rsid w:val="009F23FC"/>
    <w:rsid w:val="009F2588"/>
    <w:rsid w:val="009F2A94"/>
    <w:rsid w:val="009F2CD8"/>
    <w:rsid w:val="009F2F0B"/>
    <w:rsid w:val="009F324F"/>
    <w:rsid w:val="009F3708"/>
    <w:rsid w:val="009F3878"/>
    <w:rsid w:val="009F3E3D"/>
    <w:rsid w:val="009F3E7E"/>
    <w:rsid w:val="009F3E9B"/>
    <w:rsid w:val="009F41CD"/>
    <w:rsid w:val="009F4362"/>
    <w:rsid w:val="009F4F6C"/>
    <w:rsid w:val="009F4FE1"/>
    <w:rsid w:val="009F5248"/>
    <w:rsid w:val="009F52AE"/>
    <w:rsid w:val="009F562E"/>
    <w:rsid w:val="009F577C"/>
    <w:rsid w:val="009F5852"/>
    <w:rsid w:val="009F5D8D"/>
    <w:rsid w:val="009F5FE8"/>
    <w:rsid w:val="009F613B"/>
    <w:rsid w:val="009F652A"/>
    <w:rsid w:val="009F6681"/>
    <w:rsid w:val="009F66FB"/>
    <w:rsid w:val="009F670A"/>
    <w:rsid w:val="009F6851"/>
    <w:rsid w:val="009F6BC6"/>
    <w:rsid w:val="009F6F02"/>
    <w:rsid w:val="009F70AA"/>
    <w:rsid w:val="009F718B"/>
    <w:rsid w:val="009F7240"/>
    <w:rsid w:val="009F7F89"/>
    <w:rsid w:val="009F7FC9"/>
    <w:rsid w:val="00A000AF"/>
    <w:rsid w:val="00A0043B"/>
    <w:rsid w:val="00A004AC"/>
    <w:rsid w:val="00A00936"/>
    <w:rsid w:val="00A00DE0"/>
    <w:rsid w:val="00A00E58"/>
    <w:rsid w:val="00A01228"/>
    <w:rsid w:val="00A01310"/>
    <w:rsid w:val="00A0164C"/>
    <w:rsid w:val="00A0197B"/>
    <w:rsid w:val="00A01BB6"/>
    <w:rsid w:val="00A01D26"/>
    <w:rsid w:val="00A02306"/>
    <w:rsid w:val="00A02421"/>
    <w:rsid w:val="00A0248B"/>
    <w:rsid w:val="00A02930"/>
    <w:rsid w:val="00A02B09"/>
    <w:rsid w:val="00A02B29"/>
    <w:rsid w:val="00A02DF4"/>
    <w:rsid w:val="00A031B6"/>
    <w:rsid w:val="00A03333"/>
    <w:rsid w:val="00A03363"/>
    <w:rsid w:val="00A03469"/>
    <w:rsid w:val="00A03A47"/>
    <w:rsid w:val="00A03A67"/>
    <w:rsid w:val="00A03B4E"/>
    <w:rsid w:val="00A03B5C"/>
    <w:rsid w:val="00A03EEE"/>
    <w:rsid w:val="00A044E1"/>
    <w:rsid w:val="00A04BA6"/>
    <w:rsid w:val="00A04DB3"/>
    <w:rsid w:val="00A050F8"/>
    <w:rsid w:val="00A0536E"/>
    <w:rsid w:val="00A057A3"/>
    <w:rsid w:val="00A0631F"/>
    <w:rsid w:val="00A0657A"/>
    <w:rsid w:val="00A06781"/>
    <w:rsid w:val="00A068CF"/>
    <w:rsid w:val="00A06A26"/>
    <w:rsid w:val="00A06C27"/>
    <w:rsid w:val="00A06ECA"/>
    <w:rsid w:val="00A071B6"/>
    <w:rsid w:val="00A072E1"/>
    <w:rsid w:val="00A0735F"/>
    <w:rsid w:val="00A073B7"/>
    <w:rsid w:val="00A075A2"/>
    <w:rsid w:val="00A078CF"/>
    <w:rsid w:val="00A079B8"/>
    <w:rsid w:val="00A07F73"/>
    <w:rsid w:val="00A103D7"/>
    <w:rsid w:val="00A104F0"/>
    <w:rsid w:val="00A109D9"/>
    <w:rsid w:val="00A10BBB"/>
    <w:rsid w:val="00A10F11"/>
    <w:rsid w:val="00A1132D"/>
    <w:rsid w:val="00A113D6"/>
    <w:rsid w:val="00A11458"/>
    <w:rsid w:val="00A114BB"/>
    <w:rsid w:val="00A11517"/>
    <w:rsid w:val="00A11581"/>
    <w:rsid w:val="00A117ED"/>
    <w:rsid w:val="00A11A9C"/>
    <w:rsid w:val="00A120A8"/>
    <w:rsid w:val="00A120F4"/>
    <w:rsid w:val="00A122A7"/>
    <w:rsid w:val="00A123AE"/>
    <w:rsid w:val="00A12587"/>
    <w:rsid w:val="00A126CC"/>
    <w:rsid w:val="00A12B2C"/>
    <w:rsid w:val="00A12E39"/>
    <w:rsid w:val="00A13084"/>
    <w:rsid w:val="00A1316A"/>
    <w:rsid w:val="00A133F2"/>
    <w:rsid w:val="00A134BF"/>
    <w:rsid w:val="00A13518"/>
    <w:rsid w:val="00A136FC"/>
    <w:rsid w:val="00A137E5"/>
    <w:rsid w:val="00A13972"/>
    <w:rsid w:val="00A13997"/>
    <w:rsid w:val="00A13C59"/>
    <w:rsid w:val="00A1401A"/>
    <w:rsid w:val="00A140A2"/>
    <w:rsid w:val="00A14259"/>
    <w:rsid w:val="00A142B3"/>
    <w:rsid w:val="00A1477B"/>
    <w:rsid w:val="00A151DB"/>
    <w:rsid w:val="00A15517"/>
    <w:rsid w:val="00A1609C"/>
    <w:rsid w:val="00A164C4"/>
    <w:rsid w:val="00A16561"/>
    <w:rsid w:val="00A167F4"/>
    <w:rsid w:val="00A16B11"/>
    <w:rsid w:val="00A16C8C"/>
    <w:rsid w:val="00A16E51"/>
    <w:rsid w:val="00A1708D"/>
    <w:rsid w:val="00A17564"/>
    <w:rsid w:val="00A176B3"/>
    <w:rsid w:val="00A178EE"/>
    <w:rsid w:val="00A17954"/>
    <w:rsid w:val="00A20210"/>
    <w:rsid w:val="00A2066F"/>
    <w:rsid w:val="00A206C5"/>
    <w:rsid w:val="00A20A55"/>
    <w:rsid w:val="00A20A7E"/>
    <w:rsid w:val="00A20A92"/>
    <w:rsid w:val="00A20B31"/>
    <w:rsid w:val="00A20CDC"/>
    <w:rsid w:val="00A20DB3"/>
    <w:rsid w:val="00A2112F"/>
    <w:rsid w:val="00A21890"/>
    <w:rsid w:val="00A21987"/>
    <w:rsid w:val="00A21DA4"/>
    <w:rsid w:val="00A22045"/>
    <w:rsid w:val="00A222E0"/>
    <w:rsid w:val="00A22484"/>
    <w:rsid w:val="00A225C5"/>
    <w:rsid w:val="00A22639"/>
    <w:rsid w:val="00A2274D"/>
    <w:rsid w:val="00A22862"/>
    <w:rsid w:val="00A22ACB"/>
    <w:rsid w:val="00A22B42"/>
    <w:rsid w:val="00A22E1F"/>
    <w:rsid w:val="00A22FC7"/>
    <w:rsid w:val="00A230D5"/>
    <w:rsid w:val="00A23DDE"/>
    <w:rsid w:val="00A23EEC"/>
    <w:rsid w:val="00A24193"/>
    <w:rsid w:val="00A2456E"/>
    <w:rsid w:val="00A24745"/>
    <w:rsid w:val="00A247AD"/>
    <w:rsid w:val="00A247E9"/>
    <w:rsid w:val="00A248B2"/>
    <w:rsid w:val="00A249F2"/>
    <w:rsid w:val="00A24D1A"/>
    <w:rsid w:val="00A24E53"/>
    <w:rsid w:val="00A2548C"/>
    <w:rsid w:val="00A25887"/>
    <w:rsid w:val="00A259E6"/>
    <w:rsid w:val="00A25EB1"/>
    <w:rsid w:val="00A26011"/>
    <w:rsid w:val="00A26097"/>
    <w:rsid w:val="00A26A21"/>
    <w:rsid w:val="00A26E9E"/>
    <w:rsid w:val="00A27157"/>
    <w:rsid w:val="00A27278"/>
    <w:rsid w:val="00A27418"/>
    <w:rsid w:val="00A27C57"/>
    <w:rsid w:val="00A306AA"/>
    <w:rsid w:val="00A3070A"/>
    <w:rsid w:val="00A30A2D"/>
    <w:rsid w:val="00A30E5F"/>
    <w:rsid w:val="00A30F70"/>
    <w:rsid w:val="00A314E5"/>
    <w:rsid w:val="00A31DF2"/>
    <w:rsid w:val="00A320B2"/>
    <w:rsid w:val="00A320FE"/>
    <w:rsid w:val="00A324AA"/>
    <w:rsid w:val="00A32631"/>
    <w:rsid w:val="00A328B1"/>
    <w:rsid w:val="00A32A71"/>
    <w:rsid w:val="00A32ABE"/>
    <w:rsid w:val="00A32C6C"/>
    <w:rsid w:val="00A3343A"/>
    <w:rsid w:val="00A339EB"/>
    <w:rsid w:val="00A33B09"/>
    <w:rsid w:val="00A34032"/>
    <w:rsid w:val="00A3497C"/>
    <w:rsid w:val="00A34E9F"/>
    <w:rsid w:val="00A35061"/>
    <w:rsid w:val="00A350E0"/>
    <w:rsid w:val="00A35598"/>
    <w:rsid w:val="00A35648"/>
    <w:rsid w:val="00A35669"/>
    <w:rsid w:val="00A35689"/>
    <w:rsid w:val="00A357D3"/>
    <w:rsid w:val="00A35944"/>
    <w:rsid w:val="00A35AD5"/>
    <w:rsid w:val="00A35C5B"/>
    <w:rsid w:val="00A35D1E"/>
    <w:rsid w:val="00A35EA6"/>
    <w:rsid w:val="00A363AF"/>
    <w:rsid w:val="00A36519"/>
    <w:rsid w:val="00A36563"/>
    <w:rsid w:val="00A36A2D"/>
    <w:rsid w:val="00A36E1E"/>
    <w:rsid w:val="00A36EF7"/>
    <w:rsid w:val="00A36F85"/>
    <w:rsid w:val="00A37358"/>
    <w:rsid w:val="00A374C6"/>
    <w:rsid w:val="00A3752C"/>
    <w:rsid w:val="00A37575"/>
    <w:rsid w:val="00A37726"/>
    <w:rsid w:val="00A3784C"/>
    <w:rsid w:val="00A37944"/>
    <w:rsid w:val="00A37C3C"/>
    <w:rsid w:val="00A37DC7"/>
    <w:rsid w:val="00A40292"/>
    <w:rsid w:val="00A4037E"/>
    <w:rsid w:val="00A40E18"/>
    <w:rsid w:val="00A41301"/>
    <w:rsid w:val="00A41333"/>
    <w:rsid w:val="00A41370"/>
    <w:rsid w:val="00A4154F"/>
    <w:rsid w:val="00A41C45"/>
    <w:rsid w:val="00A4216A"/>
    <w:rsid w:val="00A421D5"/>
    <w:rsid w:val="00A42412"/>
    <w:rsid w:val="00A4264F"/>
    <w:rsid w:val="00A4271C"/>
    <w:rsid w:val="00A4286D"/>
    <w:rsid w:val="00A42DCB"/>
    <w:rsid w:val="00A430BA"/>
    <w:rsid w:val="00A430C4"/>
    <w:rsid w:val="00A43115"/>
    <w:rsid w:val="00A43246"/>
    <w:rsid w:val="00A438B3"/>
    <w:rsid w:val="00A439B9"/>
    <w:rsid w:val="00A43C2A"/>
    <w:rsid w:val="00A4419A"/>
    <w:rsid w:val="00A4449E"/>
    <w:rsid w:val="00A44CB2"/>
    <w:rsid w:val="00A44CF8"/>
    <w:rsid w:val="00A44D86"/>
    <w:rsid w:val="00A4510B"/>
    <w:rsid w:val="00A457D3"/>
    <w:rsid w:val="00A45918"/>
    <w:rsid w:val="00A45A36"/>
    <w:rsid w:val="00A45C27"/>
    <w:rsid w:val="00A45E74"/>
    <w:rsid w:val="00A45FE8"/>
    <w:rsid w:val="00A466C3"/>
    <w:rsid w:val="00A4688D"/>
    <w:rsid w:val="00A46BF7"/>
    <w:rsid w:val="00A46F36"/>
    <w:rsid w:val="00A470C4"/>
    <w:rsid w:val="00A478CE"/>
    <w:rsid w:val="00A47B34"/>
    <w:rsid w:val="00A47C81"/>
    <w:rsid w:val="00A47E57"/>
    <w:rsid w:val="00A50350"/>
    <w:rsid w:val="00A50366"/>
    <w:rsid w:val="00A5096F"/>
    <w:rsid w:val="00A50A3E"/>
    <w:rsid w:val="00A50B71"/>
    <w:rsid w:val="00A50C2E"/>
    <w:rsid w:val="00A51154"/>
    <w:rsid w:val="00A513EF"/>
    <w:rsid w:val="00A5152C"/>
    <w:rsid w:val="00A5191E"/>
    <w:rsid w:val="00A51BC6"/>
    <w:rsid w:val="00A520B3"/>
    <w:rsid w:val="00A524C5"/>
    <w:rsid w:val="00A52776"/>
    <w:rsid w:val="00A52D81"/>
    <w:rsid w:val="00A52EB6"/>
    <w:rsid w:val="00A52F0E"/>
    <w:rsid w:val="00A52F19"/>
    <w:rsid w:val="00A52FE0"/>
    <w:rsid w:val="00A53580"/>
    <w:rsid w:val="00A53711"/>
    <w:rsid w:val="00A53A84"/>
    <w:rsid w:val="00A53DD6"/>
    <w:rsid w:val="00A53EB2"/>
    <w:rsid w:val="00A542C3"/>
    <w:rsid w:val="00A54675"/>
    <w:rsid w:val="00A54750"/>
    <w:rsid w:val="00A547A8"/>
    <w:rsid w:val="00A54953"/>
    <w:rsid w:val="00A54992"/>
    <w:rsid w:val="00A54C6A"/>
    <w:rsid w:val="00A54CFF"/>
    <w:rsid w:val="00A54F47"/>
    <w:rsid w:val="00A54F6F"/>
    <w:rsid w:val="00A55148"/>
    <w:rsid w:val="00A553C9"/>
    <w:rsid w:val="00A55509"/>
    <w:rsid w:val="00A55569"/>
    <w:rsid w:val="00A555D7"/>
    <w:rsid w:val="00A55C49"/>
    <w:rsid w:val="00A56079"/>
    <w:rsid w:val="00A560BE"/>
    <w:rsid w:val="00A560C3"/>
    <w:rsid w:val="00A5621D"/>
    <w:rsid w:val="00A563CE"/>
    <w:rsid w:val="00A56632"/>
    <w:rsid w:val="00A56D49"/>
    <w:rsid w:val="00A56D7A"/>
    <w:rsid w:val="00A57602"/>
    <w:rsid w:val="00A57810"/>
    <w:rsid w:val="00A57866"/>
    <w:rsid w:val="00A57C52"/>
    <w:rsid w:val="00A57E1E"/>
    <w:rsid w:val="00A57F35"/>
    <w:rsid w:val="00A60072"/>
    <w:rsid w:val="00A60624"/>
    <w:rsid w:val="00A60881"/>
    <w:rsid w:val="00A60DA9"/>
    <w:rsid w:val="00A60E1F"/>
    <w:rsid w:val="00A614D0"/>
    <w:rsid w:val="00A614F1"/>
    <w:rsid w:val="00A61A99"/>
    <w:rsid w:val="00A61B34"/>
    <w:rsid w:val="00A61BBB"/>
    <w:rsid w:val="00A61BE7"/>
    <w:rsid w:val="00A61D7A"/>
    <w:rsid w:val="00A61EC4"/>
    <w:rsid w:val="00A621B4"/>
    <w:rsid w:val="00A625AD"/>
    <w:rsid w:val="00A62727"/>
    <w:rsid w:val="00A62992"/>
    <w:rsid w:val="00A62B13"/>
    <w:rsid w:val="00A62D24"/>
    <w:rsid w:val="00A63481"/>
    <w:rsid w:val="00A6384C"/>
    <w:rsid w:val="00A639C3"/>
    <w:rsid w:val="00A63B9E"/>
    <w:rsid w:val="00A6437B"/>
    <w:rsid w:val="00A64465"/>
    <w:rsid w:val="00A64667"/>
    <w:rsid w:val="00A648A5"/>
    <w:rsid w:val="00A64BE8"/>
    <w:rsid w:val="00A64C5D"/>
    <w:rsid w:val="00A64CB3"/>
    <w:rsid w:val="00A6516B"/>
    <w:rsid w:val="00A65445"/>
    <w:rsid w:val="00A65D40"/>
    <w:rsid w:val="00A65E68"/>
    <w:rsid w:val="00A6615B"/>
    <w:rsid w:val="00A663DC"/>
    <w:rsid w:val="00A6645F"/>
    <w:rsid w:val="00A66BBA"/>
    <w:rsid w:val="00A66BFF"/>
    <w:rsid w:val="00A66D53"/>
    <w:rsid w:val="00A66E49"/>
    <w:rsid w:val="00A6723D"/>
    <w:rsid w:val="00A674C6"/>
    <w:rsid w:val="00A67843"/>
    <w:rsid w:val="00A67FD4"/>
    <w:rsid w:val="00A701E1"/>
    <w:rsid w:val="00A7023A"/>
    <w:rsid w:val="00A7058F"/>
    <w:rsid w:val="00A70627"/>
    <w:rsid w:val="00A70CE9"/>
    <w:rsid w:val="00A7106E"/>
    <w:rsid w:val="00A712DF"/>
    <w:rsid w:val="00A712E0"/>
    <w:rsid w:val="00A7169B"/>
    <w:rsid w:val="00A71CB3"/>
    <w:rsid w:val="00A722A7"/>
    <w:rsid w:val="00A726A7"/>
    <w:rsid w:val="00A727FB"/>
    <w:rsid w:val="00A729B4"/>
    <w:rsid w:val="00A72A37"/>
    <w:rsid w:val="00A72C31"/>
    <w:rsid w:val="00A7366C"/>
    <w:rsid w:val="00A736AE"/>
    <w:rsid w:val="00A736E6"/>
    <w:rsid w:val="00A73A26"/>
    <w:rsid w:val="00A748C7"/>
    <w:rsid w:val="00A748F0"/>
    <w:rsid w:val="00A74ABE"/>
    <w:rsid w:val="00A74E4B"/>
    <w:rsid w:val="00A7537B"/>
    <w:rsid w:val="00A754D4"/>
    <w:rsid w:val="00A75888"/>
    <w:rsid w:val="00A759D3"/>
    <w:rsid w:val="00A75D79"/>
    <w:rsid w:val="00A75F2C"/>
    <w:rsid w:val="00A76229"/>
    <w:rsid w:val="00A76468"/>
    <w:rsid w:val="00A76A3D"/>
    <w:rsid w:val="00A76B8A"/>
    <w:rsid w:val="00A76BCB"/>
    <w:rsid w:val="00A770E8"/>
    <w:rsid w:val="00A771C1"/>
    <w:rsid w:val="00A77241"/>
    <w:rsid w:val="00A77582"/>
    <w:rsid w:val="00A7788C"/>
    <w:rsid w:val="00A77D6C"/>
    <w:rsid w:val="00A77DEA"/>
    <w:rsid w:val="00A77E00"/>
    <w:rsid w:val="00A800C2"/>
    <w:rsid w:val="00A8013E"/>
    <w:rsid w:val="00A803AB"/>
    <w:rsid w:val="00A805E9"/>
    <w:rsid w:val="00A80AE6"/>
    <w:rsid w:val="00A80D1F"/>
    <w:rsid w:val="00A81576"/>
    <w:rsid w:val="00A8165B"/>
    <w:rsid w:val="00A817CC"/>
    <w:rsid w:val="00A817CD"/>
    <w:rsid w:val="00A81D04"/>
    <w:rsid w:val="00A81D29"/>
    <w:rsid w:val="00A81D58"/>
    <w:rsid w:val="00A822EF"/>
    <w:rsid w:val="00A82381"/>
    <w:rsid w:val="00A82717"/>
    <w:rsid w:val="00A82D56"/>
    <w:rsid w:val="00A82EBB"/>
    <w:rsid w:val="00A82EE0"/>
    <w:rsid w:val="00A82F23"/>
    <w:rsid w:val="00A83203"/>
    <w:rsid w:val="00A8345D"/>
    <w:rsid w:val="00A8359A"/>
    <w:rsid w:val="00A838B0"/>
    <w:rsid w:val="00A83D90"/>
    <w:rsid w:val="00A83F93"/>
    <w:rsid w:val="00A840BA"/>
    <w:rsid w:val="00A84747"/>
    <w:rsid w:val="00A847AA"/>
    <w:rsid w:val="00A84C5A"/>
    <w:rsid w:val="00A84E5B"/>
    <w:rsid w:val="00A84EAA"/>
    <w:rsid w:val="00A8502B"/>
    <w:rsid w:val="00A853B5"/>
    <w:rsid w:val="00A8540F"/>
    <w:rsid w:val="00A8587F"/>
    <w:rsid w:val="00A861DC"/>
    <w:rsid w:val="00A86325"/>
    <w:rsid w:val="00A865BA"/>
    <w:rsid w:val="00A866AA"/>
    <w:rsid w:val="00A866DF"/>
    <w:rsid w:val="00A869C9"/>
    <w:rsid w:val="00A86B66"/>
    <w:rsid w:val="00A86BC1"/>
    <w:rsid w:val="00A86CAA"/>
    <w:rsid w:val="00A8747F"/>
    <w:rsid w:val="00A8772A"/>
    <w:rsid w:val="00A87732"/>
    <w:rsid w:val="00A87DE2"/>
    <w:rsid w:val="00A87E31"/>
    <w:rsid w:val="00A900E9"/>
    <w:rsid w:val="00A906FD"/>
    <w:rsid w:val="00A90BFF"/>
    <w:rsid w:val="00A90C5F"/>
    <w:rsid w:val="00A9112C"/>
    <w:rsid w:val="00A9116C"/>
    <w:rsid w:val="00A91187"/>
    <w:rsid w:val="00A914E4"/>
    <w:rsid w:val="00A91508"/>
    <w:rsid w:val="00A91843"/>
    <w:rsid w:val="00A91E4E"/>
    <w:rsid w:val="00A91F42"/>
    <w:rsid w:val="00A91FCD"/>
    <w:rsid w:val="00A920FC"/>
    <w:rsid w:val="00A92782"/>
    <w:rsid w:val="00A92B6D"/>
    <w:rsid w:val="00A92EEE"/>
    <w:rsid w:val="00A93C4F"/>
    <w:rsid w:val="00A94277"/>
    <w:rsid w:val="00A944FA"/>
    <w:rsid w:val="00A9478C"/>
    <w:rsid w:val="00A94D3E"/>
    <w:rsid w:val="00A9550B"/>
    <w:rsid w:val="00A95AE1"/>
    <w:rsid w:val="00A95CA9"/>
    <w:rsid w:val="00A95E75"/>
    <w:rsid w:val="00A960F3"/>
    <w:rsid w:val="00A96331"/>
    <w:rsid w:val="00A969C5"/>
    <w:rsid w:val="00A96A98"/>
    <w:rsid w:val="00A96BAA"/>
    <w:rsid w:val="00A97327"/>
    <w:rsid w:val="00A97660"/>
    <w:rsid w:val="00A97808"/>
    <w:rsid w:val="00A9784A"/>
    <w:rsid w:val="00A97949"/>
    <w:rsid w:val="00A979EB"/>
    <w:rsid w:val="00A97E08"/>
    <w:rsid w:val="00AA005B"/>
    <w:rsid w:val="00AA010A"/>
    <w:rsid w:val="00AA0116"/>
    <w:rsid w:val="00AA04C0"/>
    <w:rsid w:val="00AA0570"/>
    <w:rsid w:val="00AA05CA"/>
    <w:rsid w:val="00AA08EF"/>
    <w:rsid w:val="00AA0C20"/>
    <w:rsid w:val="00AA0D75"/>
    <w:rsid w:val="00AA0E2C"/>
    <w:rsid w:val="00AA0EBC"/>
    <w:rsid w:val="00AA1117"/>
    <w:rsid w:val="00AA127C"/>
    <w:rsid w:val="00AA12A9"/>
    <w:rsid w:val="00AA179D"/>
    <w:rsid w:val="00AA1AC2"/>
    <w:rsid w:val="00AA1F02"/>
    <w:rsid w:val="00AA1F87"/>
    <w:rsid w:val="00AA1FA1"/>
    <w:rsid w:val="00AA20F1"/>
    <w:rsid w:val="00AA21EA"/>
    <w:rsid w:val="00AA2279"/>
    <w:rsid w:val="00AA2415"/>
    <w:rsid w:val="00AA2BDA"/>
    <w:rsid w:val="00AA3134"/>
    <w:rsid w:val="00AA3733"/>
    <w:rsid w:val="00AA3D6F"/>
    <w:rsid w:val="00AA428F"/>
    <w:rsid w:val="00AA484A"/>
    <w:rsid w:val="00AA5737"/>
    <w:rsid w:val="00AA5C17"/>
    <w:rsid w:val="00AA5DA4"/>
    <w:rsid w:val="00AA5DAA"/>
    <w:rsid w:val="00AA5F33"/>
    <w:rsid w:val="00AA60A6"/>
    <w:rsid w:val="00AA60D4"/>
    <w:rsid w:val="00AA627A"/>
    <w:rsid w:val="00AA6451"/>
    <w:rsid w:val="00AA65F6"/>
    <w:rsid w:val="00AA6743"/>
    <w:rsid w:val="00AA6947"/>
    <w:rsid w:val="00AA6966"/>
    <w:rsid w:val="00AA6B4C"/>
    <w:rsid w:val="00AA6C21"/>
    <w:rsid w:val="00AA6E3F"/>
    <w:rsid w:val="00AA707B"/>
    <w:rsid w:val="00AA77CB"/>
    <w:rsid w:val="00AA7D1C"/>
    <w:rsid w:val="00AA7DF9"/>
    <w:rsid w:val="00AB0156"/>
    <w:rsid w:val="00AB04F6"/>
    <w:rsid w:val="00AB0CA5"/>
    <w:rsid w:val="00AB0F52"/>
    <w:rsid w:val="00AB1167"/>
    <w:rsid w:val="00AB119E"/>
    <w:rsid w:val="00AB12FF"/>
    <w:rsid w:val="00AB1580"/>
    <w:rsid w:val="00AB20FC"/>
    <w:rsid w:val="00AB241E"/>
    <w:rsid w:val="00AB2676"/>
    <w:rsid w:val="00AB2A65"/>
    <w:rsid w:val="00AB2D40"/>
    <w:rsid w:val="00AB2FB2"/>
    <w:rsid w:val="00AB314D"/>
    <w:rsid w:val="00AB3203"/>
    <w:rsid w:val="00AB34EF"/>
    <w:rsid w:val="00AB3845"/>
    <w:rsid w:val="00AB3D86"/>
    <w:rsid w:val="00AB3E64"/>
    <w:rsid w:val="00AB3F41"/>
    <w:rsid w:val="00AB4119"/>
    <w:rsid w:val="00AB421B"/>
    <w:rsid w:val="00AB452F"/>
    <w:rsid w:val="00AB46C8"/>
    <w:rsid w:val="00AB474A"/>
    <w:rsid w:val="00AB483E"/>
    <w:rsid w:val="00AB49D4"/>
    <w:rsid w:val="00AB4AA0"/>
    <w:rsid w:val="00AB4C82"/>
    <w:rsid w:val="00AB4D03"/>
    <w:rsid w:val="00AB4E80"/>
    <w:rsid w:val="00AB50E4"/>
    <w:rsid w:val="00AB56AF"/>
    <w:rsid w:val="00AB56ED"/>
    <w:rsid w:val="00AB578C"/>
    <w:rsid w:val="00AB5D53"/>
    <w:rsid w:val="00AB5F28"/>
    <w:rsid w:val="00AB602E"/>
    <w:rsid w:val="00AB663B"/>
    <w:rsid w:val="00AB6982"/>
    <w:rsid w:val="00AB6ADE"/>
    <w:rsid w:val="00AB7496"/>
    <w:rsid w:val="00AB78A5"/>
    <w:rsid w:val="00AB78A7"/>
    <w:rsid w:val="00AB792A"/>
    <w:rsid w:val="00AB7934"/>
    <w:rsid w:val="00AB7A32"/>
    <w:rsid w:val="00AC00DB"/>
    <w:rsid w:val="00AC02F8"/>
    <w:rsid w:val="00AC066E"/>
    <w:rsid w:val="00AC077B"/>
    <w:rsid w:val="00AC077C"/>
    <w:rsid w:val="00AC0B3F"/>
    <w:rsid w:val="00AC0B52"/>
    <w:rsid w:val="00AC0EE6"/>
    <w:rsid w:val="00AC0EEE"/>
    <w:rsid w:val="00AC1123"/>
    <w:rsid w:val="00AC1156"/>
    <w:rsid w:val="00AC1517"/>
    <w:rsid w:val="00AC1689"/>
    <w:rsid w:val="00AC1724"/>
    <w:rsid w:val="00AC1B74"/>
    <w:rsid w:val="00AC1E36"/>
    <w:rsid w:val="00AC21A1"/>
    <w:rsid w:val="00AC24E0"/>
    <w:rsid w:val="00AC2567"/>
    <w:rsid w:val="00AC259D"/>
    <w:rsid w:val="00AC25C6"/>
    <w:rsid w:val="00AC294D"/>
    <w:rsid w:val="00AC2F77"/>
    <w:rsid w:val="00AC3283"/>
    <w:rsid w:val="00AC3330"/>
    <w:rsid w:val="00AC36C5"/>
    <w:rsid w:val="00AC3DD5"/>
    <w:rsid w:val="00AC41E8"/>
    <w:rsid w:val="00AC4210"/>
    <w:rsid w:val="00AC4388"/>
    <w:rsid w:val="00AC46A1"/>
    <w:rsid w:val="00AC48C2"/>
    <w:rsid w:val="00AC4AF8"/>
    <w:rsid w:val="00AC4D1E"/>
    <w:rsid w:val="00AC4E11"/>
    <w:rsid w:val="00AC4E56"/>
    <w:rsid w:val="00AC5386"/>
    <w:rsid w:val="00AC5567"/>
    <w:rsid w:val="00AC59BE"/>
    <w:rsid w:val="00AC5A88"/>
    <w:rsid w:val="00AC5D9A"/>
    <w:rsid w:val="00AC5F3E"/>
    <w:rsid w:val="00AC5F5A"/>
    <w:rsid w:val="00AC603C"/>
    <w:rsid w:val="00AC686A"/>
    <w:rsid w:val="00AC7609"/>
    <w:rsid w:val="00AC7D6F"/>
    <w:rsid w:val="00AD00E6"/>
    <w:rsid w:val="00AD02E6"/>
    <w:rsid w:val="00AD0351"/>
    <w:rsid w:val="00AD0357"/>
    <w:rsid w:val="00AD069E"/>
    <w:rsid w:val="00AD06F5"/>
    <w:rsid w:val="00AD07AA"/>
    <w:rsid w:val="00AD07C6"/>
    <w:rsid w:val="00AD0819"/>
    <w:rsid w:val="00AD0996"/>
    <w:rsid w:val="00AD0BB3"/>
    <w:rsid w:val="00AD0C8C"/>
    <w:rsid w:val="00AD0C91"/>
    <w:rsid w:val="00AD0E40"/>
    <w:rsid w:val="00AD0F4D"/>
    <w:rsid w:val="00AD173A"/>
    <w:rsid w:val="00AD198D"/>
    <w:rsid w:val="00AD1B01"/>
    <w:rsid w:val="00AD2489"/>
    <w:rsid w:val="00AD2CE2"/>
    <w:rsid w:val="00AD2F56"/>
    <w:rsid w:val="00AD31EC"/>
    <w:rsid w:val="00AD3CDC"/>
    <w:rsid w:val="00AD3D54"/>
    <w:rsid w:val="00AD409B"/>
    <w:rsid w:val="00AD41E3"/>
    <w:rsid w:val="00AD429C"/>
    <w:rsid w:val="00AD43AB"/>
    <w:rsid w:val="00AD43C1"/>
    <w:rsid w:val="00AD43F2"/>
    <w:rsid w:val="00AD4824"/>
    <w:rsid w:val="00AD49D3"/>
    <w:rsid w:val="00AD4B41"/>
    <w:rsid w:val="00AD4DC4"/>
    <w:rsid w:val="00AD4E40"/>
    <w:rsid w:val="00AD4E46"/>
    <w:rsid w:val="00AD4F3E"/>
    <w:rsid w:val="00AD4FD5"/>
    <w:rsid w:val="00AD522C"/>
    <w:rsid w:val="00AD53F3"/>
    <w:rsid w:val="00AD5487"/>
    <w:rsid w:val="00AD5488"/>
    <w:rsid w:val="00AD5ABF"/>
    <w:rsid w:val="00AD5FE1"/>
    <w:rsid w:val="00AD6386"/>
    <w:rsid w:val="00AD63FE"/>
    <w:rsid w:val="00AD6460"/>
    <w:rsid w:val="00AD650A"/>
    <w:rsid w:val="00AD696B"/>
    <w:rsid w:val="00AD6C2C"/>
    <w:rsid w:val="00AD6F66"/>
    <w:rsid w:val="00AD7250"/>
    <w:rsid w:val="00AD7702"/>
    <w:rsid w:val="00AD7C8F"/>
    <w:rsid w:val="00AD7DF4"/>
    <w:rsid w:val="00AE01CA"/>
    <w:rsid w:val="00AE04A0"/>
    <w:rsid w:val="00AE05C6"/>
    <w:rsid w:val="00AE075F"/>
    <w:rsid w:val="00AE078C"/>
    <w:rsid w:val="00AE086F"/>
    <w:rsid w:val="00AE0988"/>
    <w:rsid w:val="00AE0CE2"/>
    <w:rsid w:val="00AE0DBC"/>
    <w:rsid w:val="00AE1426"/>
    <w:rsid w:val="00AE15B2"/>
    <w:rsid w:val="00AE1982"/>
    <w:rsid w:val="00AE19FD"/>
    <w:rsid w:val="00AE1AB1"/>
    <w:rsid w:val="00AE1C3B"/>
    <w:rsid w:val="00AE1E54"/>
    <w:rsid w:val="00AE1EC9"/>
    <w:rsid w:val="00AE1F44"/>
    <w:rsid w:val="00AE2115"/>
    <w:rsid w:val="00AE23E7"/>
    <w:rsid w:val="00AE24CC"/>
    <w:rsid w:val="00AE298B"/>
    <w:rsid w:val="00AE29D8"/>
    <w:rsid w:val="00AE2D17"/>
    <w:rsid w:val="00AE2E66"/>
    <w:rsid w:val="00AE2EDE"/>
    <w:rsid w:val="00AE306C"/>
    <w:rsid w:val="00AE3799"/>
    <w:rsid w:val="00AE3842"/>
    <w:rsid w:val="00AE3951"/>
    <w:rsid w:val="00AE3991"/>
    <w:rsid w:val="00AE3C50"/>
    <w:rsid w:val="00AE3FF3"/>
    <w:rsid w:val="00AE4459"/>
    <w:rsid w:val="00AE475B"/>
    <w:rsid w:val="00AE4DB3"/>
    <w:rsid w:val="00AE4EC5"/>
    <w:rsid w:val="00AE502C"/>
    <w:rsid w:val="00AE57FA"/>
    <w:rsid w:val="00AE5BAD"/>
    <w:rsid w:val="00AE5DB0"/>
    <w:rsid w:val="00AE5FC3"/>
    <w:rsid w:val="00AE5FE9"/>
    <w:rsid w:val="00AE5FEA"/>
    <w:rsid w:val="00AE6E29"/>
    <w:rsid w:val="00AE6F0B"/>
    <w:rsid w:val="00AE71D8"/>
    <w:rsid w:val="00AE7217"/>
    <w:rsid w:val="00AE7C4E"/>
    <w:rsid w:val="00AE7E39"/>
    <w:rsid w:val="00AF0425"/>
    <w:rsid w:val="00AF052B"/>
    <w:rsid w:val="00AF05D7"/>
    <w:rsid w:val="00AF08C3"/>
    <w:rsid w:val="00AF1063"/>
    <w:rsid w:val="00AF1446"/>
    <w:rsid w:val="00AF1771"/>
    <w:rsid w:val="00AF1812"/>
    <w:rsid w:val="00AF1942"/>
    <w:rsid w:val="00AF1A40"/>
    <w:rsid w:val="00AF1D05"/>
    <w:rsid w:val="00AF1F97"/>
    <w:rsid w:val="00AF225B"/>
    <w:rsid w:val="00AF23EF"/>
    <w:rsid w:val="00AF2483"/>
    <w:rsid w:val="00AF28AA"/>
    <w:rsid w:val="00AF2949"/>
    <w:rsid w:val="00AF29D7"/>
    <w:rsid w:val="00AF2B4F"/>
    <w:rsid w:val="00AF2BC8"/>
    <w:rsid w:val="00AF2CCF"/>
    <w:rsid w:val="00AF2D5F"/>
    <w:rsid w:val="00AF391C"/>
    <w:rsid w:val="00AF3D14"/>
    <w:rsid w:val="00AF4320"/>
    <w:rsid w:val="00AF4557"/>
    <w:rsid w:val="00AF4AEF"/>
    <w:rsid w:val="00AF4D2C"/>
    <w:rsid w:val="00AF50F3"/>
    <w:rsid w:val="00AF5237"/>
    <w:rsid w:val="00AF5249"/>
    <w:rsid w:val="00AF525E"/>
    <w:rsid w:val="00AF52CE"/>
    <w:rsid w:val="00AF53AC"/>
    <w:rsid w:val="00AF53AE"/>
    <w:rsid w:val="00AF5447"/>
    <w:rsid w:val="00AF5907"/>
    <w:rsid w:val="00AF5BD1"/>
    <w:rsid w:val="00AF5D7C"/>
    <w:rsid w:val="00AF5E3D"/>
    <w:rsid w:val="00AF6319"/>
    <w:rsid w:val="00AF632E"/>
    <w:rsid w:val="00AF63DC"/>
    <w:rsid w:val="00AF6550"/>
    <w:rsid w:val="00AF69CF"/>
    <w:rsid w:val="00AF6C0C"/>
    <w:rsid w:val="00B006DE"/>
    <w:rsid w:val="00B00B04"/>
    <w:rsid w:val="00B00D35"/>
    <w:rsid w:val="00B014FC"/>
    <w:rsid w:val="00B016A9"/>
    <w:rsid w:val="00B01C70"/>
    <w:rsid w:val="00B01D17"/>
    <w:rsid w:val="00B02193"/>
    <w:rsid w:val="00B0219C"/>
    <w:rsid w:val="00B02263"/>
    <w:rsid w:val="00B022E9"/>
    <w:rsid w:val="00B02439"/>
    <w:rsid w:val="00B02462"/>
    <w:rsid w:val="00B02536"/>
    <w:rsid w:val="00B026AD"/>
    <w:rsid w:val="00B02883"/>
    <w:rsid w:val="00B02CD2"/>
    <w:rsid w:val="00B03865"/>
    <w:rsid w:val="00B03F09"/>
    <w:rsid w:val="00B03FAB"/>
    <w:rsid w:val="00B040A1"/>
    <w:rsid w:val="00B04464"/>
    <w:rsid w:val="00B04AC3"/>
    <w:rsid w:val="00B04AEE"/>
    <w:rsid w:val="00B04D19"/>
    <w:rsid w:val="00B04E2C"/>
    <w:rsid w:val="00B05056"/>
    <w:rsid w:val="00B05083"/>
    <w:rsid w:val="00B050EA"/>
    <w:rsid w:val="00B052C2"/>
    <w:rsid w:val="00B059DA"/>
    <w:rsid w:val="00B05C0C"/>
    <w:rsid w:val="00B063D0"/>
    <w:rsid w:val="00B06631"/>
    <w:rsid w:val="00B066DF"/>
    <w:rsid w:val="00B06A9F"/>
    <w:rsid w:val="00B06D31"/>
    <w:rsid w:val="00B06FCA"/>
    <w:rsid w:val="00B06FD8"/>
    <w:rsid w:val="00B07268"/>
    <w:rsid w:val="00B07372"/>
    <w:rsid w:val="00B074FF"/>
    <w:rsid w:val="00B07681"/>
    <w:rsid w:val="00B077A7"/>
    <w:rsid w:val="00B077F9"/>
    <w:rsid w:val="00B07848"/>
    <w:rsid w:val="00B0786D"/>
    <w:rsid w:val="00B07ADE"/>
    <w:rsid w:val="00B102C5"/>
    <w:rsid w:val="00B10EAE"/>
    <w:rsid w:val="00B11220"/>
    <w:rsid w:val="00B11399"/>
    <w:rsid w:val="00B1146A"/>
    <w:rsid w:val="00B114C5"/>
    <w:rsid w:val="00B115A4"/>
    <w:rsid w:val="00B11960"/>
    <w:rsid w:val="00B11A1F"/>
    <w:rsid w:val="00B11A85"/>
    <w:rsid w:val="00B11ABD"/>
    <w:rsid w:val="00B11AFA"/>
    <w:rsid w:val="00B11BEA"/>
    <w:rsid w:val="00B11DEF"/>
    <w:rsid w:val="00B1275F"/>
    <w:rsid w:val="00B12785"/>
    <w:rsid w:val="00B12787"/>
    <w:rsid w:val="00B127E8"/>
    <w:rsid w:val="00B12C9C"/>
    <w:rsid w:val="00B12D03"/>
    <w:rsid w:val="00B12FE1"/>
    <w:rsid w:val="00B1301B"/>
    <w:rsid w:val="00B1340C"/>
    <w:rsid w:val="00B1358E"/>
    <w:rsid w:val="00B139AD"/>
    <w:rsid w:val="00B13A40"/>
    <w:rsid w:val="00B13C77"/>
    <w:rsid w:val="00B13F86"/>
    <w:rsid w:val="00B14114"/>
    <w:rsid w:val="00B14591"/>
    <w:rsid w:val="00B146FB"/>
    <w:rsid w:val="00B14945"/>
    <w:rsid w:val="00B1507D"/>
    <w:rsid w:val="00B15274"/>
    <w:rsid w:val="00B153AE"/>
    <w:rsid w:val="00B1567C"/>
    <w:rsid w:val="00B15740"/>
    <w:rsid w:val="00B1576D"/>
    <w:rsid w:val="00B15822"/>
    <w:rsid w:val="00B158FB"/>
    <w:rsid w:val="00B159E2"/>
    <w:rsid w:val="00B15F55"/>
    <w:rsid w:val="00B16163"/>
    <w:rsid w:val="00B16210"/>
    <w:rsid w:val="00B162D7"/>
    <w:rsid w:val="00B16A3F"/>
    <w:rsid w:val="00B16AD2"/>
    <w:rsid w:val="00B16C3A"/>
    <w:rsid w:val="00B1750C"/>
    <w:rsid w:val="00B1778F"/>
    <w:rsid w:val="00B178C5"/>
    <w:rsid w:val="00B17EC2"/>
    <w:rsid w:val="00B20016"/>
    <w:rsid w:val="00B2063B"/>
    <w:rsid w:val="00B206C1"/>
    <w:rsid w:val="00B20848"/>
    <w:rsid w:val="00B208F9"/>
    <w:rsid w:val="00B20BA0"/>
    <w:rsid w:val="00B20D6D"/>
    <w:rsid w:val="00B20E92"/>
    <w:rsid w:val="00B211D9"/>
    <w:rsid w:val="00B212C9"/>
    <w:rsid w:val="00B217D4"/>
    <w:rsid w:val="00B21933"/>
    <w:rsid w:val="00B21B46"/>
    <w:rsid w:val="00B21BF1"/>
    <w:rsid w:val="00B21E16"/>
    <w:rsid w:val="00B22246"/>
    <w:rsid w:val="00B2238E"/>
    <w:rsid w:val="00B227B6"/>
    <w:rsid w:val="00B22A64"/>
    <w:rsid w:val="00B22F41"/>
    <w:rsid w:val="00B23438"/>
    <w:rsid w:val="00B2349B"/>
    <w:rsid w:val="00B23950"/>
    <w:rsid w:val="00B2397D"/>
    <w:rsid w:val="00B23DA3"/>
    <w:rsid w:val="00B23E93"/>
    <w:rsid w:val="00B23F90"/>
    <w:rsid w:val="00B24033"/>
    <w:rsid w:val="00B248A3"/>
    <w:rsid w:val="00B24900"/>
    <w:rsid w:val="00B24E50"/>
    <w:rsid w:val="00B2517A"/>
    <w:rsid w:val="00B2528B"/>
    <w:rsid w:val="00B25311"/>
    <w:rsid w:val="00B25BA9"/>
    <w:rsid w:val="00B25EF2"/>
    <w:rsid w:val="00B26058"/>
    <w:rsid w:val="00B2631B"/>
    <w:rsid w:val="00B26465"/>
    <w:rsid w:val="00B26746"/>
    <w:rsid w:val="00B26808"/>
    <w:rsid w:val="00B26B20"/>
    <w:rsid w:val="00B276FF"/>
    <w:rsid w:val="00B2779C"/>
    <w:rsid w:val="00B279EF"/>
    <w:rsid w:val="00B27C76"/>
    <w:rsid w:val="00B27D44"/>
    <w:rsid w:val="00B27E54"/>
    <w:rsid w:val="00B3009A"/>
    <w:rsid w:val="00B3019C"/>
    <w:rsid w:val="00B301D6"/>
    <w:rsid w:val="00B30422"/>
    <w:rsid w:val="00B309A2"/>
    <w:rsid w:val="00B30B79"/>
    <w:rsid w:val="00B30B82"/>
    <w:rsid w:val="00B30BF9"/>
    <w:rsid w:val="00B30F55"/>
    <w:rsid w:val="00B31437"/>
    <w:rsid w:val="00B31759"/>
    <w:rsid w:val="00B3182A"/>
    <w:rsid w:val="00B3193B"/>
    <w:rsid w:val="00B31B75"/>
    <w:rsid w:val="00B31D73"/>
    <w:rsid w:val="00B31DFD"/>
    <w:rsid w:val="00B320A0"/>
    <w:rsid w:val="00B32504"/>
    <w:rsid w:val="00B332D5"/>
    <w:rsid w:val="00B33C3A"/>
    <w:rsid w:val="00B33CB4"/>
    <w:rsid w:val="00B33EF4"/>
    <w:rsid w:val="00B33EF7"/>
    <w:rsid w:val="00B33FB5"/>
    <w:rsid w:val="00B3420B"/>
    <w:rsid w:val="00B344DA"/>
    <w:rsid w:val="00B34508"/>
    <w:rsid w:val="00B346C7"/>
    <w:rsid w:val="00B34981"/>
    <w:rsid w:val="00B34986"/>
    <w:rsid w:val="00B349D3"/>
    <w:rsid w:val="00B34D1C"/>
    <w:rsid w:val="00B35056"/>
    <w:rsid w:val="00B351AD"/>
    <w:rsid w:val="00B352F6"/>
    <w:rsid w:val="00B355DC"/>
    <w:rsid w:val="00B35AAB"/>
    <w:rsid w:val="00B35B9F"/>
    <w:rsid w:val="00B35D86"/>
    <w:rsid w:val="00B35E4B"/>
    <w:rsid w:val="00B35FE3"/>
    <w:rsid w:val="00B36056"/>
    <w:rsid w:val="00B36076"/>
    <w:rsid w:val="00B360BC"/>
    <w:rsid w:val="00B364F4"/>
    <w:rsid w:val="00B366A2"/>
    <w:rsid w:val="00B369CC"/>
    <w:rsid w:val="00B36F5F"/>
    <w:rsid w:val="00B37461"/>
    <w:rsid w:val="00B3753E"/>
    <w:rsid w:val="00B375DF"/>
    <w:rsid w:val="00B37C56"/>
    <w:rsid w:val="00B37D57"/>
    <w:rsid w:val="00B400FE"/>
    <w:rsid w:val="00B4045D"/>
    <w:rsid w:val="00B4053C"/>
    <w:rsid w:val="00B40795"/>
    <w:rsid w:val="00B40BB7"/>
    <w:rsid w:val="00B40C3C"/>
    <w:rsid w:val="00B40E97"/>
    <w:rsid w:val="00B4142A"/>
    <w:rsid w:val="00B416B6"/>
    <w:rsid w:val="00B418ED"/>
    <w:rsid w:val="00B419AC"/>
    <w:rsid w:val="00B41C26"/>
    <w:rsid w:val="00B41FA4"/>
    <w:rsid w:val="00B423B9"/>
    <w:rsid w:val="00B4262A"/>
    <w:rsid w:val="00B42680"/>
    <w:rsid w:val="00B42751"/>
    <w:rsid w:val="00B42815"/>
    <w:rsid w:val="00B428EE"/>
    <w:rsid w:val="00B42B78"/>
    <w:rsid w:val="00B42B7A"/>
    <w:rsid w:val="00B42F5D"/>
    <w:rsid w:val="00B43359"/>
    <w:rsid w:val="00B43554"/>
    <w:rsid w:val="00B43845"/>
    <w:rsid w:val="00B438C1"/>
    <w:rsid w:val="00B43906"/>
    <w:rsid w:val="00B43FE4"/>
    <w:rsid w:val="00B44037"/>
    <w:rsid w:val="00B444CD"/>
    <w:rsid w:val="00B44764"/>
    <w:rsid w:val="00B449D0"/>
    <w:rsid w:val="00B452C7"/>
    <w:rsid w:val="00B45405"/>
    <w:rsid w:val="00B457F4"/>
    <w:rsid w:val="00B45D2A"/>
    <w:rsid w:val="00B46288"/>
    <w:rsid w:val="00B465CA"/>
    <w:rsid w:val="00B469B2"/>
    <w:rsid w:val="00B469D8"/>
    <w:rsid w:val="00B46A03"/>
    <w:rsid w:val="00B46B19"/>
    <w:rsid w:val="00B46BF0"/>
    <w:rsid w:val="00B47540"/>
    <w:rsid w:val="00B47AF8"/>
    <w:rsid w:val="00B47C6E"/>
    <w:rsid w:val="00B47ECB"/>
    <w:rsid w:val="00B47F10"/>
    <w:rsid w:val="00B5001B"/>
    <w:rsid w:val="00B502B3"/>
    <w:rsid w:val="00B503F1"/>
    <w:rsid w:val="00B50613"/>
    <w:rsid w:val="00B509AC"/>
    <w:rsid w:val="00B50A9A"/>
    <w:rsid w:val="00B50AE3"/>
    <w:rsid w:val="00B50DCC"/>
    <w:rsid w:val="00B510DD"/>
    <w:rsid w:val="00B5127C"/>
    <w:rsid w:val="00B51301"/>
    <w:rsid w:val="00B51664"/>
    <w:rsid w:val="00B51869"/>
    <w:rsid w:val="00B5195E"/>
    <w:rsid w:val="00B51ED4"/>
    <w:rsid w:val="00B52029"/>
    <w:rsid w:val="00B52189"/>
    <w:rsid w:val="00B52338"/>
    <w:rsid w:val="00B52395"/>
    <w:rsid w:val="00B52588"/>
    <w:rsid w:val="00B529F8"/>
    <w:rsid w:val="00B52A0E"/>
    <w:rsid w:val="00B52A50"/>
    <w:rsid w:val="00B52D4A"/>
    <w:rsid w:val="00B52D61"/>
    <w:rsid w:val="00B53316"/>
    <w:rsid w:val="00B537A0"/>
    <w:rsid w:val="00B53A61"/>
    <w:rsid w:val="00B53EB5"/>
    <w:rsid w:val="00B53F10"/>
    <w:rsid w:val="00B5406E"/>
    <w:rsid w:val="00B5419A"/>
    <w:rsid w:val="00B541D9"/>
    <w:rsid w:val="00B54290"/>
    <w:rsid w:val="00B548D7"/>
    <w:rsid w:val="00B5493F"/>
    <w:rsid w:val="00B54AF0"/>
    <w:rsid w:val="00B54DFE"/>
    <w:rsid w:val="00B54FF0"/>
    <w:rsid w:val="00B552C4"/>
    <w:rsid w:val="00B554E6"/>
    <w:rsid w:val="00B556C7"/>
    <w:rsid w:val="00B55707"/>
    <w:rsid w:val="00B55B0C"/>
    <w:rsid w:val="00B55C63"/>
    <w:rsid w:val="00B55EA6"/>
    <w:rsid w:val="00B565DB"/>
    <w:rsid w:val="00B567A7"/>
    <w:rsid w:val="00B56958"/>
    <w:rsid w:val="00B56BA5"/>
    <w:rsid w:val="00B56DF5"/>
    <w:rsid w:val="00B571DF"/>
    <w:rsid w:val="00B5750E"/>
    <w:rsid w:val="00B5757A"/>
    <w:rsid w:val="00B57ABC"/>
    <w:rsid w:val="00B57C82"/>
    <w:rsid w:val="00B57E96"/>
    <w:rsid w:val="00B60176"/>
    <w:rsid w:val="00B602BF"/>
    <w:rsid w:val="00B60B1B"/>
    <w:rsid w:val="00B60C35"/>
    <w:rsid w:val="00B60D9A"/>
    <w:rsid w:val="00B60E01"/>
    <w:rsid w:val="00B60E09"/>
    <w:rsid w:val="00B60EB2"/>
    <w:rsid w:val="00B6160A"/>
    <w:rsid w:val="00B623A7"/>
    <w:rsid w:val="00B62A5F"/>
    <w:rsid w:val="00B635BA"/>
    <w:rsid w:val="00B6364D"/>
    <w:rsid w:val="00B637B0"/>
    <w:rsid w:val="00B63897"/>
    <w:rsid w:val="00B63CFC"/>
    <w:rsid w:val="00B63D83"/>
    <w:rsid w:val="00B64453"/>
    <w:rsid w:val="00B644EC"/>
    <w:rsid w:val="00B64772"/>
    <w:rsid w:val="00B64795"/>
    <w:rsid w:val="00B64A96"/>
    <w:rsid w:val="00B64D1F"/>
    <w:rsid w:val="00B64FE6"/>
    <w:rsid w:val="00B6518F"/>
    <w:rsid w:val="00B654BC"/>
    <w:rsid w:val="00B65579"/>
    <w:rsid w:val="00B6589B"/>
    <w:rsid w:val="00B65C01"/>
    <w:rsid w:val="00B65D04"/>
    <w:rsid w:val="00B65E60"/>
    <w:rsid w:val="00B65F01"/>
    <w:rsid w:val="00B660D3"/>
    <w:rsid w:val="00B66289"/>
    <w:rsid w:val="00B6641B"/>
    <w:rsid w:val="00B666C2"/>
    <w:rsid w:val="00B66832"/>
    <w:rsid w:val="00B66C4F"/>
    <w:rsid w:val="00B66D54"/>
    <w:rsid w:val="00B67348"/>
    <w:rsid w:val="00B673C8"/>
    <w:rsid w:val="00B67541"/>
    <w:rsid w:val="00B6790C"/>
    <w:rsid w:val="00B70130"/>
    <w:rsid w:val="00B7023F"/>
    <w:rsid w:val="00B703D7"/>
    <w:rsid w:val="00B706BF"/>
    <w:rsid w:val="00B706FB"/>
    <w:rsid w:val="00B70718"/>
    <w:rsid w:val="00B70E86"/>
    <w:rsid w:val="00B71A09"/>
    <w:rsid w:val="00B71ACB"/>
    <w:rsid w:val="00B71BBC"/>
    <w:rsid w:val="00B71DCA"/>
    <w:rsid w:val="00B721F4"/>
    <w:rsid w:val="00B72B5B"/>
    <w:rsid w:val="00B72C01"/>
    <w:rsid w:val="00B72C30"/>
    <w:rsid w:val="00B72E63"/>
    <w:rsid w:val="00B7349D"/>
    <w:rsid w:val="00B73550"/>
    <w:rsid w:val="00B73C13"/>
    <w:rsid w:val="00B73DB4"/>
    <w:rsid w:val="00B73FBE"/>
    <w:rsid w:val="00B740E4"/>
    <w:rsid w:val="00B7475D"/>
    <w:rsid w:val="00B74D91"/>
    <w:rsid w:val="00B757A7"/>
    <w:rsid w:val="00B7589F"/>
    <w:rsid w:val="00B75AC3"/>
    <w:rsid w:val="00B75CF4"/>
    <w:rsid w:val="00B75ED5"/>
    <w:rsid w:val="00B7604C"/>
    <w:rsid w:val="00B767A8"/>
    <w:rsid w:val="00B76849"/>
    <w:rsid w:val="00B76A2E"/>
    <w:rsid w:val="00B76B3C"/>
    <w:rsid w:val="00B770C5"/>
    <w:rsid w:val="00B77266"/>
    <w:rsid w:val="00B77BD5"/>
    <w:rsid w:val="00B77E8E"/>
    <w:rsid w:val="00B77F96"/>
    <w:rsid w:val="00B803D4"/>
    <w:rsid w:val="00B8051C"/>
    <w:rsid w:val="00B80619"/>
    <w:rsid w:val="00B80A11"/>
    <w:rsid w:val="00B80B76"/>
    <w:rsid w:val="00B80D63"/>
    <w:rsid w:val="00B810A2"/>
    <w:rsid w:val="00B810B0"/>
    <w:rsid w:val="00B81352"/>
    <w:rsid w:val="00B81628"/>
    <w:rsid w:val="00B819E5"/>
    <w:rsid w:val="00B819E9"/>
    <w:rsid w:val="00B81A51"/>
    <w:rsid w:val="00B81ACC"/>
    <w:rsid w:val="00B81D50"/>
    <w:rsid w:val="00B822BB"/>
    <w:rsid w:val="00B82421"/>
    <w:rsid w:val="00B8251F"/>
    <w:rsid w:val="00B827A7"/>
    <w:rsid w:val="00B827DD"/>
    <w:rsid w:val="00B8292B"/>
    <w:rsid w:val="00B82BD2"/>
    <w:rsid w:val="00B82FFB"/>
    <w:rsid w:val="00B83094"/>
    <w:rsid w:val="00B830EF"/>
    <w:rsid w:val="00B83432"/>
    <w:rsid w:val="00B8352C"/>
    <w:rsid w:val="00B836C4"/>
    <w:rsid w:val="00B83AB1"/>
    <w:rsid w:val="00B84017"/>
    <w:rsid w:val="00B84059"/>
    <w:rsid w:val="00B8405F"/>
    <w:rsid w:val="00B8447B"/>
    <w:rsid w:val="00B844F0"/>
    <w:rsid w:val="00B8454F"/>
    <w:rsid w:val="00B84CAC"/>
    <w:rsid w:val="00B8500E"/>
    <w:rsid w:val="00B862F4"/>
    <w:rsid w:val="00B864A7"/>
    <w:rsid w:val="00B868BA"/>
    <w:rsid w:val="00B868D1"/>
    <w:rsid w:val="00B871E8"/>
    <w:rsid w:val="00B87741"/>
    <w:rsid w:val="00B87992"/>
    <w:rsid w:val="00B87ADD"/>
    <w:rsid w:val="00B87B9A"/>
    <w:rsid w:val="00B90304"/>
    <w:rsid w:val="00B908B2"/>
    <w:rsid w:val="00B908DE"/>
    <w:rsid w:val="00B90C2F"/>
    <w:rsid w:val="00B9139B"/>
    <w:rsid w:val="00B913BD"/>
    <w:rsid w:val="00B9149D"/>
    <w:rsid w:val="00B915A9"/>
    <w:rsid w:val="00B917E5"/>
    <w:rsid w:val="00B91827"/>
    <w:rsid w:val="00B91C59"/>
    <w:rsid w:val="00B91C8B"/>
    <w:rsid w:val="00B91DBE"/>
    <w:rsid w:val="00B91E2E"/>
    <w:rsid w:val="00B91FD0"/>
    <w:rsid w:val="00B9213C"/>
    <w:rsid w:val="00B929D9"/>
    <w:rsid w:val="00B92A0C"/>
    <w:rsid w:val="00B92D8E"/>
    <w:rsid w:val="00B932E4"/>
    <w:rsid w:val="00B934DD"/>
    <w:rsid w:val="00B93919"/>
    <w:rsid w:val="00B93DFA"/>
    <w:rsid w:val="00B93E67"/>
    <w:rsid w:val="00B940D9"/>
    <w:rsid w:val="00B94957"/>
    <w:rsid w:val="00B957CC"/>
    <w:rsid w:val="00B95991"/>
    <w:rsid w:val="00B95B43"/>
    <w:rsid w:val="00B95D30"/>
    <w:rsid w:val="00B95F85"/>
    <w:rsid w:val="00B96062"/>
    <w:rsid w:val="00B960A0"/>
    <w:rsid w:val="00B964DA"/>
    <w:rsid w:val="00B9665C"/>
    <w:rsid w:val="00B96E09"/>
    <w:rsid w:val="00B9709F"/>
    <w:rsid w:val="00B970C8"/>
    <w:rsid w:val="00B9722B"/>
    <w:rsid w:val="00B9723E"/>
    <w:rsid w:val="00B97341"/>
    <w:rsid w:val="00B97B17"/>
    <w:rsid w:val="00B97B92"/>
    <w:rsid w:val="00B97E42"/>
    <w:rsid w:val="00BA0086"/>
    <w:rsid w:val="00BA03F5"/>
    <w:rsid w:val="00BA0853"/>
    <w:rsid w:val="00BA0BA3"/>
    <w:rsid w:val="00BA0BEF"/>
    <w:rsid w:val="00BA0C20"/>
    <w:rsid w:val="00BA0E06"/>
    <w:rsid w:val="00BA105D"/>
    <w:rsid w:val="00BA1288"/>
    <w:rsid w:val="00BA13FE"/>
    <w:rsid w:val="00BA1B0A"/>
    <w:rsid w:val="00BA1C0E"/>
    <w:rsid w:val="00BA1CC1"/>
    <w:rsid w:val="00BA23CD"/>
    <w:rsid w:val="00BA269B"/>
    <w:rsid w:val="00BA2740"/>
    <w:rsid w:val="00BA27B1"/>
    <w:rsid w:val="00BA27BD"/>
    <w:rsid w:val="00BA27C0"/>
    <w:rsid w:val="00BA282F"/>
    <w:rsid w:val="00BA28D9"/>
    <w:rsid w:val="00BA28E6"/>
    <w:rsid w:val="00BA2B87"/>
    <w:rsid w:val="00BA2CA5"/>
    <w:rsid w:val="00BA2D41"/>
    <w:rsid w:val="00BA2EF0"/>
    <w:rsid w:val="00BA2F02"/>
    <w:rsid w:val="00BA3027"/>
    <w:rsid w:val="00BA313E"/>
    <w:rsid w:val="00BA319A"/>
    <w:rsid w:val="00BA3302"/>
    <w:rsid w:val="00BA3561"/>
    <w:rsid w:val="00BA39D4"/>
    <w:rsid w:val="00BA3AF2"/>
    <w:rsid w:val="00BA3E85"/>
    <w:rsid w:val="00BA46B7"/>
    <w:rsid w:val="00BA477E"/>
    <w:rsid w:val="00BA4A04"/>
    <w:rsid w:val="00BA4DCB"/>
    <w:rsid w:val="00BA4E30"/>
    <w:rsid w:val="00BA5165"/>
    <w:rsid w:val="00BA525D"/>
    <w:rsid w:val="00BA54E4"/>
    <w:rsid w:val="00BA5739"/>
    <w:rsid w:val="00BA597F"/>
    <w:rsid w:val="00BA5DD8"/>
    <w:rsid w:val="00BA5EDF"/>
    <w:rsid w:val="00BA6245"/>
    <w:rsid w:val="00BA6455"/>
    <w:rsid w:val="00BA653F"/>
    <w:rsid w:val="00BA6706"/>
    <w:rsid w:val="00BA67E2"/>
    <w:rsid w:val="00BA6BBE"/>
    <w:rsid w:val="00BA6BF4"/>
    <w:rsid w:val="00BA6C2C"/>
    <w:rsid w:val="00BA6DA9"/>
    <w:rsid w:val="00BA7108"/>
    <w:rsid w:val="00BA742D"/>
    <w:rsid w:val="00BA7459"/>
    <w:rsid w:val="00BA75C7"/>
    <w:rsid w:val="00BA7B0B"/>
    <w:rsid w:val="00BA7DA8"/>
    <w:rsid w:val="00BB0188"/>
    <w:rsid w:val="00BB01CE"/>
    <w:rsid w:val="00BB0ACF"/>
    <w:rsid w:val="00BB0D58"/>
    <w:rsid w:val="00BB0E61"/>
    <w:rsid w:val="00BB1182"/>
    <w:rsid w:val="00BB1852"/>
    <w:rsid w:val="00BB1A01"/>
    <w:rsid w:val="00BB1AA0"/>
    <w:rsid w:val="00BB1BF8"/>
    <w:rsid w:val="00BB1F41"/>
    <w:rsid w:val="00BB2152"/>
    <w:rsid w:val="00BB266E"/>
    <w:rsid w:val="00BB2E74"/>
    <w:rsid w:val="00BB2F5D"/>
    <w:rsid w:val="00BB3093"/>
    <w:rsid w:val="00BB3111"/>
    <w:rsid w:val="00BB3AD1"/>
    <w:rsid w:val="00BB3E89"/>
    <w:rsid w:val="00BB4431"/>
    <w:rsid w:val="00BB44F1"/>
    <w:rsid w:val="00BB45F3"/>
    <w:rsid w:val="00BB4638"/>
    <w:rsid w:val="00BB4CD1"/>
    <w:rsid w:val="00BB4E51"/>
    <w:rsid w:val="00BB5134"/>
    <w:rsid w:val="00BB5971"/>
    <w:rsid w:val="00BB5A3A"/>
    <w:rsid w:val="00BB5A9A"/>
    <w:rsid w:val="00BB5D51"/>
    <w:rsid w:val="00BB5D8F"/>
    <w:rsid w:val="00BB652B"/>
    <w:rsid w:val="00BB66B4"/>
    <w:rsid w:val="00BB6A68"/>
    <w:rsid w:val="00BB6F0F"/>
    <w:rsid w:val="00BB71CF"/>
    <w:rsid w:val="00BB75FA"/>
    <w:rsid w:val="00BB7B6D"/>
    <w:rsid w:val="00BB7D10"/>
    <w:rsid w:val="00BC02B4"/>
    <w:rsid w:val="00BC0463"/>
    <w:rsid w:val="00BC0BB7"/>
    <w:rsid w:val="00BC0C4F"/>
    <w:rsid w:val="00BC0C92"/>
    <w:rsid w:val="00BC0EA3"/>
    <w:rsid w:val="00BC13D8"/>
    <w:rsid w:val="00BC1516"/>
    <w:rsid w:val="00BC1923"/>
    <w:rsid w:val="00BC1F31"/>
    <w:rsid w:val="00BC203E"/>
    <w:rsid w:val="00BC2294"/>
    <w:rsid w:val="00BC246C"/>
    <w:rsid w:val="00BC2761"/>
    <w:rsid w:val="00BC2A68"/>
    <w:rsid w:val="00BC2AFD"/>
    <w:rsid w:val="00BC2BFA"/>
    <w:rsid w:val="00BC2D56"/>
    <w:rsid w:val="00BC2FAD"/>
    <w:rsid w:val="00BC30E9"/>
    <w:rsid w:val="00BC331B"/>
    <w:rsid w:val="00BC382D"/>
    <w:rsid w:val="00BC3A7B"/>
    <w:rsid w:val="00BC3B1D"/>
    <w:rsid w:val="00BC417B"/>
    <w:rsid w:val="00BC443B"/>
    <w:rsid w:val="00BC4445"/>
    <w:rsid w:val="00BC4D89"/>
    <w:rsid w:val="00BC5026"/>
    <w:rsid w:val="00BC508F"/>
    <w:rsid w:val="00BC5AE1"/>
    <w:rsid w:val="00BC5CCE"/>
    <w:rsid w:val="00BC5D35"/>
    <w:rsid w:val="00BC62C8"/>
    <w:rsid w:val="00BC63A9"/>
    <w:rsid w:val="00BC65E4"/>
    <w:rsid w:val="00BC6628"/>
    <w:rsid w:val="00BC6668"/>
    <w:rsid w:val="00BC6BC5"/>
    <w:rsid w:val="00BC712E"/>
    <w:rsid w:val="00BC743D"/>
    <w:rsid w:val="00BC7481"/>
    <w:rsid w:val="00BC7BC8"/>
    <w:rsid w:val="00BC7FAB"/>
    <w:rsid w:val="00BD00D9"/>
    <w:rsid w:val="00BD013D"/>
    <w:rsid w:val="00BD01F2"/>
    <w:rsid w:val="00BD02EB"/>
    <w:rsid w:val="00BD07F8"/>
    <w:rsid w:val="00BD09D8"/>
    <w:rsid w:val="00BD0D8D"/>
    <w:rsid w:val="00BD0F4B"/>
    <w:rsid w:val="00BD1298"/>
    <w:rsid w:val="00BD1750"/>
    <w:rsid w:val="00BD1B8C"/>
    <w:rsid w:val="00BD1BF8"/>
    <w:rsid w:val="00BD2846"/>
    <w:rsid w:val="00BD2B55"/>
    <w:rsid w:val="00BD2D3C"/>
    <w:rsid w:val="00BD2D92"/>
    <w:rsid w:val="00BD2EA5"/>
    <w:rsid w:val="00BD31D0"/>
    <w:rsid w:val="00BD3432"/>
    <w:rsid w:val="00BD35C6"/>
    <w:rsid w:val="00BD3672"/>
    <w:rsid w:val="00BD3697"/>
    <w:rsid w:val="00BD3996"/>
    <w:rsid w:val="00BD3C61"/>
    <w:rsid w:val="00BD3CC1"/>
    <w:rsid w:val="00BD421A"/>
    <w:rsid w:val="00BD4540"/>
    <w:rsid w:val="00BD45B4"/>
    <w:rsid w:val="00BD4C7B"/>
    <w:rsid w:val="00BD4E71"/>
    <w:rsid w:val="00BD4E8E"/>
    <w:rsid w:val="00BD4ED0"/>
    <w:rsid w:val="00BD4F77"/>
    <w:rsid w:val="00BD530E"/>
    <w:rsid w:val="00BD5734"/>
    <w:rsid w:val="00BD5829"/>
    <w:rsid w:val="00BD5951"/>
    <w:rsid w:val="00BD5E39"/>
    <w:rsid w:val="00BD5EAE"/>
    <w:rsid w:val="00BD5F65"/>
    <w:rsid w:val="00BD6446"/>
    <w:rsid w:val="00BD650E"/>
    <w:rsid w:val="00BD6A20"/>
    <w:rsid w:val="00BD6C30"/>
    <w:rsid w:val="00BD717E"/>
    <w:rsid w:val="00BD74A0"/>
    <w:rsid w:val="00BD7593"/>
    <w:rsid w:val="00BD75F6"/>
    <w:rsid w:val="00BD766C"/>
    <w:rsid w:val="00BD7724"/>
    <w:rsid w:val="00BD7748"/>
    <w:rsid w:val="00BD775F"/>
    <w:rsid w:val="00BD7A6E"/>
    <w:rsid w:val="00BD7C65"/>
    <w:rsid w:val="00BD7D02"/>
    <w:rsid w:val="00BD7DA0"/>
    <w:rsid w:val="00BE0775"/>
    <w:rsid w:val="00BE0967"/>
    <w:rsid w:val="00BE0A0F"/>
    <w:rsid w:val="00BE0F78"/>
    <w:rsid w:val="00BE12D5"/>
    <w:rsid w:val="00BE138E"/>
    <w:rsid w:val="00BE1780"/>
    <w:rsid w:val="00BE1B61"/>
    <w:rsid w:val="00BE1BCD"/>
    <w:rsid w:val="00BE1E60"/>
    <w:rsid w:val="00BE25DA"/>
    <w:rsid w:val="00BE26D3"/>
    <w:rsid w:val="00BE2792"/>
    <w:rsid w:val="00BE2826"/>
    <w:rsid w:val="00BE2927"/>
    <w:rsid w:val="00BE2D14"/>
    <w:rsid w:val="00BE2DD2"/>
    <w:rsid w:val="00BE2FD6"/>
    <w:rsid w:val="00BE301A"/>
    <w:rsid w:val="00BE3200"/>
    <w:rsid w:val="00BE3426"/>
    <w:rsid w:val="00BE360D"/>
    <w:rsid w:val="00BE3901"/>
    <w:rsid w:val="00BE3978"/>
    <w:rsid w:val="00BE399A"/>
    <w:rsid w:val="00BE48F1"/>
    <w:rsid w:val="00BE4BA0"/>
    <w:rsid w:val="00BE4C44"/>
    <w:rsid w:val="00BE4CC7"/>
    <w:rsid w:val="00BE4D70"/>
    <w:rsid w:val="00BE4E83"/>
    <w:rsid w:val="00BE504F"/>
    <w:rsid w:val="00BE508C"/>
    <w:rsid w:val="00BE51BD"/>
    <w:rsid w:val="00BE5397"/>
    <w:rsid w:val="00BE5610"/>
    <w:rsid w:val="00BE58FC"/>
    <w:rsid w:val="00BE5A34"/>
    <w:rsid w:val="00BE5E95"/>
    <w:rsid w:val="00BE5FAA"/>
    <w:rsid w:val="00BE61F7"/>
    <w:rsid w:val="00BE6387"/>
    <w:rsid w:val="00BE66D1"/>
    <w:rsid w:val="00BE697C"/>
    <w:rsid w:val="00BE6B86"/>
    <w:rsid w:val="00BE6C0D"/>
    <w:rsid w:val="00BE6CE3"/>
    <w:rsid w:val="00BE6F90"/>
    <w:rsid w:val="00BE7155"/>
    <w:rsid w:val="00BE73B5"/>
    <w:rsid w:val="00BE7C76"/>
    <w:rsid w:val="00BF0872"/>
    <w:rsid w:val="00BF08B4"/>
    <w:rsid w:val="00BF0AB6"/>
    <w:rsid w:val="00BF0CDD"/>
    <w:rsid w:val="00BF108A"/>
    <w:rsid w:val="00BF1616"/>
    <w:rsid w:val="00BF1C80"/>
    <w:rsid w:val="00BF1E14"/>
    <w:rsid w:val="00BF2226"/>
    <w:rsid w:val="00BF2471"/>
    <w:rsid w:val="00BF252A"/>
    <w:rsid w:val="00BF2756"/>
    <w:rsid w:val="00BF29C0"/>
    <w:rsid w:val="00BF2C0C"/>
    <w:rsid w:val="00BF2C45"/>
    <w:rsid w:val="00BF3072"/>
    <w:rsid w:val="00BF3104"/>
    <w:rsid w:val="00BF31EA"/>
    <w:rsid w:val="00BF3271"/>
    <w:rsid w:val="00BF3782"/>
    <w:rsid w:val="00BF3854"/>
    <w:rsid w:val="00BF398A"/>
    <w:rsid w:val="00BF3A2C"/>
    <w:rsid w:val="00BF3F7F"/>
    <w:rsid w:val="00BF450C"/>
    <w:rsid w:val="00BF46C8"/>
    <w:rsid w:val="00BF528C"/>
    <w:rsid w:val="00BF52C6"/>
    <w:rsid w:val="00BF5301"/>
    <w:rsid w:val="00BF575C"/>
    <w:rsid w:val="00BF5795"/>
    <w:rsid w:val="00BF58A5"/>
    <w:rsid w:val="00BF59C1"/>
    <w:rsid w:val="00BF6412"/>
    <w:rsid w:val="00BF6EA0"/>
    <w:rsid w:val="00BF6FDC"/>
    <w:rsid w:val="00BF721C"/>
    <w:rsid w:val="00BF7734"/>
    <w:rsid w:val="00BF774B"/>
    <w:rsid w:val="00BF780F"/>
    <w:rsid w:val="00BF782B"/>
    <w:rsid w:val="00BF7853"/>
    <w:rsid w:val="00BF7C24"/>
    <w:rsid w:val="00BF7EEB"/>
    <w:rsid w:val="00C000D4"/>
    <w:rsid w:val="00C000E0"/>
    <w:rsid w:val="00C00202"/>
    <w:rsid w:val="00C00261"/>
    <w:rsid w:val="00C0036F"/>
    <w:rsid w:val="00C00508"/>
    <w:rsid w:val="00C00877"/>
    <w:rsid w:val="00C008DE"/>
    <w:rsid w:val="00C00911"/>
    <w:rsid w:val="00C00DDF"/>
    <w:rsid w:val="00C00F1F"/>
    <w:rsid w:val="00C0136D"/>
    <w:rsid w:val="00C0173A"/>
    <w:rsid w:val="00C01893"/>
    <w:rsid w:val="00C01C0C"/>
    <w:rsid w:val="00C01D9E"/>
    <w:rsid w:val="00C01E10"/>
    <w:rsid w:val="00C01E40"/>
    <w:rsid w:val="00C023FD"/>
    <w:rsid w:val="00C0249B"/>
    <w:rsid w:val="00C024A2"/>
    <w:rsid w:val="00C024F3"/>
    <w:rsid w:val="00C02635"/>
    <w:rsid w:val="00C028F2"/>
    <w:rsid w:val="00C02B44"/>
    <w:rsid w:val="00C02BBC"/>
    <w:rsid w:val="00C02C53"/>
    <w:rsid w:val="00C02D07"/>
    <w:rsid w:val="00C02D2B"/>
    <w:rsid w:val="00C02F95"/>
    <w:rsid w:val="00C033EC"/>
    <w:rsid w:val="00C0377E"/>
    <w:rsid w:val="00C038B7"/>
    <w:rsid w:val="00C03AC8"/>
    <w:rsid w:val="00C03CEE"/>
    <w:rsid w:val="00C042A3"/>
    <w:rsid w:val="00C04971"/>
    <w:rsid w:val="00C04976"/>
    <w:rsid w:val="00C049BD"/>
    <w:rsid w:val="00C04AF3"/>
    <w:rsid w:val="00C04B05"/>
    <w:rsid w:val="00C04EA8"/>
    <w:rsid w:val="00C05381"/>
    <w:rsid w:val="00C05965"/>
    <w:rsid w:val="00C05B69"/>
    <w:rsid w:val="00C05D25"/>
    <w:rsid w:val="00C05E6E"/>
    <w:rsid w:val="00C0604D"/>
    <w:rsid w:val="00C06080"/>
    <w:rsid w:val="00C0608A"/>
    <w:rsid w:val="00C060BC"/>
    <w:rsid w:val="00C0611A"/>
    <w:rsid w:val="00C0625C"/>
    <w:rsid w:val="00C064A5"/>
    <w:rsid w:val="00C065CE"/>
    <w:rsid w:val="00C06EC5"/>
    <w:rsid w:val="00C077B5"/>
    <w:rsid w:val="00C078FE"/>
    <w:rsid w:val="00C100D4"/>
    <w:rsid w:val="00C10281"/>
    <w:rsid w:val="00C103F4"/>
    <w:rsid w:val="00C107D5"/>
    <w:rsid w:val="00C10967"/>
    <w:rsid w:val="00C10AC7"/>
    <w:rsid w:val="00C10E3E"/>
    <w:rsid w:val="00C10E46"/>
    <w:rsid w:val="00C11478"/>
    <w:rsid w:val="00C115FE"/>
    <w:rsid w:val="00C118C4"/>
    <w:rsid w:val="00C11BA4"/>
    <w:rsid w:val="00C11F9C"/>
    <w:rsid w:val="00C122C8"/>
    <w:rsid w:val="00C12349"/>
    <w:rsid w:val="00C123D3"/>
    <w:rsid w:val="00C1245C"/>
    <w:rsid w:val="00C125B4"/>
    <w:rsid w:val="00C12B88"/>
    <w:rsid w:val="00C12BAE"/>
    <w:rsid w:val="00C12BBF"/>
    <w:rsid w:val="00C12D02"/>
    <w:rsid w:val="00C12DA0"/>
    <w:rsid w:val="00C13195"/>
    <w:rsid w:val="00C13830"/>
    <w:rsid w:val="00C13ADB"/>
    <w:rsid w:val="00C14377"/>
    <w:rsid w:val="00C143A7"/>
    <w:rsid w:val="00C144C7"/>
    <w:rsid w:val="00C14544"/>
    <w:rsid w:val="00C145B1"/>
    <w:rsid w:val="00C14649"/>
    <w:rsid w:val="00C147E5"/>
    <w:rsid w:val="00C14931"/>
    <w:rsid w:val="00C14E42"/>
    <w:rsid w:val="00C15268"/>
    <w:rsid w:val="00C154D0"/>
    <w:rsid w:val="00C15735"/>
    <w:rsid w:val="00C15C94"/>
    <w:rsid w:val="00C15CE7"/>
    <w:rsid w:val="00C16191"/>
    <w:rsid w:val="00C16378"/>
    <w:rsid w:val="00C16C4F"/>
    <w:rsid w:val="00C16FBA"/>
    <w:rsid w:val="00C16FCA"/>
    <w:rsid w:val="00C17343"/>
    <w:rsid w:val="00C1742E"/>
    <w:rsid w:val="00C176FC"/>
    <w:rsid w:val="00C17703"/>
    <w:rsid w:val="00C177F2"/>
    <w:rsid w:val="00C1791C"/>
    <w:rsid w:val="00C179EE"/>
    <w:rsid w:val="00C17F98"/>
    <w:rsid w:val="00C17FB1"/>
    <w:rsid w:val="00C20245"/>
    <w:rsid w:val="00C20678"/>
    <w:rsid w:val="00C207A2"/>
    <w:rsid w:val="00C208D3"/>
    <w:rsid w:val="00C20A14"/>
    <w:rsid w:val="00C20BCD"/>
    <w:rsid w:val="00C20EDD"/>
    <w:rsid w:val="00C212DC"/>
    <w:rsid w:val="00C212FF"/>
    <w:rsid w:val="00C2193B"/>
    <w:rsid w:val="00C21A87"/>
    <w:rsid w:val="00C21F6E"/>
    <w:rsid w:val="00C22088"/>
    <w:rsid w:val="00C2237F"/>
    <w:rsid w:val="00C2250E"/>
    <w:rsid w:val="00C2256E"/>
    <w:rsid w:val="00C225E7"/>
    <w:rsid w:val="00C22781"/>
    <w:rsid w:val="00C22802"/>
    <w:rsid w:val="00C22A85"/>
    <w:rsid w:val="00C22C73"/>
    <w:rsid w:val="00C22D6F"/>
    <w:rsid w:val="00C22EB1"/>
    <w:rsid w:val="00C22F21"/>
    <w:rsid w:val="00C230B1"/>
    <w:rsid w:val="00C230F1"/>
    <w:rsid w:val="00C238DA"/>
    <w:rsid w:val="00C23A5E"/>
    <w:rsid w:val="00C23D03"/>
    <w:rsid w:val="00C24449"/>
    <w:rsid w:val="00C249D2"/>
    <w:rsid w:val="00C24B7E"/>
    <w:rsid w:val="00C24C9B"/>
    <w:rsid w:val="00C25568"/>
    <w:rsid w:val="00C2561A"/>
    <w:rsid w:val="00C258BE"/>
    <w:rsid w:val="00C258E8"/>
    <w:rsid w:val="00C25978"/>
    <w:rsid w:val="00C2598A"/>
    <w:rsid w:val="00C25A66"/>
    <w:rsid w:val="00C25E3D"/>
    <w:rsid w:val="00C25F13"/>
    <w:rsid w:val="00C2604A"/>
    <w:rsid w:val="00C2605B"/>
    <w:rsid w:val="00C2615D"/>
    <w:rsid w:val="00C2616B"/>
    <w:rsid w:val="00C2631B"/>
    <w:rsid w:val="00C26544"/>
    <w:rsid w:val="00C2685B"/>
    <w:rsid w:val="00C26A3E"/>
    <w:rsid w:val="00C26C9A"/>
    <w:rsid w:val="00C26F9D"/>
    <w:rsid w:val="00C27036"/>
    <w:rsid w:val="00C27224"/>
    <w:rsid w:val="00C2759A"/>
    <w:rsid w:val="00C2772B"/>
    <w:rsid w:val="00C27767"/>
    <w:rsid w:val="00C278D3"/>
    <w:rsid w:val="00C3017B"/>
    <w:rsid w:val="00C301B5"/>
    <w:rsid w:val="00C3027A"/>
    <w:rsid w:val="00C30302"/>
    <w:rsid w:val="00C303A2"/>
    <w:rsid w:val="00C306E9"/>
    <w:rsid w:val="00C308E2"/>
    <w:rsid w:val="00C30B9B"/>
    <w:rsid w:val="00C3116E"/>
    <w:rsid w:val="00C311DF"/>
    <w:rsid w:val="00C311EE"/>
    <w:rsid w:val="00C31362"/>
    <w:rsid w:val="00C315BD"/>
    <w:rsid w:val="00C31699"/>
    <w:rsid w:val="00C31B57"/>
    <w:rsid w:val="00C31F33"/>
    <w:rsid w:val="00C32192"/>
    <w:rsid w:val="00C3252C"/>
    <w:rsid w:val="00C329C9"/>
    <w:rsid w:val="00C32B06"/>
    <w:rsid w:val="00C32BE4"/>
    <w:rsid w:val="00C32BED"/>
    <w:rsid w:val="00C32D2A"/>
    <w:rsid w:val="00C3320F"/>
    <w:rsid w:val="00C335B2"/>
    <w:rsid w:val="00C3365C"/>
    <w:rsid w:val="00C336CA"/>
    <w:rsid w:val="00C340F2"/>
    <w:rsid w:val="00C341AE"/>
    <w:rsid w:val="00C34468"/>
    <w:rsid w:val="00C34533"/>
    <w:rsid w:val="00C345D3"/>
    <w:rsid w:val="00C34695"/>
    <w:rsid w:val="00C34BE0"/>
    <w:rsid w:val="00C34D53"/>
    <w:rsid w:val="00C34F84"/>
    <w:rsid w:val="00C3516F"/>
    <w:rsid w:val="00C351F8"/>
    <w:rsid w:val="00C35302"/>
    <w:rsid w:val="00C353E1"/>
    <w:rsid w:val="00C3564C"/>
    <w:rsid w:val="00C35758"/>
    <w:rsid w:val="00C35A99"/>
    <w:rsid w:val="00C35BC2"/>
    <w:rsid w:val="00C35FC7"/>
    <w:rsid w:val="00C36808"/>
    <w:rsid w:val="00C36824"/>
    <w:rsid w:val="00C36ACA"/>
    <w:rsid w:val="00C36C14"/>
    <w:rsid w:val="00C36F65"/>
    <w:rsid w:val="00C375BF"/>
    <w:rsid w:val="00C37A34"/>
    <w:rsid w:val="00C37CBD"/>
    <w:rsid w:val="00C400C2"/>
    <w:rsid w:val="00C405ED"/>
    <w:rsid w:val="00C4066D"/>
    <w:rsid w:val="00C4069C"/>
    <w:rsid w:val="00C406D1"/>
    <w:rsid w:val="00C40773"/>
    <w:rsid w:val="00C40B22"/>
    <w:rsid w:val="00C413EE"/>
    <w:rsid w:val="00C416F9"/>
    <w:rsid w:val="00C416FE"/>
    <w:rsid w:val="00C417F7"/>
    <w:rsid w:val="00C41A2F"/>
    <w:rsid w:val="00C41CBE"/>
    <w:rsid w:val="00C41D04"/>
    <w:rsid w:val="00C41D72"/>
    <w:rsid w:val="00C42120"/>
    <w:rsid w:val="00C4214A"/>
    <w:rsid w:val="00C423DA"/>
    <w:rsid w:val="00C4245E"/>
    <w:rsid w:val="00C42FCE"/>
    <w:rsid w:val="00C430BC"/>
    <w:rsid w:val="00C43447"/>
    <w:rsid w:val="00C4358E"/>
    <w:rsid w:val="00C435DF"/>
    <w:rsid w:val="00C43958"/>
    <w:rsid w:val="00C444AC"/>
    <w:rsid w:val="00C4472F"/>
    <w:rsid w:val="00C44AE8"/>
    <w:rsid w:val="00C44AF6"/>
    <w:rsid w:val="00C44D9B"/>
    <w:rsid w:val="00C44E43"/>
    <w:rsid w:val="00C45C4F"/>
    <w:rsid w:val="00C45DD9"/>
    <w:rsid w:val="00C45F21"/>
    <w:rsid w:val="00C45F90"/>
    <w:rsid w:val="00C46829"/>
    <w:rsid w:val="00C4686E"/>
    <w:rsid w:val="00C46E08"/>
    <w:rsid w:val="00C4716E"/>
    <w:rsid w:val="00C47554"/>
    <w:rsid w:val="00C477F3"/>
    <w:rsid w:val="00C47A13"/>
    <w:rsid w:val="00C47FCC"/>
    <w:rsid w:val="00C50104"/>
    <w:rsid w:val="00C50127"/>
    <w:rsid w:val="00C50506"/>
    <w:rsid w:val="00C5070E"/>
    <w:rsid w:val="00C50759"/>
    <w:rsid w:val="00C50791"/>
    <w:rsid w:val="00C5087F"/>
    <w:rsid w:val="00C50C4A"/>
    <w:rsid w:val="00C50D46"/>
    <w:rsid w:val="00C50D84"/>
    <w:rsid w:val="00C50F3D"/>
    <w:rsid w:val="00C51627"/>
    <w:rsid w:val="00C519F8"/>
    <w:rsid w:val="00C51C00"/>
    <w:rsid w:val="00C51CFD"/>
    <w:rsid w:val="00C51D44"/>
    <w:rsid w:val="00C520B3"/>
    <w:rsid w:val="00C52128"/>
    <w:rsid w:val="00C52201"/>
    <w:rsid w:val="00C52289"/>
    <w:rsid w:val="00C522C2"/>
    <w:rsid w:val="00C52467"/>
    <w:rsid w:val="00C524F9"/>
    <w:rsid w:val="00C5257F"/>
    <w:rsid w:val="00C52ADD"/>
    <w:rsid w:val="00C5319A"/>
    <w:rsid w:val="00C53394"/>
    <w:rsid w:val="00C53549"/>
    <w:rsid w:val="00C53589"/>
    <w:rsid w:val="00C536C9"/>
    <w:rsid w:val="00C53A92"/>
    <w:rsid w:val="00C53D82"/>
    <w:rsid w:val="00C53EA8"/>
    <w:rsid w:val="00C54198"/>
    <w:rsid w:val="00C541E6"/>
    <w:rsid w:val="00C54543"/>
    <w:rsid w:val="00C5471B"/>
    <w:rsid w:val="00C54958"/>
    <w:rsid w:val="00C5513A"/>
    <w:rsid w:val="00C55251"/>
    <w:rsid w:val="00C55353"/>
    <w:rsid w:val="00C55417"/>
    <w:rsid w:val="00C554D7"/>
    <w:rsid w:val="00C55969"/>
    <w:rsid w:val="00C55D86"/>
    <w:rsid w:val="00C56271"/>
    <w:rsid w:val="00C5637C"/>
    <w:rsid w:val="00C56413"/>
    <w:rsid w:val="00C5642F"/>
    <w:rsid w:val="00C56DF5"/>
    <w:rsid w:val="00C5722C"/>
    <w:rsid w:val="00C5766C"/>
    <w:rsid w:val="00C57BD2"/>
    <w:rsid w:val="00C57BD3"/>
    <w:rsid w:val="00C6023B"/>
    <w:rsid w:val="00C6043E"/>
    <w:rsid w:val="00C60BC9"/>
    <w:rsid w:val="00C60EF1"/>
    <w:rsid w:val="00C60EFB"/>
    <w:rsid w:val="00C610DF"/>
    <w:rsid w:val="00C616A5"/>
    <w:rsid w:val="00C617FB"/>
    <w:rsid w:val="00C61836"/>
    <w:rsid w:val="00C61AFC"/>
    <w:rsid w:val="00C61C1A"/>
    <w:rsid w:val="00C62025"/>
    <w:rsid w:val="00C62183"/>
    <w:rsid w:val="00C6270D"/>
    <w:rsid w:val="00C627A3"/>
    <w:rsid w:val="00C628F4"/>
    <w:rsid w:val="00C62918"/>
    <w:rsid w:val="00C62AC9"/>
    <w:rsid w:val="00C62DA9"/>
    <w:rsid w:val="00C62E09"/>
    <w:rsid w:val="00C62E9C"/>
    <w:rsid w:val="00C62EAA"/>
    <w:rsid w:val="00C63566"/>
    <w:rsid w:val="00C637EF"/>
    <w:rsid w:val="00C63FFE"/>
    <w:rsid w:val="00C6436A"/>
    <w:rsid w:val="00C64487"/>
    <w:rsid w:val="00C647F6"/>
    <w:rsid w:val="00C648DC"/>
    <w:rsid w:val="00C64A70"/>
    <w:rsid w:val="00C64A9F"/>
    <w:rsid w:val="00C64BCE"/>
    <w:rsid w:val="00C654E5"/>
    <w:rsid w:val="00C6576E"/>
    <w:rsid w:val="00C66345"/>
    <w:rsid w:val="00C66915"/>
    <w:rsid w:val="00C66964"/>
    <w:rsid w:val="00C66A20"/>
    <w:rsid w:val="00C66C1C"/>
    <w:rsid w:val="00C66E4A"/>
    <w:rsid w:val="00C66E5D"/>
    <w:rsid w:val="00C67087"/>
    <w:rsid w:val="00C671C8"/>
    <w:rsid w:val="00C671FF"/>
    <w:rsid w:val="00C6732A"/>
    <w:rsid w:val="00C6751C"/>
    <w:rsid w:val="00C67616"/>
    <w:rsid w:val="00C6791E"/>
    <w:rsid w:val="00C679BD"/>
    <w:rsid w:val="00C67C38"/>
    <w:rsid w:val="00C67E48"/>
    <w:rsid w:val="00C67E4A"/>
    <w:rsid w:val="00C700CD"/>
    <w:rsid w:val="00C70289"/>
    <w:rsid w:val="00C70459"/>
    <w:rsid w:val="00C70982"/>
    <w:rsid w:val="00C70C06"/>
    <w:rsid w:val="00C71274"/>
    <w:rsid w:val="00C71AB9"/>
    <w:rsid w:val="00C71C6F"/>
    <w:rsid w:val="00C72216"/>
    <w:rsid w:val="00C7248D"/>
    <w:rsid w:val="00C72666"/>
    <w:rsid w:val="00C72796"/>
    <w:rsid w:val="00C72918"/>
    <w:rsid w:val="00C729CD"/>
    <w:rsid w:val="00C72AEF"/>
    <w:rsid w:val="00C72CD5"/>
    <w:rsid w:val="00C72EAF"/>
    <w:rsid w:val="00C73218"/>
    <w:rsid w:val="00C7333C"/>
    <w:rsid w:val="00C733A6"/>
    <w:rsid w:val="00C738CF"/>
    <w:rsid w:val="00C73A13"/>
    <w:rsid w:val="00C73D2B"/>
    <w:rsid w:val="00C73F4A"/>
    <w:rsid w:val="00C7406B"/>
    <w:rsid w:val="00C741CB"/>
    <w:rsid w:val="00C742CC"/>
    <w:rsid w:val="00C744E0"/>
    <w:rsid w:val="00C7455C"/>
    <w:rsid w:val="00C74A52"/>
    <w:rsid w:val="00C74D5D"/>
    <w:rsid w:val="00C74E5E"/>
    <w:rsid w:val="00C74EE3"/>
    <w:rsid w:val="00C74F58"/>
    <w:rsid w:val="00C7507F"/>
    <w:rsid w:val="00C7517A"/>
    <w:rsid w:val="00C752EC"/>
    <w:rsid w:val="00C753EA"/>
    <w:rsid w:val="00C75407"/>
    <w:rsid w:val="00C755EF"/>
    <w:rsid w:val="00C7586F"/>
    <w:rsid w:val="00C7587E"/>
    <w:rsid w:val="00C75952"/>
    <w:rsid w:val="00C759DB"/>
    <w:rsid w:val="00C75ACF"/>
    <w:rsid w:val="00C75C5C"/>
    <w:rsid w:val="00C75FB9"/>
    <w:rsid w:val="00C763A6"/>
    <w:rsid w:val="00C76B2A"/>
    <w:rsid w:val="00C76C8C"/>
    <w:rsid w:val="00C76CEF"/>
    <w:rsid w:val="00C76E56"/>
    <w:rsid w:val="00C76FAF"/>
    <w:rsid w:val="00C77127"/>
    <w:rsid w:val="00C77743"/>
    <w:rsid w:val="00C77B82"/>
    <w:rsid w:val="00C77BD4"/>
    <w:rsid w:val="00C8057F"/>
    <w:rsid w:val="00C80B12"/>
    <w:rsid w:val="00C80DFF"/>
    <w:rsid w:val="00C80FD0"/>
    <w:rsid w:val="00C811C3"/>
    <w:rsid w:val="00C815F2"/>
    <w:rsid w:val="00C819DD"/>
    <w:rsid w:val="00C81B1D"/>
    <w:rsid w:val="00C81D7D"/>
    <w:rsid w:val="00C81ED7"/>
    <w:rsid w:val="00C82493"/>
    <w:rsid w:val="00C826D8"/>
    <w:rsid w:val="00C828AC"/>
    <w:rsid w:val="00C8292B"/>
    <w:rsid w:val="00C82A1C"/>
    <w:rsid w:val="00C82C5A"/>
    <w:rsid w:val="00C8332B"/>
    <w:rsid w:val="00C83768"/>
    <w:rsid w:val="00C83AF8"/>
    <w:rsid w:val="00C83D0B"/>
    <w:rsid w:val="00C843AE"/>
    <w:rsid w:val="00C84448"/>
    <w:rsid w:val="00C84818"/>
    <w:rsid w:val="00C848E0"/>
    <w:rsid w:val="00C84BAD"/>
    <w:rsid w:val="00C85206"/>
    <w:rsid w:val="00C85217"/>
    <w:rsid w:val="00C85273"/>
    <w:rsid w:val="00C8536B"/>
    <w:rsid w:val="00C85523"/>
    <w:rsid w:val="00C8594D"/>
    <w:rsid w:val="00C85DCC"/>
    <w:rsid w:val="00C86171"/>
    <w:rsid w:val="00C86215"/>
    <w:rsid w:val="00C863E9"/>
    <w:rsid w:val="00C86523"/>
    <w:rsid w:val="00C86666"/>
    <w:rsid w:val="00C86966"/>
    <w:rsid w:val="00C8705E"/>
    <w:rsid w:val="00C8717A"/>
    <w:rsid w:val="00C87384"/>
    <w:rsid w:val="00C877B6"/>
    <w:rsid w:val="00C8787B"/>
    <w:rsid w:val="00C878B0"/>
    <w:rsid w:val="00C87943"/>
    <w:rsid w:val="00C87C81"/>
    <w:rsid w:val="00C87E17"/>
    <w:rsid w:val="00C87F0E"/>
    <w:rsid w:val="00C900A2"/>
    <w:rsid w:val="00C9028F"/>
    <w:rsid w:val="00C90704"/>
    <w:rsid w:val="00C90AB1"/>
    <w:rsid w:val="00C90ADA"/>
    <w:rsid w:val="00C90DFC"/>
    <w:rsid w:val="00C90F10"/>
    <w:rsid w:val="00C9114B"/>
    <w:rsid w:val="00C9118B"/>
    <w:rsid w:val="00C911B3"/>
    <w:rsid w:val="00C91200"/>
    <w:rsid w:val="00C915B1"/>
    <w:rsid w:val="00C91812"/>
    <w:rsid w:val="00C91C7F"/>
    <w:rsid w:val="00C91DA1"/>
    <w:rsid w:val="00C91E28"/>
    <w:rsid w:val="00C9224C"/>
    <w:rsid w:val="00C923F0"/>
    <w:rsid w:val="00C92566"/>
    <w:rsid w:val="00C9297E"/>
    <w:rsid w:val="00C92E21"/>
    <w:rsid w:val="00C9314D"/>
    <w:rsid w:val="00C9318D"/>
    <w:rsid w:val="00C938E8"/>
    <w:rsid w:val="00C94348"/>
    <w:rsid w:val="00C943CE"/>
    <w:rsid w:val="00C9468F"/>
    <w:rsid w:val="00C95416"/>
    <w:rsid w:val="00C95782"/>
    <w:rsid w:val="00C9587D"/>
    <w:rsid w:val="00C958F1"/>
    <w:rsid w:val="00C95934"/>
    <w:rsid w:val="00C95BA2"/>
    <w:rsid w:val="00C95D13"/>
    <w:rsid w:val="00C95F30"/>
    <w:rsid w:val="00C962FF"/>
    <w:rsid w:val="00C96601"/>
    <w:rsid w:val="00C96BFA"/>
    <w:rsid w:val="00C96C8E"/>
    <w:rsid w:val="00C96EE8"/>
    <w:rsid w:val="00C973E9"/>
    <w:rsid w:val="00C97458"/>
    <w:rsid w:val="00C97682"/>
    <w:rsid w:val="00C97965"/>
    <w:rsid w:val="00C97ADC"/>
    <w:rsid w:val="00C97C08"/>
    <w:rsid w:val="00C97D56"/>
    <w:rsid w:val="00C97DA0"/>
    <w:rsid w:val="00CA0486"/>
    <w:rsid w:val="00CA063E"/>
    <w:rsid w:val="00CA0788"/>
    <w:rsid w:val="00CA0F03"/>
    <w:rsid w:val="00CA11E3"/>
    <w:rsid w:val="00CA16F9"/>
    <w:rsid w:val="00CA1710"/>
    <w:rsid w:val="00CA1A6D"/>
    <w:rsid w:val="00CA20B4"/>
    <w:rsid w:val="00CA21D6"/>
    <w:rsid w:val="00CA3032"/>
    <w:rsid w:val="00CA3204"/>
    <w:rsid w:val="00CA33D1"/>
    <w:rsid w:val="00CA3443"/>
    <w:rsid w:val="00CA3614"/>
    <w:rsid w:val="00CA38DE"/>
    <w:rsid w:val="00CA3933"/>
    <w:rsid w:val="00CA3FAE"/>
    <w:rsid w:val="00CA4376"/>
    <w:rsid w:val="00CA4BF5"/>
    <w:rsid w:val="00CA500D"/>
    <w:rsid w:val="00CA525C"/>
    <w:rsid w:val="00CA5300"/>
    <w:rsid w:val="00CA533C"/>
    <w:rsid w:val="00CA5607"/>
    <w:rsid w:val="00CA56F9"/>
    <w:rsid w:val="00CA5BE2"/>
    <w:rsid w:val="00CA5CA1"/>
    <w:rsid w:val="00CA5CE8"/>
    <w:rsid w:val="00CA60ED"/>
    <w:rsid w:val="00CA616C"/>
    <w:rsid w:val="00CA63B4"/>
    <w:rsid w:val="00CA63BF"/>
    <w:rsid w:val="00CA69BC"/>
    <w:rsid w:val="00CA6C20"/>
    <w:rsid w:val="00CA70F1"/>
    <w:rsid w:val="00CA7123"/>
    <w:rsid w:val="00CA742A"/>
    <w:rsid w:val="00CA7861"/>
    <w:rsid w:val="00CA7903"/>
    <w:rsid w:val="00CA794B"/>
    <w:rsid w:val="00CA7BB0"/>
    <w:rsid w:val="00CA7E02"/>
    <w:rsid w:val="00CA7ED6"/>
    <w:rsid w:val="00CB02A7"/>
    <w:rsid w:val="00CB0390"/>
    <w:rsid w:val="00CB03D1"/>
    <w:rsid w:val="00CB063E"/>
    <w:rsid w:val="00CB081F"/>
    <w:rsid w:val="00CB0824"/>
    <w:rsid w:val="00CB0911"/>
    <w:rsid w:val="00CB0F88"/>
    <w:rsid w:val="00CB111A"/>
    <w:rsid w:val="00CB1723"/>
    <w:rsid w:val="00CB1932"/>
    <w:rsid w:val="00CB1975"/>
    <w:rsid w:val="00CB1C6B"/>
    <w:rsid w:val="00CB21D8"/>
    <w:rsid w:val="00CB22CD"/>
    <w:rsid w:val="00CB25F0"/>
    <w:rsid w:val="00CB29CB"/>
    <w:rsid w:val="00CB2A89"/>
    <w:rsid w:val="00CB2C4A"/>
    <w:rsid w:val="00CB2C9E"/>
    <w:rsid w:val="00CB2D1E"/>
    <w:rsid w:val="00CB2D77"/>
    <w:rsid w:val="00CB305A"/>
    <w:rsid w:val="00CB307D"/>
    <w:rsid w:val="00CB3266"/>
    <w:rsid w:val="00CB34E1"/>
    <w:rsid w:val="00CB383B"/>
    <w:rsid w:val="00CB388E"/>
    <w:rsid w:val="00CB3A5F"/>
    <w:rsid w:val="00CB3F30"/>
    <w:rsid w:val="00CB3FDD"/>
    <w:rsid w:val="00CB41A1"/>
    <w:rsid w:val="00CB4406"/>
    <w:rsid w:val="00CB463F"/>
    <w:rsid w:val="00CB4CF9"/>
    <w:rsid w:val="00CB5014"/>
    <w:rsid w:val="00CB50D9"/>
    <w:rsid w:val="00CB51D8"/>
    <w:rsid w:val="00CB5465"/>
    <w:rsid w:val="00CB57A4"/>
    <w:rsid w:val="00CB5ADF"/>
    <w:rsid w:val="00CB5D44"/>
    <w:rsid w:val="00CB5DEB"/>
    <w:rsid w:val="00CB6198"/>
    <w:rsid w:val="00CB6A67"/>
    <w:rsid w:val="00CB6DDD"/>
    <w:rsid w:val="00CB72A9"/>
    <w:rsid w:val="00CB7429"/>
    <w:rsid w:val="00CB75AF"/>
    <w:rsid w:val="00CB783E"/>
    <w:rsid w:val="00CB7C25"/>
    <w:rsid w:val="00CB7D11"/>
    <w:rsid w:val="00CB7DE1"/>
    <w:rsid w:val="00CC0151"/>
    <w:rsid w:val="00CC02EB"/>
    <w:rsid w:val="00CC02FD"/>
    <w:rsid w:val="00CC03A1"/>
    <w:rsid w:val="00CC04E9"/>
    <w:rsid w:val="00CC06EC"/>
    <w:rsid w:val="00CC075F"/>
    <w:rsid w:val="00CC0796"/>
    <w:rsid w:val="00CC07AD"/>
    <w:rsid w:val="00CC0897"/>
    <w:rsid w:val="00CC1313"/>
    <w:rsid w:val="00CC18D1"/>
    <w:rsid w:val="00CC19A4"/>
    <w:rsid w:val="00CC1AF0"/>
    <w:rsid w:val="00CC1BF8"/>
    <w:rsid w:val="00CC1CA4"/>
    <w:rsid w:val="00CC1CFE"/>
    <w:rsid w:val="00CC2127"/>
    <w:rsid w:val="00CC2273"/>
    <w:rsid w:val="00CC230E"/>
    <w:rsid w:val="00CC2673"/>
    <w:rsid w:val="00CC267A"/>
    <w:rsid w:val="00CC26E7"/>
    <w:rsid w:val="00CC2F31"/>
    <w:rsid w:val="00CC2F80"/>
    <w:rsid w:val="00CC3166"/>
    <w:rsid w:val="00CC3D75"/>
    <w:rsid w:val="00CC3E06"/>
    <w:rsid w:val="00CC3F8A"/>
    <w:rsid w:val="00CC41BE"/>
    <w:rsid w:val="00CC499B"/>
    <w:rsid w:val="00CC4D2E"/>
    <w:rsid w:val="00CC515D"/>
    <w:rsid w:val="00CC5279"/>
    <w:rsid w:val="00CC5590"/>
    <w:rsid w:val="00CC55F2"/>
    <w:rsid w:val="00CC5988"/>
    <w:rsid w:val="00CC5BD7"/>
    <w:rsid w:val="00CC5F06"/>
    <w:rsid w:val="00CC5FD4"/>
    <w:rsid w:val="00CC5FE3"/>
    <w:rsid w:val="00CC60BD"/>
    <w:rsid w:val="00CC6503"/>
    <w:rsid w:val="00CC664E"/>
    <w:rsid w:val="00CC66A8"/>
    <w:rsid w:val="00CC688A"/>
    <w:rsid w:val="00CC6AAF"/>
    <w:rsid w:val="00CC6B71"/>
    <w:rsid w:val="00CC6F54"/>
    <w:rsid w:val="00CC70F1"/>
    <w:rsid w:val="00CC7775"/>
    <w:rsid w:val="00CC7ABF"/>
    <w:rsid w:val="00CC7BFA"/>
    <w:rsid w:val="00CC7C77"/>
    <w:rsid w:val="00CD0285"/>
    <w:rsid w:val="00CD02B4"/>
    <w:rsid w:val="00CD035C"/>
    <w:rsid w:val="00CD0377"/>
    <w:rsid w:val="00CD0AF7"/>
    <w:rsid w:val="00CD0D36"/>
    <w:rsid w:val="00CD0D53"/>
    <w:rsid w:val="00CD0EE4"/>
    <w:rsid w:val="00CD0FF8"/>
    <w:rsid w:val="00CD10FD"/>
    <w:rsid w:val="00CD13F8"/>
    <w:rsid w:val="00CD1DB7"/>
    <w:rsid w:val="00CD1FB4"/>
    <w:rsid w:val="00CD2043"/>
    <w:rsid w:val="00CD2060"/>
    <w:rsid w:val="00CD219F"/>
    <w:rsid w:val="00CD23D3"/>
    <w:rsid w:val="00CD2682"/>
    <w:rsid w:val="00CD26A3"/>
    <w:rsid w:val="00CD27D3"/>
    <w:rsid w:val="00CD2843"/>
    <w:rsid w:val="00CD2BD2"/>
    <w:rsid w:val="00CD33F7"/>
    <w:rsid w:val="00CD3404"/>
    <w:rsid w:val="00CD3DA1"/>
    <w:rsid w:val="00CD3E02"/>
    <w:rsid w:val="00CD3FCB"/>
    <w:rsid w:val="00CD3FF6"/>
    <w:rsid w:val="00CD40D7"/>
    <w:rsid w:val="00CD4E0C"/>
    <w:rsid w:val="00CD568E"/>
    <w:rsid w:val="00CD5751"/>
    <w:rsid w:val="00CD5A19"/>
    <w:rsid w:val="00CD5BAE"/>
    <w:rsid w:val="00CD5D16"/>
    <w:rsid w:val="00CD66FD"/>
    <w:rsid w:val="00CD6BA7"/>
    <w:rsid w:val="00CD6D9F"/>
    <w:rsid w:val="00CD6DDC"/>
    <w:rsid w:val="00CD72D6"/>
    <w:rsid w:val="00CD731C"/>
    <w:rsid w:val="00CD7406"/>
    <w:rsid w:val="00CD7987"/>
    <w:rsid w:val="00CD7BC4"/>
    <w:rsid w:val="00CE0076"/>
    <w:rsid w:val="00CE0254"/>
    <w:rsid w:val="00CE02A8"/>
    <w:rsid w:val="00CE07C3"/>
    <w:rsid w:val="00CE09DB"/>
    <w:rsid w:val="00CE0D78"/>
    <w:rsid w:val="00CE0E60"/>
    <w:rsid w:val="00CE0E9B"/>
    <w:rsid w:val="00CE0FDF"/>
    <w:rsid w:val="00CE1000"/>
    <w:rsid w:val="00CE10D6"/>
    <w:rsid w:val="00CE137E"/>
    <w:rsid w:val="00CE1440"/>
    <w:rsid w:val="00CE17AD"/>
    <w:rsid w:val="00CE1803"/>
    <w:rsid w:val="00CE1889"/>
    <w:rsid w:val="00CE1BBB"/>
    <w:rsid w:val="00CE1EF5"/>
    <w:rsid w:val="00CE2015"/>
    <w:rsid w:val="00CE23CF"/>
    <w:rsid w:val="00CE284A"/>
    <w:rsid w:val="00CE3031"/>
    <w:rsid w:val="00CE3078"/>
    <w:rsid w:val="00CE3094"/>
    <w:rsid w:val="00CE3266"/>
    <w:rsid w:val="00CE32DE"/>
    <w:rsid w:val="00CE3453"/>
    <w:rsid w:val="00CE365B"/>
    <w:rsid w:val="00CE37A2"/>
    <w:rsid w:val="00CE382E"/>
    <w:rsid w:val="00CE3B5B"/>
    <w:rsid w:val="00CE3C07"/>
    <w:rsid w:val="00CE3EB5"/>
    <w:rsid w:val="00CE4216"/>
    <w:rsid w:val="00CE43CE"/>
    <w:rsid w:val="00CE4455"/>
    <w:rsid w:val="00CE4723"/>
    <w:rsid w:val="00CE47B1"/>
    <w:rsid w:val="00CE481E"/>
    <w:rsid w:val="00CE4A4D"/>
    <w:rsid w:val="00CE5493"/>
    <w:rsid w:val="00CE573A"/>
    <w:rsid w:val="00CE57A1"/>
    <w:rsid w:val="00CE5996"/>
    <w:rsid w:val="00CE59CB"/>
    <w:rsid w:val="00CE60C7"/>
    <w:rsid w:val="00CE6281"/>
    <w:rsid w:val="00CE65BE"/>
    <w:rsid w:val="00CE65C6"/>
    <w:rsid w:val="00CE66A9"/>
    <w:rsid w:val="00CE66CB"/>
    <w:rsid w:val="00CE6715"/>
    <w:rsid w:val="00CE6E2A"/>
    <w:rsid w:val="00CE7489"/>
    <w:rsid w:val="00CE7B1B"/>
    <w:rsid w:val="00CE7E5D"/>
    <w:rsid w:val="00CE7F4C"/>
    <w:rsid w:val="00CF008F"/>
    <w:rsid w:val="00CF0443"/>
    <w:rsid w:val="00CF0684"/>
    <w:rsid w:val="00CF0B50"/>
    <w:rsid w:val="00CF0B81"/>
    <w:rsid w:val="00CF0D11"/>
    <w:rsid w:val="00CF0D8A"/>
    <w:rsid w:val="00CF1039"/>
    <w:rsid w:val="00CF1280"/>
    <w:rsid w:val="00CF12C3"/>
    <w:rsid w:val="00CF1547"/>
    <w:rsid w:val="00CF1657"/>
    <w:rsid w:val="00CF1708"/>
    <w:rsid w:val="00CF1A3C"/>
    <w:rsid w:val="00CF1C4E"/>
    <w:rsid w:val="00CF21E4"/>
    <w:rsid w:val="00CF259F"/>
    <w:rsid w:val="00CF26DB"/>
    <w:rsid w:val="00CF28B1"/>
    <w:rsid w:val="00CF294F"/>
    <w:rsid w:val="00CF2C0C"/>
    <w:rsid w:val="00CF2C12"/>
    <w:rsid w:val="00CF2EA4"/>
    <w:rsid w:val="00CF2EE4"/>
    <w:rsid w:val="00CF321A"/>
    <w:rsid w:val="00CF34A3"/>
    <w:rsid w:val="00CF3861"/>
    <w:rsid w:val="00CF39B5"/>
    <w:rsid w:val="00CF3EF2"/>
    <w:rsid w:val="00CF3FB0"/>
    <w:rsid w:val="00CF417A"/>
    <w:rsid w:val="00CF448F"/>
    <w:rsid w:val="00CF451A"/>
    <w:rsid w:val="00CF4B41"/>
    <w:rsid w:val="00CF4CD7"/>
    <w:rsid w:val="00CF4E2A"/>
    <w:rsid w:val="00CF5157"/>
    <w:rsid w:val="00CF537A"/>
    <w:rsid w:val="00CF53C1"/>
    <w:rsid w:val="00CF545B"/>
    <w:rsid w:val="00CF5842"/>
    <w:rsid w:val="00CF58A6"/>
    <w:rsid w:val="00CF5C03"/>
    <w:rsid w:val="00CF5C6F"/>
    <w:rsid w:val="00CF5ED8"/>
    <w:rsid w:val="00CF6004"/>
    <w:rsid w:val="00CF6193"/>
    <w:rsid w:val="00CF65E4"/>
    <w:rsid w:val="00CF67C2"/>
    <w:rsid w:val="00CF6878"/>
    <w:rsid w:val="00CF691F"/>
    <w:rsid w:val="00CF6CCE"/>
    <w:rsid w:val="00CF6DF3"/>
    <w:rsid w:val="00CF7259"/>
    <w:rsid w:val="00CF73EA"/>
    <w:rsid w:val="00CF74FD"/>
    <w:rsid w:val="00CF795A"/>
    <w:rsid w:val="00CF7A5B"/>
    <w:rsid w:val="00CF7BD5"/>
    <w:rsid w:val="00CF7F59"/>
    <w:rsid w:val="00D006D8"/>
    <w:rsid w:val="00D00D24"/>
    <w:rsid w:val="00D014AE"/>
    <w:rsid w:val="00D01A92"/>
    <w:rsid w:val="00D01AE5"/>
    <w:rsid w:val="00D01DA0"/>
    <w:rsid w:val="00D01FBF"/>
    <w:rsid w:val="00D021F0"/>
    <w:rsid w:val="00D022DA"/>
    <w:rsid w:val="00D023DD"/>
    <w:rsid w:val="00D02682"/>
    <w:rsid w:val="00D0277D"/>
    <w:rsid w:val="00D028DB"/>
    <w:rsid w:val="00D028FD"/>
    <w:rsid w:val="00D02915"/>
    <w:rsid w:val="00D02CD0"/>
    <w:rsid w:val="00D02F5C"/>
    <w:rsid w:val="00D032A0"/>
    <w:rsid w:val="00D0331E"/>
    <w:rsid w:val="00D0376B"/>
    <w:rsid w:val="00D03E8D"/>
    <w:rsid w:val="00D0404E"/>
    <w:rsid w:val="00D04081"/>
    <w:rsid w:val="00D042E2"/>
    <w:rsid w:val="00D046A7"/>
    <w:rsid w:val="00D0470C"/>
    <w:rsid w:val="00D04A7F"/>
    <w:rsid w:val="00D051D3"/>
    <w:rsid w:val="00D0547D"/>
    <w:rsid w:val="00D06235"/>
    <w:rsid w:val="00D066FE"/>
    <w:rsid w:val="00D06BF2"/>
    <w:rsid w:val="00D06E21"/>
    <w:rsid w:val="00D0702A"/>
    <w:rsid w:val="00D070BD"/>
    <w:rsid w:val="00D0764C"/>
    <w:rsid w:val="00D07B88"/>
    <w:rsid w:val="00D07C36"/>
    <w:rsid w:val="00D10072"/>
    <w:rsid w:val="00D100D4"/>
    <w:rsid w:val="00D1020C"/>
    <w:rsid w:val="00D10427"/>
    <w:rsid w:val="00D106B8"/>
    <w:rsid w:val="00D10CED"/>
    <w:rsid w:val="00D11146"/>
    <w:rsid w:val="00D114E5"/>
    <w:rsid w:val="00D117EB"/>
    <w:rsid w:val="00D118E6"/>
    <w:rsid w:val="00D12089"/>
    <w:rsid w:val="00D12489"/>
    <w:rsid w:val="00D12749"/>
    <w:rsid w:val="00D12B53"/>
    <w:rsid w:val="00D12F0F"/>
    <w:rsid w:val="00D12F6F"/>
    <w:rsid w:val="00D12F7B"/>
    <w:rsid w:val="00D12FE0"/>
    <w:rsid w:val="00D13425"/>
    <w:rsid w:val="00D13580"/>
    <w:rsid w:val="00D13640"/>
    <w:rsid w:val="00D139B0"/>
    <w:rsid w:val="00D13A4D"/>
    <w:rsid w:val="00D13EF1"/>
    <w:rsid w:val="00D1416B"/>
    <w:rsid w:val="00D1422D"/>
    <w:rsid w:val="00D14351"/>
    <w:rsid w:val="00D14488"/>
    <w:rsid w:val="00D14598"/>
    <w:rsid w:val="00D14726"/>
    <w:rsid w:val="00D1472F"/>
    <w:rsid w:val="00D14C54"/>
    <w:rsid w:val="00D14ED1"/>
    <w:rsid w:val="00D15035"/>
    <w:rsid w:val="00D15422"/>
    <w:rsid w:val="00D157E6"/>
    <w:rsid w:val="00D15B0E"/>
    <w:rsid w:val="00D15D62"/>
    <w:rsid w:val="00D16255"/>
    <w:rsid w:val="00D1662A"/>
    <w:rsid w:val="00D16914"/>
    <w:rsid w:val="00D169AC"/>
    <w:rsid w:val="00D16A1C"/>
    <w:rsid w:val="00D16C97"/>
    <w:rsid w:val="00D16D0A"/>
    <w:rsid w:val="00D1701A"/>
    <w:rsid w:val="00D17064"/>
    <w:rsid w:val="00D170AA"/>
    <w:rsid w:val="00D17814"/>
    <w:rsid w:val="00D17998"/>
    <w:rsid w:val="00D179EB"/>
    <w:rsid w:val="00D17B84"/>
    <w:rsid w:val="00D202FF"/>
    <w:rsid w:val="00D2053D"/>
    <w:rsid w:val="00D208DA"/>
    <w:rsid w:val="00D209EC"/>
    <w:rsid w:val="00D20B68"/>
    <w:rsid w:val="00D20C64"/>
    <w:rsid w:val="00D20E43"/>
    <w:rsid w:val="00D20EC3"/>
    <w:rsid w:val="00D20FDE"/>
    <w:rsid w:val="00D21329"/>
    <w:rsid w:val="00D2142C"/>
    <w:rsid w:val="00D2196A"/>
    <w:rsid w:val="00D21C67"/>
    <w:rsid w:val="00D21F48"/>
    <w:rsid w:val="00D220D9"/>
    <w:rsid w:val="00D223B9"/>
    <w:rsid w:val="00D2257B"/>
    <w:rsid w:val="00D22601"/>
    <w:rsid w:val="00D2268E"/>
    <w:rsid w:val="00D226C3"/>
    <w:rsid w:val="00D22A33"/>
    <w:rsid w:val="00D22FFA"/>
    <w:rsid w:val="00D23020"/>
    <w:rsid w:val="00D230BC"/>
    <w:rsid w:val="00D23650"/>
    <w:rsid w:val="00D23943"/>
    <w:rsid w:val="00D23AB9"/>
    <w:rsid w:val="00D23DD2"/>
    <w:rsid w:val="00D23E1A"/>
    <w:rsid w:val="00D2413F"/>
    <w:rsid w:val="00D245AE"/>
    <w:rsid w:val="00D24B1B"/>
    <w:rsid w:val="00D24F6B"/>
    <w:rsid w:val="00D250B8"/>
    <w:rsid w:val="00D2535B"/>
    <w:rsid w:val="00D25672"/>
    <w:rsid w:val="00D25723"/>
    <w:rsid w:val="00D2581F"/>
    <w:rsid w:val="00D25CB3"/>
    <w:rsid w:val="00D25CEC"/>
    <w:rsid w:val="00D25DAE"/>
    <w:rsid w:val="00D25E1E"/>
    <w:rsid w:val="00D26294"/>
    <w:rsid w:val="00D26693"/>
    <w:rsid w:val="00D2680E"/>
    <w:rsid w:val="00D26A1D"/>
    <w:rsid w:val="00D26A22"/>
    <w:rsid w:val="00D27161"/>
    <w:rsid w:val="00D2749B"/>
    <w:rsid w:val="00D27502"/>
    <w:rsid w:val="00D276F3"/>
    <w:rsid w:val="00D277C9"/>
    <w:rsid w:val="00D300F3"/>
    <w:rsid w:val="00D3048A"/>
    <w:rsid w:val="00D30C23"/>
    <w:rsid w:val="00D30DCD"/>
    <w:rsid w:val="00D30FF7"/>
    <w:rsid w:val="00D31217"/>
    <w:rsid w:val="00D31295"/>
    <w:rsid w:val="00D3150F"/>
    <w:rsid w:val="00D31567"/>
    <w:rsid w:val="00D317C3"/>
    <w:rsid w:val="00D31A83"/>
    <w:rsid w:val="00D31EBF"/>
    <w:rsid w:val="00D31F20"/>
    <w:rsid w:val="00D320B8"/>
    <w:rsid w:val="00D320EE"/>
    <w:rsid w:val="00D32A26"/>
    <w:rsid w:val="00D32A2B"/>
    <w:rsid w:val="00D32D9F"/>
    <w:rsid w:val="00D3334E"/>
    <w:rsid w:val="00D335CE"/>
    <w:rsid w:val="00D33644"/>
    <w:rsid w:val="00D339F5"/>
    <w:rsid w:val="00D33A7B"/>
    <w:rsid w:val="00D33ADF"/>
    <w:rsid w:val="00D33FA8"/>
    <w:rsid w:val="00D34022"/>
    <w:rsid w:val="00D34753"/>
    <w:rsid w:val="00D347A6"/>
    <w:rsid w:val="00D34D9C"/>
    <w:rsid w:val="00D34E55"/>
    <w:rsid w:val="00D34F74"/>
    <w:rsid w:val="00D34FFF"/>
    <w:rsid w:val="00D350AD"/>
    <w:rsid w:val="00D350D8"/>
    <w:rsid w:val="00D35229"/>
    <w:rsid w:val="00D353B7"/>
    <w:rsid w:val="00D353D9"/>
    <w:rsid w:val="00D355BB"/>
    <w:rsid w:val="00D35626"/>
    <w:rsid w:val="00D35647"/>
    <w:rsid w:val="00D35725"/>
    <w:rsid w:val="00D35B4B"/>
    <w:rsid w:val="00D35D4E"/>
    <w:rsid w:val="00D35DF7"/>
    <w:rsid w:val="00D360B6"/>
    <w:rsid w:val="00D3641C"/>
    <w:rsid w:val="00D364D0"/>
    <w:rsid w:val="00D3678E"/>
    <w:rsid w:val="00D368F2"/>
    <w:rsid w:val="00D36928"/>
    <w:rsid w:val="00D36A40"/>
    <w:rsid w:val="00D36A97"/>
    <w:rsid w:val="00D3704E"/>
    <w:rsid w:val="00D370BA"/>
    <w:rsid w:val="00D37223"/>
    <w:rsid w:val="00D37609"/>
    <w:rsid w:val="00D37826"/>
    <w:rsid w:val="00D37829"/>
    <w:rsid w:val="00D37A80"/>
    <w:rsid w:val="00D37F11"/>
    <w:rsid w:val="00D37F66"/>
    <w:rsid w:val="00D37F88"/>
    <w:rsid w:val="00D4015E"/>
    <w:rsid w:val="00D403E3"/>
    <w:rsid w:val="00D406B7"/>
    <w:rsid w:val="00D4076D"/>
    <w:rsid w:val="00D40AA1"/>
    <w:rsid w:val="00D41195"/>
    <w:rsid w:val="00D411B9"/>
    <w:rsid w:val="00D413A6"/>
    <w:rsid w:val="00D41577"/>
    <w:rsid w:val="00D4182A"/>
    <w:rsid w:val="00D419F7"/>
    <w:rsid w:val="00D41CBC"/>
    <w:rsid w:val="00D41D01"/>
    <w:rsid w:val="00D420B1"/>
    <w:rsid w:val="00D421FB"/>
    <w:rsid w:val="00D423C5"/>
    <w:rsid w:val="00D42408"/>
    <w:rsid w:val="00D42500"/>
    <w:rsid w:val="00D426EB"/>
    <w:rsid w:val="00D42768"/>
    <w:rsid w:val="00D42887"/>
    <w:rsid w:val="00D4301F"/>
    <w:rsid w:val="00D432D2"/>
    <w:rsid w:val="00D43344"/>
    <w:rsid w:val="00D43555"/>
    <w:rsid w:val="00D43873"/>
    <w:rsid w:val="00D441C3"/>
    <w:rsid w:val="00D44426"/>
    <w:rsid w:val="00D44467"/>
    <w:rsid w:val="00D4446E"/>
    <w:rsid w:val="00D44861"/>
    <w:rsid w:val="00D449EB"/>
    <w:rsid w:val="00D44AA1"/>
    <w:rsid w:val="00D453EF"/>
    <w:rsid w:val="00D457DA"/>
    <w:rsid w:val="00D45842"/>
    <w:rsid w:val="00D4597A"/>
    <w:rsid w:val="00D45E4C"/>
    <w:rsid w:val="00D45F74"/>
    <w:rsid w:val="00D460C6"/>
    <w:rsid w:val="00D463AA"/>
    <w:rsid w:val="00D464DC"/>
    <w:rsid w:val="00D465F6"/>
    <w:rsid w:val="00D466D8"/>
    <w:rsid w:val="00D46DC9"/>
    <w:rsid w:val="00D46F7D"/>
    <w:rsid w:val="00D47101"/>
    <w:rsid w:val="00D47729"/>
    <w:rsid w:val="00D47A49"/>
    <w:rsid w:val="00D47A50"/>
    <w:rsid w:val="00D47B11"/>
    <w:rsid w:val="00D47EB5"/>
    <w:rsid w:val="00D47EDD"/>
    <w:rsid w:val="00D47EFE"/>
    <w:rsid w:val="00D47F4F"/>
    <w:rsid w:val="00D5036E"/>
    <w:rsid w:val="00D5059F"/>
    <w:rsid w:val="00D50606"/>
    <w:rsid w:val="00D509CD"/>
    <w:rsid w:val="00D50F90"/>
    <w:rsid w:val="00D51274"/>
    <w:rsid w:val="00D513E9"/>
    <w:rsid w:val="00D5154C"/>
    <w:rsid w:val="00D51DDF"/>
    <w:rsid w:val="00D52045"/>
    <w:rsid w:val="00D52161"/>
    <w:rsid w:val="00D5219A"/>
    <w:rsid w:val="00D52313"/>
    <w:rsid w:val="00D52788"/>
    <w:rsid w:val="00D52E6A"/>
    <w:rsid w:val="00D5339A"/>
    <w:rsid w:val="00D53450"/>
    <w:rsid w:val="00D53507"/>
    <w:rsid w:val="00D53610"/>
    <w:rsid w:val="00D539D4"/>
    <w:rsid w:val="00D54017"/>
    <w:rsid w:val="00D54476"/>
    <w:rsid w:val="00D54D70"/>
    <w:rsid w:val="00D552B8"/>
    <w:rsid w:val="00D555A5"/>
    <w:rsid w:val="00D5588E"/>
    <w:rsid w:val="00D565D0"/>
    <w:rsid w:val="00D56635"/>
    <w:rsid w:val="00D56DC0"/>
    <w:rsid w:val="00D57190"/>
    <w:rsid w:val="00D57B65"/>
    <w:rsid w:val="00D57D51"/>
    <w:rsid w:val="00D57DF2"/>
    <w:rsid w:val="00D60064"/>
    <w:rsid w:val="00D6029A"/>
    <w:rsid w:val="00D60BE5"/>
    <w:rsid w:val="00D60D5F"/>
    <w:rsid w:val="00D60DBA"/>
    <w:rsid w:val="00D60E1A"/>
    <w:rsid w:val="00D614D7"/>
    <w:rsid w:val="00D61612"/>
    <w:rsid w:val="00D616D9"/>
    <w:rsid w:val="00D616DA"/>
    <w:rsid w:val="00D616FC"/>
    <w:rsid w:val="00D61906"/>
    <w:rsid w:val="00D6198E"/>
    <w:rsid w:val="00D6208A"/>
    <w:rsid w:val="00D62270"/>
    <w:rsid w:val="00D62359"/>
    <w:rsid w:val="00D624C3"/>
    <w:rsid w:val="00D62BC5"/>
    <w:rsid w:val="00D62E1D"/>
    <w:rsid w:val="00D630E5"/>
    <w:rsid w:val="00D63239"/>
    <w:rsid w:val="00D637E9"/>
    <w:rsid w:val="00D63B49"/>
    <w:rsid w:val="00D63D51"/>
    <w:rsid w:val="00D640C6"/>
    <w:rsid w:val="00D64127"/>
    <w:rsid w:val="00D6426B"/>
    <w:rsid w:val="00D645CE"/>
    <w:rsid w:val="00D646CE"/>
    <w:rsid w:val="00D64BA5"/>
    <w:rsid w:val="00D64C41"/>
    <w:rsid w:val="00D64ED5"/>
    <w:rsid w:val="00D6506D"/>
    <w:rsid w:val="00D65478"/>
    <w:rsid w:val="00D65692"/>
    <w:rsid w:val="00D658D7"/>
    <w:rsid w:val="00D660A1"/>
    <w:rsid w:val="00D660C4"/>
    <w:rsid w:val="00D665F3"/>
    <w:rsid w:val="00D66767"/>
    <w:rsid w:val="00D66905"/>
    <w:rsid w:val="00D66A26"/>
    <w:rsid w:val="00D66E15"/>
    <w:rsid w:val="00D66FD6"/>
    <w:rsid w:val="00D6702E"/>
    <w:rsid w:val="00D67155"/>
    <w:rsid w:val="00D674F8"/>
    <w:rsid w:val="00D6779D"/>
    <w:rsid w:val="00D6796A"/>
    <w:rsid w:val="00D6798E"/>
    <w:rsid w:val="00D67D4D"/>
    <w:rsid w:val="00D67EF4"/>
    <w:rsid w:val="00D67F89"/>
    <w:rsid w:val="00D70236"/>
    <w:rsid w:val="00D703EF"/>
    <w:rsid w:val="00D70523"/>
    <w:rsid w:val="00D70538"/>
    <w:rsid w:val="00D705A7"/>
    <w:rsid w:val="00D70636"/>
    <w:rsid w:val="00D706AF"/>
    <w:rsid w:val="00D71254"/>
    <w:rsid w:val="00D7178C"/>
    <w:rsid w:val="00D71ED0"/>
    <w:rsid w:val="00D722A4"/>
    <w:rsid w:val="00D72621"/>
    <w:rsid w:val="00D72AFE"/>
    <w:rsid w:val="00D72F2A"/>
    <w:rsid w:val="00D73103"/>
    <w:rsid w:val="00D731E0"/>
    <w:rsid w:val="00D73228"/>
    <w:rsid w:val="00D73470"/>
    <w:rsid w:val="00D73D3C"/>
    <w:rsid w:val="00D73F85"/>
    <w:rsid w:val="00D742DE"/>
    <w:rsid w:val="00D7438C"/>
    <w:rsid w:val="00D74A1A"/>
    <w:rsid w:val="00D74DC9"/>
    <w:rsid w:val="00D753CC"/>
    <w:rsid w:val="00D754CF"/>
    <w:rsid w:val="00D75A38"/>
    <w:rsid w:val="00D75DA8"/>
    <w:rsid w:val="00D75EF1"/>
    <w:rsid w:val="00D76149"/>
    <w:rsid w:val="00D76269"/>
    <w:rsid w:val="00D76A72"/>
    <w:rsid w:val="00D76D4B"/>
    <w:rsid w:val="00D76DE5"/>
    <w:rsid w:val="00D76E89"/>
    <w:rsid w:val="00D76E90"/>
    <w:rsid w:val="00D77272"/>
    <w:rsid w:val="00D7755A"/>
    <w:rsid w:val="00D7774D"/>
    <w:rsid w:val="00D7793D"/>
    <w:rsid w:val="00D779E1"/>
    <w:rsid w:val="00D77A32"/>
    <w:rsid w:val="00D77B30"/>
    <w:rsid w:val="00D77E30"/>
    <w:rsid w:val="00D80058"/>
    <w:rsid w:val="00D8011B"/>
    <w:rsid w:val="00D80550"/>
    <w:rsid w:val="00D80702"/>
    <w:rsid w:val="00D80883"/>
    <w:rsid w:val="00D80E89"/>
    <w:rsid w:val="00D81181"/>
    <w:rsid w:val="00D812D1"/>
    <w:rsid w:val="00D8141F"/>
    <w:rsid w:val="00D8189C"/>
    <w:rsid w:val="00D81A92"/>
    <w:rsid w:val="00D81DFD"/>
    <w:rsid w:val="00D81EF6"/>
    <w:rsid w:val="00D81F7A"/>
    <w:rsid w:val="00D82239"/>
    <w:rsid w:val="00D82310"/>
    <w:rsid w:val="00D823A5"/>
    <w:rsid w:val="00D82697"/>
    <w:rsid w:val="00D828D4"/>
    <w:rsid w:val="00D82931"/>
    <w:rsid w:val="00D82D78"/>
    <w:rsid w:val="00D82FD9"/>
    <w:rsid w:val="00D831A8"/>
    <w:rsid w:val="00D83436"/>
    <w:rsid w:val="00D83491"/>
    <w:rsid w:val="00D83598"/>
    <w:rsid w:val="00D83880"/>
    <w:rsid w:val="00D839E7"/>
    <w:rsid w:val="00D83A96"/>
    <w:rsid w:val="00D83AB6"/>
    <w:rsid w:val="00D83B5F"/>
    <w:rsid w:val="00D83CFC"/>
    <w:rsid w:val="00D83F10"/>
    <w:rsid w:val="00D840A7"/>
    <w:rsid w:val="00D841C8"/>
    <w:rsid w:val="00D843E2"/>
    <w:rsid w:val="00D846AE"/>
    <w:rsid w:val="00D847F6"/>
    <w:rsid w:val="00D84A83"/>
    <w:rsid w:val="00D84B92"/>
    <w:rsid w:val="00D84DDC"/>
    <w:rsid w:val="00D8500E"/>
    <w:rsid w:val="00D853CE"/>
    <w:rsid w:val="00D85406"/>
    <w:rsid w:val="00D85946"/>
    <w:rsid w:val="00D85B79"/>
    <w:rsid w:val="00D85F09"/>
    <w:rsid w:val="00D85FED"/>
    <w:rsid w:val="00D861C7"/>
    <w:rsid w:val="00D866C7"/>
    <w:rsid w:val="00D86B1B"/>
    <w:rsid w:val="00D86C44"/>
    <w:rsid w:val="00D871E2"/>
    <w:rsid w:val="00D87813"/>
    <w:rsid w:val="00D87BA4"/>
    <w:rsid w:val="00D87F97"/>
    <w:rsid w:val="00D900BF"/>
    <w:rsid w:val="00D90158"/>
    <w:rsid w:val="00D90181"/>
    <w:rsid w:val="00D902DA"/>
    <w:rsid w:val="00D905BD"/>
    <w:rsid w:val="00D905EC"/>
    <w:rsid w:val="00D90786"/>
    <w:rsid w:val="00D90987"/>
    <w:rsid w:val="00D909A9"/>
    <w:rsid w:val="00D90E0C"/>
    <w:rsid w:val="00D90E43"/>
    <w:rsid w:val="00D90F80"/>
    <w:rsid w:val="00D913BA"/>
    <w:rsid w:val="00D91469"/>
    <w:rsid w:val="00D9156F"/>
    <w:rsid w:val="00D9164E"/>
    <w:rsid w:val="00D91967"/>
    <w:rsid w:val="00D91B4A"/>
    <w:rsid w:val="00D91B4F"/>
    <w:rsid w:val="00D91CC6"/>
    <w:rsid w:val="00D91FBD"/>
    <w:rsid w:val="00D92387"/>
    <w:rsid w:val="00D923CA"/>
    <w:rsid w:val="00D92440"/>
    <w:rsid w:val="00D92594"/>
    <w:rsid w:val="00D92869"/>
    <w:rsid w:val="00D929DA"/>
    <w:rsid w:val="00D92A45"/>
    <w:rsid w:val="00D92B19"/>
    <w:rsid w:val="00D92C83"/>
    <w:rsid w:val="00D93030"/>
    <w:rsid w:val="00D93140"/>
    <w:rsid w:val="00D931BA"/>
    <w:rsid w:val="00D93373"/>
    <w:rsid w:val="00D9341B"/>
    <w:rsid w:val="00D93AE5"/>
    <w:rsid w:val="00D93CAA"/>
    <w:rsid w:val="00D93DFE"/>
    <w:rsid w:val="00D93F18"/>
    <w:rsid w:val="00D93F33"/>
    <w:rsid w:val="00D93FE8"/>
    <w:rsid w:val="00D9400F"/>
    <w:rsid w:val="00D94171"/>
    <w:rsid w:val="00D942C1"/>
    <w:rsid w:val="00D94325"/>
    <w:rsid w:val="00D944D5"/>
    <w:rsid w:val="00D9459D"/>
    <w:rsid w:val="00D946AF"/>
    <w:rsid w:val="00D94876"/>
    <w:rsid w:val="00D952FF"/>
    <w:rsid w:val="00D95B4E"/>
    <w:rsid w:val="00D9609E"/>
    <w:rsid w:val="00D96163"/>
    <w:rsid w:val="00D9618F"/>
    <w:rsid w:val="00D9638E"/>
    <w:rsid w:val="00D966EA"/>
    <w:rsid w:val="00D9672C"/>
    <w:rsid w:val="00D96FBE"/>
    <w:rsid w:val="00D97017"/>
    <w:rsid w:val="00D971D5"/>
    <w:rsid w:val="00D974A0"/>
    <w:rsid w:val="00D97553"/>
    <w:rsid w:val="00D97770"/>
    <w:rsid w:val="00D97A8F"/>
    <w:rsid w:val="00D97B6E"/>
    <w:rsid w:val="00DA01DB"/>
    <w:rsid w:val="00DA01F7"/>
    <w:rsid w:val="00DA030B"/>
    <w:rsid w:val="00DA0A3D"/>
    <w:rsid w:val="00DA0CC9"/>
    <w:rsid w:val="00DA0F5E"/>
    <w:rsid w:val="00DA0FE7"/>
    <w:rsid w:val="00DA13FD"/>
    <w:rsid w:val="00DA1790"/>
    <w:rsid w:val="00DA18EC"/>
    <w:rsid w:val="00DA1E78"/>
    <w:rsid w:val="00DA1ED5"/>
    <w:rsid w:val="00DA27B4"/>
    <w:rsid w:val="00DA27D7"/>
    <w:rsid w:val="00DA2BA2"/>
    <w:rsid w:val="00DA2C77"/>
    <w:rsid w:val="00DA2C81"/>
    <w:rsid w:val="00DA2F61"/>
    <w:rsid w:val="00DA31C3"/>
    <w:rsid w:val="00DA3334"/>
    <w:rsid w:val="00DA334E"/>
    <w:rsid w:val="00DA3A69"/>
    <w:rsid w:val="00DA3D8A"/>
    <w:rsid w:val="00DA4194"/>
    <w:rsid w:val="00DA4BC5"/>
    <w:rsid w:val="00DA553B"/>
    <w:rsid w:val="00DA5556"/>
    <w:rsid w:val="00DA572C"/>
    <w:rsid w:val="00DA57C3"/>
    <w:rsid w:val="00DA5837"/>
    <w:rsid w:val="00DA584D"/>
    <w:rsid w:val="00DA5B25"/>
    <w:rsid w:val="00DA5B47"/>
    <w:rsid w:val="00DA61BF"/>
    <w:rsid w:val="00DA63EC"/>
    <w:rsid w:val="00DA75D9"/>
    <w:rsid w:val="00DA7A6F"/>
    <w:rsid w:val="00DB0044"/>
    <w:rsid w:val="00DB00A3"/>
    <w:rsid w:val="00DB011A"/>
    <w:rsid w:val="00DB0340"/>
    <w:rsid w:val="00DB072F"/>
    <w:rsid w:val="00DB07FD"/>
    <w:rsid w:val="00DB08F1"/>
    <w:rsid w:val="00DB0ABF"/>
    <w:rsid w:val="00DB0EA0"/>
    <w:rsid w:val="00DB0EDC"/>
    <w:rsid w:val="00DB11C6"/>
    <w:rsid w:val="00DB11D7"/>
    <w:rsid w:val="00DB1241"/>
    <w:rsid w:val="00DB13CD"/>
    <w:rsid w:val="00DB15BB"/>
    <w:rsid w:val="00DB163B"/>
    <w:rsid w:val="00DB168F"/>
    <w:rsid w:val="00DB17CD"/>
    <w:rsid w:val="00DB1992"/>
    <w:rsid w:val="00DB1B0E"/>
    <w:rsid w:val="00DB1C25"/>
    <w:rsid w:val="00DB1EBF"/>
    <w:rsid w:val="00DB1EE5"/>
    <w:rsid w:val="00DB27D8"/>
    <w:rsid w:val="00DB2A91"/>
    <w:rsid w:val="00DB2B29"/>
    <w:rsid w:val="00DB2C25"/>
    <w:rsid w:val="00DB2C46"/>
    <w:rsid w:val="00DB318E"/>
    <w:rsid w:val="00DB31E9"/>
    <w:rsid w:val="00DB3221"/>
    <w:rsid w:val="00DB35B0"/>
    <w:rsid w:val="00DB363A"/>
    <w:rsid w:val="00DB3952"/>
    <w:rsid w:val="00DB39A3"/>
    <w:rsid w:val="00DB39EA"/>
    <w:rsid w:val="00DB3B24"/>
    <w:rsid w:val="00DB3B86"/>
    <w:rsid w:val="00DB3BBA"/>
    <w:rsid w:val="00DB3EA4"/>
    <w:rsid w:val="00DB4275"/>
    <w:rsid w:val="00DB4A8C"/>
    <w:rsid w:val="00DB4BC6"/>
    <w:rsid w:val="00DB54A4"/>
    <w:rsid w:val="00DB55CA"/>
    <w:rsid w:val="00DB5F26"/>
    <w:rsid w:val="00DB5FF3"/>
    <w:rsid w:val="00DB6122"/>
    <w:rsid w:val="00DB6424"/>
    <w:rsid w:val="00DB667A"/>
    <w:rsid w:val="00DB66DE"/>
    <w:rsid w:val="00DB6ACD"/>
    <w:rsid w:val="00DB6EAC"/>
    <w:rsid w:val="00DB712D"/>
    <w:rsid w:val="00DB72FE"/>
    <w:rsid w:val="00DB731E"/>
    <w:rsid w:val="00DB76FB"/>
    <w:rsid w:val="00DB786D"/>
    <w:rsid w:val="00DB79AF"/>
    <w:rsid w:val="00DB7C36"/>
    <w:rsid w:val="00DB7C3F"/>
    <w:rsid w:val="00DB7FF7"/>
    <w:rsid w:val="00DC008B"/>
    <w:rsid w:val="00DC01E1"/>
    <w:rsid w:val="00DC021B"/>
    <w:rsid w:val="00DC062C"/>
    <w:rsid w:val="00DC075F"/>
    <w:rsid w:val="00DC0BD6"/>
    <w:rsid w:val="00DC0F36"/>
    <w:rsid w:val="00DC1015"/>
    <w:rsid w:val="00DC1D97"/>
    <w:rsid w:val="00DC1DA4"/>
    <w:rsid w:val="00DC207A"/>
    <w:rsid w:val="00DC2453"/>
    <w:rsid w:val="00DC2686"/>
    <w:rsid w:val="00DC28F9"/>
    <w:rsid w:val="00DC2BD3"/>
    <w:rsid w:val="00DC2C91"/>
    <w:rsid w:val="00DC2CE9"/>
    <w:rsid w:val="00DC2EA2"/>
    <w:rsid w:val="00DC2F7D"/>
    <w:rsid w:val="00DC2F93"/>
    <w:rsid w:val="00DC3074"/>
    <w:rsid w:val="00DC307E"/>
    <w:rsid w:val="00DC3082"/>
    <w:rsid w:val="00DC324F"/>
    <w:rsid w:val="00DC33A8"/>
    <w:rsid w:val="00DC36E9"/>
    <w:rsid w:val="00DC3A06"/>
    <w:rsid w:val="00DC3B36"/>
    <w:rsid w:val="00DC3F18"/>
    <w:rsid w:val="00DC420B"/>
    <w:rsid w:val="00DC46F4"/>
    <w:rsid w:val="00DC493D"/>
    <w:rsid w:val="00DC4E6A"/>
    <w:rsid w:val="00DC4EA6"/>
    <w:rsid w:val="00DC509D"/>
    <w:rsid w:val="00DC50B9"/>
    <w:rsid w:val="00DC547F"/>
    <w:rsid w:val="00DC54E6"/>
    <w:rsid w:val="00DC566C"/>
    <w:rsid w:val="00DC5724"/>
    <w:rsid w:val="00DC5D7B"/>
    <w:rsid w:val="00DC5D84"/>
    <w:rsid w:val="00DC5E6C"/>
    <w:rsid w:val="00DC655D"/>
    <w:rsid w:val="00DC6653"/>
    <w:rsid w:val="00DC69D9"/>
    <w:rsid w:val="00DC6D62"/>
    <w:rsid w:val="00DC7106"/>
    <w:rsid w:val="00DC715D"/>
    <w:rsid w:val="00DC78A0"/>
    <w:rsid w:val="00DC7F18"/>
    <w:rsid w:val="00DD02A3"/>
    <w:rsid w:val="00DD0567"/>
    <w:rsid w:val="00DD069C"/>
    <w:rsid w:val="00DD07E1"/>
    <w:rsid w:val="00DD08CB"/>
    <w:rsid w:val="00DD0CC8"/>
    <w:rsid w:val="00DD10F4"/>
    <w:rsid w:val="00DD11C3"/>
    <w:rsid w:val="00DD1491"/>
    <w:rsid w:val="00DD1888"/>
    <w:rsid w:val="00DD1956"/>
    <w:rsid w:val="00DD19A7"/>
    <w:rsid w:val="00DD1A3D"/>
    <w:rsid w:val="00DD1C11"/>
    <w:rsid w:val="00DD1E9A"/>
    <w:rsid w:val="00DD2319"/>
    <w:rsid w:val="00DD23EB"/>
    <w:rsid w:val="00DD244C"/>
    <w:rsid w:val="00DD26E2"/>
    <w:rsid w:val="00DD2756"/>
    <w:rsid w:val="00DD2922"/>
    <w:rsid w:val="00DD2976"/>
    <w:rsid w:val="00DD2A0D"/>
    <w:rsid w:val="00DD2DCD"/>
    <w:rsid w:val="00DD2FA2"/>
    <w:rsid w:val="00DD31C0"/>
    <w:rsid w:val="00DD32F2"/>
    <w:rsid w:val="00DD3307"/>
    <w:rsid w:val="00DD387E"/>
    <w:rsid w:val="00DD38AF"/>
    <w:rsid w:val="00DD38E6"/>
    <w:rsid w:val="00DD3962"/>
    <w:rsid w:val="00DD398E"/>
    <w:rsid w:val="00DD3C65"/>
    <w:rsid w:val="00DD3CB5"/>
    <w:rsid w:val="00DD3DBF"/>
    <w:rsid w:val="00DD3F31"/>
    <w:rsid w:val="00DD40CC"/>
    <w:rsid w:val="00DD4636"/>
    <w:rsid w:val="00DD4A2A"/>
    <w:rsid w:val="00DD4FB0"/>
    <w:rsid w:val="00DD5084"/>
    <w:rsid w:val="00DD5332"/>
    <w:rsid w:val="00DD537B"/>
    <w:rsid w:val="00DD56CD"/>
    <w:rsid w:val="00DD5AC2"/>
    <w:rsid w:val="00DD5AF9"/>
    <w:rsid w:val="00DD5E52"/>
    <w:rsid w:val="00DD5E54"/>
    <w:rsid w:val="00DD5ED7"/>
    <w:rsid w:val="00DD633A"/>
    <w:rsid w:val="00DD6603"/>
    <w:rsid w:val="00DD691E"/>
    <w:rsid w:val="00DD6C4C"/>
    <w:rsid w:val="00DD6DBD"/>
    <w:rsid w:val="00DD7421"/>
    <w:rsid w:val="00DD760F"/>
    <w:rsid w:val="00DD7AFD"/>
    <w:rsid w:val="00DD7B29"/>
    <w:rsid w:val="00DE000D"/>
    <w:rsid w:val="00DE0150"/>
    <w:rsid w:val="00DE0982"/>
    <w:rsid w:val="00DE0AE8"/>
    <w:rsid w:val="00DE0EE2"/>
    <w:rsid w:val="00DE0F9A"/>
    <w:rsid w:val="00DE126C"/>
    <w:rsid w:val="00DE1465"/>
    <w:rsid w:val="00DE1528"/>
    <w:rsid w:val="00DE18AB"/>
    <w:rsid w:val="00DE1C6F"/>
    <w:rsid w:val="00DE1E8C"/>
    <w:rsid w:val="00DE233D"/>
    <w:rsid w:val="00DE246D"/>
    <w:rsid w:val="00DE2711"/>
    <w:rsid w:val="00DE29A6"/>
    <w:rsid w:val="00DE2F3A"/>
    <w:rsid w:val="00DE2F5A"/>
    <w:rsid w:val="00DE3005"/>
    <w:rsid w:val="00DE3160"/>
    <w:rsid w:val="00DE31CA"/>
    <w:rsid w:val="00DE3A03"/>
    <w:rsid w:val="00DE3A94"/>
    <w:rsid w:val="00DE3EE5"/>
    <w:rsid w:val="00DE42D8"/>
    <w:rsid w:val="00DE44C2"/>
    <w:rsid w:val="00DE483A"/>
    <w:rsid w:val="00DE4B40"/>
    <w:rsid w:val="00DE4F4D"/>
    <w:rsid w:val="00DE506A"/>
    <w:rsid w:val="00DE52DA"/>
    <w:rsid w:val="00DE535D"/>
    <w:rsid w:val="00DE563B"/>
    <w:rsid w:val="00DE564C"/>
    <w:rsid w:val="00DE5A65"/>
    <w:rsid w:val="00DE5B03"/>
    <w:rsid w:val="00DE6236"/>
    <w:rsid w:val="00DE6373"/>
    <w:rsid w:val="00DE6454"/>
    <w:rsid w:val="00DE6620"/>
    <w:rsid w:val="00DE6679"/>
    <w:rsid w:val="00DE682F"/>
    <w:rsid w:val="00DE6C11"/>
    <w:rsid w:val="00DE6CD7"/>
    <w:rsid w:val="00DE6E38"/>
    <w:rsid w:val="00DE7211"/>
    <w:rsid w:val="00DE7246"/>
    <w:rsid w:val="00DE76EF"/>
    <w:rsid w:val="00DE7A2D"/>
    <w:rsid w:val="00DE7FC9"/>
    <w:rsid w:val="00DF008A"/>
    <w:rsid w:val="00DF02BA"/>
    <w:rsid w:val="00DF0835"/>
    <w:rsid w:val="00DF08DD"/>
    <w:rsid w:val="00DF0972"/>
    <w:rsid w:val="00DF09F2"/>
    <w:rsid w:val="00DF0B96"/>
    <w:rsid w:val="00DF0CDE"/>
    <w:rsid w:val="00DF13A8"/>
    <w:rsid w:val="00DF1408"/>
    <w:rsid w:val="00DF1460"/>
    <w:rsid w:val="00DF1721"/>
    <w:rsid w:val="00DF1AD9"/>
    <w:rsid w:val="00DF22EE"/>
    <w:rsid w:val="00DF273B"/>
    <w:rsid w:val="00DF28F3"/>
    <w:rsid w:val="00DF3362"/>
    <w:rsid w:val="00DF3548"/>
    <w:rsid w:val="00DF35E9"/>
    <w:rsid w:val="00DF3692"/>
    <w:rsid w:val="00DF38B9"/>
    <w:rsid w:val="00DF3F17"/>
    <w:rsid w:val="00DF3F98"/>
    <w:rsid w:val="00DF4030"/>
    <w:rsid w:val="00DF40BD"/>
    <w:rsid w:val="00DF41ED"/>
    <w:rsid w:val="00DF44BE"/>
    <w:rsid w:val="00DF4748"/>
    <w:rsid w:val="00DF4958"/>
    <w:rsid w:val="00DF4CFC"/>
    <w:rsid w:val="00DF5013"/>
    <w:rsid w:val="00DF5046"/>
    <w:rsid w:val="00DF5169"/>
    <w:rsid w:val="00DF580D"/>
    <w:rsid w:val="00DF5C76"/>
    <w:rsid w:val="00DF6119"/>
    <w:rsid w:val="00DF6273"/>
    <w:rsid w:val="00DF65DF"/>
    <w:rsid w:val="00DF65F7"/>
    <w:rsid w:val="00DF6784"/>
    <w:rsid w:val="00DF6BFC"/>
    <w:rsid w:val="00DF75C2"/>
    <w:rsid w:val="00DF76B0"/>
    <w:rsid w:val="00DF7755"/>
    <w:rsid w:val="00DF7E1E"/>
    <w:rsid w:val="00E000D7"/>
    <w:rsid w:val="00E00127"/>
    <w:rsid w:val="00E00300"/>
    <w:rsid w:val="00E00828"/>
    <w:rsid w:val="00E00899"/>
    <w:rsid w:val="00E009F1"/>
    <w:rsid w:val="00E00A28"/>
    <w:rsid w:val="00E00B33"/>
    <w:rsid w:val="00E01075"/>
    <w:rsid w:val="00E013B5"/>
    <w:rsid w:val="00E0163A"/>
    <w:rsid w:val="00E0172D"/>
    <w:rsid w:val="00E018E2"/>
    <w:rsid w:val="00E019AF"/>
    <w:rsid w:val="00E01A00"/>
    <w:rsid w:val="00E01A47"/>
    <w:rsid w:val="00E01BF5"/>
    <w:rsid w:val="00E021D1"/>
    <w:rsid w:val="00E025ED"/>
    <w:rsid w:val="00E027E8"/>
    <w:rsid w:val="00E02833"/>
    <w:rsid w:val="00E02922"/>
    <w:rsid w:val="00E02931"/>
    <w:rsid w:val="00E02B78"/>
    <w:rsid w:val="00E03036"/>
    <w:rsid w:val="00E031CA"/>
    <w:rsid w:val="00E03799"/>
    <w:rsid w:val="00E03A73"/>
    <w:rsid w:val="00E03FCB"/>
    <w:rsid w:val="00E03FCD"/>
    <w:rsid w:val="00E04219"/>
    <w:rsid w:val="00E04404"/>
    <w:rsid w:val="00E04492"/>
    <w:rsid w:val="00E047B7"/>
    <w:rsid w:val="00E04A5C"/>
    <w:rsid w:val="00E04AB6"/>
    <w:rsid w:val="00E04C34"/>
    <w:rsid w:val="00E04D40"/>
    <w:rsid w:val="00E04F24"/>
    <w:rsid w:val="00E050C2"/>
    <w:rsid w:val="00E0550E"/>
    <w:rsid w:val="00E05584"/>
    <w:rsid w:val="00E05696"/>
    <w:rsid w:val="00E05850"/>
    <w:rsid w:val="00E05B4E"/>
    <w:rsid w:val="00E05B52"/>
    <w:rsid w:val="00E05E90"/>
    <w:rsid w:val="00E0604B"/>
    <w:rsid w:val="00E06083"/>
    <w:rsid w:val="00E06230"/>
    <w:rsid w:val="00E064BA"/>
    <w:rsid w:val="00E06588"/>
    <w:rsid w:val="00E065C0"/>
    <w:rsid w:val="00E069AE"/>
    <w:rsid w:val="00E06F40"/>
    <w:rsid w:val="00E0700A"/>
    <w:rsid w:val="00E071ED"/>
    <w:rsid w:val="00E074AF"/>
    <w:rsid w:val="00E07541"/>
    <w:rsid w:val="00E07A6F"/>
    <w:rsid w:val="00E07BAB"/>
    <w:rsid w:val="00E10153"/>
    <w:rsid w:val="00E1055D"/>
    <w:rsid w:val="00E108E3"/>
    <w:rsid w:val="00E10B3B"/>
    <w:rsid w:val="00E10D10"/>
    <w:rsid w:val="00E10DB3"/>
    <w:rsid w:val="00E10E12"/>
    <w:rsid w:val="00E11478"/>
    <w:rsid w:val="00E1192A"/>
    <w:rsid w:val="00E12597"/>
    <w:rsid w:val="00E126BB"/>
    <w:rsid w:val="00E12BBA"/>
    <w:rsid w:val="00E12C15"/>
    <w:rsid w:val="00E12CE0"/>
    <w:rsid w:val="00E12D0E"/>
    <w:rsid w:val="00E12E1F"/>
    <w:rsid w:val="00E12E93"/>
    <w:rsid w:val="00E12F65"/>
    <w:rsid w:val="00E131A0"/>
    <w:rsid w:val="00E1335B"/>
    <w:rsid w:val="00E13544"/>
    <w:rsid w:val="00E13803"/>
    <w:rsid w:val="00E13941"/>
    <w:rsid w:val="00E13B28"/>
    <w:rsid w:val="00E13B30"/>
    <w:rsid w:val="00E13F69"/>
    <w:rsid w:val="00E1407B"/>
    <w:rsid w:val="00E1410B"/>
    <w:rsid w:val="00E14161"/>
    <w:rsid w:val="00E1456E"/>
    <w:rsid w:val="00E146AE"/>
    <w:rsid w:val="00E14960"/>
    <w:rsid w:val="00E149BD"/>
    <w:rsid w:val="00E14C0E"/>
    <w:rsid w:val="00E14C59"/>
    <w:rsid w:val="00E14C8F"/>
    <w:rsid w:val="00E14DA8"/>
    <w:rsid w:val="00E14F3F"/>
    <w:rsid w:val="00E15280"/>
    <w:rsid w:val="00E154BE"/>
    <w:rsid w:val="00E154C5"/>
    <w:rsid w:val="00E154E4"/>
    <w:rsid w:val="00E156B0"/>
    <w:rsid w:val="00E157DC"/>
    <w:rsid w:val="00E159B8"/>
    <w:rsid w:val="00E15A4B"/>
    <w:rsid w:val="00E15B1D"/>
    <w:rsid w:val="00E15BF6"/>
    <w:rsid w:val="00E15CAA"/>
    <w:rsid w:val="00E15DBE"/>
    <w:rsid w:val="00E16416"/>
    <w:rsid w:val="00E16505"/>
    <w:rsid w:val="00E166CC"/>
    <w:rsid w:val="00E16C4C"/>
    <w:rsid w:val="00E16CA5"/>
    <w:rsid w:val="00E172E6"/>
    <w:rsid w:val="00E173A0"/>
    <w:rsid w:val="00E17918"/>
    <w:rsid w:val="00E17953"/>
    <w:rsid w:val="00E17A77"/>
    <w:rsid w:val="00E17B8A"/>
    <w:rsid w:val="00E17DFF"/>
    <w:rsid w:val="00E17EEB"/>
    <w:rsid w:val="00E200CF"/>
    <w:rsid w:val="00E20115"/>
    <w:rsid w:val="00E2036A"/>
    <w:rsid w:val="00E20809"/>
    <w:rsid w:val="00E2086F"/>
    <w:rsid w:val="00E20E1E"/>
    <w:rsid w:val="00E20E4C"/>
    <w:rsid w:val="00E20F4E"/>
    <w:rsid w:val="00E213B7"/>
    <w:rsid w:val="00E214B0"/>
    <w:rsid w:val="00E21670"/>
    <w:rsid w:val="00E2180B"/>
    <w:rsid w:val="00E2267A"/>
    <w:rsid w:val="00E22D5D"/>
    <w:rsid w:val="00E22E1B"/>
    <w:rsid w:val="00E22E4F"/>
    <w:rsid w:val="00E2384D"/>
    <w:rsid w:val="00E23BD5"/>
    <w:rsid w:val="00E23F6E"/>
    <w:rsid w:val="00E2408D"/>
    <w:rsid w:val="00E2422D"/>
    <w:rsid w:val="00E243E1"/>
    <w:rsid w:val="00E24677"/>
    <w:rsid w:val="00E249D2"/>
    <w:rsid w:val="00E249D6"/>
    <w:rsid w:val="00E24AD8"/>
    <w:rsid w:val="00E24C1C"/>
    <w:rsid w:val="00E24D42"/>
    <w:rsid w:val="00E25192"/>
    <w:rsid w:val="00E25305"/>
    <w:rsid w:val="00E2544E"/>
    <w:rsid w:val="00E258E3"/>
    <w:rsid w:val="00E2592C"/>
    <w:rsid w:val="00E25AE8"/>
    <w:rsid w:val="00E2604B"/>
    <w:rsid w:val="00E26065"/>
    <w:rsid w:val="00E261F1"/>
    <w:rsid w:val="00E263A1"/>
    <w:rsid w:val="00E26967"/>
    <w:rsid w:val="00E26A6C"/>
    <w:rsid w:val="00E26E19"/>
    <w:rsid w:val="00E27120"/>
    <w:rsid w:val="00E277FD"/>
    <w:rsid w:val="00E27DDE"/>
    <w:rsid w:val="00E27E6C"/>
    <w:rsid w:val="00E301D0"/>
    <w:rsid w:val="00E302DC"/>
    <w:rsid w:val="00E30502"/>
    <w:rsid w:val="00E30729"/>
    <w:rsid w:val="00E30911"/>
    <w:rsid w:val="00E31291"/>
    <w:rsid w:val="00E314B2"/>
    <w:rsid w:val="00E31670"/>
    <w:rsid w:val="00E31885"/>
    <w:rsid w:val="00E31C13"/>
    <w:rsid w:val="00E31F58"/>
    <w:rsid w:val="00E322BE"/>
    <w:rsid w:val="00E325E3"/>
    <w:rsid w:val="00E32C86"/>
    <w:rsid w:val="00E32D51"/>
    <w:rsid w:val="00E32F0D"/>
    <w:rsid w:val="00E3301D"/>
    <w:rsid w:val="00E331AB"/>
    <w:rsid w:val="00E3336B"/>
    <w:rsid w:val="00E33448"/>
    <w:rsid w:val="00E338E1"/>
    <w:rsid w:val="00E34598"/>
    <w:rsid w:val="00E348EA"/>
    <w:rsid w:val="00E34946"/>
    <w:rsid w:val="00E34A5C"/>
    <w:rsid w:val="00E34A7C"/>
    <w:rsid w:val="00E34A9B"/>
    <w:rsid w:val="00E34B04"/>
    <w:rsid w:val="00E34B51"/>
    <w:rsid w:val="00E34D14"/>
    <w:rsid w:val="00E3503C"/>
    <w:rsid w:val="00E35133"/>
    <w:rsid w:val="00E35529"/>
    <w:rsid w:val="00E3562C"/>
    <w:rsid w:val="00E35C03"/>
    <w:rsid w:val="00E35D89"/>
    <w:rsid w:val="00E35EC5"/>
    <w:rsid w:val="00E362D0"/>
    <w:rsid w:val="00E36433"/>
    <w:rsid w:val="00E367BE"/>
    <w:rsid w:val="00E367C4"/>
    <w:rsid w:val="00E36BED"/>
    <w:rsid w:val="00E36CF1"/>
    <w:rsid w:val="00E37201"/>
    <w:rsid w:val="00E37229"/>
    <w:rsid w:val="00E3729C"/>
    <w:rsid w:val="00E376A2"/>
    <w:rsid w:val="00E3782D"/>
    <w:rsid w:val="00E37F73"/>
    <w:rsid w:val="00E400B2"/>
    <w:rsid w:val="00E40534"/>
    <w:rsid w:val="00E40996"/>
    <w:rsid w:val="00E40ACC"/>
    <w:rsid w:val="00E40EA3"/>
    <w:rsid w:val="00E41135"/>
    <w:rsid w:val="00E41177"/>
    <w:rsid w:val="00E411A0"/>
    <w:rsid w:val="00E411FD"/>
    <w:rsid w:val="00E41305"/>
    <w:rsid w:val="00E41326"/>
    <w:rsid w:val="00E4136D"/>
    <w:rsid w:val="00E417B2"/>
    <w:rsid w:val="00E41B04"/>
    <w:rsid w:val="00E42090"/>
    <w:rsid w:val="00E423D1"/>
    <w:rsid w:val="00E4248F"/>
    <w:rsid w:val="00E426BC"/>
    <w:rsid w:val="00E427D5"/>
    <w:rsid w:val="00E42B8B"/>
    <w:rsid w:val="00E43016"/>
    <w:rsid w:val="00E4329A"/>
    <w:rsid w:val="00E43315"/>
    <w:rsid w:val="00E436BE"/>
    <w:rsid w:val="00E43AE6"/>
    <w:rsid w:val="00E43EB2"/>
    <w:rsid w:val="00E44E9D"/>
    <w:rsid w:val="00E44F26"/>
    <w:rsid w:val="00E44F53"/>
    <w:rsid w:val="00E45366"/>
    <w:rsid w:val="00E453CD"/>
    <w:rsid w:val="00E454FF"/>
    <w:rsid w:val="00E4584E"/>
    <w:rsid w:val="00E4629C"/>
    <w:rsid w:val="00E463C1"/>
    <w:rsid w:val="00E46412"/>
    <w:rsid w:val="00E46779"/>
    <w:rsid w:val="00E469F3"/>
    <w:rsid w:val="00E46A0B"/>
    <w:rsid w:val="00E46C7D"/>
    <w:rsid w:val="00E47750"/>
    <w:rsid w:val="00E477A8"/>
    <w:rsid w:val="00E47C3A"/>
    <w:rsid w:val="00E47D70"/>
    <w:rsid w:val="00E47F5C"/>
    <w:rsid w:val="00E505D8"/>
    <w:rsid w:val="00E505E0"/>
    <w:rsid w:val="00E5076E"/>
    <w:rsid w:val="00E50B3C"/>
    <w:rsid w:val="00E50BD0"/>
    <w:rsid w:val="00E50C22"/>
    <w:rsid w:val="00E50ED9"/>
    <w:rsid w:val="00E50F77"/>
    <w:rsid w:val="00E518F9"/>
    <w:rsid w:val="00E520B7"/>
    <w:rsid w:val="00E521CC"/>
    <w:rsid w:val="00E526D7"/>
    <w:rsid w:val="00E52797"/>
    <w:rsid w:val="00E52C1B"/>
    <w:rsid w:val="00E52D20"/>
    <w:rsid w:val="00E52EA2"/>
    <w:rsid w:val="00E52EF4"/>
    <w:rsid w:val="00E52FE7"/>
    <w:rsid w:val="00E5360C"/>
    <w:rsid w:val="00E5381D"/>
    <w:rsid w:val="00E539E0"/>
    <w:rsid w:val="00E53AF5"/>
    <w:rsid w:val="00E53B1E"/>
    <w:rsid w:val="00E53C47"/>
    <w:rsid w:val="00E540A4"/>
    <w:rsid w:val="00E546DE"/>
    <w:rsid w:val="00E547C0"/>
    <w:rsid w:val="00E5490A"/>
    <w:rsid w:val="00E54EEF"/>
    <w:rsid w:val="00E55040"/>
    <w:rsid w:val="00E555F2"/>
    <w:rsid w:val="00E55618"/>
    <w:rsid w:val="00E556B0"/>
    <w:rsid w:val="00E558B7"/>
    <w:rsid w:val="00E5598A"/>
    <w:rsid w:val="00E55A6D"/>
    <w:rsid w:val="00E55A87"/>
    <w:rsid w:val="00E55EC1"/>
    <w:rsid w:val="00E56348"/>
    <w:rsid w:val="00E5658B"/>
    <w:rsid w:val="00E566A2"/>
    <w:rsid w:val="00E566D3"/>
    <w:rsid w:val="00E56E6A"/>
    <w:rsid w:val="00E5717E"/>
    <w:rsid w:val="00E571AA"/>
    <w:rsid w:val="00E57B20"/>
    <w:rsid w:val="00E57B5B"/>
    <w:rsid w:val="00E57BBA"/>
    <w:rsid w:val="00E57D49"/>
    <w:rsid w:val="00E57D62"/>
    <w:rsid w:val="00E6084A"/>
    <w:rsid w:val="00E60A5F"/>
    <w:rsid w:val="00E60A8B"/>
    <w:rsid w:val="00E60CEC"/>
    <w:rsid w:val="00E60D67"/>
    <w:rsid w:val="00E61418"/>
    <w:rsid w:val="00E61520"/>
    <w:rsid w:val="00E61523"/>
    <w:rsid w:val="00E618DD"/>
    <w:rsid w:val="00E619D9"/>
    <w:rsid w:val="00E61E8E"/>
    <w:rsid w:val="00E61FC9"/>
    <w:rsid w:val="00E62088"/>
    <w:rsid w:val="00E62321"/>
    <w:rsid w:val="00E62335"/>
    <w:rsid w:val="00E62358"/>
    <w:rsid w:val="00E62BF9"/>
    <w:rsid w:val="00E62C6A"/>
    <w:rsid w:val="00E62DD5"/>
    <w:rsid w:val="00E62EAB"/>
    <w:rsid w:val="00E62F8C"/>
    <w:rsid w:val="00E63044"/>
    <w:rsid w:val="00E63341"/>
    <w:rsid w:val="00E633FE"/>
    <w:rsid w:val="00E63447"/>
    <w:rsid w:val="00E63477"/>
    <w:rsid w:val="00E63554"/>
    <w:rsid w:val="00E635C0"/>
    <w:rsid w:val="00E635F3"/>
    <w:rsid w:val="00E6382A"/>
    <w:rsid w:val="00E63851"/>
    <w:rsid w:val="00E6391D"/>
    <w:rsid w:val="00E63B2A"/>
    <w:rsid w:val="00E63CCD"/>
    <w:rsid w:val="00E63F33"/>
    <w:rsid w:val="00E64712"/>
    <w:rsid w:val="00E6473B"/>
    <w:rsid w:val="00E65547"/>
    <w:rsid w:val="00E655DC"/>
    <w:rsid w:val="00E65C10"/>
    <w:rsid w:val="00E65FD9"/>
    <w:rsid w:val="00E6607F"/>
    <w:rsid w:val="00E66185"/>
    <w:rsid w:val="00E66B6D"/>
    <w:rsid w:val="00E66C72"/>
    <w:rsid w:val="00E66ECF"/>
    <w:rsid w:val="00E671BD"/>
    <w:rsid w:val="00E6732F"/>
    <w:rsid w:val="00E67428"/>
    <w:rsid w:val="00E67714"/>
    <w:rsid w:val="00E67DFB"/>
    <w:rsid w:val="00E67ECA"/>
    <w:rsid w:val="00E67EE4"/>
    <w:rsid w:val="00E7025B"/>
    <w:rsid w:val="00E70285"/>
    <w:rsid w:val="00E70859"/>
    <w:rsid w:val="00E708A2"/>
    <w:rsid w:val="00E70F54"/>
    <w:rsid w:val="00E7140D"/>
    <w:rsid w:val="00E71436"/>
    <w:rsid w:val="00E71522"/>
    <w:rsid w:val="00E7153F"/>
    <w:rsid w:val="00E71912"/>
    <w:rsid w:val="00E7194E"/>
    <w:rsid w:val="00E71D4D"/>
    <w:rsid w:val="00E71DEA"/>
    <w:rsid w:val="00E720BD"/>
    <w:rsid w:val="00E721A4"/>
    <w:rsid w:val="00E721CE"/>
    <w:rsid w:val="00E72267"/>
    <w:rsid w:val="00E7270B"/>
    <w:rsid w:val="00E72B1B"/>
    <w:rsid w:val="00E73600"/>
    <w:rsid w:val="00E738B2"/>
    <w:rsid w:val="00E73CF3"/>
    <w:rsid w:val="00E740DA"/>
    <w:rsid w:val="00E749CB"/>
    <w:rsid w:val="00E74E6F"/>
    <w:rsid w:val="00E74FD4"/>
    <w:rsid w:val="00E75D07"/>
    <w:rsid w:val="00E75E09"/>
    <w:rsid w:val="00E75F1A"/>
    <w:rsid w:val="00E762C9"/>
    <w:rsid w:val="00E76B5E"/>
    <w:rsid w:val="00E76F2A"/>
    <w:rsid w:val="00E76FA7"/>
    <w:rsid w:val="00E77060"/>
    <w:rsid w:val="00E770C1"/>
    <w:rsid w:val="00E777BA"/>
    <w:rsid w:val="00E777F2"/>
    <w:rsid w:val="00E77C92"/>
    <w:rsid w:val="00E77E27"/>
    <w:rsid w:val="00E800BD"/>
    <w:rsid w:val="00E808F5"/>
    <w:rsid w:val="00E80A2C"/>
    <w:rsid w:val="00E80A41"/>
    <w:rsid w:val="00E80B32"/>
    <w:rsid w:val="00E80C3A"/>
    <w:rsid w:val="00E813BA"/>
    <w:rsid w:val="00E81555"/>
    <w:rsid w:val="00E816D4"/>
    <w:rsid w:val="00E818EB"/>
    <w:rsid w:val="00E81966"/>
    <w:rsid w:val="00E81BCD"/>
    <w:rsid w:val="00E81E8C"/>
    <w:rsid w:val="00E820AA"/>
    <w:rsid w:val="00E8212D"/>
    <w:rsid w:val="00E8266C"/>
    <w:rsid w:val="00E8270E"/>
    <w:rsid w:val="00E82839"/>
    <w:rsid w:val="00E82916"/>
    <w:rsid w:val="00E82944"/>
    <w:rsid w:val="00E82CC6"/>
    <w:rsid w:val="00E82E37"/>
    <w:rsid w:val="00E82F9A"/>
    <w:rsid w:val="00E83042"/>
    <w:rsid w:val="00E832D7"/>
    <w:rsid w:val="00E833EF"/>
    <w:rsid w:val="00E83771"/>
    <w:rsid w:val="00E83CE6"/>
    <w:rsid w:val="00E83DE7"/>
    <w:rsid w:val="00E84323"/>
    <w:rsid w:val="00E8457A"/>
    <w:rsid w:val="00E84BE8"/>
    <w:rsid w:val="00E8557C"/>
    <w:rsid w:val="00E85749"/>
    <w:rsid w:val="00E85BBF"/>
    <w:rsid w:val="00E85C78"/>
    <w:rsid w:val="00E86191"/>
    <w:rsid w:val="00E868B0"/>
    <w:rsid w:val="00E86EE6"/>
    <w:rsid w:val="00E870BF"/>
    <w:rsid w:val="00E87175"/>
    <w:rsid w:val="00E871F8"/>
    <w:rsid w:val="00E87468"/>
    <w:rsid w:val="00E874A3"/>
    <w:rsid w:val="00E87505"/>
    <w:rsid w:val="00E87B52"/>
    <w:rsid w:val="00E87EC3"/>
    <w:rsid w:val="00E87FD2"/>
    <w:rsid w:val="00E902C2"/>
    <w:rsid w:val="00E9047C"/>
    <w:rsid w:val="00E90489"/>
    <w:rsid w:val="00E90529"/>
    <w:rsid w:val="00E90752"/>
    <w:rsid w:val="00E9091D"/>
    <w:rsid w:val="00E909E1"/>
    <w:rsid w:val="00E90CEB"/>
    <w:rsid w:val="00E915C0"/>
    <w:rsid w:val="00E91640"/>
    <w:rsid w:val="00E91720"/>
    <w:rsid w:val="00E9177D"/>
    <w:rsid w:val="00E91883"/>
    <w:rsid w:val="00E91962"/>
    <w:rsid w:val="00E92449"/>
    <w:rsid w:val="00E92759"/>
    <w:rsid w:val="00E928B9"/>
    <w:rsid w:val="00E928DF"/>
    <w:rsid w:val="00E92ADF"/>
    <w:rsid w:val="00E92E72"/>
    <w:rsid w:val="00E92F0B"/>
    <w:rsid w:val="00E9303D"/>
    <w:rsid w:val="00E93624"/>
    <w:rsid w:val="00E936DF"/>
    <w:rsid w:val="00E93CE1"/>
    <w:rsid w:val="00E93D11"/>
    <w:rsid w:val="00E94384"/>
    <w:rsid w:val="00E9462C"/>
    <w:rsid w:val="00E94AEC"/>
    <w:rsid w:val="00E94F3C"/>
    <w:rsid w:val="00E94F94"/>
    <w:rsid w:val="00E9536A"/>
    <w:rsid w:val="00E95381"/>
    <w:rsid w:val="00E95678"/>
    <w:rsid w:val="00E95CC3"/>
    <w:rsid w:val="00E95CCD"/>
    <w:rsid w:val="00E95F20"/>
    <w:rsid w:val="00E96008"/>
    <w:rsid w:val="00E969C5"/>
    <w:rsid w:val="00E969E1"/>
    <w:rsid w:val="00E96AC6"/>
    <w:rsid w:val="00E970A3"/>
    <w:rsid w:val="00E97158"/>
    <w:rsid w:val="00E97331"/>
    <w:rsid w:val="00E9750F"/>
    <w:rsid w:val="00E9760E"/>
    <w:rsid w:val="00E979F0"/>
    <w:rsid w:val="00E97B86"/>
    <w:rsid w:val="00E97C04"/>
    <w:rsid w:val="00E97F30"/>
    <w:rsid w:val="00EA0029"/>
    <w:rsid w:val="00EA02B3"/>
    <w:rsid w:val="00EA02C6"/>
    <w:rsid w:val="00EA0ED6"/>
    <w:rsid w:val="00EA10F8"/>
    <w:rsid w:val="00EA1219"/>
    <w:rsid w:val="00EA14A4"/>
    <w:rsid w:val="00EA1C1E"/>
    <w:rsid w:val="00EA241E"/>
    <w:rsid w:val="00EA256E"/>
    <w:rsid w:val="00EA2781"/>
    <w:rsid w:val="00EA2804"/>
    <w:rsid w:val="00EA2C68"/>
    <w:rsid w:val="00EA2CD7"/>
    <w:rsid w:val="00EA3091"/>
    <w:rsid w:val="00EA32F6"/>
    <w:rsid w:val="00EA3464"/>
    <w:rsid w:val="00EA34ED"/>
    <w:rsid w:val="00EA36CD"/>
    <w:rsid w:val="00EA3E84"/>
    <w:rsid w:val="00EA4093"/>
    <w:rsid w:val="00EA4575"/>
    <w:rsid w:val="00EA46C7"/>
    <w:rsid w:val="00EA4819"/>
    <w:rsid w:val="00EA4AB2"/>
    <w:rsid w:val="00EA4C94"/>
    <w:rsid w:val="00EA4ED4"/>
    <w:rsid w:val="00EA50BD"/>
    <w:rsid w:val="00EA537E"/>
    <w:rsid w:val="00EA5385"/>
    <w:rsid w:val="00EA5A1E"/>
    <w:rsid w:val="00EA5AB1"/>
    <w:rsid w:val="00EA5B42"/>
    <w:rsid w:val="00EA5DE5"/>
    <w:rsid w:val="00EA5F6C"/>
    <w:rsid w:val="00EA633F"/>
    <w:rsid w:val="00EA66B9"/>
    <w:rsid w:val="00EA66BF"/>
    <w:rsid w:val="00EA6890"/>
    <w:rsid w:val="00EA689B"/>
    <w:rsid w:val="00EA69BC"/>
    <w:rsid w:val="00EA6E95"/>
    <w:rsid w:val="00EA6E9C"/>
    <w:rsid w:val="00EA7059"/>
    <w:rsid w:val="00EA733F"/>
    <w:rsid w:val="00EA74CB"/>
    <w:rsid w:val="00EA7574"/>
    <w:rsid w:val="00EA7BAA"/>
    <w:rsid w:val="00EA7BAE"/>
    <w:rsid w:val="00EA7E71"/>
    <w:rsid w:val="00EA7F7C"/>
    <w:rsid w:val="00EA7FC6"/>
    <w:rsid w:val="00EB03FA"/>
    <w:rsid w:val="00EB0558"/>
    <w:rsid w:val="00EB0B97"/>
    <w:rsid w:val="00EB0BC8"/>
    <w:rsid w:val="00EB0F2F"/>
    <w:rsid w:val="00EB1047"/>
    <w:rsid w:val="00EB132B"/>
    <w:rsid w:val="00EB14D7"/>
    <w:rsid w:val="00EB1558"/>
    <w:rsid w:val="00EB159D"/>
    <w:rsid w:val="00EB1729"/>
    <w:rsid w:val="00EB19CD"/>
    <w:rsid w:val="00EB1D3E"/>
    <w:rsid w:val="00EB1E19"/>
    <w:rsid w:val="00EB1EC8"/>
    <w:rsid w:val="00EB2088"/>
    <w:rsid w:val="00EB2324"/>
    <w:rsid w:val="00EB23E9"/>
    <w:rsid w:val="00EB27BC"/>
    <w:rsid w:val="00EB2A12"/>
    <w:rsid w:val="00EB2B12"/>
    <w:rsid w:val="00EB2E97"/>
    <w:rsid w:val="00EB3348"/>
    <w:rsid w:val="00EB358C"/>
    <w:rsid w:val="00EB3AC5"/>
    <w:rsid w:val="00EB3B98"/>
    <w:rsid w:val="00EB3C28"/>
    <w:rsid w:val="00EB3C75"/>
    <w:rsid w:val="00EB409A"/>
    <w:rsid w:val="00EB413C"/>
    <w:rsid w:val="00EB4278"/>
    <w:rsid w:val="00EB439B"/>
    <w:rsid w:val="00EB4410"/>
    <w:rsid w:val="00EB46EA"/>
    <w:rsid w:val="00EB48B0"/>
    <w:rsid w:val="00EB4AB4"/>
    <w:rsid w:val="00EB4C8D"/>
    <w:rsid w:val="00EB4D9F"/>
    <w:rsid w:val="00EB4E55"/>
    <w:rsid w:val="00EB4FFE"/>
    <w:rsid w:val="00EB514C"/>
    <w:rsid w:val="00EB57B0"/>
    <w:rsid w:val="00EB5980"/>
    <w:rsid w:val="00EB5B2A"/>
    <w:rsid w:val="00EB5BF5"/>
    <w:rsid w:val="00EB5DEF"/>
    <w:rsid w:val="00EB5E1C"/>
    <w:rsid w:val="00EB5E33"/>
    <w:rsid w:val="00EB5EEB"/>
    <w:rsid w:val="00EB5FE7"/>
    <w:rsid w:val="00EB68A5"/>
    <w:rsid w:val="00EB6AA4"/>
    <w:rsid w:val="00EB7733"/>
    <w:rsid w:val="00EB7920"/>
    <w:rsid w:val="00EB7B16"/>
    <w:rsid w:val="00EB7C58"/>
    <w:rsid w:val="00EB7F40"/>
    <w:rsid w:val="00EC0312"/>
    <w:rsid w:val="00EC0C4D"/>
    <w:rsid w:val="00EC1008"/>
    <w:rsid w:val="00EC1034"/>
    <w:rsid w:val="00EC122A"/>
    <w:rsid w:val="00EC1423"/>
    <w:rsid w:val="00EC1818"/>
    <w:rsid w:val="00EC1CCA"/>
    <w:rsid w:val="00EC1D01"/>
    <w:rsid w:val="00EC1D59"/>
    <w:rsid w:val="00EC1E0B"/>
    <w:rsid w:val="00EC1EB0"/>
    <w:rsid w:val="00EC2231"/>
    <w:rsid w:val="00EC2313"/>
    <w:rsid w:val="00EC2346"/>
    <w:rsid w:val="00EC23A2"/>
    <w:rsid w:val="00EC25E5"/>
    <w:rsid w:val="00EC2E30"/>
    <w:rsid w:val="00EC2FB3"/>
    <w:rsid w:val="00EC35CE"/>
    <w:rsid w:val="00EC3763"/>
    <w:rsid w:val="00EC38EF"/>
    <w:rsid w:val="00EC3A61"/>
    <w:rsid w:val="00EC3BDE"/>
    <w:rsid w:val="00EC3C8F"/>
    <w:rsid w:val="00EC4073"/>
    <w:rsid w:val="00EC43DA"/>
    <w:rsid w:val="00EC4549"/>
    <w:rsid w:val="00EC4708"/>
    <w:rsid w:val="00EC4B60"/>
    <w:rsid w:val="00EC4C01"/>
    <w:rsid w:val="00EC50DF"/>
    <w:rsid w:val="00EC510F"/>
    <w:rsid w:val="00EC512A"/>
    <w:rsid w:val="00EC530B"/>
    <w:rsid w:val="00EC567B"/>
    <w:rsid w:val="00EC5AB2"/>
    <w:rsid w:val="00EC5CAE"/>
    <w:rsid w:val="00EC5E33"/>
    <w:rsid w:val="00EC5F94"/>
    <w:rsid w:val="00EC60A6"/>
    <w:rsid w:val="00EC627C"/>
    <w:rsid w:val="00EC648F"/>
    <w:rsid w:val="00EC6538"/>
    <w:rsid w:val="00EC66A7"/>
    <w:rsid w:val="00EC66A9"/>
    <w:rsid w:val="00EC67CC"/>
    <w:rsid w:val="00EC6A43"/>
    <w:rsid w:val="00EC73D2"/>
    <w:rsid w:val="00EC790C"/>
    <w:rsid w:val="00EC7A9B"/>
    <w:rsid w:val="00EC7B6A"/>
    <w:rsid w:val="00EC7B7E"/>
    <w:rsid w:val="00EC7C8A"/>
    <w:rsid w:val="00EC7E3A"/>
    <w:rsid w:val="00ED0000"/>
    <w:rsid w:val="00ED01A4"/>
    <w:rsid w:val="00ED01F1"/>
    <w:rsid w:val="00ED04F3"/>
    <w:rsid w:val="00ED05E7"/>
    <w:rsid w:val="00ED065E"/>
    <w:rsid w:val="00ED06E1"/>
    <w:rsid w:val="00ED0AC4"/>
    <w:rsid w:val="00ED0DD5"/>
    <w:rsid w:val="00ED0DEB"/>
    <w:rsid w:val="00ED0E44"/>
    <w:rsid w:val="00ED0F9F"/>
    <w:rsid w:val="00ED1082"/>
    <w:rsid w:val="00ED1215"/>
    <w:rsid w:val="00ED13E6"/>
    <w:rsid w:val="00ED164F"/>
    <w:rsid w:val="00ED181A"/>
    <w:rsid w:val="00ED18C9"/>
    <w:rsid w:val="00ED18CA"/>
    <w:rsid w:val="00ED1A78"/>
    <w:rsid w:val="00ED1B7C"/>
    <w:rsid w:val="00ED21DD"/>
    <w:rsid w:val="00ED2504"/>
    <w:rsid w:val="00ED2893"/>
    <w:rsid w:val="00ED2B9B"/>
    <w:rsid w:val="00ED3213"/>
    <w:rsid w:val="00ED350D"/>
    <w:rsid w:val="00ED35CE"/>
    <w:rsid w:val="00ED386F"/>
    <w:rsid w:val="00ED389C"/>
    <w:rsid w:val="00ED3AAC"/>
    <w:rsid w:val="00ED3DA0"/>
    <w:rsid w:val="00ED4613"/>
    <w:rsid w:val="00ED46F3"/>
    <w:rsid w:val="00ED4706"/>
    <w:rsid w:val="00ED4763"/>
    <w:rsid w:val="00ED47D4"/>
    <w:rsid w:val="00ED4A4A"/>
    <w:rsid w:val="00ED5FC8"/>
    <w:rsid w:val="00ED663D"/>
    <w:rsid w:val="00ED69DE"/>
    <w:rsid w:val="00ED6B41"/>
    <w:rsid w:val="00ED6B71"/>
    <w:rsid w:val="00ED6C9C"/>
    <w:rsid w:val="00ED70D2"/>
    <w:rsid w:val="00ED71BC"/>
    <w:rsid w:val="00ED729A"/>
    <w:rsid w:val="00ED756E"/>
    <w:rsid w:val="00ED7E31"/>
    <w:rsid w:val="00EE0921"/>
    <w:rsid w:val="00EE0F2F"/>
    <w:rsid w:val="00EE1548"/>
    <w:rsid w:val="00EE185A"/>
    <w:rsid w:val="00EE1A76"/>
    <w:rsid w:val="00EE1C7A"/>
    <w:rsid w:val="00EE2014"/>
    <w:rsid w:val="00EE2276"/>
    <w:rsid w:val="00EE2413"/>
    <w:rsid w:val="00EE2638"/>
    <w:rsid w:val="00EE2C56"/>
    <w:rsid w:val="00EE3215"/>
    <w:rsid w:val="00EE3269"/>
    <w:rsid w:val="00EE3612"/>
    <w:rsid w:val="00EE391A"/>
    <w:rsid w:val="00EE3979"/>
    <w:rsid w:val="00EE3B88"/>
    <w:rsid w:val="00EE3DB2"/>
    <w:rsid w:val="00EE3E9E"/>
    <w:rsid w:val="00EE4046"/>
    <w:rsid w:val="00EE435D"/>
    <w:rsid w:val="00EE43AD"/>
    <w:rsid w:val="00EE4503"/>
    <w:rsid w:val="00EE46F4"/>
    <w:rsid w:val="00EE4887"/>
    <w:rsid w:val="00EE4B31"/>
    <w:rsid w:val="00EE4CF6"/>
    <w:rsid w:val="00EE4DE7"/>
    <w:rsid w:val="00EE4F2D"/>
    <w:rsid w:val="00EE529E"/>
    <w:rsid w:val="00EE52DD"/>
    <w:rsid w:val="00EE55D0"/>
    <w:rsid w:val="00EE55DB"/>
    <w:rsid w:val="00EE57B3"/>
    <w:rsid w:val="00EE5D49"/>
    <w:rsid w:val="00EE5E73"/>
    <w:rsid w:val="00EE628D"/>
    <w:rsid w:val="00EE6637"/>
    <w:rsid w:val="00EE67D9"/>
    <w:rsid w:val="00EE6B8A"/>
    <w:rsid w:val="00EE6CEE"/>
    <w:rsid w:val="00EE711D"/>
    <w:rsid w:val="00EE7314"/>
    <w:rsid w:val="00EE7483"/>
    <w:rsid w:val="00EE7D8B"/>
    <w:rsid w:val="00EF028E"/>
    <w:rsid w:val="00EF0356"/>
    <w:rsid w:val="00EF047B"/>
    <w:rsid w:val="00EF04E0"/>
    <w:rsid w:val="00EF0975"/>
    <w:rsid w:val="00EF0B82"/>
    <w:rsid w:val="00EF0CF4"/>
    <w:rsid w:val="00EF10C2"/>
    <w:rsid w:val="00EF1179"/>
    <w:rsid w:val="00EF1224"/>
    <w:rsid w:val="00EF134F"/>
    <w:rsid w:val="00EF135D"/>
    <w:rsid w:val="00EF14EC"/>
    <w:rsid w:val="00EF18BE"/>
    <w:rsid w:val="00EF26D4"/>
    <w:rsid w:val="00EF2897"/>
    <w:rsid w:val="00EF2BCA"/>
    <w:rsid w:val="00EF2C8E"/>
    <w:rsid w:val="00EF2EBF"/>
    <w:rsid w:val="00EF2F87"/>
    <w:rsid w:val="00EF3495"/>
    <w:rsid w:val="00EF3718"/>
    <w:rsid w:val="00EF37CE"/>
    <w:rsid w:val="00EF3C6F"/>
    <w:rsid w:val="00EF3EE6"/>
    <w:rsid w:val="00EF3FA8"/>
    <w:rsid w:val="00EF441C"/>
    <w:rsid w:val="00EF46DA"/>
    <w:rsid w:val="00EF5574"/>
    <w:rsid w:val="00EF5625"/>
    <w:rsid w:val="00EF56EB"/>
    <w:rsid w:val="00EF57A6"/>
    <w:rsid w:val="00EF58BB"/>
    <w:rsid w:val="00EF5CB7"/>
    <w:rsid w:val="00EF5CE0"/>
    <w:rsid w:val="00EF5F7C"/>
    <w:rsid w:val="00EF60F6"/>
    <w:rsid w:val="00EF610D"/>
    <w:rsid w:val="00EF6456"/>
    <w:rsid w:val="00EF70D6"/>
    <w:rsid w:val="00EF768F"/>
    <w:rsid w:val="00F0052C"/>
    <w:rsid w:val="00F00571"/>
    <w:rsid w:val="00F00674"/>
    <w:rsid w:val="00F00757"/>
    <w:rsid w:val="00F00BC8"/>
    <w:rsid w:val="00F00D74"/>
    <w:rsid w:val="00F00F4B"/>
    <w:rsid w:val="00F00F8D"/>
    <w:rsid w:val="00F01132"/>
    <w:rsid w:val="00F0147C"/>
    <w:rsid w:val="00F014A3"/>
    <w:rsid w:val="00F01787"/>
    <w:rsid w:val="00F0201F"/>
    <w:rsid w:val="00F02076"/>
    <w:rsid w:val="00F02350"/>
    <w:rsid w:val="00F02419"/>
    <w:rsid w:val="00F026D4"/>
    <w:rsid w:val="00F027B5"/>
    <w:rsid w:val="00F02C16"/>
    <w:rsid w:val="00F02DEB"/>
    <w:rsid w:val="00F02E16"/>
    <w:rsid w:val="00F02E73"/>
    <w:rsid w:val="00F02F2C"/>
    <w:rsid w:val="00F032F6"/>
    <w:rsid w:val="00F035EE"/>
    <w:rsid w:val="00F03931"/>
    <w:rsid w:val="00F03ABB"/>
    <w:rsid w:val="00F03C78"/>
    <w:rsid w:val="00F03F80"/>
    <w:rsid w:val="00F0450A"/>
    <w:rsid w:val="00F04A36"/>
    <w:rsid w:val="00F04B78"/>
    <w:rsid w:val="00F04D0C"/>
    <w:rsid w:val="00F04FFD"/>
    <w:rsid w:val="00F05F6A"/>
    <w:rsid w:val="00F0644A"/>
    <w:rsid w:val="00F0690B"/>
    <w:rsid w:val="00F06E51"/>
    <w:rsid w:val="00F072EE"/>
    <w:rsid w:val="00F07352"/>
    <w:rsid w:val="00F07485"/>
    <w:rsid w:val="00F074D7"/>
    <w:rsid w:val="00F079D2"/>
    <w:rsid w:val="00F07C9B"/>
    <w:rsid w:val="00F07F1F"/>
    <w:rsid w:val="00F10031"/>
    <w:rsid w:val="00F103BE"/>
    <w:rsid w:val="00F10780"/>
    <w:rsid w:val="00F10A23"/>
    <w:rsid w:val="00F10B01"/>
    <w:rsid w:val="00F10B85"/>
    <w:rsid w:val="00F10E28"/>
    <w:rsid w:val="00F110F6"/>
    <w:rsid w:val="00F11182"/>
    <w:rsid w:val="00F11215"/>
    <w:rsid w:val="00F1121D"/>
    <w:rsid w:val="00F11285"/>
    <w:rsid w:val="00F11493"/>
    <w:rsid w:val="00F1192B"/>
    <w:rsid w:val="00F11A03"/>
    <w:rsid w:val="00F11A7D"/>
    <w:rsid w:val="00F11C9E"/>
    <w:rsid w:val="00F11D7B"/>
    <w:rsid w:val="00F128D8"/>
    <w:rsid w:val="00F1298F"/>
    <w:rsid w:val="00F12BCB"/>
    <w:rsid w:val="00F12FC1"/>
    <w:rsid w:val="00F13819"/>
    <w:rsid w:val="00F13835"/>
    <w:rsid w:val="00F13894"/>
    <w:rsid w:val="00F13A84"/>
    <w:rsid w:val="00F13ABC"/>
    <w:rsid w:val="00F13D62"/>
    <w:rsid w:val="00F142E4"/>
    <w:rsid w:val="00F14852"/>
    <w:rsid w:val="00F14BD8"/>
    <w:rsid w:val="00F152F4"/>
    <w:rsid w:val="00F15B65"/>
    <w:rsid w:val="00F15E3E"/>
    <w:rsid w:val="00F162E1"/>
    <w:rsid w:val="00F1631B"/>
    <w:rsid w:val="00F16420"/>
    <w:rsid w:val="00F16506"/>
    <w:rsid w:val="00F167DD"/>
    <w:rsid w:val="00F169EF"/>
    <w:rsid w:val="00F16B59"/>
    <w:rsid w:val="00F16C6B"/>
    <w:rsid w:val="00F16D1A"/>
    <w:rsid w:val="00F16F3E"/>
    <w:rsid w:val="00F17007"/>
    <w:rsid w:val="00F1716A"/>
    <w:rsid w:val="00F171F1"/>
    <w:rsid w:val="00F1721F"/>
    <w:rsid w:val="00F17562"/>
    <w:rsid w:val="00F177D1"/>
    <w:rsid w:val="00F17B09"/>
    <w:rsid w:val="00F203E0"/>
    <w:rsid w:val="00F20A0C"/>
    <w:rsid w:val="00F20AD0"/>
    <w:rsid w:val="00F20B33"/>
    <w:rsid w:val="00F20C10"/>
    <w:rsid w:val="00F21059"/>
    <w:rsid w:val="00F2105F"/>
    <w:rsid w:val="00F210D0"/>
    <w:rsid w:val="00F211FD"/>
    <w:rsid w:val="00F21238"/>
    <w:rsid w:val="00F21564"/>
    <w:rsid w:val="00F2176B"/>
    <w:rsid w:val="00F21B64"/>
    <w:rsid w:val="00F21DA6"/>
    <w:rsid w:val="00F21FB1"/>
    <w:rsid w:val="00F222EB"/>
    <w:rsid w:val="00F22339"/>
    <w:rsid w:val="00F22347"/>
    <w:rsid w:val="00F2271E"/>
    <w:rsid w:val="00F22B0B"/>
    <w:rsid w:val="00F22C9F"/>
    <w:rsid w:val="00F22F1C"/>
    <w:rsid w:val="00F23048"/>
    <w:rsid w:val="00F23088"/>
    <w:rsid w:val="00F232C4"/>
    <w:rsid w:val="00F23510"/>
    <w:rsid w:val="00F23D37"/>
    <w:rsid w:val="00F242AF"/>
    <w:rsid w:val="00F24455"/>
    <w:rsid w:val="00F2466A"/>
    <w:rsid w:val="00F2528C"/>
    <w:rsid w:val="00F2560A"/>
    <w:rsid w:val="00F25667"/>
    <w:rsid w:val="00F256C7"/>
    <w:rsid w:val="00F2573D"/>
    <w:rsid w:val="00F25874"/>
    <w:rsid w:val="00F25BA2"/>
    <w:rsid w:val="00F25E79"/>
    <w:rsid w:val="00F261BB"/>
    <w:rsid w:val="00F264C6"/>
    <w:rsid w:val="00F26538"/>
    <w:rsid w:val="00F2683D"/>
    <w:rsid w:val="00F26909"/>
    <w:rsid w:val="00F269BD"/>
    <w:rsid w:val="00F27171"/>
    <w:rsid w:val="00F273AF"/>
    <w:rsid w:val="00F27D55"/>
    <w:rsid w:val="00F27EDF"/>
    <w:rsid w:val="00F30006"/>
    <w:rsid w:val="00F30401"/>
    <w:rsid w:val="00F308AA"/>
    <w:rsid w:val="00F30BFC"/>
    <w:rsid w:val="00F30D2D"/>
    <w:rsid w:val="00F310C5"/>
    <w:rsid w:val="00F310CD"/>
    <w:rsid w:val="00F31298"/>
    <w:rsid w:val="00F312AF"/>
    <w:rsid w:val="00F31656"/>
    <w:rsid w:val="00F3166C"/>
    <w:rsid w:val="00F317DA"/>
    <w:rsid w:val="00F31870"/>
    <w:rsid w:val="00F32267"/>
    <w:rsid w:val="00F322E3"/>
    <w:rsid w:val="00F324FB"/>
    <w:rsid w:val="00F325BB"/>
    <w:rsid w:val="00F3271C"/>
    <w:rsid w:val="00F32992"/>
    <w:rsid w:val="00F329F1"/>
    <w:rsid w:val="00F32C45"/>
    <w:rsid w:val="00F32D2B"/>
    <w:rsid w:val="00F33188"/>
    <w:rsid w:val="00F33463"/>
    <w:rsid w:val="00F3347A"/>
    <w:rsid w:val="00F335A7"/>
    <w:rsid w:val="00F33A4E"/>
    <w:rsid w:val="00F33C42"/>
    <w:rsid w:val="00F33CD9"/>
    <w:rsid w:val="00F33FA3"/>
    <w:rsid w:val="00F33FFD"/>
    <w:rsid w:val="00F34066"/>
    <w:rsid w:val="00F341C7"/>
    <w:rsid w:val="00F34273"/>
    <w:rsid w:val="00F343DE"/>
    <w:rsid w:val="00F34764"/>
    <w:rsid w:val="00F34A9B"/>
    <w:rsid w:val="00F34C4C"/>
    <w:rsid w:val="00F34C55"/>
    <w:rsid w:val="00F34C81"/>
    <w:rsid w:val="00F35500"/>
    <w:rsid w:val="00F3557E"/>
    <w:rsid w:val="00F35829"/>
    <w:rsid w:val="00F358BD"/>
    <w:rsid w:val="00F35C4D"/>
    <w:rsid w:val="00F35CC5"/>
    <w:rsid w:val="00F35D89"/>
    <w:rsid w:val="00F360DB"/>
    <w:rsid w:val="00F361B9"/>
    <w:rsid w:val="00F364B2"/>
    <w:rsid w:val="00F36E6D"/>
    <w:rsid w:val="00F370B6"/>
    <w:rsid w:val="00F3726A"/>
    <w:rsid w:val="00F3733B"/>
    <w:rsid w:val="00F37379"/>
    <w:rsid w:val="00F37750"/>
    <w:rsid w:val="00F37A13"/>
    <w:rsid w:val="00F37AC9"/>
    <w:rsid w:val="00F37BE9"/>
    <w:rsid w:val="00F37C74"/>
    <w:rsid w:val="00F37C78"/>
    <w:rsid w:val="00F37E7E"/>
    <w:rsid w:val="00F37FE1"/>
    <w:rsid w:val="00F405E6"/>
    <w:rsid w:val="00F4064F"/>
    <w:rsid w:val="00F40F83"/>
    <w:rsid w:val="00F4159B"/>
    <w:rsid w:val="00F4161F"/>
    <w:rsid w:val="00F42110"/>
    <w:rsid w:val="00F42405"/>
    <w:rsid w:val="00F425A3"/>
    <w:rsid w:val="00F4285D"/>
    <w:rsid w:val="00F4291D"/>
    <w:rsid w:val="00F42B94"/>
    <w:rsid w:val="00F43472"/>
    <w:rsid w:val="00F436B3"/>
    <w:rsid w:val="00F43808"/>
    <w:rsid w:val="00F43C19"/>
    <w:rsid w:val="00F43C5E"/>
    <w:rsid w:val="00F43E5F"/>
    <w:rsid w:val="00F4409B"/>
    <w:rsid w:val="00F440F8"/>
    <w:rsid w:val="00F4438B"/>
    <w:rsid w:val="00F443E0"/>
    <w:rsid w:val="00F44590"/>
    <w:rsid w:val="00F448CE"/>
    <w:rsid w:val="00F4504F"/>
    <w:rsid w:val="00F455CF"/>
    <w:rsid w:val="00F45819"/>
    <w:rsid w:val="00F45975"/>
    <w:rsid w:val="00F459B3"/>
    <w:rsid w:val="00F45BB6"/>
    <w:rsid w:val="00F45BE7"/>
    <w:rsid w:val="00F45D1B"/>
    <w:rsid w:val="00F45E6E"/>
    <w:rsid w:val="00F468BF"/>
    <w:rsid w:val="00F46A08"/>
    <w:rsid w:val="00F46AE2"/>
    <w:rsid w:val="00F46E6C"/>
    <w:rsid w:val="00F47A0E"/>
    <w:rsid w:val="00F47B46"/>
    <w:rsid w:val="00F47C08"/>
    <w:rsid w:val="00F47D02"/>
    <w:rsid w:val="00F47F45"/>
    <w:rsid w:val="00F5002D"/>
    <w:rsid w:val="00F5021C"/>
    <w:rsid w:val="00F50404"/>
    <w:rsid w:val="00F505A0"/>
    <w:rsid w:val="00F506C4"/>
    <w:rsid w:val="00F509F1"/>
    <w:rsid w:val="00F50B20"/>
    <w:rsid w:val="00F50B98"/>
    <w:rsid w:val="00F50C1E"/>
    <w:rsid w:val="00F513C8"/>
    <w:rsid w:val="00F513D5"/>
    <w:rsid w:val="00F51818"/>
    <w:rsid w:val="00F518F7"/>
    <w:rsid w:val="00F51BE9"/>
    <w:rsid w:val="00F51FBD"/>
    <w:rsid w:val="00F5213A"/>
    <w:rsid w:val="00F522EF"/>
    <w:rsid w:val="00F52352"/>
    <w:rsid w:val="00F52767"/>
    <w:rsid w:val="00F527D4"/>
    <w:rsid w:val="00F528C5"/>
    <w:rsid w:val="00F52908"/>
    <w:rsid w:val="00F5306C"/>
    <w:rsid w:val="00F53412"/>
    <w:rsid w:val="00F535D7"/>
    <w:rsid w:val="00F5383C"/>
    <w:rsid w:val="00F5392A"/>
    <w:rsid w:val="00F53F78"/>
    <w:rsid w:val="00F541C4"/>
    <w:rsid w:val="00F541EC"/>
    <w:rsid w:val="00F542D2"/>
    <w:rsid w:val="00F54359"/>
    <w:rsid w:val="00F5440A"/>
    <w:rsid w:val="00F54A15"/>
    <w:rsid w:val="00F54A85"/>
    <w:rsid w:val="00F54FD4"/>
    <w:rsid w:val="00F552C4"/>
    <w:rsid w:val="00F55570"/>
    <w:rsid w:val="00F55996"/>
    <w:rsid w:val="00F559B1"/>
    <w:rsid w:val="00F55A00"/>
    <w:rsid w:val="00F55A2D"/>
    <w:rsid w:val="00F55B65"/>
    <w:rsid w:val="00F55E5A"/>
    <w:rsid w:val="00F55EEA"/>
    <w:rsid w:val="00F55F1E"/>
    <w:rsid w:val="00F5600D"/>
    <w:rsid w:val="00F560F2"/>
    <w:rsid w:val="00F5693B"/>
    <w:rsid w:val="00F56A8B"/>
    <w:rsid w:val="00F56C41"/>
    <w:rsid w:val="00F56DE9"/>
    <w:rsid w:val="00F56EA6"/>
    <w:rsid w:val="00F57075"/>
    <w:rsid w:val="00F57219"/>
    <w:rsid w:val="00F576F1"/>
    <w:rsid w:val="00F57B98"/>
    <w:rsid w:val="00F57D86"/>
    <w:rsid w:val="00F601B7"/>
    <w:rsid w:val="00F602C6"/>
    <w:rsid w:val="00F60584"/>
    <w:rsid w:val="00F6068C"/>
    <w:rsid w:val="00F6098C"/>
    <w:rsid w:val="00F60C90"/>
    <w:rsid w:val="00F61201"/>
    <w:rsid w:val="00F613F3"/>
    <w:rsid w:val="00F616D2"/>
    <w:rsid w:val="00F62045"/>
    <w:rsid w:val="00F62069"/>
    <w:rsid w:val="00F623B0"/>
    <w:rsid w:val="00F625DC"/>
    <w:rsid w:val="00F62E25"/>
    <w:rsid w:val="00F63260"/>
    <w:rsid w:val="00F632ED"/>
    <w:rsid w:val="00F633B0"/>
    <w:rsid w:val="00F6398E"/>
    <w:rsid w:val="00F6399E"/>
    <w:rsid w:val="00F64A8C"/>
    <w:rsid w:val="00F64C3F"/>
    <w:rsid w:val="00F64E8B"/>
    <w:rsid w:val="00F64F25"/>
    <w:rsid w:val="00F6523A"/>
    <w:rsid w:val="00F654D3"/>
    <w:rsid w:val="00F65BEF"/>
    <w:rsid w:val="00F65E0E"/>
    <w:rsid w:val="00F65E96"/>
    <w:rsid w:val="00F6617A"/>
    <w:rsid w:val="00F6629A"/>
    <w:rsid w:val="00F663CE"/>
    <w:rsid w:val="00F665BE"/>
    <w:rsid w:val="00F66C57"/>
    <w:rsid w:val="00F66C90"/>
    <w:rsid w:val="00F66E96"/>
    <w:rsid w:val="00F670D5"/>
    <w:rsid w:val="00F6727D"/>
    <w:rsid w:val="00F67397"/>
    <w:rsid w:val="00F674FF"/>
    <w:rsid w:val="00F6763C"/>
    <w:rsid w:val="00F677B4"/>
    <w:rsid w:val="00F6797B"/>
    <w:rsid w:val="00F679EB"/>
    <w:rsid w:val="00F70558"/>
    <w:rsid w:val="00F70BE7"/>
    <w:rsid w:val="00F70E69"/>
    <w:rsid w:val="00F71547"/>
    <w:rsid w:val="00F71EDA"/>
    <w:rsid w:val="00F72037"/>
    <w:rsid w:val="00F72505"/>
    <w:rsid w:val="00F7250D"/>
    <w:rsid w:val="00F72707"/>
    <w:rsid w:val="00F72720"/>
    <w:rsid w:val="00F72CB9"/>
    <w:rsid w:val="00F72D28"/>
    <w:rsid w:val="00F72DE0"/>
    <w:rsid w:val="00F73139"/>
    <w:rsid w:val="00F73818"/>
    <w:rsid w:val="00F73873"/>
    <w:rsid w:val="00F738E8"/>
    <w:rsid w:val="00F738EC"/>
    <w:rsid w:val="00F73BE1"/>
    <w:rsid w:val="00F73C1D"/>
    <w:rsid w:val="00F73C81"/>
    <w:rsid w:val="00F73C82"/>
    <w:rsid w:val="00F73DAF"/>
    <w:rsid w:val="00F73F23"/>
    <w:rsid w:val="00F74111"/>
    <w:rsid w:val="00F741FB"/>
    <w:rsid w:val="00F7469E"/>
    <w:rsid w:val="00F748C4"/>
    <w:rsid w:val="00F749B5"/>
    <w:rsid w:val="00F74B02"/>
    <w:rsid w:val="00F74C86"/>
    <w:rsid w:val="00F74FAB"/>
    <w:rsid w:val="00F75201"/>
    <w:rsid w:val="00F7540B"/>
    <w:rsid w:val="00F75C79"/>
    <w:rsid w:val="00F75E93"/>
    <w:rsid w:val="00F7621C"/>
    <w:rsid w:val="00F763F7"/>
    <w:rsid w:val="00F764F9"/>
    <w:rsid w:val="00F76833"/>
    <w:rsid w:val="00F7686D"/>
    <w:rsid w:val="00F76A36"/>
    <w:rsid w:val="00F76AA7"/>
    <w:rsid w:val="00F76B94"/>
    <w:rsid w:val="00F76BBC"/>
    <w:rsid w:val="00F76E72"/>
    <w:rsid w:val="00F7778A"/>
    <w:rsid w:val="00F779E8"/>
    <w:rsid w:val="00F77D0D"/>
    <w:rsid w:val="00F80673"/>
    <w:rsid w:val="00F80683"/>
    <w:rsid w:val="00F8074B"/>
    <w:rsid w:val="00F8092A"/>
    <w:rsid w:val="00F80AD9"/>
    <w:rsid w:val="00F80D94"/>
    <w:rsid w:val="00F80E1D"/>
    <w:rsid w:val="00F811D0"/>
    <w:rsid w:val="00F814E2"/>
    <w:rsid w:val="00F81579"/>
    <w:rsid w:val="00F8182D"/>
    <w:rsid w:val="00F819A1"/>
    <w:rsid w:val="00F81CB7"/>
    <w:rsid w:val="00F81D3E"/>
    <w:rsid w:val="00F81FDB"/>
    <w:rsid w:val="00F825F0"/>
    <w:rsid w:val="00F828FE"/>
    <w:rsid w:val="00F82951"/>
    <w:rsid w:val="00F82F59"/>
    <w:rsid w:val="00F832D7"/>
    <w:rsid w:val="00F835DB"/>
    <w:rsid w:val="00F835DD"/>
    <w:rsid w:val="00F836B7"/>
    <w:rsid w:val="00F83D53"/>
    <w:rsid w:val="00F83E5D"/>
    <w:rsid w:val="00F8461A"/>
    <w:rsid w:val="00F84625"/>
    <w:rsid w:val="00F848FF"/>
    <w:rsid w:val="00F84943"/>
    <w:rsid w:val="00F84C29"/>
    <w:rsid w:val="00F84F81"/>
    <w:rsid w:val="00F85460"/>
    <w:rsid w:val="00F85530"/>
    <w:rsid w:val="00F85554"/>
    <w:rsid w:val="00F85580"/>
    <w:rsid w:val="00F85870"/>
    <w:rsid w:val="00F858C6"/>
    <w:rsid w:val="00F85BB4"/>
    <w:rsid w:val="00F85C14"/>
    <w:rsid w:val="00F85ECB"/>
    <w:rsid w:val="00F86017"/>
    <w:rsid w:val="00F8604D"/>
    <w:rsid w:val="00F861DD"/>
    <w:rsid w:val="00F86618"/>
    <w:rsid w:val="00F867A0"/>
    <w:rsid w:val="00F86868"/>
    <w:rsid w:val="00F86AD4"/>
    <w:rsid w:val="00F86D03"/>
    <w:rsid w:val="00F8706F"/>
    <w:rsid w:val="00F87194"/>
    <w:rsid w:val="00F8735E"/>
    <w:rsid w:val="00F87403"/>
    <w:rsid w:val="00F87425"/>
    <w:rsid w:val="00F8766A"/>
    <w:rsid w:val="00F877CA"/>
    <w:rsid w:val="00F87AF7"/>
    <w:rsid w:val="00F87C06"/>
    <w:rsid w:val="00F87E1C"/>
    <w:rsid w:val="00F9054D"/>
    <w:rsid w:val="00F90606"/>
    <w:rsid w:val="00F90701"/>
    <w:rsid w:val="00F90708"/>
    <w:rsid w:val="00F90B1A"/>
    <w:rsid w:val="00F90D13"/>
    <w:rsid w:val="00F90DA3"/>
    <w:rsid w:val="00F90F47"/>
    <w:rsid w:val="00F910D8"/>
    <w:rsid w:val="00F91419"/>
    <w:rsid w:val="00F91752"/>
    <w:rsid w:val="00F91A10"/>
    <w:rsid w:val="00F91C81"/>
    <w:rsid w:val="00F91C98"/>
    <w:rsid w:val="00F91FB7"/>
    <w:rsid w:val="00F921EC"/>
    <w:rsid w:val="00F921F9"/>
    <w:rsid w:val="00F92330"/>
    <w:rsid w:val="00F9257E"/>
    <w:rsid w:val="00F9298D"/>
    <w:rsid w:val="00F92A8D"/>
    <w:rsid w:val="00F92D0D"/>
    <w:rsid w:val="00F92D95"/>
    <w:rsid w:val="00F92DCA"/>
    <w:rsid w:val="00F92E7A"/>
    <w:rsid w:val="00F93103"/>
    <w:rsid w:val="00F932B8"/>
    <w:rsid w:val="00F932C7"/>
    <w:rsid w:val="00F93343"/>
    <w:rsid w:val="00F93A50"/>
    <w:rsid w:val="00F93BE7"/>
    <w:rsid w:val="00F93C84"/>
    <w:rsid w:val="00F93CB0"/>
    <w:rsid w:val="00F945C3"/>
    <w:rsid w:val="00F947A5"/>
    <w:rsid w:val="00F947F2"/>
    <w:rsid w:val="00F94B14"/>
    <w:rsid w:val="00F94CED"/>
    <w:rsid w:val="00F9507A"/>
    <w:rsid w:val="00F951C1"/>
    <w:rsid w:val="00F9528C"/>
    <w:rsid w:val="00F952C3"/>
    <w:rsid w:val="00F95AE6"/>
    <w:rsid w:val="00F95F3C"/>
    <w:rsid w:val="00F96422"/>
    <w:rsid w:val="00F964D5"/>
    <w:rsid w:val="00F9650D"/>
    <w:rsid w:val="00F96691"/>
    <w:rsid w:val="00F969E9"/>
    <w:rsid w:val="00F96B49"/>
    <w:rsid w:val="00F96D0A"/>
    <w:rsid w:val="00F96F45"/>
    <w:rsid w:val="00F97059"/>
    <w:rsid w:val="00F9705C"/>
    <w:rsid w:val="00F97250"/>
    <w:rsid w:val="00F974B4"/>
    <w:rsid w:val="00F97867"/>
    <w:rsid w:val="00F97926"/>
    <w:rsid w:val="00F9797E"/>
    <w:rsid w:val="00F97DF6"/>
    <w:rsid w:val="00FA0123"/>
    <w:rsid w:val="00FA01FF"/>
    <w:rsid w:val="00FA0708"/>
    <w:rsid w:val="00FA0712"/>
    <w:rsid w:val="00FA074C"/>
    <w:rsid w:val="00FA0CAF"/>
    <w:rsid w:val="00FA0F42"/>
    <w:rsid w:val="00FA0F68"/>
    <w:rsid w:val="00FA11FE"/>
    <w:rsid w:val="00FA1289"/>
    <w:rsid w:val="00FA17A5"/>
    <w:rsid w:val="00FA1C3F"/>
    <w:rsid w:val="00FA21AB"/>
    <w:rsid w:val="00FA244C"/>
    <w:rsid w:val="00FA259E"/>
    <w:rsid w:val="00FA29AE"/>
    <w:rsid w:val="00FA2C05"/>
    <w:rsid w:val="00FA2D16"/>
    <w:rsid w:val="00FA2F03"/>
    <w:rsid w:val="00FA305D"/>
    <w:rsid w:val="00FA318A"/>
    <w:rsid w:val="00FA3321"/>
    <w:rsid w:val="00FA3A02"/>
    <w:rsid w:val="00FA3B57"/>
    <w:rsid w:val="00FA3D6D"/>
    <w:rsid w:val="00FA4591"/>
    <w:rsid w:val="00FA476D"/>
    <w:rsid w:val="00FA48A3"/>
    <w:rsid w:val="00FA48C3"/>
    <w:rsid w:val="00FA4953"/>
    <w:rsid w:val="00FA4BE2"/>
    <w:rsid w:val="00FA529F"/>
    <w:rsid w:val="00FA5805"/>
    <w:rsid w:val="00FA5C02"/>
    <w:rsid w:val="00FA5F60"/>
    <w:rsid w:val="00FA626D"/>
    <w:rsid w:val="00FA65FE"/>
    <w:rsid w:val="00FA68E7"/>
    <w:rsid w:val="00FA69B2"/>
    <w:rsid w:val="00FA6EC5"/>
    <w:rsid w:val="00FA6F25"/>
    <w:rsid w:val="00FA6F98"/>
    <w:rsid w:val="00FA6FDF"/>
    <w:rsid w:val="00FA702F"/>
    <w:rsid w:val="00FA728A"/>
    <w:rsid w:val="00FA749C"/>
    <w:rsid w:val="00FA74A6"/>
    <w:rsid w:val="00FA755A"/>
    <w:rsid w:val="00FA759A"/>
    <w:rsid w:val="00FA79E0"/>
    <w:rsid w:val="00FA7B94"/>
    <w:rsid w:val="00FA7E2B"/>
    <w:rsid w:val="00FA7F05"/>
    <w:rsid w:val="00FA7F22"/>
    <w:rsid w:val="00FA7FDE"/>
    <w:rsid w:val="00FB0749"/>
    <w:rsid w:val="00FB0E44"/>
    <w:rsid w:val="00FB0F46"/>
    <w:rsid w:val="00FB0F4B"/>
    <w:rsid w:val="00FB0F92"/>
    <w:rsid w:val="00FB101D"/>
    <w:rsid w:val="00FB12A7"/>
    <w:rsid w:val="00FB13E1"/>
    <w:rsid w:val="00FB1460"/>
    <w:rsid w:val="00FB1BB3"/>
    <w:rsid w:val="00FB249C"/>
    <w:rsid w:val="00FB2A93"/>
    <w:rsid w:val="00FB2E20"/>
    <w:rsid w:val="00FB30BC"/>
    <w:rsid w:val="00FB32A3"/>
    <w:rsid w:val="00FB3306"/>
    <w:rsid w:val="00FB369A"/>
    <w:rsid w:val="00FB3731"/>
    <w:rsid w:val="00FB3B58"/>
    <w:rsid w:val="00FB3BBF"/>
    <w:rsid w:val="00FB3D54"/>
    <w:rsid w:val="00FB3D66"/>
    <w:rsid w:val="00FB40DA"/>
    <w:rsid w:val="00FB4306"/>
    <w:rsid w:val="00FB46CB"/>
    <w:rsid w:val="00FB487C"/>
    <w:rsid w:val="00FB48CE"/>
    <w:rsid w:val="00FB4A46"/>
    <w:rsid w:val="00FB4B43"/>
    <w:rsid w:val="00FB4E38"/>
    <w:rsid w:val="00FB5246"/>
    <w:rsid w:val="00FB5338"/>
    <w:rsid w:val="00FB542A"/>
    <w:rsid w:val="00FB57FE"/>
    <w:rsid w:val="00FB590B"/>
    <w:rsid w:val="00FB69AB"/>
    <w:rsid w:val="00FB6EC7"/>
    <w:rsid w:val="00FB7171"/>
    <w:rsid w:val="00FB71C2"/>
    <w:rsid w:val="00FB7469"/>
    <w:rsid w:val="00FB747E"/>
    <w:rsid w:val="00FB7645"/>
    <w:rsid w:val="00FB7A53"/>
    <w:rsid w:val="00FB7D23"/>
    <w:rsid w:val="00FB7D79"/>
    <w:rsid w:val="00FB7EBC"/>
    <w:rsid w:val="00FB7F7C"/>
    <w:rsid w:val="00FC0115"/>
    <w:rsid w:val="00FC04B1"/>
    <w:rsid w:val="00FC091A"/>
    <w:rsid w:val="00FC0B7A"/>
    <w:rsid w:val="00FC0C5D"/>
    <w:rsid w:val="00FC10CA"/>
    <w:rsid w:val="00FC1301"/>
    <w:rsid w:val="00FC1533"/>
    <w:rsid w:val="00FC1863"/>
    <w:rsid w:val="00FC1F91"/>
    <w:rsid w:val="00FC1FE7"/>
    <w:rsid w:val="00FC249D"/>
    <w:rsid w:val="00FC2586"/>
    <w:rsid w:val="00FC280D"/>
    <w:rsid w:val="00FC2D78"/>
    <w:rsid w:val="00FC31C5"/>
    <w:rsid w:val="00FC4450"/>
    <w:rsid w:val="00FC44D3"/>
    <w:rsid w:val="00FC471E"/>
    <w:rsid w:val="00FC4A31"/>
    <w:rsid w:val="00FC4E0C"/>
    <w:rsid w:val="00FC5036"/>
    <w:rsid w:val="00FC511B"/>
    <w:rsid w:val="00FC512E"/>
    <w:rsid w:val="00FC519C"/>
    <w:rsid w:val="00FC55E1"/>
    <w:rsid w:val="00FC568E"/>
    <w:rsid w:val="00FC5724"/>
    <w:rsid w:val="00FC572B"/>
    <w:rsid w:val="00FC5866"/>
    <w:rsid w:val="00FC5974"/>
    <w:rsid w:val="00FC5C0A"/>
    <w:rsid w:val="00FC5C27"/>
    <w:rsid w:val="00FC5EBF"/>
    <w:rsid w:val="00FC5F73"/>
    <w:rsid w:val="00FC6016"/>
    <w:rsid w:val="00FC60AC"/>
    <w:rsid w:val="00FC60C1"/>
    <w:rsid w:val="00FC6400"/>
    <w:rsid w:val="00FC6566"/>
    <w:rsid w:val="00FC6734"/>
    <w:rsid w:val="00FC6798"/>
    <w:rsid w:val="00FC68CF"/>
    <w:rsid w:val="00FC68D0"/>
    <w:rsid w:val="00FC7172"/>
    <w:rsid w:val="00FC73E6"/>
    <w:rsid w:val="00FC75F3"/>
    <w:rsid w:val="00FC799C"/>
    <w:rsid w:val="00FC7B21"/>
    <w:rsid w:val="00FC7B2B"/>
    <w:rsid w:val="00FC7B4F"/>
    <w:rsid w:val="00FC7E2B"/>
    <w:rsid w:val="00FC7FD0"/>
    <w:rsid w:val="00FD045C"/>
    <w:rsid w:val="00FD066C"/>
    <w:rsid w:val="00FD0682"/>
    <w:rsid w:val="00FD08E1"/>
    <w:rsid w:val="00FD0B2A"/>
    <w:rsid w:val="00FD0E92"/>
    <w:rsid w:val="00FD0F4C"/>
    <w:rsid w:val="00FD13AC"/>
    <w:rsid w:val="00FD16F7"/>
    <w:rsid w:val="00FD1984"/>
    <w:rsid w:val="00FD1B41"/>
    <w:rsid w:val="00FD1E86"/>
    <w:rsid w:val="00FD21DA"/>
    <w:rsid w:val="00FD25B9"/>
    <w:rsid w:val="00FD286F"/>
    <w:rsid w:val="00FD28E3"/>
    <w:rsid w:val="00FD290B"/>
    <w:rsid w:val="00FD2A62"/>
    <w:rsid w:val="00FD2ABE"/>
    <w:rsid w:val="00FD2BAD"/>
    <w:rsid w:val="00FD2CB7"/>
    <w:rsid w:val="00FD2D9E"/>
    <w:rsid w:val="00FD2DE1"/>
    <w:rsid w:val="00FD2E62"/>
    <w:rsid w:val="00FD32E2"/>
    <w:rsid w:val="00FD33F8"/>
    <w:rsid w:val="00FD355B"/>
    <w:rsid w:val="00FD37A3"/>
    <w:rsid w:val="00FD37E7"/>
    <w:rsid w:val="00FD3809"/>
    <w:rsid w:val="00FD495A"/>
    <w:rsid w:val="00FD4AB4"/>
    <w:rsid w:val="00FD4D7A"/>
    <w:rsid w:val="00FD50AE"/>
    <w:rsid w:val="00FD5271"/>
    <w:rsid w:val="00FD527A"/>
    <w:rsid w:val="00FD542E"/>
    <w:rsid w:val="00FD5696"/>
    <w:rsid w:val="00FD56B2"/>
    <w:rsid w:val="00FD5A54"/>
    <w:rsid w:val="00FD5B23"/>
    <w:rsid w:val="00FD5C8C"/>
    <w:rsid w:val="00FD5CDE"/>
    <w:rsid w:val="00FD5DA6"/>
    <w:rsid w:val="00FD5F61"/>
    <w:rsid w:val="00FD5FF2"/>
    <w:rsid w:val="00FD60BF"/>
    <w:rsid w:val="00FD61C3"/>
    <w:rsid w:val="00FD622B"/>
    <w:rsid w:val="00FD63C0"/>
    <w:rsid w:val="00FD63C1"/>
    <w:rsid w:val="00FD63CD"/>
    <w:rsid w:val="00FD6435"/>
    <w:rsid w:val="00FD672F"/>
    <w:rsid w:val="00FD6CC4"/>
    <w:rsid w:val="00FD70C8"/>
    <w:rsid w:val="00FD7171"/>
    <w:rsid w:val="00FD7272"/>
    <w:rsid w:val="00FD7298"/>
    <w:rsid w:val="00FD7394"/>
    <w:rsid w:val="00FD76B6"/>
    <w:rsid w:val="00FD7747"/>
    <w:rsid w:val="00FD7B51"/>
    <w:rsid w:val="00FE0466"/>
    <w:rsid w:val="00FE097F"/>
    <w:rsid w:val="00FE09AB"/>
    <w:rsid w:val="00FE0AC4"/>
    <w:rsid w:val="00FE0BBA"/>
    <w:rsid w:val="00FE0D96"/>
    <w:rsid w:val="00FE0F83"/>
    <w:rsid w:val="00FE1029"/>
    <w:rsid w:val="00FE1062"/>
    <w:rsid w:val="00FE110F"/>
    <w:rsid w:val="00FE135F"/>
    <w:rsid w:val="00FE146A"/>
    <w:rsid w:val="00FE1820"/>
    <w:rsid w:val="00FE185A"/>
    <w:rsid w:val="00FE189C"/>
    <w:rsid w:val="00FE1CD8"/>
    <w:rsid w:val="00FE1E34"/>
    <w:rsid w:val="00FE2065"/>
    <w:rsid w:val="00FE21D8"/>
    <w:rsid w:val="00FE2356"/>
    <w:rsid w:val="00FE2399"/>
    <w:rsid w:val="00FE26E1"/>
    <w:rsid w:val="00FE2A43"/>
    <w:rsid w:val="00FE3163"/>
    <w:rsid w:val="00FE3A34"/>
    <w:rsid w:val="00FE3BBA"/>
    <w:rsid w:val="00FE3CF6"/>
    <w:rsid w:val="00FE3F41"/>
    <w:rsid w:val="00FE3F6A"/>
    <w:rsid w:val="00FE48A0"/>
    <w:rsid w:val="00FE4B61"/>
    <w:rsid w:val="00FE52D3"/>
    <w:rsid w:val="00FE55AE"/>
    <w:rsid w:val="00FE565B"/>
    <w:rsid w:val="00FE5853"/>
    <w:rsid w:val="00FE5B79"/>
    <w:rsid w:val="00FE5D92"/>
    <w:rsid w:val="00FE618D"/>
    <w:rsid w:val="00FE6AC9"/>
    <w:rsid w:val="00FE6D0A"/>
    <w:rsid w:val="00FE6E0C"/>
    <w:rsid w:val="00FE6F7C"/>
    <w:rsid w:val="00FE7110"/>
    <w:rsid w:val="00FE784E"/>
    <w:rsid w:val="00FE7C90"/>
    <w:rsid w:val="00FE7CF7"/>
    <w:rsid w:val="00FE7EBA"/>
    <w:rsid w:val="00FF0187"/>
    <w:rsid w:val="00FF019B"/>
    <w:rsid w:val="00FF0440"/>
    <w:rsid w:val="00FF0654"/>
    <w:rsid w:val="00FF0D88"/>
    <w:rsid w:val="00FF0F6F"/>
    <w:rsid w:val="00FF12E0"/>
    <w:rsid w:val="00FF17C5"/>
    <w:rsid w:val="00FF1DFD"/>
    <w:rsid w:val="00FF1F54"/>
    <w:rsid w:val="00FF2193"/>
    <w:rsid w:val="00FF22CE"/>
    <w:rsid w:val="00FF2340"/>
    <w:rsid w:val="00FF3170"/>
    <w:rsid w:val="00FF3265"/>
    <w:rsid w:val="00FF33BB"/>
    <w:rsid w:val="00FF34BF"/>
    <w:rsid w:val="00FF34CF"/>
    <w:rsid w:val="00FF36DF"/>
    <w:rsid w:val="00FF3C68"/>
    <w:rsid w:val="00FF3C7E"/>
    <w:rsid w:val="00FF3C92"/>
    <w:rsid w:val="00FF3E7F"/>
    <w:rsid w:val="00FF3F77"/>
    <w:rsid w:val="00FF40BA"/>
    <w:rsid w:val="00FF45D5"/>
    <w:rsid w:val="00FF54BE"/>
    <w:rsid w:val="00FF54CB"/>
    <w:rsid w:val="00FF550B"/>
    <w:rsid w:val="00FF588B"/>
    <w:rsid w:val="00FF591E"/>
    <w:rsid w:val="00FF5C23"/>
    <w:rsid w:val="00FF5ED5"/>
    <w:rsid w:val="00FF61B5"/>
    <w:rsid w:val="00FF65E4"/>
    <w:rsid w:val="00FF674A"/>
    <w:rsid w:val="00FF6910"/>
    <w:rsid w:val="00FF6911"/>
    <w:rsid w:val="00FF699D"/>
    <w:rsid w:val="00FF69C0"/>
    <w:rsid w:val="00FF6B2E"/>
    <w:rsid w:val="00FF6F65"/>
    <w:rsid w:val="00FF71CC"/>
    <w:rsid w:val="00FF71FC"/>
    <w:rsid w:val="00FF757C"/>
    <w:rsid w:val="00FF7785"/>
    <w:rsid w:val="00FF7A49"/>
    <w:rsid w:val="00FF7BF3"/>
    <w:rsid w:val="00FF7DCB"/>
    <w:rsid w:val="00FF7E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90"/>
    </o:shapedefaults>
    <o:shapelayout v:ext="edit">
      <o:idmap v:ext="edit" data="2"/>
    </o:shapelayout>
  </w:shapeDefaults>
  <w:decimalSymbol w:val="."/>
  <w:listSeparator w:val=","/>
  <w14:docId w14:val="6AA8C567"/>
  <w15:docId w15:val="{129917E7-7FBE-4024-B3D2-71D86687D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34E55"/>
    <w:pPr>
      <w:jc w:val="both"/>
    </w:pPr>
    <w:rPr>
      <w:rFonts w:ascii="Arial" w:hAnsi="Arial"/>
      <w:sz w:val="24"/>
      <w:szCs w:val="24"/>
    </w:rPr>
  </w:style>
  <w:style w:type="paragraph" w:styleId="Heading1">
    <w:name w:val="heading 1"/>
    <w:basedOn w:val="Normal"/>
    <w:next w:val="Normal"/>
    <w:link w:val="Heading1Char"/>
    <w:qFormat/>
    <w:rsid w:val="00B00D35"/>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qFormat/>
    <w:rsid w:val="00B00D35"/>
    <w:pPr>
      <w:keepNext/>
      <w:numPr>
        <w:ilvl w:val="1"/>
        <w:numId w:val="1"/>
      </w:numPr>
      <w:spacing w:before="240" w:after="60"/>
      <w:outlineLvl w:val="1"/>
    </w:pPr>
    <w:rPr>
      <w:rFonts w:cs="Arial"/>
      <w:b/>
      <w:bCs/>
      <w:iCs/>
      <w:sz w:val="28"/>
      <w:szCs w:val="28"/>
    </w:rPr>
  </w:style>
  <w:style w:type="paragraph" w:styleId="Heading3">
    <w:name w:val="heading 3"/>
    <w:basedOn w:val="Normal"/>
    <w:next w:val="Normal"/>
    <w:link w:val="Heading3Char"/>
    <w:qFormat/>
    <w:rsid w:val="00B00D35"/>
    <w:pPr>
      <w:keepNext/>
      <w:spacing w:before="240" w:after="60"/>
      <w:outlineLvl w:val="2"/>
    </w:pPr>
    <w:rPr>
      <w:rFonts w:cs="Arial"/>
      <w:b/>
      <w:bCs/>
      <w:sz w:val="26"/>
      <w:szCs w:val="26"/>
    </w:rPr>
  </w:style>
  <w:style w:type="paragraph" w:styleId="Heading4">
    <w:name w:val="heading 4"/>
    <w:basedOn w:val="Normal"/>
    <w:next w:val="Normal"/>
    <w:link w:val="Heading4Char"/>
    <w:qFormat/>
    <w:rsid w:val="00BF6412"/>
    <w:pPr>
      <w:keepNext/>
      <w:numPr>
        <w:ilvl w:val="3"/>
        <w:numId w:val="1"/>
      </w:numPr>
      <w:tabs>
        <w:tab w:val="clear" w:pos="3924"/>
        <w:tab w:val="left" w:pos="1872"/>
        <w:tab w:val="num" w:pos="2880"/>
      </w:tabs>
      <w:spacing w:before="240" w:after="60"/>
      <w:ind w:left="2304"/>
      <w:outlineLvl w:val="3"/>
    </w:pPr>
    <w:rPr>
      <w:b/>
      <w:bCs/>
      <w:szCs w:val="28"/>
    </w:rPr>
  </w:style>
  <w:style w:type="paragraph" w:styleId="Heading5">
    <w:name w:val="heading 5"/>
    <w:basedOn w:val="Normal"/>
    <w:next w:val="Normal"/>
    <w:link w:val="Heading5Char"/>
    <w:qFormat/>
    <w:rsid w:val="006D1F17"/>
    <w:pPr>
      <w:numPr>
        <w:ilvl w:val="4"/>
        <w:numId w:val="1"/>
      </w:numPr>
      <w:spacing w:before="240" w:after="60"/>
      <w:outlineLvl w:val="4"/>
    </w:pPr>
    <w:rPr>
      <w:b/>
      <w:bCs/>
      <w:i/>
      <w:iCs/>
      <w:sz w:val="26"/>
      <w:szCs w:val="26"/>
    </w:rPr>
  </w:style>
  <w:style w:type="paragraph" w:styleId="Heading6">
    <w:name w:val="heading 6"/>
    <w:basedOn w:val="Normal"/>
    <w:next w:val="Normal"/>
    <w:link w:val="Heading6Char"/>
    <w:qFormat/>
    <w:rsid w:val="006D1F17"/>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6D1F17"/>
    <w:pPr>
      <w:numPr>
        <w:ilvl w:val="6"/>
        <w:numId w:val="1"/>
      </w:numPr>
      <w:spacing w:before="240" w:after="60"/>
      <w:outlineLvl w:val="6"/>
    </w:pPr>
  </w:style>
  <w:style w:type="paragraph" w:styleId="Heading8">
    <w:name w:val="heading 8"/>
    <w:basedOn w:val="Normal"/>
    <w:next w:val="Normal"/>
    <w:link w:val="Heading8Char"/>
    <w:qFormat/>
    <w:rsid w:val="006D1F17"/>
    <w:pPr>
      <w:numPr>
        <w:ilvl w:val="7"/>
        <w:numId w:val="1"/>
      </w:numPr>
      <w:spacing w:before="240" w:after="60"/>
      <w:outlineLvl w:val="7"/>
    </w:pPr>
    <w:rPr>
      <w:i/>
      <w:iCs/>
    </w:rPr>
  </w:style>
  <w:style w:type="paragraph" w:styleId="Heading9">
    <w:name w:val="heading 9"/>
    <w:basedOn w:val="Normal"/>
    <w:next w:val="Normal"/>
    <w:link w:val="Heading9Char"/>
    <w:qFormat/>
    <w:rsid w:val="006D1F17"/>
    <w:pPr>
      <w:numPr>
        <w:ilvl w:val="8"/>
        <w:numId w:val="1"/>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F5574"/>
    <w:rPr>
      <w:rFonts w:ascii="Arial" w:hAnsi="Arial" w:cs="Arial"/>
      <w:b/>
      <w:bCs/>
      <w:kern w:val="32"/>
      <w:sz w:val="32"/>
      <w:szCs w:val="32"/>
    </w:rPr>
  </w:style>
  <w:style w:type="character" w:customStyle="1" w:styleId="Heading2Char">
    <w:name w:val="Heading 2 Char"/>
    <w:basedOn w:val="DefaultParagraphFont"/>
    <w:link w:val="Heading2"/>
    <w:rsid w:val="00EF5574"/>
    <w:rPr>
      <w:rFonts w:ascii="Arial" w:hAnsi="Arial" w:cs="Arial"/>
      <w:b/>
      <w:bCs/>
      <w:iCs/>
      <w:sz w:val="28"/>
      <w:szCs w:val="28"/>
    </w:rPr>
  </w:style>
  <w:style w:type="character" w:customStyle="1" w:styleId="Heading3Char">
    <w:name w:val="Heading 3 Char"/>
    <w:basedOn w:val="DefaultParagraphFont"/>
    <w:link w:val="Heading3"/>
    <w:rsid w:val="00EF5574"/>
    <w:rPr>
      <w:rFonts w:ascii="Arial" w:hAnsi="Arial" w:cs="Arial"/>
      <w:b/>
      <w:bCs/>
      <w:sz w:val="26"/>
      <w:szCs w:val="26"/>
    </w:rPr>
  </w:style>
  <w:style w:type="character" w:customStyle="1" w:styleId="Heading4Char">
    <w:name w:val="Heading 4 Char"/>
    <w:basedOn w:val="DefaultParagraphFont"/>
    <w:link w:val="Heading4"/>
    <w:rsid w:val="00BF6412"/>
    <w:rPr>
      <w:rFonts w:ascii="Arial" w:hAnsi="Arial"/>
      <w:b/>
      <w:bCs/>
      <w:sz w:val="24"/>
      <w:szCs w:val="28"/>
    </w:rPr>
  </w:style>
  <w:style w:type="character" w:customStyle="1" w:styleId="Heading5Char">
    <w:name w:val="Heading 5 Char"/>
    <w:basedOn w:val="DefaultParagraphFont"/>
    <w:link w:val="Heading5"/>
    <w:rsid w:val="00EF5574"/>
    <w:rPr>
      <w:rFonts w:ascii="Arial" w:hAnsi="Arial"/>
      <w:b/>
      <w:bCs/>
      <w:i/>
      <w:iCs/>
      <w:sz w:val="26"/>
      <w:szCs w:val="26"/>
    </w:rPr>
  </w:style>
  <w:style w:type="character" w:customStyle="1" w:styleId="Heading6Char">
    <w:name w:val="Heading 6 Char"/>
    <w:basedOn w:val="DefaultParagraphFont"/>
    <w:link w:val="Heading6"/>
    <w:rsid w:val="00EF5574"/>
    <w:rPr>
      <w:rFonts w:ascii="Arial" w:hAnsi="Arial"/>
      <w:b/>
      <w:bCs/>
      <w:sz w:val="22"/>
      <w:szCs w:val="22"/>
    </w:rPr>
  </w:style>
  <w:style w:type="character" w:customStyle="1" w:styleId="Heading7Char">
    <w:name w:val="Heading 7 Char"/>
    <w:basedOn w:val="DefaultParagraphFont"/>
    <w:link w:val="Heading7"/>
    <w:rsid w:val="00EF5574"/>
    <w:rPr>
      <w:rFonts w:ascii="Arial" w:hAnsi="Arial"/>
      <w:sz w:val="24"/>
      <w:szCs w:val="24"/>
    </w:rPr>
  </w:style>
  <w:style w:type="character" w:customStyle="1" w:styleId="Heading8Char">
    <w:name w:val="Heading 8 Char"/>
    <w:basedOn w:val="DefaultParagraphFont"/>
    <w:link w:val="Heading8"/>
    <w:rsid w:val="00EF5574"/>
    <w:rPr>
      <w:rFonts w:ascii="Arial" w:hAnsi="Arial"/>
      <w:i/>
      <w:iCs/>
      <w:sz w:val="24"/>
      <w:szCs w:val="24"/>
    </w:rPr>
  </w:style>
  <w:style w:type="character" w:customStyle="1" w:styleId="Heading9Char">
    <w:name w:val="Heading 9 Char"/>
    <w:basedOn w:val="DefaultParagraphFont"/>
    <w:link w:val="Heading9"/>
    <w:rsid w:val="00EF5574"/>
    <w:rPr>
      <w:rFonts w:ascii="Arial" w:hAnsi="Arial" w:cs="Arial"/>
      <w:sz w:val="22"/>
      <w:szCs w:val="22"/>
    </w:rPr>
  </w:style>
  <w:style w:type="paragraph" w:styleId="Footer">
    <w:name w:val="footer"/>
    <w:basedOn w:val="Normal"/>
    <w:link w:val="FooterChar"/>
    <w:rsid w:val="00735D00"/>
    <w:pPr>
      <w:tabs>
        <w:tab w:val="center" w:pos="4320"/>
        <w:tab w:val="right" w:pos="8640"/>
      </w:tabs>
    </w:pPr>
  </w:style>
  <w:style w:type="character" w:customStyle="1" w:styleId="FooterChar">
    <w:name w:val="Footer Char"/>
    <w:basedOn w:val="DefaultParagraphFont"/>
    <w:link w:val="Footer"/>
    <w:rsid w:val="001C0772"/>
    <w:rPr>
      <w:sz w:val="24"/>
      <w:szCs w:val="24"/>
    </w:rPr>
  </w:style>
  <w:style w:type="paragraph" w:styleId="BodyText">
    <w:name w:val="Body Text"/>
    <w:aliases w:val="1body,BodText,bt,body text,Body Txt"/>
    <w:basedOn w:val="Normal"/>
    <w:link w:val="BodyTextChar"/>
    <w:rsid w:val="00735D00"/>
    <w:rPr>
      <w:color w:val="000000"/>
      <w:szCs w:val="20"/>
      <w:lang w:val="en-GB"/>
    </w:rPr>
  </w:style>
  <w:style w:type="character" w:customStyle="1" w:styleId="BodyTextChar">
    <w:name w:val="Body Text Char"/>
    <w:aliases w:val="1body Char,BodText Char,bt Char,body text Char,Body Txt Char"/>
    <w:basedOn w:val="DefaultParagraphFont"/>
    <w:link w:val="BodyText"/>
    <w:rsid w:val="00EF5574"/>
    <w:rPr>
      <w:rFonts w:ascii="Arial" w:hAnsi="Arial"/>
      <w:color w:val="000000"/>
      <w:sz w:val="24"/>
      <w:lang w:val="en-GB"/>
    </w:rPr>
  </w:style>
  <w:style w:type="paragraph" w:customStyle="1" w:styleId="Graphic">
    <w:name w:val="Graphic"/>
    <w:rsid w:val="00735D00"/>
    <w:pPr>
      <w:keepNext/>
      <w:spacing w:before="240" w:after="240"/>
      <w:jc w:val="center"/>
    </w:pPr>
    <w:rPr>
      <w:rFonts w:ascii="Times" w:hAnsi="Times"/>
      <w:sz w:val="24"/>
    </w:rPr>
  </w:style>
  <w:style w:type="character" w:styleId="PageNumber">
    <w:name w:val="page number"/>
    <w:basedOn w:val="DefaultParagraphFont"/>
    <w:rsid w:val="006D1F17"/>
  </w:style>
  <w:style w:type="table" w:styleId="TableGrid">
    <w:name w:val="Table Grid"/>
    <w:basedOn w:val="TableNormal"/>
    <w:rsid w:val="009C59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aliases w:val="h"/>
    <w:basedOn w:val="Normal"/>
    <w:link w:val="HeaderChar"/>
    <w:rsid w:val="00C11F9C"/>
    <w:pPr>
      <w:tabs>
        <w:tab w:val="center" w:pos="4320"/>
        <w:tab w:val="right" w:pos="8640"/>
      </w:tabs>
    </w:pPr>
  </w:style>
  <w:style w:type="character" w:customStyle="1" w:styleId="HeaderChar">
    <w:name w:val="Header Char"/>
    <w:aliases w:val="h Char"/>
    <w:basedOn w:val="DefaultParagraphFont"/>
    <w:link w:val="Header"/>
    <w:rsid w:val="00A969C5"/>
    <w:rPr>
      <w:sz w:val="24"/>
      <w:szCs w:val="24"/>
    </w:rPr>
  </w:style>
  <w:style w:type="paragraph" w:styleId="TOC1">
    <w:name w:val="toc 1"/>
    <w:basedOn w:val="Normal"/>
    <w:next w:val="Normal"/>
    <w:autoRedefine/>
    <w:uiPriority w:val="39"/>
    <w:rsid w:val="00E57B20"/>
    <w:pPr>
      <w:tabs>
        <w:tab w:val="left" w:pos="480"/>
        <w:tab w:val="right" w:leader="dot" w:pos="9350"/>
      </w:tabs>
      <w:spacing w:line="276" w:lineRule="auto"/>
    </w:pPr>
    <w:rPr>
      <w:b/>
      <w:bCs/>
      <w:caps/>
      <w:sz w:val="20"/>
      <w:szCs w:val="20"/>
    </w:rPr>
  </w:style>
  <w:style w:type="paragraph" w:styleId="TOC2">
    <w:name w:val="toc 2"/>
    <w:basedOn w:val="Normal"/>
    <w:next w:val="Normal"/>
    <w:autoRedefine/>
    <w:uiPriority w:val="39"/>
    <w:rsid w:val="007408ED"/>
    <w:pPr>
      <w:tabs>
        <w:tab w:val="left" w:pos="960"/>
        <w:tab w:val="right" w:leader="dot" w:pos="9350"/>
      </w:tabs>
      <w:spacing w:line="276" w:lineRule="auto"/>
      <w:ind w:left="240"/>
    </w:pPr>
    <w:rPr>
      <w:smallCaps/>
      <w:sz w:val="20"/>
      <w:szCs w:val="20"/>
    </w:rPr>
  </w:style>
  <w:style w:type="paragraph" w:styleId="TOC3">
    <w:name w:val="toc 3"/>
    <w:basedOn w:val="Normal"/>
    <w:next w:val="Normal"/>
    <w:autoRedefine/>
    <w:uiPriority w:val="39"/>
    <w:rsid w:val="0000305F"/>
    <w:pPr>
      <w:tabs>
        <w:tab w:val="left" w:pos="1200"/>
        <w:tab w:val="right" w:leader="dot" w:pos="9350"/>
      </w:tabs>
      <w:ind w:left="480"/>
    </w:pPr>
    <w:rPr>
      <w:i/>
      <w:iCs/>
      <w:sz w:val="20"/>
      <w:szCs w:val="20"/>
    </w:rPr>
  </w:style>
  <w:style w:type="paragraph" w:styleId="TOC4">
    <w:name w:val="toc 4"/>
    <w:basedOn w:val="Normal"/>
    <w:next w:val="Normal"/>
    <w:autoRedefine/>
    <w:uiPriority w:val="39"/>
    <w:rsid w:val="00FD70C8"/>
    <w:pPr>
      <w:tabs>
        <w:tab w:val="left" w:pos="1680"/>
        <w:tab w:val="right" w:leader="dot" w:pos="9350"/>
      </w:tabs>
      <w:ind w:left="720"/>
    </w:pPr>
    <w:rPr>
      <w:sz w:val="18"/>
      <w:szCs w:val="18"/>
    </w:rPr>
  </w:style>
  <w:style w:type="paragraph" w:styleId="TOC5">
    <w:name w:val="toc 5"/>
    <w:basedOn w:val="Normal"/>
    <w:next w:val="Normal"/>
    <w:autoRedefine/>
    <w:uiPriority w:val="39"/>
    <w:rsid w:val="00D94325"/>
    <w:pPr>
      <w:ind w:left="960"/>
    </w:pPr>
    <w:rPr>
      <w:sz w:val="18"/>
      <w:szCs w:val="18"/>
    </w:rPr>
  </w:style>
  <w:style w:type="paragraph" w:styleId="TOC6">
    <w:name w:val="toc 6"/>
    <w:basedOn w:val="Normal"/>
    <w:next w:val="Normal"/>
    <w:autoRedefine/>
    <w:uiPriority w:val="39"/>
    <w:rsid w:val="00D94325"/>
    <w:pPr>
      <w:ind w:left="1200"/>
    </w:pPr>
    <w:rPr>
      <w:sz w:val="18"/>
      <w:szCs w:val="18"/>
    </w:rPr>
  </w:style>
  <w:style w:type="paragraph" w:styleId="TOC7">
    <w:name w:val="toc 7"/>
    <w:basedOn w:val="Normal"/>
    <w:next w:val="Normal"/>
    <w:autoRedefine/>
    <w:uiPriority w:val="39"/>
    <w:rsid w:val="00D94325"/>
    <w:pPr>
      <w:ind w:left="1440"/>
    </w:pPr>
    <w:rPr>
      <w:sz w:val="18"/>
      <w:szCs w:val="18"/>
    </w:rPr>
  </w:style>
  <w:style w:type="paragraph" w:styleId="TOC8">
    <w:name w:val="toc 8"/>
    <w:basedOn w:val="Normal"/>
    <w:next w:val="Normal"/>
    <w:autoRedefine/>
    <w:uiPriority w:val="39"/>
    <w:rsid w:val="00D94325"/>
    <w:pPr>
      <w:ind w:left="1680"/>
    </w:pPr>
    <w:rPr>
      <w:sz w:val="18"/>
      <w:szCs w:val="18"/>
    </w:rPr>
  </w:style>
  <w:style w:type="paragraph" w:styleId="TOC9">
    <w:name w:val="toc 9"/>
    <w:basedOn w:val="Normal"/>
    <w:next w:val="Normal"/>
    <w:autoRedefine/>
    <w:uiPriority w:val="39"/>
    <w:rsid w:val="00D94325"/>
    <w:pPr>
      <w:ind w:left="1920"/>
    </w:pPr>
    <w:rPr>
      <w:sz w:val="18"/>
      <w:szCs w:val="18"/>
    </w:rPr>
  </w:style>
  <w:style w:type="character" w:styleId="Hyperlink">
    <w:name w:val="Hyperlink"/>
    <w:basedOn w:val="DefaultParagraphFont"/>
    <w:uiPriority w:val="99"/>
    <w:rsid w:val="009D749B"/>
    <w:rPr>
      <w:rFonts w:ascii="Arial" w:hAnsi="Arial"/>
      <w:noProof/>
      <w:color w:val="0000FF"/>
      <w:sz w:val="18"/>
      <w:u w:val="single"/>
    </w:rPr>
  </w:style>
  <w:style w:type="character" w:styleId="CommentReference">
    <w:name w:val="annotation reference"/>
    <w:basedOn w:val="DefaultParagraphFont"/>
    <w:uiPriority w:val="99"/>
    <w:semiHidden/>
    <w:rsid w:val="0079527B"/>
    <w:rPr>
      <w:sz w:val="16"/>
      <w:szCs w:val="16"/>
    </w:rPr>
  </w:style>
  <w:style w:type="paragraph" w:styleId="CommentText">
    <w:name w:val="annotation text"/>
    <w:basedOn w:val="Normal"/>
    <w:link w:val="CommentTextChar"/>
    <w:uiPriority w:val="99"/>
    <w:semiHidden/>
    <w:rsid w:val="0079527B"/>
    <w:rPr>
      <w:sz w:val="20"/>
      <w:szCs w:val="20"/>
    </w:rPr>
  </w:style>
  <w:style w:type="character" w:customStyle="1" w:styleId="CommentTextChar">
    <w:name w:val="Comment Text Char"/>
    <w:basedOn w:val="DefaultParagraphFont"/>
    <w:link w:val="CommentText"/>
    <w:uiPriority w:val="99"/>
    <w:semiHidden/>
    <w:rsid w:val="00846AE5"/>
  </w:style>
  <w:style w:type="paragraph" w:styleId="CommentSubject">
    <w:name w:val="annotation subject"/>
    <w:basedOn w:val="CommentText"/>
    <w:next w:val="CommentText"/>
    <w:link w:val="CommentSubjectChar"/>
    <w:semiHidden/>
    <w:rsid w:val="0079527B"/>
    <w:rPr>
      <w:b/>
      <w:bCs/>
    </w:rPr>
  </w:style>
  <w:style w:type="character" w:customStyle="1" w:styleId="CommentSubjectChar">
    <w:name w:val="Comment Subject Char"/>
    <w:basedOn w:val="CommentTextChar"/>
    <w:link w:val="CommentSubject"/>
    <w:semiHidden/>
    <w:rsid w:val="00EF5574"/>
    <w:rPr>
      <w:rFonts w:ascii="Arial" w:hAnsi="Arial"/>
      <w:b/>
      <w:bCs/>
    </w:rPr>
  </w:style>
  <w:style w:type="paragraph" w:styleId="BalloonText">
    <w:name w:val="Balloon Text"/>
    <w:basedOn w:val="Normal"/>
    <w:link w:val="BalloonTextChar"/>
    <w:uiPriority w:val="99"/>
    <w:semiHidden/>
    <w:rsid w:val="0079527B"/>
    <w:rPr>
      <w:rFonts w:ascii="Tahoma" w:hAnsi="Tahoma" w:cs="Tahoma"/>
      <w:sz w:val="16"/>
      <w:szCs w:val="16"/>
    </w:rPr>
  </w:style>
  <w:style w:type="character" w:customStyle="1" w:styleId="BalloonTextChar">
    <w:name w:val="Balloon Text Char"/>
    <w:basedOn w:val="DefaultParagraphFont"/>
    <w:link w:val="BalloonText"/>
    <w:uiPriority w:val="99"/>
    <w:semiHidden/>
    <w:rsid w:val="00737AA1"/>
    <w:rPr>
      <w:rFonts w:ascii="Tahoma" w:hAnsi="Tahoma" w:cs="Tahoma"/>
      <w:sz w:val="16"/>
      <w:szCs w:val="16"/>
    </w:rPr>
  </w:style>
  <w:style w:type="paragraph" w:customStyle="1" w:styleId="Bullet">
    <w:name w:val="Bullet"/>
    <w:basedOn w:val="Normal"/>
    <w:rsid w:val="002F6BD2"/>
    <w:pPr>
      <w:numPr>
        <w:numId w:val="2"/>
      </w:numPr>
    </w:pPr>
  </w:style>
  <w:style w:type="paragraph" w:styleId="Caption">
    <w:name w:val="caption"/>
    <w:basedOn w:val="Normal"/>
    <w:next w:val="Normal"/>
    <w:uiPriority w:val="35"/>
    <w:qFormat/>
    <w:rsid w:val="00C91812"/>
    <w:pPr>
      <w:keepNext/>
      <w:spacing w:line="360" w:lineRule="auto"/>
      <w:jc w:val="center"/>
    </w:pPr>
    <w:rPr>
      <w:b/>
      <w:bCs/>
      <w:sz w:val="20"/>
      <w:szCs w:val="20"/>
    </w:rPr>
  </w:style>
  <w:style w:type="paragraph" w:styleId="TableofFigures">
    <w:name w:val="table of figures"/>
    <w:basedOn w:val="TOC1"/>
    <w:next w:val="Heading3"/>
    <w:uiPriority w:val="99"/>
    <w:rsid w:val="00037465"/>
    <w:pPr>
      <w:ind w:left="480" w:hanging="480"/>
    </w:pPr>
    <w:rPr>
      <w:b w:val="0"/>
      <w:bCs w:val="0"/>
      <w:caps w:val="0"/>
      <w:smallCaps/>
      <w:sz w:val="24"/>
    </w:rPr>
  </w:style>
  <w:style w:type="paragraph" w:customStyle="1" w:styleId="StyleHeading2TimesNewRoman">
    <w:name w:val="Style Heading 2 + Times New Roman"/>
    <w:basedOn w:val="Heading2"/>
    <w:rsid w:val="00C7586F"/>
    <w:rPr>
      <w:rFonts w:ascii="Times New Roman" w:hAnsi="Times New Roman"/>
    </w:rPr>
  </w:style>
  <w:style w:type="paragraph" w:customStyle="1" w:styleId="StyleStyleAppendixheading3CharCharTimesNewRomanCentered">
    <w:name w:val="Style Style Appendix heading3 Char Char + Times New Roman Centered +"/>
    <w:basedOn w:val="Normal"/>
    <w:rsid w:val="00FB13E1"/>
    <w:pPr>
      <w:keepNext/>
      <w:numPr>
        <w:numId w:val="3"/>
      </w:numPr>
      <w:spacing w:before="120" w:after="60"/>
      <w:jc w:val="center"/>
      <w:outlineLvl w:val="0"/>
    </w:pPr>
    <w:rPr>
      <w:b/>
      <w:bCs/>
      <w:szCs w:val="20"/>
    </w:rPr>
  </w:style>
  <w:style w:type="paragraph" w:styleId="DocumentMap">
    <w:name w:val="Document Map"/>
    <w:basedOn w:val="Normal"/>
    <w:link w:val="DocumentMapChar"/>
    <w:semiHidden/>
    <w:rsid w:val="00AD3CDC"/>
    <w:pPr>
      <w:shd w:val="clear" w:color="auto" w:fill="000080"/>
    </w:pPr>
    <w:rPr>
      <w:rFonts w:ascii="Tahoma" w:hAnsi="Tahoma" w:cs="Tahoma"/>
      <w:sz w:val="20"/>
      <w:szCs w:val="20"/>
    </w:rPr>
  </w:style>
  <w:style w:type="character" w:customStyle="1" w:styleId="DocumentMapChar">
    <w:name w:val="Document Map Char"/>
    <w:basedOn w:val="DefaultParagraphFont"/>
    <w:link w:val="DocumentMap"/>
    <w:semiHidden/>
    <w:rsid w:val="00EF5574"/>
    <w:rPr>
      <w:rFonts w:ascii="Tahoma" w:hAnsi="Tahoma" w:cs="Tahoma"/>
      <w:shd w:val="clear" w:color="auto" w:fill="000080"/>
    </w:rPr>
  </w:style>
  <w:style w:type="paragraph" w:styleId="FootnoteText">
    <w:name w:val="footnote text"/>
    <w:basedOn w:val="Normal"/>
    <w:link w:val="FootnoteTextChar"/>
    <w:semiHidden/>
    <w:rsid w:val="00AD3CDC"/>
    <w:rPr>
      <w:sz w:val="20"/>
      <w:szCs w:val="20"/>
    </w:rPr>
  </w:style>
  <w:style w:type="character" w:customStyle="1" w:styleId="FootnoteTextChar">
    <w:name w:val="Footnote Text Char"/>
    <w:basedOn w:val="DefaultParagraphFont"/>
    <w:link w:val="FootnoteText"/>
    <w:semiHidden/>
    <w:rsid w:val="00252B1B"/>
  </w:style>
  <w:style w:type="character" w:styleId="FootnoteReference">
    <w:name w:val="footnote reference"/>
    <w:basedOn w:val="DefaultParagraphFont"/>
    <w:semiHidden/>
    <w:rsid w:val="00AD3CDC"/>
    <w:rPr>
      <w:vertAlign w:val="superscript"/>
    </w:rPr>
  </w:style>
  <w:style w:type="paragraph" w:customStyle="1" w:styleId="Appendix1">
    <w:name w:val="Appendix1"/>
    <w:basedOn w:val="Heading1"/>
    <w:next w:val="Normal"/>
    <w:qFormat/>
    <w:rsid w:val="00E67ECA"/>
    <w:pPr>
      <w:numPr>
        <w:numId w:val="0"/>
      </w:numPr>
      <w:tabs>
        <w:tab w:val="left" w:pos="3165"/>
      </w:tabs>
      <w:jc w:val="center"/>
    </w:pPr>
    <w:rPr>
      <w:b w:val="0"/>
      <w:sz w:val="28"/>
      <w:szCs w:val="28"/>
    </w:rPr>
  </w:style>
  <w:style w:type="paragraph" w:customStyle="1" w:styleId="Header1">
    <w:name w:val="Header1"/>
    <w:basedOn w:val="Normal"/>
    <w:rsid w:val="007F0C5C"/>
    <w:pPr>
      <w:widowControl w:val="0"/>
      <w:tabs>
        <w:tab w:val="left" w:pos="720"/>
        <w:tab w:val="right" w:pos="9360"/>
      </w:tabs>
      <w:autoSpaceDE w:val="0"/>
      <w:autoSpaceDN w:val="0"/>
      <w:adjustRightInd w:val="0"/>
      <w:spacing w:after="120"/>
    </w:pPr>
    <w:rPr>
      <w:rFonts w:ascii="Times" w:hAnsi="Times"/>
      <w:sz w:val="20"/>
    </w:rPr>
  </w:style>
  <w:style w:type="character" w:customStyle="1" w:styleId="EmailStyle45">
    <w:name w:val="EmailStyle45"/>
    <w:basedOn w:val="DefaultParagraphFont"/>
    <w:semiHidden/>
    <w:rsid w:val="00A04DB3"/>
    <w:rPr>
      <w:rFonts w:ascii="Arial" w:hAnsi="Arial" w:cs="Arial"/>
      <w:b w:val="0"/>
      <w:bCs w:val="0"/>
      <w:i w:val="0"/>
      <w:iCs w:val="0"/>
      <w:strike w:val="0"/>
      <w:color w:val="000080"/>
      <w:sz w:val="24"/>
      <w:szCs w:val="24"/>
      <w:u w:val="none"/>
    </w:rPr>
  </w:style>
  <w:style w:type="paragraph" w:customStyle="1" w:styleId="StyleHeading1TimesNewRomanLinespacing15lines">
    <w:name w:val="Style Heading 1 + Times New Roman Line spacing:  1.5 lines"/>
    <w:basedOn w:val="Heading1"/>
    <w:rsid w:val="00FB0F4B"/>
    <w:pPr>
      <w:spacing w:line="360" w:lineRule="auto"/>
    </w:pPr>
    <w:rPr>
      <w:rFonts w:cs="Times New Roman"/>
      <w:szCs w:val="20"/>
    </w:rPr>
  </w:style>
  <w:style w:type="paragraph" w:customStyle="1" w:styleId="NormalArial">
    <w:name w:val="Normal + Arial"/>
    <w:basedOn w:val="Normal"/>
    <w:link w:val="NormalArialChar"/>
    <w:rsid w:val="00FB0F4B"/>
  </w:style>
  <w:style w:type="character" w:customStyle="1" w:styleId="NormalArialChar">
    <w:name w:val="Normal + Arial Char"/>
    <w:basedOn w:val="DefaultParagraphFont"/>
    <w:link w:val="NormalArial"/>
    <w:rsid w:val="0075692D"/>
    <w:rPr>
      <w:rFonts w:ascii="Arial" w:hAnsi="Arial"/>
      <w:sz w:val="24"/>
      <w:szCs w:val="24"/>
      <w:lang w:val="en-US" w:eastAsia="en-US" w:bidi="ar-SA"/>
    </w:rPr>
  </w:style>
  <w:style w:type="paragraph" w:customStyle="1" w:styleId="Heading3Arial">
    <w:name w:val="Heading 3 + Arial"/>
    <w:basedOn w:val="Heading3"/>
    <w:rsid w:val="00DC28F9"/>
    <w:pPr>
      <w:spacing w:after="240"/>
    </w:pPr>
  </w:style>
  <w:style w:type="paragraph" w:customStyle="1" w:styleId="Heading4Arial">
    <w:name w:val="Heading 4 + Arial"/>
    <w:basedOn w:val="Heading4"/>
    <w:rsid w:val="00DC28F9"/>
    <w:pPr>
      <w:spacing w:after="240"/>
    </w:pPr>
  </w:style>
  <w:style w:type="paragraph" w:customStyle="1" w:styleId="List-1stLevel">
    <w:name w:val="List - 1st Level"/>
    <w:basedOn w:val="Normal"/>
    <w:rsid w:val="00922535"/>
    <w:pPr>
      <w:numPr>
        <w:numId w:val="4"/>
      </w:numPr>
    </w:pPr>
  </w:style>
  <w:style w:type="paragraph" w:customStyle="1" w:styleId="LetterBodyCharChar">
    <w:name w:val="LetterBody Char Char"/>
    <w:basedOn w:val="Normal"/>
    <w:rsid w:val="007069FC"/>
    <w:pPr>
      <w:numPr>
        <w:numId w:val="5"/>
      </w:numPr>
    </w:pPr>
  </w:style>
  <w:style w:type="paragraph" w:customStyle="1" w:styleId="ListBulletLevel3">
    <w:name w:val="List Bullet Level 3"/>
    <w:basedOn w:val="Normal"/>
    <w:rsid w:val="00F22B0B"/>
    <w:pPr>
      <w:numPr>
        <w:numId w:val="6"/>
      </w:numPr>
    </w:pPr>
  </w:style>
  <w:style w:type="paragraph" w:customStyle="1" w:styleId="GSAAddress">
    <w:name w:val="GSA Address"/>
    <w:basedOn w:val="Normal"/>
    <w:autoRedefine/>
    <w:rsid w:val="00FB747E"/>
    <w:pPr>
      <w:jc w:val="center"/>
    </w:pPr>
    <w:rPr>
      <w:b/>
      <w:bCs/>
      <w:szCs w:val="20"/>
    </w:rPr>
  </w:style>
  <w:style w:type="paragraph" w:styleId="ListParagraph">
    <w:name w:val="List Paragraph"/>
    <w:aliases w:val="Table List Paragraph"/>
    <w:basedOn w:val="Normal"/>
    <w:link w:val="ListParagraphChar"/>
    <w:uiPriority w:val="34"/>
    <w:qFormat/>
    <w:rsid w:val="00F43808"/>
    <w:pPr>
      <w:ind w:left="720"/>
      <w:contextualSpacing/>
    </w:pPr>
  </w:style>
  <w:style w:type="character" w:customStyle="1" w:styleId="ListParagraphChar">
    <w:name w:val="List Paragraph Char"/>
    <w:aliases w:val="Table List Paragraph Char"/>
    <w:basedOn w:val="DefaultParagraphFont"/>
    <w:link w:val="ListParagraph"/>
    <w:uiPriority w:val="34"/>
    <w:rsid w:val="00096F1A"/>
    <w:rPr>
      <w:rFonts w:ascii="Arial" w:hAnsi="Arial"/>
      <w:sz w:val="24"/>
      <w:szCs w:val="24"/>
    </w:rPr>
  </w:style>
  <w:style w:type="table" w:styleId="TableClassic4">
    <w:name w:val="Table Classic 4"/>
    <w:basedOn w:val="TableNormal"/>
    <w:rsid w:val="00147163"/>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Emphasis">
    <w:name w:val="Emphasis"/>
    <w:basedOn w:val="DefaultParagraphFont"/>
    <w:qFormat/>
    <w:rsid w:val="00B60E09"/>
    <w:rPr>
      <w:i/>
      <w:iCs/>
    </w:rPr>
  </w:style>
  <w:style w:type="paragraph" w:styleId="Title">
    <w:name w:val="Title"/>
    <w:basedOn w:val="Normal"/>
    <w:link w:val="TitleChar"/>
    <w:qFormat/>
    <w:rsid w:val="003B5922"/>
    <w:pPr>
      <w:spacing w:before="240" w:after="60"/>
      <w:jc w:val="center"/>
      <w:outlineLvl w:val="0"/>
    </w:pPr>
    <w:rPr>
      <w:b/>
      <w:bCs/>
      <w:kern w:val="28"/>
      <w:sz w:val="52"/>
      <w:szCs w:val="32"/>
      <w:u w:val="single"/>
    </w:rPr>
  </w:style>
  <w:style w:type="character" w:customStyle="1" w:styleId="TitleChar">
    <w:name w:val="Title Char"/>
    <w:basedOn w:val="DefaultParagraphFont"/>
    <w:link w:val="Title"/>
    <w:rsid w:val="003B5922"/>
    <w:rPr>
      <w:b/>
      <w:bCs/>
      <w:kern w:val="28"/>
      <w:sz w:val="52"/>
      <w:szCs w:val="32"/>
      <w:u w:val="single"/>
    </w:rPr>
  </w:style>
  <w:style w:type="character" w:styleId="FollowedHyperlink">
    <w:name w:val="FollowedHyperlink"/>
    <w:basedOn w:val="DefaultParagraphFont"/>
    <w:uiPriority w:val="99"/>
    <w:semiHidden/>
    <w:unhideWhenUsed/>
    <w:rsid w:val="007B06F4"/>
    <w:rPr>
      <w:color w:val="800080" w:themeColor="followedHyperlink"/>
      <w:u w:val="single"/>
    </w:rPr>
  </w:style>
  <w:style w:type="paragraph" w:styleId="Subtitle">
    <w:name w:val="Subtitle"/>
    <w:basedOn w:val="Normal"/>
    <w:next w:val="Normal"/>
    <w:link w:val="SubtitleChar"/>
    <w:rsid w:val="00737AA1"/>
    <w:pPr>
      <w:keepNext/>
      <w:keepLines/>
      <w:spacing w:before="360" w:after="80" w:line="276" w:lineRule="auto"/>
      <w:contextualSpacing/>
    </w:pPr>
    <w:rPr>
      <w:rFonts w:ascii="Georgia" w:eastAsia="Georgia" w:hAnsi="Georgia" w:cs="Georgia"/>
      <w:i/>
      <w:color w:val="666666"/>
      <w:sz w:val="48"/>
      <w:szCs w:val="48"/>
    </w:rPr>
  </w:style>
  <w:style w:type="character" w:customStyle="1" w:styleId="SubtitleChar">
    <w:name w:val="Subtitle Char"/>
    <w:basedOn w:val="DefaultParagraphFont"/>
    <w:link w:val="Subtitle"/>
    <w:rsid w:val="00737AA1"/>
    <w:rPr>
      <w:rFonts w:ascii="Georgia" w:eastAsia="Georgia" w:hAnsi="Georgia" w:cs="Georgia"/>
      <w:i/>
      <w:color w:val="666666"/>
      <w:sz w:val="48"/>
      <w:szCs w:val="48"/>
    </w:rPr>
  </w:style>
  <w:style w:type="paragraph" w:customStyle="1" w:styleId="A">
    <w:name w:val="A"/>
    <w:basedOn w:val="Normal"/>
    <w:qFormat/>
    <w:rsid w:val="009F562E"/>
    <w:pPr>
      <w:spacing w:after="120"/>
    </w:pPr>
    <w:rPr>
      <w:sz w:val="22"/>
    </w:rPr>
  </w:style>
  <w:style w:type="character" w:customStyle="1" w:styleId="apple-converted-space">
    <w:name w:val="apple-converted-space"/>
    <w:basedOn w:val="DefaultParagraphFont"/>
    <w:rsid w:val="00AA707B"/>
  </w:style>
  <w:style w:type="paragraph" w:styleId="EndnoteText">
    <w:name w:val="endnote text"/>
    <w:basedOn w:val="Normal"/>
    <w:link w:val="EndnoteTextChar"/>
    <w:semiHidden/>
    <w:unhideWhenUsed/>
    <w:rsid w:val="00CA7E02"/>
    <w:rPr>
      <w:sz w:val="20"/>
      <w:szCs w:val="20"/>
    </w:rPr>
  </w:style>
  <w:style w:type="character" w:customStyle="1" w:styleId="EndnoteTextChar">
    <w:name w:val="Endnote Text Char"/>
    <w:basedOn w:val="DefaultParagraphFont"/>
    <w:link w:val="EndnoteText"/>
    <w:semiHidden/>
    <w:rsid w:val="00CA7E02"/>
  </w:style>
  <w:style w:type="character" w:styleId="EndnoteReference">
    <w:name w:val="endnote reference"/>
    <w:basedOn w:val="DefaultParagraphFont"/>
    <w:semiHidden/>
    <w:unhideWhenUsed/>
    <w:rsid w:val="00CA7E02"/>
    <w:rPr>
      <w:vertAlign w:val="superscript"/>
    </w:rPr>
  </w:style>
  <w:style w:type="paragraph" w:styleId="Revision">
    <w:name w:val="Revision"/>
    <w:hidden/>
    <w:uiPriority w:val="99"/>
    <w:semiHidden/>
    <w:rsid w:val="002927D0"/>
    <w:rPr>
      <w:sz w:val="24"/>
      <w:szCs w:val="24"/>
    </w:rPr>
  </w:style>
  <w:style w:type="character" w:customStyle="1" w:styleId="aqj">
    <w:name w:val="aqj"/>
    <w:basedOn w:val="DefaultParagraphFont"/>
    <w:rsid w:val="004E68E3"/>
  </w:style>
  <w:style w:type="paragraph" w:styleId="NormalWeb">
    <w:name w:val="Normal (Web)"/>
    <w:basedOn w:val="Normal"/>
    <w:uiPriority w:val="99"/>
    <w:unhideWhenUsed/>
    <w:rsid w:val="004E68E3"/>
    <w:pPr>
      <w:spacing w:before="100" w:beforeAutospacing="1" w:after="100" w:afterAutospacing="1"/>
    </w:pPr>
  </w:style>
  <w:style w:type="character" w:customStyle="1" w:styleId="m-1393275843989823808gmail-aqj">
    <w:name w:val="m_-1393275843989823808gmail-aqj"/>
    <w:basedOn w:val="DefaultParagraphFont"/>
    <w:rsid w:val="00092193"/>
  </w:style>
  <w:style w:type="table" w:styleId="LightList-Accent1">
    <w:name w:val="Light List Accent 1"/>
    <w:basedOn w:val="TableNormal"/>
    <w:uiPriority w:val="61"/>
    <w:rsid w:val="007531E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tl8wme">
    <w:name w:val="tl8wme"/>
    <w:basedOn w:val="DefaultParagraphFont"/>
    <w:rsid w:val="00F312AF"/>
  </w:style>
  <w:style w:type="character" w:styleId="Strong">
    <w:name w:val="Strong"/>
    <w:basedOn w:val="DefaultParagraphFont"/>
    <w:uiPriority w:val="22"/>
    <w:qFormat/>
    <w:rsid w:val="00F90B1A"/>
    <w:rPr>
      <w:b/>
      <w:bCs/>
    </w:rPr>
  </w:style>
  <w:style w:type="character" w:customStyle="1" w:styleId="UnresolvedMention1">
    <w:name w:val="Unresolved Mention1"/>
    <w:basedOn w:val="DefaultParagraphFont"/>
    <w:uiPriority w:val="99"/>
    <w:semiHidden/>
    <w:unhideWhenUsed/>
    <w:rsid w:val="00775DE9"/>
    <w:rPr>
      <w:color w:val="605E5C"/>
      <w:shd w:val="clear" w:color="auto" w:fill="E1DFDD"/>
    </w:rPr>
  </w:style>
  <w:style w:type="character" w:customStyle="1" w:styleId="m-7875253247230112534gmail-m-5530819458001659536gmail-m-3225845482070749016gmail-m6948883206630328958gmail-il">
    <w:name w:val="m_-7875253247230112534gmail-m_-5530819458001659536gmail-m_-3225845482070749016gmail-m_6948883206630328958gmail-il"/>
    <w:basedOn w:val="DefaultParagraphFont"/>
    <w:rsid w:val="0014028B"/>
  </w:style>
  <w:style w:type="character" w:customStyle="1" w:styleId="il">
    <w:name w:val="il"/>
    <w:basedOn w:val="DefaultParagraphFont"/>
    <w:rsid w:val="00AB792A"/>
  </w:style>
  <w:style w:type="paragraph" w:customStyle="1" w:styleId="msonormal0">
    <w:name w:val="msonormal"/>
    <w:basedOn w:val="Normal"/>
    <w:rsid w:val="00300BB3"/>
    <w:pPr>
      <w:spacing w:before="100" w:beforeAutospacing="1" w:after="100" w:afterAutospacing="1"/>
      <w:jc w:val="left"/>
    </w:pPr>
    <w:rPr>
      <w:rFonts w:ascii="Times New Roman" w:hAnsi="Times New Roman"/>
    </w:rPr>
  </w:style>
  <w:style w:type="paragraph" w:customStyle="1" w:styleId="xl88">
    <w:name w:val="xl88"/>
    <w:basedOn w:val="Normal"/>
    <w:rsid w:val="00300BB3"/>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18"/>
      <w:szCs w:val="18"/>
    </w:rPr>
  </w:style>
  <w:style w:type="paragraph" w:customStyle="1" w:styleId="xl89">
    <w:name w:val="xl89"/>
    <w:basedOn w:val="Normal"/>
    <w:rsid w:val="00300BB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90">
    <w:name w:val="xl90"/>
    <w:basedOn w:val="Normal"/>
    <w:rsid w:val="00300BB3"/>
    <w:pPr>
      <w:pBdr>
        <w:left w:val="single" w:sz="8"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18"/>
      <w:szCs w:val="18"/>
    </w:rPr>
  </w:style>
  <w:style w:type="paragraph" w:customStyle="1" w:styleId="xl91">
    <w:name w:val="xl91"/>
    <w:basedOn w:val="Normal"/>
    <w:rsid w:val="00300BB3"/>
    <w:pPr>
      <w:pBdr>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18"/>
      <w:szCs w:val="18"/>
    </w:rPr>
  </w:style>
  <w:style w:type="paragraph" w:customStyle="1" w:styleId="xl92">
    <w:name w:val="xl92"/>
    <w:basedOn w:val="Normal"/>
    <w:rsid w:val="00300BB3"/>
    <w:pPr>
      <w:pBdr>
        <w:left w:val="single" w:sz="4" w:space="0" w:color="auto"/>
        <w:bottom w:val="single" w:sz="4" w:space="0" w:color="auto"/>
        <w:right w:val="single" w:sz="8" w:space="0" w:color="auto"/>
      </w:pBdr>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93">
    <w:name w:val="xl93"/>
    <w:basedOn w:val="Normal"/>
    <w:rsid w:val="00300BB3"/>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94">
    <w:name w:val="xl94"/>
    <w:basedOn w:val="Normal"/>
    <w:rsid w:val="00300BB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hAnsi="Times New Roman"/>
      <w:color w:val="000000"/>
      <w:sz w:val="18"/>
      <w:szCs w:val="18"/>
    </w:rPr>
  </w:style>
  <w:style w:type="paragraph" w:customStyle="1" w:styleId="xl95">
    <w:name w:val="xl95"/>
    <w:basedOn w:val="Normal"/>
    <w:rsid w:val="00300BB3"/>
    <w:pPr>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hAnsi="Times New Roman"/>
      <w:color w:val="000000"/>
      <w:sz w:val="18"/>
      <w:szCs w:val="18"/>
    </w:rPr>
  </w:style>
  <w:style w:type="paragraph" w:customStyle="1" w:styleId="xl96">
    <w:name w:val="xl96"/>
    <w:basedOn w:val="Normal"/>
    <w:rsid w:val="00300BB3"/>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color w:val="000000"/>
      <w:sz w:val="18"/>
      <w:szCs w:val="18"/>
    </w:rPr>
  </w:style>
  <w:style w:type="paragraph" w:customStyle="1" w:styleId="xl97">
    <w:name w:val="xl97"/>
    <w:basedOn w:val="Normal"/>
    <w:rsid w:val="00300BB3"/>
    <w:pPr>
      <w:pBdr>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98">
    <w:name w:val="xl98"/>
    <w:basedOn w:val="Normal"/>
    <w:rsid w:val="00300BB3"/>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99">
    <w:name w:val="xl99"/>
    <w:basedOn w:val="Normal"/>
    <w:rsid w:val="00300BB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hAnsi="Times New Roman"/>
      <w:sz w:val="18"/>
      <w:szCs w:val="18"/>
    </w:rPr>
  </w:style>
  <w:style w:type="paragraph" w:customStyle="1" w:styleId="xl100">
    <w:name w:val="xl100"/>
    <w:basedOn w:val="Normal"/>
    <w:rsid w:val="00300BB3"/>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right"/>
      <w:textAlignment w:val="center"/>
    </w:pPr>
    <w:rPr>
      <w:rFonts w:ascii="Times New Roman" w:hAnsi="Times New Roman"/>
      <w:b/>
      <w:bCs/>
      <w:sz w:val="18"/>
      <w:szCs w:val="18"/>
    </w:rPr>
  </w:style>
  <w:style w:type="paragraph" w:customStyle="1" w:styleId="xl101">
    <w:name w:val="xl101"/>
    <w:basedOn w:val="Normal"/>
    <w:rsid w:val="00300BB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Times New Roman" w:hAnsi="Times New Roman"/>
      <w:b/>
      <w:bCs/>
      <w:sz w:val="18"/>
      <w:szCs w:val="18"/>
    </w:rPr>
  </w:style>
  <w:style w:type="paragraph" w:customStyle="1" w:styleId="xl102">
    <w:name w:val="xl102"/>
    <w:basedOn w:val="Normal"/>
    <w:rsid w:val="00300BB3"/>
    <w:pPr>
      <w:pBdr>
        <w:top w:val="single" w:sz="4" w:space="0" w:color="auto"/>
        <w:left w:val="single" w:sz="4" w:space="0" w:color="auto"/>
        <w:bottom w:val="single" w:sz="4" w:space="0" w:color="auto"/>
        <w:right w:val="single" w:sz="8" w:space="0" w:color="auto"/>
      </w:pBdr>
      <w:spacing w:before="100" w:beforeAutospacing="1" w:after="100" w:afterAutospacing="1"/>
      <w:jc w:val="right"/>
      <w:textAlignment w:val="center"/>
    </w:pPr>
    <w:rPr>
      <w:rFonts w:ascii="Times New Roman" w:hAnsi="Times New Roman"/>
      <w:b/>
      <w:bCs/>
      <w:sz w:val="18"/>
      <w:szCs w:val="18"/>
    </w:rPr>
  </w:style>
  <w:style w:type="paragraph" w:customStyle="1" w:styleId="xl103">
    <w:name w:val="xl103"/>
    <w:basedOn w:val="Normal"/>
    <w:rsid w:val="00300BB3"/>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Times New Roman" w:hAnsi="Times New Roman"/>
      <w:color w:val="000000"/>
      <w:sz w:val="18"/>
      <w:szCs w:val="18"/>
    </w:rPr>
  </w:style>
  <w:style w:type="paragraph" w:customStyle="1" w:styleId="xl104">
    <w:name w:val="xl104"/>
    <w:basedOn w:val="Normal"/>
    <w:rsid w:val="00300BB3"/>
    <w:pPr>
      <w:pBdr>
        <w:top w:val="single" w:sz="4" w:space="0" w:color="auto"/>
        <w:left w:val="single" w:sz="4" w:space="0" w:color="auto"/>
        <w:bottom w:val="single" w:sz="8" w:space="0" w:color="auto"/>
        <w:right w:val="single" w:sz="4" w:space="0" w:color="auto"/>
      </w:pBdr>
      <w:shd w:val="clear" w:color="000000" w:fill="EBF1DE"/>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105">
    <w:name w:val="xl105"/>
    <w:basedOn w:val="Normal"/>
    <w:rsid w:val="00300BB3"/>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106">
    <w:name w:val="xl106"/>
    <w:basedOn w:val="Normal"/>
    <w:rsid w:val="00300BB3"/>
    <w:pPr>
      <w:pBdr>
        <w:top w:val="single" w:sz="4" w:space="0" w:color="auto"/>
        <w:left w:val="single" w:sz="4" w:space="0" w:color="auto"/>
        <w:bottom w:val="single" w:sz="8" w:space="0" w:color="auto"/>
        <w:right w:val="single" w:sz="8" w:space="0" w:color="auto"/>
      </w:pBdr>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107">
    <w:name w:val="xl107"/>
    <w:basedOn w:val="Normal"/>
    <w:rsid w:val="00300BB3"/>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center"/>
    </w:pPr>
    <w:rPr>
      <w:rFonts w:ascii="Times New Roman" w:hAnsi="Times New Roman"/>
      <w:b/>
      <w:bCs/>
      <w:color w:val="000000"/>
      <w:sz w:val="18"/>
      <w:szCs w:val="18"/>
    </w:rPr>
  </w:style>
  <w:style w:type="paragraph" w:customStyle="1" w:styleId="xl108">
    <w:name w:val="xl108"/>
    <w:basedOn w:val="Normal"/>
    <w:rsid w:val="00300BB3"/>
    <w:pPr>
      <w:pBdr>
        <w:top w:val="single" w:sz="8" w:space="0" w:color="auto"/>
        <w:left w:val="single" w:sz="4" w:space="0" w:color="auto"/>
        <w:bottom w:val="single" w:sz="8" w:space="0" w:color="auto"/>
        <w:right w:val="single" w:sz="4" w:space="0" w:color="auto"/>
      </w:pBdr>
      <w:shd w:val="clear" w:color="000000" w:fill="D9D9D9"/>
      <w:spacing w:before="100" w:beforeAutospacing="1" w:after="100" w:afterAutospacing="1"/>
      <w:jc w:val="right"/>
      <w:textAlignment w:val="center"/>
    </w:pPr>
    <w:rPr>
      <w:rFonts w:ascii="Times New Roman" w:hAnsi="Times New Roman"/>
      <w:b/>
      <w:bCs/>
      <w:color w:val="000000"/>
      <w:sz w:val="18"/>
      <w:szCs w:val="18"/>
    </w:rPr>
  </w:style>
  <w:style w:type="paragraph" w:customStyle="1" w:styleId="xl109">
    <w:name w:val="xl109"/>
    <w:basedOn w:val="Normal"/>
    <w:rsid w:val="00300B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18"/>
      <w:szCs w:val="18"/>
    </w:rPr>
  </w:style>
  <w:style w:type="paragraph" w:customStyle="1" w:styleId="xl110">
    <w:name w:val="xl110"/>
    <w:basedOn w:val="Normal"/>
    <w:rsid w:val="00300BB3"/>
    <w:pPr>
      <w:pBdr>
        <w:left w:val="single" w:sz="8"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18"/>
      <w:szCs w:val="18"/>
    </w:rPr>
  </w:style>
  <w:style w:type="paragraph" w:customStyle="1" w:styleId="xl111">
    <w:name w:val="xl111"/>
    <w:basedOn w:val="Normal"/>
    <w:rsid w:val="00300B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18"/>
      <w:szCs w:val="18"/>
    </w:rPr>
  </w:style>
  <w:style w:type="paragraph" w:customStyle="1" w:styleId="xl112">
    <w:name w:val="xl112"/>
    <w:basedOn w:val="Normal"/>
    <w:rsid w:val="00300BB3"/>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Times New Roman" w:hAnsi="Times New Roman"/>
      <w:b/>
      <w:bCs/>
      <w:color w:val="000000"/>
      <w:sz w:val="18"/>
      <w:szCs w:val="18"/>
    </w:rPr>
  </w:style>
  <w:style w:type="paragraph" w:customStyle="1" w:styleId="xl113">
    <w:name w:val="xl113"/>
    <w:basedOn w:val="Normal"/>
    <w:rsid w:val="00300BB3"/>
    <w:pPr>
      <w:pBdr>
        <w:left w:val="single" w:sz="8" w:space="0" w:color="auto"/>
        <w:bottom w:val="single" w:sz="8" w:space="0" w:color="auto"/>
        <w:right w:val="single" w:sz="4" w:space="0" w:color="auto"/>
      </w:pBdr>
      <w:shd w:val="clear" w:color="000000" w:fill="16365C"/>
      <w:spacing w:before="100" w:beforeAutospacing="1" w:after="100" w:afterAutospacing="1"/>
      <w:jc w:val="center"/>
      <w:textAlignment w:val="center"/>
    </w:pPr>
    <w:rPr>
      <w:rFonts w:ascii="Times New Roman" w:hAnsi="Times New Roman"/>
      <w:b/>
      <w:bCs/>
      <w:color w:val="FFFFFF"/>
      <w:sz w:val="18"/>
      <w:szCs w:val="18"/>
    </w:rPr>
  </w:style>
  <w:style w:type="paragraph" w:customStyle="1" w:styleId="xl114">
    <w:name w:val="xl114"/>
    <w:basedOn w:val="Normal"/>
    <w:rsid w:val="00300BB3"/>
    <w:pPr>
      <w:pBdr>
        <w:left w:val="single" w:sz="4" w:space="0" w:color="auto"/>
        <w:right w:val="single" w:sz="4" w:space="0" w:color="auto"/>
      </w:pBdr>
      <w:shd w:val="clear" w:color="000000" w:fill="16365C"/>
      <w:spacing w:before="100" w:beforeAutospacing="1" w:after="100" w:afterAutospacing="1"/>
      <w:jc w:val="center"/>
      <w:textAlignment w:val="center"/>
    </w:pPr>
    <w:rPr>
      <w:rFonts w:ascii="Times New Roman" w:hAnsi="Times New Roman"/>
      <w:b/>
      <w:bCs/>
      <w:color w:val="FFFFFF"/>
      <w:sz w:val="18"/>
      <w:szCs w:val="18"/>
    </w:rPr>
  </w:style>
  <w:style w:type="paragraph" w:customStyle="1" w:styleId="xl115">
    <w:name w:val="xl115"/>
    <w:basedOn w:val="Normal"/>
    <w:rsid w:val="00300BB3"/>
    <w:pPr>
      <w:pBdr>
        <w:left w:val="single" w:sz="4" w:space="0" w:color="auto"/>
        <w:bottom w:val="single" w:sz="8" w:space="0" w:color="auto"/>
        <w:right w:val="single" w:sz="8" w:space="0" w:color="auto"/>
      </w:pBdr>
      <w:shd w:val="clear" w:color="000000" w:fill="16365C"/>
      <w:spacing w:before="100" w:beforeAutospacing="1" w:after="100" w:afterAutospacing="1"/>
      <w:jc w:val="center"/>
      <w:textAlignment w:val="center"/>
    </w:pPr>
    <w:rPr>
      <w:rFonts w:ascii="Times New Roman" w:hAnsi="Times New Roman"/>
      <w:b/>
      <w:bCs/>
      <w:color w:val="FFFFFF"/>
      <w:sz w:val="18"/>
      <w:szCs w:val="18"/>
    </w:rPr>
  </w:style>
  <w:style w:type="paragraph" w:customStyle="1" w:styleId="xl116">
    <w:name w:val="xl116"/>
    <w:basedOn w:val="Normal"/>
    <w:rsid w:val="00300BB3"/>
    <w:pPr>
      <w:pBdr>
        <w:top w:val="single" w:sz="8" w:space="0" w:color="auto"/>
        <w:left w:val="single" w:sz="8" w:space="0" w:color="auto"/>
        <w:bottom w:val="single" w:sz="4" w:space="0" w:color="auto"/>
      </w:pBdr>
      <w:shd w:val="clear" w:color="000000" w:fill="1F497D"/>
      <w:spacing w:before="100" w:beforeAutospacing="1" w:after="100" w:afterAutospacing="1"/>
      <w:jc w:val="center"/>
      <w:textAlignment w:val="center"/>
    </w:pPr>
    <w:rPr>
      <w:rFonts w:ascii="Times New Roman" w:hAnsi="Times New Roman"/>
      <w:b/>
      <w:bCs/>
      <w:color w:val="FFFFFF"/>
      <w:sz w:val="20"/>
      <w:szCs w:val="20"/>
      <w:u w:val="single"/>
    </w:rPr>
  </w:style>
  <w:style w:type="paragraph" w:customStyle="1" w:styleId="xl117">
    <w:name w:val="xl117"/>
    <w:basedOn w:val="Normal"/>
    <w:rsid w:val="00300BB3"/>
    <w:pPr>
      <w:pBdr>
        <w:top w:val="single" w:sz="8" w:space="0" w:color="auto"/>
        <w:bottom w:val="single" w:sz="4" w:space="0" w:color="auto"/>
      </w:pBdr>
      <w:shd w:val="clear" w:color="000000" w:fill="1F497D"/>
      <w:spacing w:before="100" w:beforeAutospacing="1" w:after="100" w:afterAutospacing="1"/>
      <w:jc w:val="center"/>
      <w:textAlignment w:val="center"/>
    </w:pPr>
    <w:rPr>
      <w:rFonts w:ascii="Times New Roman" w:hAnsi="Times New Roman"/>
      <w:b/>
      <w:bCs/>
      <w:color w:val="FFFFFF"/>
      <w:sz w:val="20"/>
      <w:szCs w:val="20"/>
      <w:u w:val="single"/>
    </w:rPr>
  </w:style>
  <w:style w:type="paragraph" w:customStyle="1" w:styleId="xl118">
    <w:name w:val="xl118"/>
    <w:basedOn w:val="Normal"/>
    <w:rsid w:val="00300BB3"/>
    <w:pPr>
      <w:pBdr>
        <w:top w:val="single" w:sz="8" w:space="0" w:color="auto"/>
        <w:bottom w:val="single" w:sz="4" w:space="0" w:color="auto"/>
        <w:right w:val="single" w:sz="8" w:space="0" w:color="auto"/>
      </w:pBdr>
      <w:shd w:val="clear" w:color="000000" w:fill="1F497D"/>
      <w:spacing w:before="100" w:beforeAutospacing="1" w:after="100" w:afterAutospacing="1"/>
      <w:jc w:val="center"/>
      <w:textAlignment w:val="center"/>
    </w:pPr>
    <w:rPr>
      <w:rFonts w:ascii="Times New Roman" w:hAnsi="Times New Roman"/>
      <w:b/>
      <w:bCs/>
      <w:color w:val="FFFFFF"/>
      <w:sz w:val="20"/>
      <w:szCs w:val="20"/>
      <w:u w:val="single"/>
    </w:rPr>
  </w:style>
  <w:style w:type="character" w:customStyle="1" w:styleId="gmail-msoins">
    <w:name w:val="gmail-msoins"/>
    <w:basedOn w:val="DefaultParagraphFont"/>
    <w:rsid w:val="001943ED"/>
  </w:style>
  <w:style w:type="character" w:customStyle="1" w:styleId="cf01">
    <w:name w:val="cf01"/>
    <w:basedOn w:val="DefaultParagraphFont"/>
    <w:rsid w:val="004B557C"/>
    <w:rPr>
      <w:rFonts w:ascii="Segoe UI" w:hAnsi="Segoe UI" w:cs="Segoe UI" w:hint="default"/>
      <w:sz w:val="18"/>
      <w:szCs w:val="18"/>
      <w:shd w:val="clear" w:color="auto" w:fill="FFFF00"/>
    </w:rPr>
  </w:style>
  <w:style w:type="character" w:customStyle="1" w:styleId="cf11">
    <w:name w:val="cf11"/>
    <w:basedOn w:val="DefaultParagraphFont"/>
    <w:rsid w:val="00996892"/>
    <w:rPr>
      <w:rFonts w:ascii="Segoe UI" w:hAnsi="Segoe UI" w:cs="Segoe UI" w:hint="default"/>
      <w:sz w:val="18"/>
      <w:szCs w:val="18"/>
    </w:rPr>
  </w:style>
  <w:style w:type="character" w:styleId="UnresolvedMention">
    <w:name w:val="Unresolved Mention"/>
    <w:basedOn w:val="DefaultParagraphFont"/>
    <w:uiPriority w:val="99"/>
    <w:semiHidden/>
    <w:unhideWhenUsed/>
    <w:rsid w:val="006637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9865">
      <w:bodyDiv w:val="1"/>
      <w:marLeft w:val="0"/>
      <w:marRight w:val="0"/>
      <w:marTop w:val="0"/>
      <w:marBottom w:val="0"/>
      <w:divBdr>
        <w:top w:val="none" w:sz="0" w:space="0" w:color="auto"/>
        <w:left w:val="none" w:sz="0" w:space="0" w:color="auto"/>
        <w:bottom w:val="none" w:sz="0" w:space="0" w:color="auto"/>
        <w:right w:val="none" w:sz="0" w:space="0" w:color="auto"/>
      </w:divBdr>
      <w:divsChild>
        <w:div w:id="181862810">
          <w:marLeft w:val="1166"/>
          <w:marRight w:val="0"/>
          <w:marTop w:val="0"/>
          <w:marBottom w:val="0"/>
          <w:divBdr>
            <w:top w:val="none" w:sz="0" w:space="0" w:color="auto"/>
            <w:left w:val="none" w:sz="0" w:space="0" w:color="auto"/>
            <w:bottom w:val="none" w:sz="0" w:space="0" w:color="auto"/>
            <w:right w:val="none" w:sz="0" w:space="0" w:color="auto"/>
          </w:divBdr>
        </w:div>
        <w:div w:id="784467488">
          <w:marLeft w:val="446"/>
          <w:marRight w:val="0"/>
          <w:marTop w:val="0"/>
          <w:marBottom w:val="0"/>
          <w:divBdr>
            <w:top w:val="none" w:sz="0" w:space="0" w:color="auto"/>
            <w:left w:val="none" w:sz="0" w:space="0" w:color="auto"/>
            <w:bottom w:val="none" w:sz="0" w:space="0" w:color="auto"/>
            <w:right w:val="none" w:sz="0" w:space="0" w:color="auto"/>
          </w:divBdr>
        </w:div>
        <w:div w:id="1028065931">
          <w:marLeft w:val="1166"/>
          <w:marRight w:val="0"/>
          <w:marTop w:val="0"/>
          <w:marBottom w:val="0"/>
          <w:divBdr>
            <w:top w:val="none" w:sz="0" w:space="0" w:color="auto"/>
            <w:left w:val="none" w:sz="0" w:space="0" w:color="auto"/>
            <w:bottom w:val="none" w:sz="0" w:space="0" w:color="auto"/>
            <w:right w:val="none" w:sz="0" w:space="0" w:color="auto"/>
          </w:divBdr>
        </w:div>
        <w:div w:id="2010524933">
          <w:marLeft w:val="1166"/>
          <w:marRight w:val="0"/>
          <w:marTop w:val="0"/>
          <w:marBottom w:val="0"/>
          <w:divBdr>
            <w:top w:val="none" w:sz="0" w:space="0" w:color="auto"/>
            <w:left w:val="none" w:sz="0" w:space="0" w:color="auto"/>
            <w:bottom w:val="none" w:sz="0" w:space="0" w:color="auto"/>
            <w:right w:val="none" w:sz="0" w:space="0" w:color="auto"/>
          </w:divBdr>
        </w:div>
      </w:divsChild>
    </w:div>
    <w:div w:id="8139876">
      <w:bodyDiv w:val="1"/>
      <w:marLeft w:val="0"/>
      <w:marRight w:val="0"/>
      <w:marTop w:val="0"/>
      <w:marBottom w:val="0"/>
      <w:divBdr>
        <w:top w:val="none" w:sz="0" w:space="0" w:color="auto"/>
        <w:left w:val="none" w:sz="0" w:space="0" w:color="auto"/>
        <w:bottom w:val="none" w:sz="0" w:space="0" w:color="auto"/>
        <w:right w:val="none" w:sz="0" w:space="0" w:color="auto"/>
      </w:divBdr>
    </w:div>
    <w:div w:id="12845968">
      <w:bodyDiv w:val="1"/>
      <w:marLeft w:val="0"/>
      <w:marRight w:val="0"/>
      <w:marTop w:val="0"/>
      <w:marBottom w:val="0"/>
      <w:divBdr>
        <w:top w:val="none" w:sz="0" w:space="0" w:color="auto"/>
        <w:left w:val="none" w:sz="0" w:space="0" w:color="auto"/>
        <w:bottom w:val="none" w:sz="0" w:space="0" w:color="auto"/>
        <w:right w:val="none" w:sz="0" w:space="0" w:color="auto"/>
      </w:divBdr>
    </w:div>
    <w:div w:id="13728167">
      <w:bodyDiv w:val="1"/>
      <w:marLeft w:val="0"/>
      <w:marRight w:val="0"/>
      <w:marTop w:val="0"/>
      <w:marBottom w:val="0"/>
      <w:divBdr>
        <w:top w:val="none" w:sz="0" w:space="0" w:color="auto"/>
        <w:left w:val="none" w:sz="0" w:space="0" w:color="auto"/>
        <w:bottom w:val="none" w:sz="0" w:space="0" w:color="auto"/>
        <w:right w:val="none" w:sz="0" w:space="0" w:color="auto"/>
      </w:divBdr>
    </w:div>
    <w:div w:id="15036259">
      <w:bodyDiv w:val="1"/>
      <w:marLeft w:val="0"/>
      <w:marRight w:val="0"/>
      <w:marTop w:val="0"/>
      <w:marBottom w:val="0"/>
      <w:divBdr>
        <w:top w:val="none" w:sz="0" w:space="0" w:color="auto"/>
        <w:left w:val="none" w:sz="0" w:space="0" w:color="auto"/>
        <w:bottom w:val="none" w:sz="0" w:space="0" w:color="auto"/>
        <w:right w:val="none" w:sz="0" w:space="0" w:color="auto"/>
      </w:divBdr>
    </w:div>
    <w:div w:id="15157010">
      <w:bodyDiv w:val="1"/>
      <w:marLeft w:val="0"/>
      <w:marRight w:val="0"/>
      <w:marTop w:val="0"/>
      <w:marBottom w:val="0"/>
      <w:divBdr>
        <w:top w:val="none" w:sz="0" w:space="0" w:color="auto"/>
        <w:left w:val="none" w:sz="0" w:space="0" w:color="auto"/>
        <w:bottom w:val="none" w:sz="0" w:space="0" w:color="auto"/>
        <w:right w:val="none" w:sz="0" w:space="0" w:color="auto"/>
      </w:divBdr>
    </w:div>
    <w:div w:id="15279076">
      <w:bodyDiv w:val="1"/>
      <w:marLeft w:val="0"/>
      <w:marRight w:val="0"/>
      <w:marTop w:val="0"/>
      <w:marBottom w:val="0"/>
      <w:divBdr>
        <w:top w:val="none" w:sz="0" w:space="0" w:color="auto"/>
        <w:left w:val="none" w:sz="0" w:space="0" w:color="auto"/>
        <w:bottom w:val="none" w:sz="0" w:space="0" w:color="auto"/>
        <w:right w:val="none" w:sz="0" w:space="0" w:color="auto"/>
      </w:divBdr>
    </w:div>
    <w:div w:id="19164690">
      <w:bodyDiv w:val="1"/>
      <w:marLeft w:val="0"/>
      <w:marRight w:val="0"/>
      <w:marTop w:val="0"/>
      <w:marBottom w:val="0"/>
      <w:divBdr>
        <w:top w:val="none" w:sz="0" w:space="0" w:color="auto"/>
        <w:left w:val="none" w:sz="0" w:space="0" w:color="auto"/>
        <w:bottom w:val="none" w:sz="0" w:space="0" w:color="auto"/>
        <w:right w:val="none" w:sz="0" w:space="0" w:color="auto"/>
      </w:divBdr>
      <w:divsChild>
        <w:div w:id="1217860532">
          <w:marLeft w:val="0"/>
          <w:marRight w:val="0"/>
          <w:marTop w:val="0"/>
          <w:marBottom w:val="0"/>
          <w:divBdr>
            <w:top w:val="none" w:sz="0" w:space="0" w:color="auto"/>
            <w:left w:val="none" w:sz="0" w:space="0" w:color="auto"/>
            <w:bottom w:val="none" w:sz="0" w:space="0" w:color="auto"/>
            <w:right w:val="none" w:sz="0" w:space="0" w:color="auto"/>
          </w:divBdr>
        </w:div>
        <w:div w:id="2071808956">
          <w:marLeft w:val="0"/>
          <w:marRight w:val="0"/>
          <w:marTop w:val="0"/>
          <w:marBottom w:val="0"/>
          <w:divBdr>
            <w:top w:val="none" w:sz="0" w:space="0" w:color="auto"/>
            <w:left w:val="none" w:sz="0" w:space="0" w:color="auto"/>
            <w:bottom w:val="none" w:sz="0" w:space="0" w:color="auto"/>
            <w:right w:val="none" w:sz="0" w:space="0" w:color="auto"/>
          </w:divBdr>
        </w:div>
      </w:divsChild>
    </w:div>
    <w:div w:id="28916371">
      <w:bodyDiv w:val="1"/>
      <w:marLeft w:val="0"/>
      <w:marRight w:val="0"/>
      <w:marTop w:val="0"/>
      <w:marBottom w:val="0"/>
      <w:divBdr>
        <w:top w:val="none" w:sz="0" w:space="0" w:color="auto"/>
        <w:left w:val="none" w:sz="0" w:space="0" w:color="auto"/>
        <w:bottom w:val="none" w:sz="0" w:space="0" w:color="auto"/>
        <w:right w:val="none" w:sz="0" w:space="0" w:color="auto"/>
      </w:divBdr>
    </w:div>
    <w:div w:id="34241437">
      <w:bodyDiv w:val="1"/>
      <w:marLeft w:val="0"/>
      <w:marRight w:val="0"/>
      <w:marTop w:val="0"/>
      <w:marBottom w:val="0"/>
      <w:divBdr>
        <w:top w:val="none" w:sz="0" w:space="0" w:color="auto"/>
        <w:left w:val="none" w:sz="0" w:space="0" w:color="auto"/>
        <w:bottom w:val="none" w:sz="0" w:space="0" w:color="auto"/>
        <w:right w:val="none" w:sz="0" w:space="0" w:color="auto"/>
      </w:divBdr>
    </w:div>
    <w:div w:id="35128684">
      <w:bodyDiv w:val="1"/>
      <w:marLeft w:val="0"/>
      <w:marRight w:val="0"/>
      <w:marTop w:val="0"/>
      <w:marBottom w:val="0"/>
      <w:divBdr>
        <w:top w:val="none" w:sz="0" w:space="0" w:color="auto"/>
        <w:left w:val="none" w:sz="0" w:space="0" w:color="auto"/>
        <w:bottom w:val="none" w:sz="0" w:space="0" w:color="auto"/>
        <w:right w:val="none" w:sz="0" w:space="0" w:color="auto"/>
      </w:divBdr>
    </w:div>
    <w:div w:id="43531408">
      <w:bodyDiv w:val="1"/>
      <w:marLeft w:val="0"/>
      <w:marRight w:val="0"/>
      <w:marTop w:val="0"/>
      <w:marBottom w:val="0"/>
      <w:divBdr>
        <w:top w:val="none" w:sz="0" w:space="0" w:color="auto"/>
        <w:left w:val="none" w:sz="0" w:space="0" w:color="auto"/>
        <w:bottom w:val="none" w:sz="0" w:space="0" w:color="auto"/>
        <w:right w:val="none" w:sz="0" w:space="0" w:color="auto"/>
      </w:divBdr>
    </w:div>
    <w:div w:id="55128447">
      <w:bodyDiv w:val="1"/>
      <w:marLeft w:val="0"/>
      <w:marRight w:val="0"/>
      <w:marTop w:val="0"/>
      <w:marBottom w:val="0"/>
      <w:divBdr>
        <w:top w:val="none" w:sz="0" w:space="0" w:color="auto"/>
        <w:left w:val="none" w:sz="0" w:space="0" w:color="auto"/>
        <w:bottom w:val="none" w:sz="0" w:space="0" w:color="auto"/>
        <w:right w:val="none" w:sz="0" w:space="0" w:color="auto"/>
      </w:divBdr>
    </w:div>
    <w:div w:id="55444039">
      <w:bodyDiv w:val="1"/>
      <w:marLeft w:val="0"/>
      <w:marRight w:val="0"/>
      <w:marTop w:val="0"/>
      <w:marBottom w:val="0"/>
      <w:divBdr>
        <w:top w:val="none" w:sz="0" w:space="0" w:color="auto"/>
        <w:left w:val="none" w:sz="0" w:space="0" w:color="auto"/>
        <w:bottom w:val="none" w:sz="0" w:space="0" w:color="auto"/>
        <w:right w:val="none" w:sz="0" w:space="0" w:color="auto"/>
      </w:divBdr>
    </w:div>
    <w:div w:id="65078368">
      <w:bodyDiv w:val="1"/>
      <w:marLeft w:val="0"/>
      <w:marRight w:val="0"/>
      <w:marTop w:val="0"/>
      <w:marBottom w:val="0"/>
      <w:divBdr>
        <w:top w:val="none" w:sz="0" w:space="0" w:color="auto"/>
        <w:left w:val="none" w:sz="0" w:space="0" w:color="auto"/>
        <w:bottom w:val="none" w:sz="0" w:space="0" w:color="auto"/>
        <w:right w:val="none" w:sz="0" w:space="0" w:color="auto"/>
      </w:divBdr>
    </w:div>
    <w:div w:id="66269671">
      <w:bodyDiv w:val="1"/>
      <w:marLeft w:val="0"/>
      <w:marRight w:val="0"/>
      <w:marTop w:val="0"/>
      <w:marBottom w:val="0"/>
      <w:divBdr>
        <w:top w:val="none" w:sz="0" w:space="0" w:color="auto"/>
        <w:left w:val="none" w:sz="0" w:space="0" w:color="auto"/>
        <w:bottom w:val="none" w:sz="0" w:space="0" w:color="auto"/>
        <w:right w:val="none" w:sz="0" w:space="0" w:color="auto"/>
      </w:divBdr>
    </w:div>
    <w:div w:id="73860915">
      <w:bodyDiv w:val="1"/>
      <w:marLeft w:val="0"/>
      <w:marRight w:val="0"/>
      <w:marTop w:val="0"/>
      <w:marBottom w:val="0"/>
      <w:divBdr>
        <w:top w:val="none" w:sz="0" w:space="0" w:color="auto"/>
        <w:left w:val="none" w:sz="0" w:space="0" w:color="auto"/>
        <w:bottom w:val="none" w:sz="0" w:space="0" w:color="auto"/>
        <w:right w:val="none" w:sz="0" w:space="0" w:color="auto"/>
      </w:divBdr>
    </w:div>
    <w:div w:id="75327602">
      <w:bodyDiv w:val="1"/>
      <w:marLeft w:val="0"/>
      <w:marRight w:val="0"/>
      <w:marTop w:val="0"/>
      <w:marBottom w:val="0"/>
      <w:divBdr>
        <w:top w:val="none" w:sz="0" w:space="0" w:color="auto"/>
        <w:left w:val="none" w:sz="0" w:space="0" w:color="auto"/>
        <w:bottom w:val="none" w:sz="0" w:space="0" w:color="auto"/>
        <w:right w:val="none" w:sz="0" w:space="0" w:color="auto"/>
      </w:divBdr>
    </w:div>
    <w:div w:id="78138703">
      <w:bodyDiv w:val="1"/>
      <w:marLeft w:val="0"/>
      <w:marRight w:val="0"/>
      <w:marTop w:val="0"/>
      <w:marBottom w:val="0"/>
      <w:divBdr>
        <w:top w:val="none" w:sz="0" w:space="0" w:color="auto"/>
        <w:left w:val="none" w:sz="0" w:space="0" w:color="auto"/>
        <w:bottom w:val="none" w:sz="0" w:space="0" w:color="auto"/>
        <w:right w:val="none" w:sz="0" w:space="0" w:color="auto"/>
      </w:divBdr>
    </w:div>
    <w:div w:id="86852574">
      <w:bodyDiv w:val="1"/>
      <w:marLeft w:val="0"/>
      <w:marRight w:val="0"/>
      <w:marTop w:val="0"/>
      <w:marBottom w:val="0"/>
      <w:divBdr>
        <w:top w:val="none" w:sz="0" w:space="0" w:color="auto"/>
        <w:left w:val="none" w:sz="0" w:space="0" w:color="auto"/>
        <w:bottom w:val="none" w:sz="0" w:space="0" w:color="auto"/>
        <w:right w:val="none" w:sz="0" w:space="0" w:color="auto"/>
      </w:divBdr>
    </w:div>
    <w:div w:id="89086196">
      <w:bodyDiv w:val="1"/>
      <w:marLeft w:val="0"/>
      <w:marRight w:val="0"/>
      <w:marTop w:val="0"/>
      <w:marBottom w:val="0"/>
      <w:divBdr>
        <w:top w:val="none" w:sz="0" w:space="0" w:color="auto"/>
        <w:left w:val="none" w:sz="0" w:space="0" w:color="auto"/>
        <w:bottom w:val="none" w:sz="0" w:space="0" w:color="auto"/>
        <w:right w:val="none" w:sz="0" w:space="0" w:color="auto"/>
      </w:divBdr>
    </w:div>
    <w:div w:id="91975512">
      <w:bodyDiv w:val="1"/>
      <w:marLeft w:val="0"/>
      <w:marRight w:val="0"/>
      <w:marTop w:val="0"/>
      <w:marBottom w:val="0"/>
      <w:divBdr>
        <w:top w:val="none" w:sz="0" w:space="0" w:color="auto"/>
        <w:left w:val="none" w:sz="0" w:space="0" w:color="auto"/>
        <w:bottom w:val="none" w:sz="0" w:space="0" w:color="auto"/>
        <w:right w:val="none" w:sz="0" w:space="0" w:color="auto"/>
      </w:divBdr>
    </w:div>
    <w:div w:id="97913445">
      <w:bodyDiv w:val="1"/>
      <w:marLeft w:val="0"/>
      <w:marRight w:val="0"/>
      <w:marTop w:val="0"/>
      <w:marBottom w:val="0"/>
      <w:divBdr>
        <w:top w:val="none" w:sz="0" w:space="0" w:color="auto"/>
        <w:left w:val="none" w:sz="0" w:space="0" w:color="auto"/>
        <w:bottom w:val="none" w:sz="0" w:space="0" w:color="auto"/>
        <w:right w:val="none" w:sz="0" w:space="0" w:color="auto"/>
      </w:divBdr>
    </w:div>
    <w:div w:id="98836843">
      <w:bodyDiv w:val="1"/>
      <w:marLeft w:val="0"/>
      <w:marRight w:val="0"/>
      <w:marTop w:val="0"/>
      <w:marBottom w:val="0"/>
      <w:divBdr>
        <w:top w:val="none" w:sz="0" w:space="0" w:color="auto"/>
        <w:left w:val="none" w:sz="0" w:space="0" w:color="auto"/>
        <w:bottom w:val="none" w:sz="0" w:space="0" w:color="auto"/>
        <w:right w:val="none" w:sz="0" w:space="0" w:color="auto"/>
      </w:divBdr>
    </w:div>
    <w:div w:id="99034246">
      <w:bodyDiv w:val="1"/>
      <w:marLeft w:val="0"/>
      <w:marRight w:val="0"/>
      <w:marTop w:val="0"/>
      <w:marBottom w:val="0"/>
      <w:divBdr>
        <w:top w:val="none" w:sz="0" w:space="0" w:color="auto"/>
        <w:left w:val="none" w:sz="0" w:space="0" w:color="auto"/>
        <w:bottom w:val="none" w:sz="0" w:space="0" w:color="auto"/>
        <w:right w:val="none" w:sz="0" w:space="0" w:color="auto"/>
      </w:divBdr>
    </w:div>
    <w:div w:id="101188176">
      <w:bodyDiv w:val="1"/>
      <w:marLeft w:val="0"/>
      <w:marRight w:val="0"/>
      <w:marTop w:val="0"/>
      <w:marBottom w:val="0"/>
      <w:divBdr>
        <w:top w:val="none" w:sz="0" w:space="0" w:color="auto"/>
        <w:left w:val="none" w:sz="0" w:space="0" w:color="auto"/>
        <w:bottom w:val="none" w:sz="0" w:space="0" w:color="auto"/>
        <w:right w:val="none" w:sz="0" w:space="0" w:color="auto"/>
      </w:divBdr>
    </w:div>
    <w:div w:id="115414283">
      <w:bodyDiv w:val="1"/>
      <w:marLeft w:val="0"/>
      <w:marRight w:val="0"/>
      <w:marTop w:val="0"/>
      <w:marBottom w:val="0"/>
      <w:divBdr>
        <w:top w:val="none" w:sz="0" w:space="0" w:color="auto"/>
        <w:left w:val="none" w:sz="0" w:space="0" w:color="auto"/>
        <w:bottom w:val="none" w:sz="0" w:space="0" w:color="auto"/>
        <w:right w:val="none" w:sz="0" w:space="0" w:color="auto"/>
      </w:divBdr>
    </w:div>
    <w:div w:id="120270717">
      <w:bodyDiv w:val="1"/>
      <w:marLeft w:val="0"/>
      <w:marRight w:val="0"/>
      <w:marTop w:val="0"/>
      <w:marBottom w:val="0"/>
      <w:divBdr>
        <w:top w:val="none" w:sz="0" w:space="0" w:color="auto"/>
        <w:left w:val="none" w:sz="0" w:space="0" w:color="auto"/>
        <w:bottom w:val="none" w:sz="0" w:space="0" w:color="auto"/>
        <w:right w:val="none" w:sz="0" w:space="0" w:color="auto"/>
      </w:divBdr>
    </w:div>
    <w:div w:id="131288437">
      <w:bodyDiv w:val="1"/>
      <w:marLeft w:val="0"/>
      <w:marRight w:val="0"/>
      <w:marTop w:val="0"/>
      <w:marBottom w:val="0"/>
      <w:divBdr>
        <w:top w:val="none" w:sz="0" w:space="0" w:color="auto"/>
        <w:left w:val="none" w:sz="0" w:space="0" w:color="auto"/>
        <w:bottom w:val="none" w:sz="0" w:space="0" w:color="auto"/>
        <w:right w:val="none" w:sz="0" w:space="0" w:color="auto"/>
      </w:divBdr>
      <w:divsChild>
        <w:div w:id="145316225">
          <w:marLeft w:val="0"/>
          <w:marRight w:val="0"/>
          <w:marTop w:val="0"/>
          <w:marBottom w:val="0"/>
          <w:divBdr>
            <w:top w:val="none" w:sz="0" w:space="0" w:color="auto"/>
            <w:left w:val="none" w:sz="0" w:space="0" w:color="auto"/>
            <w:bottom w:val="none" w:sz="0" w:space="0" w:color="auto"/>
            <w:right w:val="none" w:sz="0" w:space="0" w:color="auto"/>
          </w:divBdr>
        </w:div>
        <w:div w:id="221912984">
          <w:marLeft w:val="0"/>
          <w:marRight w:val="0"/>
          <w:marTop w:val="0"/>
          <w:marBottom w:val="0"/>
          <w:divBdr>
            <w:top w:val="none" w:sz="0" w:space="0" w:color="auto"/>
            <w:left w:val="none" w:sz="0" w:space="0" w:color="auto"/>
            <w:bottom w:val="none" w:sz="0" w:space="0" w:color="auto"/>
            <w:right w:val="none" w:sz="0" w:space="0" w:color="auto"/>
          </w:divBdr>
        </w:div>
        <w:div w:id="1503621855">
          <w:marLeft w:val="0"/>
          <w:marRight w:val="0"/>
          <w:marTop w:val="0"/>
          <w:marBottom w:val="0"/>
          <w:divBdr>
            <w:top w:val="none" w:sz="0" w:space="0" w:color="auto"/>
            <w:left w:val="none" w:sz="0" w:space="0" w:color="auto"/>
            <w:bottom w:val="none" w:sz="0" w:space="0" w:color="auto"/>
            <w:right w:val="none" w:sz="0" w:space="0" w:color="auto"/>
          </w:divBdr>
        </w:div>
      </w:divsChild>
    </w:div>
    <w:div w:id="134109745">
      <w:bodyDiv w:val="1"/>
      <w:marLeft w:val="0"/>
      <w:marRight w:val="0"/>
      <w:marTop w:val="0"/>
      <w:marBottom w:val="0"/>
      <w:divBdr>
        <w:top w:val="none" w:sz="0" w:space="0" w:color="auto"/>
        <w:left w:val="none" w:sz="0" w:space="0" w:color="auto"/>
        <w:bottom w:val="none" w:sz="0" w:space="0" w:color="auto"/>
        <w:right w:val="none" w:sz="0" w:space="0" w:color="auto"/>
      </w:divBdr>
    </w:div>
    <w:div w:id="140661407">
      <w:bodyDiv w:val="1"/>
      <w:marLeft w:val="0"/>
      <w:marRight w:val="0"/>
      <w:marTop w:val="0"/>
      <w:marBottom w:val="0"/>
      <w:divBdr>
        <w:top w:val="none" w:sz="0" w:space="0" w:color="auto"/>
        <w:left w:val="none" w:sz="0" w:space="0" w:color="auto"/>
        <w:bottom w:val="none" w:sz="0" w:space="0" w:color="auto"/>
        <w:right w:val="none" w:sz="0" w:space="0" w:color="auto"/>
      </w:divBdr>
    </w:div>
    <w:div w:id="150951228">
      <w:bodyDiv w:val="1"/>
      <w:marLeft w:val="0"/>
      <w:marRight w:val="0"/>
      <w:marTop w:val="0"/>
      <w:marBottom w:val="0"/>
      <w:divBdr>
        <w:top w:val="none" w:sz="0" w:space="0" w:color="auto"/>
        <w:left w:val="none" w:sz="0" w:space="0" w:color="auto"/>
        <w:bottom w:val="none" w:sz="0" w:space="0" w:color="auto"/>
        <w:right w:val="none" w:sz="0" w:space="0" w:color="auto"/>
      </w:divBdr>
    </w:div>
    <w:div w:id="160893259">
      <w:bodyDiv w:val="1"/>
      <w:marLeft w:val="0"/>
      <w:marRight w:val="0"/>
      <w:marTop w:val="0"/>
      <w:marBottom w:val="0"/>
      <w:divBdr>
        <w:top w:val="none" w:sz="0" w:space="0" w:color="auto"/>
        <w:left w:val="none" w:sz="0" w:space="0" w:color="auto"/>
        <w:bottom w:val="none" w:sz="0" w:space="0" w:color="auto"/>
        <w:right w:val="none" w:sz="0" w:space="0" w:color="auto"/>
      </w:divBdr>
    </w:div>
    <w:div w:id="163014120">
      <w:bodyDiv w:val="1"/>
      <w:marLeft w:val="0"/>
      <w:marRight w:val="0"/>
      <w:marTop w:val="0"/>
      <w:marBottom w:val="0"/>
      <w:divBdr>
        <w:top w:val="none" w:sz="0" w:space="0" w:color="auto"/>
        <w:left w:val="none" w:sz="0" w:space="0" w:color="auto"/>
        <w:bottom w:val="none" w:sz="0" w:space="0" w:color="auto"/>
        <w:right w:val="none" w:sz="0" w:space="0" w:color="auto"/>
      </w:divBdr>
    </w:div>
    <w:div w:id="169493135">
      <w:bodyDiv w:val="1"/>
      <w:marLeft w:val="0"/>
      <w:marRight w:val="0"/>
      <w:marTop w:val="0"/>
      <w:marBottom w:val="0"/>
      <w:divBdr>
        <w:top w:val="none" w:sz="0" w:space="0" w:color="auto"/>
        <w:left w:val="none" w:sz="0" w:space="0" w:color="auto"/>
        <w:bottom w:val="none" w:sz="0" w:space="0" w:color="auto"/>
        <w:right w:val="none" w:sz="0" w:space="0" w:color="auto"/>
      </w:divBdr>
    </w:div>
    <w:div w:id="171341061">
      <w:bodyDiv w:val="1"/>
      <w:marLeft w:val="0"/>
      <w:marRight w:val="0"/>
      <w:marTop w:val="0"/>
      <w:marBottom w:val="0"/>
      <w:divBdr>
        <w:top w:val="none" w:sz="0" w:space="0" w:color="auto"/>
        <w:left w:val="none" w:sz="0" w:space="0" w:color="auto"/>
        <w:bottom w:val="none" w:sz="0" w:space="0" w:color="auto"/>
        <w:right w:val="none" w:sz="0" w:space="0" w:color="auto"/>
      </w:divBdr>
    </w:div>
    <w:div w:id="177425288">
      <w:bodyDiv w:val="1"/>
      <w:marLeft w:val="0"/>
      <w:marRight w:val="0"/>
      <w:marTop w:val="0"/>
      <w:marBottom w:val="0"/>
      <w:divBdr>
        <w:top w:val="none" w:sz="0" w:space="0" w:color="auto"/>
        <w:left w:val="none" w:sz="0" w:space="0" w:color="auto"/>
        <w:bottom w:val="none" w:sz="0" w:space="0" w:color="auto"/>
        <w:right w:val="none" w:sz="0" w:space="0" w:color="auto"/>
      </w:divBdr>
    </w:div>
    <w:div w:id="183985347">
      <w:bodyDiv w:val="1"/>
      <w:marLeft w:val="0"/>
      <w:marRight w:val="0"/>
      <w:marTop w:val="0"/>
      <w:marBottom w:val="0"/>
      <w:divBdr>
        <w:top w:val="none" w:sz="0" w:space="0" w:color="auto"/>
        <w:left w:val="none" w:sz="0" w:space="0" w:color="auto"/>
        <w:bottom w:val="none" w:sz="0" w:space="0" w:color="auto"/>
        <w:right w:val="none" w:sz="0" w:space="0" w:color="auto"/>
      </w:divBdr>
    </w:div>
    <w:div w:id="185605239">
      <w:bodyDiv w:val="1"/>
      <w:marLeft w:val="0"/>
      <w:marRight w:val="0"/>
      <w:marTop w:val="0"/>
      <w:marBottom w:val="0"/>
      <w:divBdr>
        <w:top w:val="none" w:sz="0" w:space="0" w:color="auto"/>
        <w:left w:val="none" w:sz="0" w:space="0" w:color="auto"/>
        <w:bottom w:val="none" w:sz="0" w:space="0" w:color="auto"/>
        <w:right w:val="none" w:sz="0" w:space="0" w:color="auto"/>
      </w:divBdr>
    </w:div>
    <w:div w:id="186603314">
      <w:bodyDiv w:val="1"/>
      <w:marLeft w:val="0"/>
      <w:marRight w:val="0"/>
      <w:marTop w:val="0"/>
      <w:marBottom w:val="0"/>
      <w:divBdr>
        <w:top w:val="none" w:sz="0" w:space="0" w:color="auto"/>
        <w:left w:val="none" w:sz="0" w:space="0" w:color="auto"/>
        <w:bottom w:val="none" w:sz="0" w:space="0" w:color="auto"/>
        <w:right w:val="none" w:sz="0" w:space="0" w:color="auto"/>
      </w:divBdr>
    </w:div>
    <w:div w:id="191456831">
      <w:bodyDiv w:val="1"/>
      <w:marLeft w:val="0"/>
      <w:marRight w:val="0"/>
      <w:marTop w:val="0"/>
      <w:marBottom w:val="0"/>
      <w:divBdr>
        <w:top w:val="none" w:sz="0" w:space="0" w:color="auto"/>
        <w:left w:val="none" w:sz="0" w:space="0" w:color="auto"/>
        <w:bottom w:val="none" w:sz="0" w:space="0" w:color="auto"/>
        <w:right w:val="none" w:sz="0" w:space="0" w:color="auto"/>
      </w:divBdr>
    </w:div>
    <w:div w:id="199242508">
      <w:bodyDiv w:val="1"/>
      <w:marLeft w:val="0"/>
      <w:marRight w:val="0"/>
      <w:marTop w:val="0"/>
      <w:marBottom w:val="0"/>
      <w:divBdr>
        <w:top w:val="none" w:sz="0" w:space="0" w:color="auto"/>
        <w:left w:val="none" w:sz="0" w:space="0" w:color="auto"/>
        <w:bottom w:val="none" w:sz="0" w:space="0" w:color="auto"/>
        <w:right w:val="none" w:sz="0" w:space="0" w:color="auto"/>
      </w:divBdr>
    </w:div>
    <w:div w:id="199320475">
      <w:bodyDiv w:val="1"/>
      <w:marLeft w:val="0"/>
      <w:marRight w:val="0"/>
      <w:marTop w:val="0"/>
      <w:marBottom w:val="0"/>
      <w:divBdr>
        <w:top w:val="none" w:sz="0" w:space="0" w:color="auto"/>
        <w:left w:val="none" w:sz="0" w:space="0" w:color="auto"/>
        <w:bottom w:val="none" w:sz="0" w:space="0" w:color="auto"/>
        <w:right w:val="none" w:sz="0" w:space="0" w:color="auto"/>
      </w:divBdr>
    </w:div>
    <w:div w:id="205339178">
      <w:bodyDiv w:val="1"/>
      <w:marLeft w:val="0"/>
      <w:marRight w:val="0"/>
      <w:marTop w:val="0"/>
      <w:marBottom w:val="0"/>
      <w:divBdr>
        <w:top w:val="none" w:sz="0" w:space="0" w:color="auto"/>
        <w:left w:val="none" w:sz="0" w:space="0" w:color="auto"/>
        <w:bottom w:val="none" w:sz="0" w:space="0" w:color="auto"/>
        <w:right w:val="none" w:sz="0" w:space="0" w:color="auto"/>
      </w:divBdr>
    </w:div>
    <w:div w:id="215554701">
      <w:bodyDiv w:val="1"/>
      <w:marLeft w:val="0"/>
      <w:marRight w:val="0"/>
      <w:marTop w:val="0"/>
      <w:marBottom w:val="0"/>
      <w:divBdr>
        <w:top w:val="none" w:sz="0" w:space="0" w:color="auto"/>
        <w:left w:val="none" w:sz="0" w:space="0" w:color="auto"/>
        <w:bottom w:val="none" w:sz="0" w:space="0" w:color="auto"/>
        <w:right w:val="none" w:sz="0" w:space="0" w:color="auto"/>
      </w:divBdr>
    </w:div>
    <w:div w:id="216164577">
      <w:bodyDiv w:val="1"/>
      <w:marLeft w:val="0"/>
      <w:marRight w:val="0"/>
      <w:marTop w:val="0"/>
      <w:marBottom w:val="0"/>
      <w:divBdr>
        <w:top w:val="none" w:sz="0" w:space="0" w:color="auto"/>
        <w:left w:val="none" w:sz="0" w:space="0" w:color="auto"/>
        <w:bottom w:val="none" w:sz="0" w:space="0" w:color="auto"/>
        <w:right w:val="none" w:sz="0" w:space="0" w:color="auto"/>
      </w:divBdr>
    </w:div>
    <w:div w:id="220871054">
      <w:bodyDiv w:val="1"/>
      <w:marLeft w:val="0"/>
      <w:marRight w:val="0"/>
      <w:marTop w:val="0"/>
      <w:marBottom w:val="0"/>
      <w:divBdr>
        <w:top w:val="none" w:sz="0" w:space="0" w:color="auto"/>
        <w:left w:val="none" w:sz="0" w:space="0" w:color="auto"/>
        <w:bottom w:val="none" w:sz="0" w:space="0" w:color="auto"/>
        <w:right w:val="none" w:sz="0" w:space="0" w:color="auto"/>
      </w:divBdr>
    </w:div>
    <w:div w:id="230232503">
      <w:bodyDiv w:val="1"/>
      <w:marLeft w:val="0"/>
      <w:marRight w:val="0"/>
      <w:marTop w:val="0"/>
      <w:marBottom w:val="0"/>
      <w:divBdr>
        <w:top w:val="none" w:sz="0" w:space="0" w:color="auto"/>
        <w:left w:val="none" w:sz="0" w:space="0" w:color="auto"/>
        <w:bottom w:val="none" w:sz="0" w:space="0" w:color="auto"/>
        <w:right w:val="none" w:sz="0" w:space="0" w:color="auto"/>
      </w:divBdr>
    </w:div>
    <w:div w:id="233980308">
      <w:bodyDiv w:val="1"/>
      <w:marLeft w:val="0"/>
      <w:marRight w:val="0"/>
      <w:marTop w:val="0"/>
      <w:marBottom w:val="0"/>
      <w:divBdr>
        <w:top w:val="none" w:sz="0" w:space="0" w:color="auto"/>
        <w:left w:val="none" w:sz="0" w:space="0" w:color="auto"/>
        <w:bottom w:val="none" w:sz="0" w:space="0" w:color="auto"/>
        <w:right w:val="none" w:sz="0" w:space="0" w:color="auto"/>
      </w:divBdr>
    </w:div>
    <w:div w:id="243418180">
      <w:bodyDiv w:val="1"/>
      <w:marLeft w:val="0"/>
      <w:marRight w:val="0"/>
      <w:marTop w:val="0"/>
      <w:marBottom w:val="0"/>
      <w:divBdr>
        <w:top w:val="none" w:sz="0" w:space="0" w:color="auto"/>
        <w:left w:val="none" w:sz="0" w:space="0" w:color="auto"/>
        <w:bottom w:val="none" w:sz="0" w:space="0" w:color="auto"/>
        <w:right w:val="none" w:sz="0" w:space="0" w:color="auto"/>
      </w:divBdr>
    </w:div>
    <w:div w:id="251351896">
      <w:bodyDiv w:val="1"/>
      <w:marLeft w:val="0"/>
      <w:marRight w:val="0"/>
      <w:marTop w:val="0"/>
      <w:marBottom w:val="0"/>
      <w:divBdr>
        <w:top w:val="none" w:sz="0" w:space="0" w:color="auto"/>
        <w:left w:val="none" w:sz="0" w:space="0" w:color="auto"/>
        <w:bottom w:val="none" w:sz="0" w:space="0" w:color="auto"/>
        <w:right w:val="none" w:sz="0" w:space="0" w:color="auto"/>
      </w:divBdr>
    </w:div>
    <w:div w:id="252327972">
      <w:bodyDiv w:val="1"/>
      <w:marLeft w:val="0"/>
      <w:marRight w:val="0"/>
      <w:marTop w:val="0"/>
      <w:marBottom w:val="0"/>
      <w:divBdr>
        <w:top w:val="none" w:sz="0" w:space="0" w:color="auto"/>
        <w:left w:val="none" w:sz="0" w:space="0" w:color="auto"/>
        <w:bottom w:val="none" w:sz="0" w:space="0" w:color="auto"/>
        <w:right w:val="none" w:sz="0" w:space="0" w:color="auto"/>
      </w:divBdr>
    </w:div>
    <w:div w:id="267811703">
      <w:bodyDiv w:val="1"/>
      <w:marLeft w:val="0"/>
      <w:marRight w:val="0"/>
      <w:marTop w:val="0"/>
      <w:marBottom w:val="0"/>
      <w:divBdr>
        <w:top w:val="none" w:sz="0" w:space="0" w:color="auto"/>
        <w:left w:val="none" w:sz="0" w:space="0" w:color="auto"/>
        <w:bottom w:val="none" w:sz="0" w:space="0" w:color="auto"/>
        <w:right w:val="none" w:sz="0" w:space="0" w:color="auto"/>
      </w:divBdr>
    </w:div>
    <w:div w:id="271399492">
      <w:bodyDiv w:val="1"/>
      <w:marLeft w:val="0"/>
      <w:marRight w:val="0"/>
      <w:marTop w:val="0"/>
      <w:marBottom w:val="0"/>
      <w:divBdr>
        <w:top w:val="none" w:sz="0" w:space="0" w:color="auto"/>
        <w:left w:val="none" w:sz="0" w:space="0" w:color="auto"/>
        <w:bottom w:val="none" w:sz="0" w:space="0" w:color="auto"/>
        <w:right w:val="none" w:sz="0" w:space="0" w:color="auto"/>
      </w:divBdr>
    </w:div>
    <w:div w:id="272637322">
      <w:bodyDiv w:val="1"/>
      <w:marLeft w:val="0"/>
      <w:marRight w:val="0"/>
      <w:marTop w:val="0"/>
      <w:marBottom w:val="0"/>
      <w:divBdr>
        <w:top w:val="none" w:sz="0" w:space="0" w:color="auto"/>
        <w:left w:val="none" w:sz="0" w:space="0" w:color="auto"/>
        <w:bottom w:val="none" w:sz="0" w:space="0" w:color="auto"/>
        <w:right w:val="none" w:sz="0" w:space="0" w:color="auto"/>
      </w:divBdr>
    </w:div>
    <w:div w:id="278142652">
      <w:bodyDiv w:val="1"/>
      <w:marLeft w:val="0"/>
      <w:marRight w:val="0"/>
      <w:marTop w:val="0"/>
      <w:marBottom w:val="0"/>
      <w:divBdr>
        <w:top w:val="none" w:sz="0" w:space="0" w:color="auto"/>
        <w:left w:val="none" w:sz="0" w:space="0" w:color="auto"/>
        <w:bottom w:val="none" w:sz="0" w:space="0" w:color="auto"/>
        <w:right w:val="none" w:sz="0" w:space="0" w:color="auto"/>
      </w:divBdr>
    </w:div>
    <w:div w:id="281425273">
      <w:bodyDiv w:val="1"/>
      <w:marLeft w:val="0"/>
      <w:marRight w:val="0"/>
      <w:marTop w:val="0"/>
      <w:marBottom w:val="0"/>
      <w:divBdr>
        <w:top w:val="none" w:sz="0" w:space="0" w:color="auto"/>
        <w:left w:val="none" w:sz="0" w:space="0" w:color="auto"/>
        <w:bottom w:val="none" w:sz="0" w:space="0" w:color="auto"/>
        <w:right w:val="none" w:sz="0" w:space="0" w:color="auto"/>
      </w:divBdr>
    </w:div>
    <w:div w:id="285813576">
      <w:bodyDiv w:val="1"/>
      <w:marLeft w:val="0"/>
      <w:marRight w:val="0"/>
      <w:marTop w:val="0"/>
      <w:marBottom w:val="0"/>
      <w:divBdr>
        <w:top w:val="none" w:sz="0" w:space="0" w:color="auto"/>
        <w:left w:val="none" w:sz="0" w:space="0" w:color="auto"/>
        <w:bottom w:val="none" w:sz="0" w:space="0" w:color="auto"/>
        <w:right w:val="none" w:sz="0" w:space="0" w:color="auto"/>
      </w:divBdr>
    </w:div>
    <w:div w:id="292058900">
      <w:bodyDiv w:val="1"/>
      <w:marLeft w:val="0"/>
      <w:marRight w:val="0"/>
      <w:marTop w:val="0"/>
      <w:marBottom w:val="0"/>
      <w:divBdr>
        <w:top w:val="none" w:sz="0" w:space="0" w:color="auto"/>
        <w:left w:val="none" w:sz="0" w:space="0" w:color="auto"/>
        <w:bottom w:val="none" w:sz="0" w:space="0" w:color="auto"/>
        <w:right w:val="none" w:sz="0" w:space="0" w:color="auto"/>
      </w:divBdr>
    </w:div>
    <w:div w:id="295456549">
      <w:bodyDiv w:val="1"/>
      <w:marLeft w:val="0"/>
      <w:marRight w:val="0"/>
      <w:marTop w:val="0"/>
      <w:marBottom w:val="0"/>
      <w:divBdr>
        <w:top w:val="none" w:sz="0" w:space="0" w:color="auto"/>
        <w:left w:val="none" w:sz="0" w:space="0" w:color="auto"/>
        <w:bottom w:val="none" w:sz="0" w:space="0" w:color="auto"/>
        <w:right w:val="none" w:sz="0" w:space="0" w:color="auto"/>
      </w:divBdr>
    </w:div>
    <w:div w:id="305739559">
      <w:bodyDiv w:val="1"/>
      <w:marLeft w:val="0"/>
      <w:marRight w:val="0"/>
      <w:marTop w:val="0"/>
      <w:marBottom w:val="0"/>
      <w:divBdr>
        <w:top w:val="none" w:sz="0" w:space="0" w:color="auto"/>
        <w:left w:val="none" w:sz="0" w:space="0" w:color="auto"/>
        <w:bottom w:val="none" w:sz="0" w:space="0" w:color="auto"/>
        <w:right w:val="none" w:sz="0" w:space="0" w:color="auto"/>
      </w:divBdr>
    </w:div>
    <w:div w:id="307057758">
      <w:bodyDiv w:val="1"/>
      <w:marLeft w:val="0"/>
      <w:marRight w:val="0"/>
      <w:marTop w:val="0"/>
      <w:marBottom w:val="0"/>
      <w:divBdr>
        <w:top w:val="none" w:sz="0" w:space="0" w:color="auto"/>
        <w:left w:val="none" w:sz="0" w:space="0" w:color="auto"/>
        <w:bottom w:val="none" w:sz="0" w:space="0" w:color="auto"/>
        <w:right w:val="none" w:sz="0" w:space="0" w:color="auto"/>
      </w:divBdr>
    </w:div>
    <w:div w:id="310717638">
      <w:bodyDiv w:val="1"/>
      <w:marLeft w:val="0"/>
      <w:marRight w:val="0"/>
      <w:marTop w:val="0"/>
      <w:marBottom w:val="0"/>
      <w:divBdr>
        <w:top w:val="none" w:sz="0" w:space="0" w:color="auto"/>
        <w:left w:val="none" w:sz="0" w:space="0" w:color="auto"/>
        <w:bottom w:val="none" w:sz="0" w:space="0" w:color="auto"/>
        <w:right w:val="none" w:sz="0" w:space="0" w:color="auto"/>
      </w:divBdr>
    </w:div>
    <w:div w:id="311253784">
      <w:bodyDiv w:val="1"/>
      <w:marLeft w:val="0"/>
      <w:marRight w:val="0"/>
      <w:marTop w:val="0"/>
      <w:marBottom w:val="0"/>
      <w:divBdr>
        <w:top w:val="none" w:sz="0" w:space="0" w:color="auto"/>
        <w:left w:val="none" w:sz="0" w:space="0" w:color="auto"/>
        <w:bottom w:val="none" w:sz="0" w:space="0" w:color="auto"/>
        <w:right w:val="none" w:sz="0" w:space="0" w:color="auto"/>
      </w:divBdr>
    </w:div>
    <w:div w:id="312948699">
      <w:bodyDiv w:val="1"/>
      <w:marLeft w:val="0"/>
      <w:marRight w:val="0"/>
      <w:marTop w:val="0"/>
      <w:marBottom w:val="0"/>
      <w:divBdr>
        <w:top w:val="none" w:sz="0" w:space="0" w:color="auto"/>
        <w:left w:val="none" w:sz="0" w:space="0" w:color="auto"/>
        <w:bottom w:val="none" w:sz="0" w:space="0" w:color="auto"/>
        <w:right w:val="none" w:sz="0" w:space="0" w:color="auto"/>
      </w:divBdr>
    </w:div>
    <w:div w:id="317151488">
      <w:bodyDiv w:val="1"/>
      <w:marLeft w:val="0"/>
      <w:marRight w:val="0"/>
      <w:marTop w:val="0"/>
      <w:marBottom w:val="0"/>
      <w:divBdr>
        <w:top w:val="none" w:sz="0" w:space="0" w:color="auto"/>
        <w:left w:val="none" w:sz="0" w:space="0" w:color="auto"/>
        <w:bottom w:val="none" w:sz="0" w:space="0" w:color="auto"/>
        <w:right w:val="none" w:sz="0" w:space="0" w:color="auto"/>
      </w:divBdr>
    </w:div>
    <w:div w:id="323364000">
      <w:bodyDiv w:val="1"/>
      <w:marLeft w:val="0"/>
      <w:marRight w:val="0"/>
      <w:marTop w:val="0"/>
      <w:marBottom w:val="0"/>
      <w:divBdr>
        <w:top w:val="none" w:sz="0" w:space="0" w:color="auto"/>
        <w:left w:val="none" w:sz="0" w:space="0" w:color="auto"/>
        <w:bottom w:val="none" w:sz="0" w:space="0" w:color="auto"/>
        <w:right w:val="none" w:sz="0" w:space="0" w:color="auto"/>
      </w:divBdr>
    </w:div>
    <w:div w:id="327638368">
      <w:bodyDiv w:val="1"/>
      <w:marLeft w:val="0"/>
      <w:marRight w:val="0"/>
      <w:marTop w:val="0"/>
      <w:marBottom w:val="0"/>
      <w:divBdr>
        <w:top w:val="none" w:sz="0" w:space="0" w:color="auto"/>
        <w:left w:val="none" w:sz="0" w:space="0" w:color="auto"/>
        <w:bottom w:val="none" w:sz="0" w:space="0" w:color="auto"/>
        <w:right w:val="none" w:sz="0" w:space="0" w:color="auto"/>
      </w:divBdr>
      <w:divsChild>
        <w:div w:id="1503473244">
          <w:marLeft w:val="0"/>
          <w:marRight w:val="0"/>
          <w:marTop w:val="0"/>
          <w:marBottom w:val="0"/>
          <w:divBdr>
            <w:top w:val="none" w:sz="0" w:space="0" w:color="auto"/>
            <w:left w:val="none" w:sz="0" w:space="0" w:color="auto"/>
            <w:bottom w:val="none" w:sz="0" w:space="0" w:color="auto"/>
            <w:right w:val="none" w:sz="0" w:space="0" w:color="auto"/>
          </w:divBdr>
        </w:div>
      </w:divsChild>
    </w:div>
    <w:div w:id="329795233">
      <w:bodyDiv w:val="1"/>
      <w:marLeft w:val="0"/>
      <w:marRight w:val="0"/>
      <w:marTop w:val="0"/>
      <w:marBottom w:val="0"/>
      <w:divBdr>
        <w:top w:val="none" w:sz="0" w:space="0" w:color="auto"/>
        <w:left w:val="none" w:sz="0" w:space="0" w:color="auto"/>
        <w:bottom w:val="none" w:sz="0" w:space="0" w:color="auto"/>
        <w:right w:val="none" w:sz="0" w:space="0" w:color="auto"/>
      </w:divBdr>
    </w:div>
    <w:div w:id="340088306">
      <w:bodyDiv w:val="1"/>
      <w:marLeft w:val="0"/>
      <w:marRight w:val="0"/>
      <w:marTop w:val="0"/>
      <w:marBottom w:val="0"/>
      <w:divBdr>
        <w:top w:val="none" w:sz="0" w:space="0" w:color="auto"/>
        <w:left w:val="none" w:sz="0" w:space="0" w:color="auto"/>
        <w:bottom w:val="none" w:sz="0" w:space="0" w:color="auto"/>
        <w:right w:val="none" w:sz="0" w:space="0" w:color="auto"/>
      </w:divBdr>
    </w:div>
    <w:div w:id="343629563">
      <w:bodyDiv w:val="1"/>
      <w:marLeft w:val="0"/>
      <w:marRight w:val="0"/>
      <w:marTop w:val="0"/>
      <w:marBottom w:val="0"/>
      <w:divBdr>
        <w:top w:val="none" w:sz="0" w:space="0" w:color="auto"/>
        <w:left w:val="none" w:sz="0" w:space="0" w:color="auto"/>
        <w:bottom w:val="none" w:sz="0" w:space="0" w:color="auto"/>
        <w:right w:val="none" w:sz="0" w:space="0" w:color="auto"/>
      </w:divBdr>
    </w:div>
    <w:div w:id="349069675">
      <w:bodyDiv w:val="1"/>
      <w:marLeft w:val="0"/>
      <w:marRight w:val="0"/>
      <w:marTop w:val="0"/>
      <w:marBottom w:val="0"/>
      <w:divBdr>
        <w:top w:val="none" w:sz="0" w:space="0" w:color="auto"/>
        <w:left w:val="none" w:sz="0" w:space="0" w:color="auto"/>
        <w:bottom w:val="none" w:sz="0" w:space="0" w:color="auto"/>
        <w:right w:val="none" w:sz="0" w:space="0" w:color="auto"/>
      </w:divBdr>
    </w:div>
    <w:div w:id="352848808">
      <w:bodyDiv w:val="1"/>
      <w:marLeft w:val="0"/>
      <w:marRight w:val="0"/>
      <w:marTop w:val="0"/>
      <w:marBottom w:val="0"/>
      <w:divBdr>
        <w:top w:val="none" w:sz="0" w:space="0" w:color="auto"/>
        <w:left w:val="none" w:sz="0" w:space="0" w:color="auto"/>
        <w:bottom w:val="none" w:sz="0" w:space="0" w:color="auto"/>
        <w:right w:val="none" w:sz="0" w:space="0" w:color="auto"/>
      </w:divBdr>
    </w:div>
    <w:div w:id="360788086">
      <w:bodyDiv w:val="1"/>
      <w:marLeft w:val="0"/>
      <w:marRight w:val="0"/>
      <w:marTop w:val="0"/>
      <w:marBottom w:val="0"/>
      <w:divBdr>
        <w:top w:val="none" w:sz="0" w:space="0" w:color="auto"/>
        <w:left w:val="none" w:sz="0" w:space="0" w:color="auto"/>
        <w:bottom w:val="none" w:sz="0" w:space="0" w:color="auto"/>
        <w:right w:val="none" w:sz="0" w:space="0" w:color="auto"/>
      </w:divBdr>
    </w:div>
    <w:div w:id="361175579">
      <w:bodyDiv w:val="1"/>
      <w:marLeft w:val="0"/>
      <w:marRight w:val="0"/>
      <w:marTop w:val="0"/>
      <w:marBottom w:val="0"/>
      <w:divBdr>
        <w:top w:val="none" w:sz="0" w:space="0" w:color="auto"/>
        <w:left w:val="none" w:sz="0" w:space="0" w:color="auto"/>
        <w:bottom w:val="none" w:sz="0" w:space="0" w:color="auto"/>
        <w:right w:val="none" w:sz="0" w:space="0" w:color="auto"/>
      </w:divBdr>
      <w:divsChild>
        <w:div w:id="82147100">
          <w:marLeft w:val="0"/>
          <w:marRight w:val="0"/>
          <w:marTop w:val="0"/>
          <w:marBottom w:val="0"/>
          <w:divBdr>
            <w:top w:val="none" w:sz="0" w:space="0" w:color="auto"/>
            <w:left w:val="none" w:sz="0" w:space="0" w:color="auto"/>
            <w:bottom w:val="none" w:sz="0" w:space="0" w:color="auto"/>
            <w:right w:val="none" w:sz="0" w:space="0" w:color="auto"/>
          </w:divBdr>
        </w:div>
        <w:div w:id="127674156">
          <w:marLeft w:val="0"/>
          <w:marRight w:val="0"/>
          <w:marTop w:val="0"/>
          <w:marBottom w:val="0"/>
          <w:divBdr>
            <w:top w:val="none" w:sz="0" w:space="0" w:color="auto"/>
            <w:left w:val="none" w:sz="0" w:space="0" w:color="auto"/>
            <w:bottom w:val="none" w:sz="0" w:space="0" w:color="auto"/>
            <w:right w:val="none" w:sz="0" w:space="0" w:color="auto"/>
          </w:divBdr>
        </w:div>
        <w:div w:id="1641762541">
          <w:marLeft w:val="0"/>
          <w:marRight w:val="0"/>
          <w:marTop w:val="0"/>
          <w:marBottom w:val="0"/>
          <w:divBdr>
            <w:top w:val="none" w:sz="0" w:space="0" w:color="auto"/>
            <w:left w:val="none" w:sz="0" w:space="0" w:color="auto"/>
            <w:bottom w:val="none" w:sz="0" w:space="0" w:color="auto"/>
            <w:right w:val="none" w:sz="0" w:space="0" w:color="auto"/>
          </w:divBdr>
        </w:div>
      </w:divsChild>
    </w:div>
    <w:div w:id="364840203">
      <w:bodyDiv w:val="1"/>
      <w:marLeft w:val="0"/>
      <w:marRight w:val="0"/>
      <w:marTop w:val="0"/>
      <w:marBottom w:val="0"/>
      <w:divBdr>
        <w:top w:val="none" w:sz="0" w:space="0" w:color="auto"/>
        <w:left w:val="none" w:sz="0" w:space="0" w:color="auto"/>
        <w:bottom w:val="none" w:sz="0" w:space="0" w:color="auto"/>
        <w:right w:val="none" w:sz="0" w:space="0" w:color="auto"/>
      </w:divBdr>
    </w:div>
    <w:div w:id="368923050">
      <w:bodyDiv w:val="1"/>
      <w:marLeft w:val="0"/>
      <w:marRight w:val="0"/>
      <w:marTop w:val="0"/>
      <w:marBottom w:val="0"/>
      <w:divBdr>
        <w:top w:val="none" w:sz="0" w:space="0" w:color="auto"/>
        <w:left w:val="none" w:sz="0" w:space="0" w:color="auto"/>
        <w:bottom w:val="none" w:sz="0" w:space="0" w:color="auto"/>
        <w:right w:val="none" w:sz="0" w:space="0" w:color="auto"/>
      </w:divBdr>
    </w:div>
    <w:div w:id="378018728">
      <w:bodyDiv w:val="1"/>
      <w:marLeft w:val="0"/>
      <w:marRight w:val="0"/>
      <w:marTop w:val="0"/>
      <w:marBottom w:val="0"/>
      <w:divBdr>
        <w:top w:val="none" w:sz="0" w:space="0" w:color="auto"/>
        <w:left w:val="none" w:sz="0" w:space="0" w:color="auto"/>
        <w:bottom w:val="none" w:sz="0" w:space="0" w:color="auto"/>
        <w:right w:val="none" w:sz="0" w:space="0" w:color="auto"/>
      </w:divBdr>
    </w:div>
    <w:div w:id="378362002">
      <w:bodyDiv w:val="1"/>
      <w:marLeft w:val="0"/>
      <w:marRight w:val="0"/>
      <w:marTop w:val="0"/>
      <w:marBottom w:val="0"/>
      <w:divBdr>
        <w:top w:val="none" w:sz="0" w:space="0" w:color="auto"/>
        <w:left w:val="none" w:sz="0" w:space="0" w:color="auto"/>
        <w:bottom w:val="none" w:sz="0" w:space="0" w:color="auto"/>
        <w:right w:val="none" w:sz="0" w:space="0" w:color="auto"/>
      </w:divBdr>
    </w:div>
    <w:div w:id="381291835">
      <w:bodyDiv w:val="1"/>
      <w:marLeft w:val="0"/>
      <w:marRight w:val="0"/>
      <w:marTop w:val="0"/>
      <w:marBottom w:val="0"/>
      <w:divBdr>
        <w:top w:val="none" w:sz="0" w:space="0" w:color="auto"/>
        <w:left w:val="none" w:sz="0" w:space="0" w:color="auto"/>
        <w:bottom w:val="none" w:sz="0" w:space="0" w:color="auto"/>
        <w:right w:val="none" w:sz="0" w:space="0" w:color="auto"/>
      </w:divBdr>
    </w:div>
    <w:div w:id="382558908">
      <w:bodyDiv w:val="1"/>
      <w:marLeft w:val="0"/>
      <w:marRight w:val="0"/>
      <w:marTop w:val="0"/>
      <w:marBottom w:val="0"/>
      <w:divBdr>
        <w:top w:val="none" w:sz="0" w:space="0" w:color="auto"/>
        <w:left w:val="none" w:sz="0" w:space="0" w:color="auto"/>
        <w:bottom w:val="none" w:sz="0" w:space="0" w:color="auto"/>
        <w:right w:val="none" w:sz="0" w:space="0" w:color="auto"/>
      </w:divBdr>
    </w:div>
    <w:div w:id="384527577">
      <w:bodyDiv w:val="1"/>
      <w:marLeft w:val="0"/>
      <w:marRight w:val="0"/>
      <w:marTop w:val="0"/>
      <w:marBottom w:val="0"/>
      <w:divBdr>
        <w:top w:val="none" w:sz="0" w:space="0" w:color="auto"/>
        <w:left w:val="none" w:sz="0" w:space="0" w:color="auto"/>
        <w:bottom w:val="none" w:sz="0" w:space="0" w:color="auto"/>
        <w:right w:val="none" w:sz="0" w:space="0" w:color="auto"/>
      </w:divBdr>
    </w:div>
    <w:div w:id="389546932">
      <w:bodyDiv w:val="1"/>
      <w:marLeft w:val="0"/>
      <w:marRight w:val="0"/>
      <w:marTop w:val="0"/>
      <w:marBottom w:val="0"/>
      <w:divBdr>
        <w:top w:val="none" w:sz="0" w:space="0" w:color="auto"/>
        <w:left w:val="none" w:sz="0" w:space="0" w:color="auto"/>
        <w:bottom w:val="none" w:sz="0" w:space="0" w:color="auto"/>
        <w:right w:val="none" w:sz="0" w:space="0" w:color="auto"/>
      </w:divBdr>
    </w:div>
    <w:div w:id="397098261">
      <w:bodyDiv w:val="1"/>
      <w:marLeft w:val="0"/>
      <w:marRight w:val="0"/>
      <w:marTop w:val="0"/>
      <w:marBottom w:val="0"/>
      <w:divBdr>
        <w:top w:val="none" w:sz="0" w:space="0" w:color="auto"/>
        <w:left w:val="none" w:sz="0" w:space="0" w:color="auto"/>
        <w:bottom w:val="none" w:sz="0" w:space="0" w:color="auto"/>
        <w:right w:val="none" w:sz="0" w:space="0" w:color="auto"/>
      </w:divBdr>
    </w:div>
    <w:div w:id="398751814">
      <w:bodyDiv w:val="1"/>
      <w:marLeft w:val="0"/>
      <w:marRight w:val="0"/>
      <w:marTop w:val="0"/>
      <w:marBottom w:val="0"/>
      <w:divBdr>
        <w:top w:val="none" w:sz="0" w:space="0" w:color="auto"/>
        <w:left w:val="none" w:sz="0" w:space="0" w:color="auto"/>
        <w:bottom w:val="none" w:sz="0" w:space="0" w:color="auto"/>
        <w:right w:val="none" w:sz="0" w:space="0" w:color="auto"/>
      </w:divBdr>
    </w:div>
    <w:div w:id="412358512">
      <w:bodyDiv w:val="1"/>
      <w:marLeft w:val="0"/>
      <w:marRight w:val="0"/>
      <w:marTop w:val="0"/>
      <w:marBottom w:val="0"/>
      <w:divBdr>
        <w:top w:val="none" w:sz="0" w:space="0" w:color="auto"/>
        <w:left w:val="none" w:sz="0" w:space="0" w:color="auto"/>
        <w:bottom w:val="none" w:sz="0" w:space="0" w:color="auto"/>
        <w:right w:val="none" w:sz="0" w:space="0" w:color="auto"/>
      </w:divBdr>
    </w:div>
    <w:div w:id="427624860">
      <w:bodyDiv w:val="1"/>
      <w:marLeft w:val="0"/>
      <w:marRight w:val="0"/>
      <w:marTop w:val="0"/>
      <w:marBottom w:val="0"/>
      <w:divBdr>
        <w:top w:val="none" w:sz="0" w:space="0" w:color="auto"/>
        <w:left w:val="none" w:sz="0" w:space="0" w:color="auto"/>
        <w:bottom w:val="none" w:sz="0" w:space="0" w:color="auto"/>
        <w:right w:val="none" w:sz="0" w:space="0" w:color="auto"/>
      </w:divBdr>
    </w:div>
    <w:div w:id="433864566">
      <w:bodyDiv w:val="1"/>
      <w:marLeft w:val="0"/>
      <w:marRight w:val="0"/>
      <w:marTop w:val="0"/>
      <w:marBottom w:val="0"/>
      <w:divBdr>
        <w:top w:val="none" w:sz="0" w:space="0" w:color="auto"/>
        <w:left w:val="none" w:sz="0" w:space="0" w:color="auto"/>
        <w:bottom w:val="none" w:sz="0" w:space="0" w:color="auto"/>
        <w:right w:val="none" w:sz="0" w:space="0" w:color="auto"/>
      </w:divBdr>
    </w:div>
    <w:div w:id="437870486">
      <w:bodyDiv w:val="1"/>
      <w:marLeft w:val="0"/>
      <w:marRight w:val="0"/>
      <w:marTop w:val="0"/>
      <w:marBottom w:val="0"/>
      <w:divBdr>
        <w:top w:val="none" w:sz="0" w:space="0" w:color="auto"/>
        <w:left w:val="none" w:sz="0" w:space="0" w:color="auto"/>
        <w:bottom w:val="none" w:sz="0" w:space="0" w:color="auto"/>
        <w:right w:val="none" w:sz="0" w:space="0" w:color="auto"/>
      </w:divBdr>
    </w:div>
    <w:div w:id="456684872">
      <w:bodyDiv w:val="1"/>
      <w:marLeft w:val="0"/>
      <w:marRight w:val="0"/>
      <w:marTop w:val="0"/>
      <w:marBottom w:val="0"/>
      <w:divBdr>
        <w:top w:val="none" w:sz="0" w:space="0" w:color="auto"/>
        <w:left w:val="none" w:sz="0" w:space="0" w:color="auto"/>
        <w:bottom w:val="none" w:sz="0" w:space="0" w:color="auto"/>
        <w:right w:val="none" w:sz="0" w:space="0" w:color="auto"/>
      </w:divBdr>
    </w:div>
    <w:div w:id="476991300">
      <w:bodyDiv w:val="1"/>
      <w:marLeft w:val="0"/>
      <w:marRight w:val="0"/>
      <w:marTop w:val="0"/>
      <w:marBottom w:val="0"/>
      <w:divBdr>
        <w:top w:val="none" w:sz="0" w:space="0" w:color="auto"/>
        <w:left w:val="none" w:sz="0" w:space="0" w:color="auto"/>
        <w:bottom w:val="none" w:sz="0" w:space="0" w:color="auto"/>
        <w:right w:val="none" w:sz="0" w:space="0" w:color="auto"/>
      </w:divBdr>
    </w:div>
    <w:div w:id="480655695">
      <w:bodyDiv w:val="1"/>
      <w:marLeft w:val="0"/>
      <w:marRight w:val="0"/>
      <w:marTop w:val="0"/>
      <w:marBottom w:val="0"/>
      <w:divBdr>
        <w:top w:val="none" w:sz="0" w:space="0" w:color="auto"/>
        <w:left w:val="none" w:sz="0" w:space="0" w:color="auto"/>
        <w:bottom w:val="none" w:sz="0" w:space="0" w:color="auto"/>
        <w:right w:val="none" w:sz="0" w:space="0" w:color="auto"/>
      </w:divBdr>
    </w:div>
    <w:div w:id="484393090">
      <w:bodyDiv w:val="1"/>
      <w:marLeft w:val="0"/>
      <w:marRight w:val="0"/>
      <w:marTop w:val="0"/>
      <w:marBottom w:val="0"/>
      <w:divBdr>
        <w:top w:val="none" w:sz="0" w:space="0" w:color="auto"/>
        <w:left w:val="none" w:sz="0" w:space="0" w:color="auto"/>
        <w:bottom w:val="none" w:sz="0" w:space="0" w:color="auto"/>
        <w:right w:val="none" w:sz="0" w:space="0" w:color="auto"/>
      </w:divBdr>
    </w:div>
    <w:div w:id="485173328">
      <w:bodyDiv w:val="1"/>
      <w:marLeft w:val="0"/>
      <w:marRight w:val="0"/>
      <w:marTop w:val="0"/>
      <w:marBottom w:val="0"/>
      <w:divBdr>
        <w:top w:val="none" w:sz="0" w:space="0" w:color="auto"/>
        <w:left w:val="none" w:sz="0" w:space="0" w:color="auto"/>
        <w:bottom w:val="none" w:sz="0" w:space="0" w:color="auto"/>
        <w:right w:val="none" w:sz="0" w:space="0" w:color="auto"/>
      </w:divBdr>
    </w:div>
    <w:div w:id="487865636">
      <w:bodyDiv w:val="1"/>
      <w:marLeft w:val="0"/>
      <w:marRight w:val="0"/>
      <w:marTop w:val="0"/>
      <w:marBottom w:val="0"/>
      <w:divBdr>
        <w:top w:val="none" w:sz="0" w:space="0" w:color="auto"/>
        <w:left w:val="none" w:sz="0" w:space="0" w:color="auto"/>
        <w:bottom w:val="none" w:sz="0" w:space="0" w:color="auto"/>
        <w:right w:val="none" w:sz="0" w:space="0" w:color="auto"/>
      </w:divBdr>
    </w:div>
    <w:div w:id="490560006">
      <w:bodyDiv w:val="1"/>
      <w:marLeft w:val="0"/>
      <w:marRight w:val="0"/>
      <w:marTop w:val="0"/>
      <w:marBottom w:val="0"/>
      <w:divBdr>
        <w:top w:val="none" w:sz="0" w:space="0" w:color="auto"/>
        <w:left w:val="none" w:sz="0" w:space="0" w:color="auto"/>
        <w:bottom w:val="none" w:sz="0" w:space="0" w:color="auto"/>
        <w:right w:val="none" w:sz="0" w:space="0" w:color="auto"/>
      </w:divBdr>
    </w:div>
    <w:div w:id="494301069">
      <w:bodyDiv w:val="1"/>
      <w:marLeft w:val="0"/>
      <w:marRight w:val="0"/>
      <w:marTop w:val="0"/>
      <w:marBottom w:val="0"/>
      <w:divBdr>
        <w:top w:val="none" w:sz="0" w:space="0" w:color="auto"/>
        <w:left w:val="none" w:sz="0" w:space="0" w:color="auto"/>
        <w:bottom w:val="none" w:sz="0" w:space="0" w:color="auto"/>
        <w:right w:val="none" w:sz="0" w:space="0" w:color="auto"/>
      </w:divBdr>
    </w:div>
    <w:div w:id="497968670">
      <w:bodyDiv w:val="1"/>
      <w:marLeft w:val="0"/>
      <w:marRight w:val="0"/>
      <w:marTop w:val="0"/>
      <w:marBottom w:val="0"/>
      <w:divBdr>
        <w:top w:val="none" w:sz="0" w:space="0" w:color="auto"/>
        <w:left w:val="none" w:sz="0" w:space="0" w:color="auto"/>
        <w:bottom w:val="none" w:sz="0" w:space="0" w:color="auto"/>
        <w:right w:val="none" w:sz="0" w:space="0" w:color="auto"/>
      </w:divBdr>
    </w:div>
    <w:div w:id="508298767">
      <w:bodyDiv w:val="1"/>
      <w:marLeft w:val="0"/>
      <w:marRight w:val="0"/>
      <w:marTop w:val="0"/>
      <w:marBottom w:val="0"/>
      <w:divBdr>
        <w:top w:val="none" w:sz="0" w:space="0" w:color="auto"/>
        <w:left w:val="none" w:sz="0" w:space="0" w:color="auto"/>
        <w:bottom w:val="none" w:sz="0" w:space="0" w:color="auto"/>
        <w:right w:val="none" w:sz="0" w:space="0" w:color="auto"/>
      </w:divBdr>
    </w:div>
    <w:div w:id="526216787">
      <w:bodyDiv w:val="1"/>
      <w:marLeft w:val="0"/>
      <w:marRight w:val="0"/>
      <w:marTop w:val="0"/>
      <w:marBottom w:val="0"/>
      <w:divBdr>
        <w:top w:val="none" w:sz="0" w:space="0" w:color="auto"/>
        <w:left w:val="none" w:sz="0" w:space="0" w:color="auto"/>
        <w:bottom w:val="none" w:sz="0" w:space="0" w:color="auto"/>
        <w:right w:val="none" w:sz="0" w:space="0" w:color="auto"/>
      </w:divBdr>
    </w:div>
    <w:div w:id="530342993">
      <w:bodyDiv w:val="1"/>
      <w:marLeft w:val="0"/>
      <w:marRight w:val="0"/>
      <w:marTop w:val="0"/>
      <w:marBottom w:val="0"/>
      <w:divBdr>
        <w:top w:val="none" w:sz="0" w:space="0" w:color="auto"/>
        <w:left w:val="none" w:sz="0" w:space="0" w:color="auto"/>
        <w:bottom w:val="none" w:sz="0" w:space="0" w:color="auto"/>
        <w:right w:val="none" w:sz="0" w:space="0" w:color="auto"/>
      </w:divBdr>
    </w:div>
    <w:div w:id="531070233">
      <w:bodyDiv w:val="1"/>
      <w:marLeft w:val="0"/>
      <w:marRight w:val="0"/>
      <w:marTop w:val="0"/>
      <w:marBottom w:val="0"/>
      <w:divBdr>
        <w:top w:val="none" w:sz="0" w:space="0" w:color="auto"/>
        <w:left w:val="none" w:sz="0" w:space="0" w:color="auto"/>
        <w:bottom w:val="none" w:sz="0" w:space="0" w:color="auto"/>
        <w:right w:val="none" w:sz="0" w:space="0" w:color="auto"/>
      </w:divBdr>
    </w:div>
    <w:div w:id="531698174">
      <w:bodyDiv w:val="1"/>
      <w:marLeft w:val="0"/>
      <w:marRight w:val="0"/>
      <w:marTop w:val="0"/>
      <w:marBottom w:val="0"/>
      <w:divBdr>
        <w:top w:val="none" w:sz="0" w:space="0" w:color="auto"/>
        <w:left w:val="none" w:sz="0" w:space="0" w:color="auto"/>
        <w:bottom w:val="none" w:sz="0" w:space="0" w:color="auto"/>
        <w:right w:val="none" w:sz="0" w:space="0" w:color="auto"/>
      </w:divBdr>
    </w:div>
    <w:div w:id="536046558">
      <w:bodyDiv w:val="1"/>
      <w:marLeft w:val="0"/>
      <w:marRight w:val="0"/>
      <w:marTop w:val="0"/>
      <w:marBottom w:val="0"/>
      <w:divBdr>
        <w:top w:val="none" w:sz="0" w:space="0" w:color="auto"/>
        <w:left w:val="none" w:sz="0" w:space="0" w:color="auto"/>
        <w:bottom w:val="none" w:sz="0" w:space="0" w:color="auto"/>
        <w:right w:val="none" w:sz="0" w:space="0" w:color="auto"/>
      </w:divBdr>
    </w:div>
    <w:div w:id="542643873">
      <w:bodyDiv w:val="1"/>
      <w:marLeft w:val="0"/>
      <w:marRight w:val="0"/>
      <w:marTop w:val="0"/>
      <w:marBottom w:val="0"/>
      <w:divBdr>
        <w:top w:val="none" w:sz="0" w:space="0" w:color="auto"/>
        <w:left w:val="none" w:sz="0" w:space="0" w:color="auto"/>
        <w:bottom w:val="none" w:sz="0" w:space="0" w:color="auto"/>
        <w:right w:val="none" w:sz="0" w:space="0" w:color="auto"/>
      </w:divBdr>
    </w:div>
    <w:div w:id="543754133">
      <w:bodyDiv w:val="1"/>
      <w:marLeft w:val="0"/>
      <w:marRight w:val="0"/>
      <w:marTop w:val="0"/>
      <w:marBottom w:val="0"/>
      <w:divBdr>
        <w:top w:val="none" w:sz="0" w:space="0" w:color="auto"/>
        <w:left w:val="none" w:sz="0" w:space="0" w:color="auto"/>
        <w:bottom w:val="none" w:sz="0" w:space="0" w:color="auto"/>
        <w:right w:val="none" w:sz="0" w:space="0" w:color="auto"/>
      </w:divBdr>
    </w:div>
    <w:div w:id="545026616">
      <w:bodyDiv w:val="1"/>
      <w:marLeft w:val="0"/>
      <w:marRight w:val="0"/>
      <w:marTop w:val="0"/>
      <w:marBottom w:val="0"/>
      <w:divBdr>
        <w:top w:val="none" w:sz="0" w:space="0" w:color="auto"/>
        <w:left w:val="none" w:sz="0" w:space="0" w:color="auto"/>
        <w:bottom w:val="none" w:sz="0" w:space="0" w:color="auto"/>
        <w:right w:val="none" w:sz="0" w:space="0" w:color="auto"/>
      </w:divBdr>
    </w:div>
    <w:div w:id="546642521">
      <w:bodyDiv w:val="1"/>
      <w:marLeft w:val="0"/>
      <w:marRight w:val="0"/>
      <w:marTop w:val="0"/>
      <w:marBottom w:val="0"/>
      <w:divBdr>
        <w:top w:val="none" w:sz="0" w:space="0" w:color="auto"/>
        <w:left w:val="none" w:sz="0" w:space="0" w:color="auto"/>
        <w:bottom w:val="none" w:sz="0" w:space="0" w:color="auto"/>
        <w:right w:val="none" w:sz="0" w:space="0" w:color="auto"/>
      </w:divBdr>
    </w:div>
    <w:div w:id="550119498">
      <w:bodyDiv w:val="1"/>
      <w:marLeft w:val="0"/>
      <w:marRight w:val="0"/>
      <w:marTop w:val="0"/>
      <w:marBottom w:val="0"/>
      <w:divBdr>
        <w:top w:val="none" w:sz="0" w:space="0" w:color="auto"/>
        <w:left w:val="none" w:sz="0" w:space="0" w:color="auto"/>
        <w:bottom w:val="none" w:sz="0" w:space="0" w:color="auto"/>
        <w:right w:val="none" w:sz="0" w:space="0" w:color="auto"/>
      </w:divBdr>
    </w:div>
    <w:div w:id="566887264">
      <w:bodyDiv w:val="1"/>
      <w:marLeft w:val="0"/>
      <w:marRight w:val="0"/>
      <w:marTop w:val="0"/>
      <w:marBottom w:val="0"/>
      <w:divBdr>
        <w:top w:val="none" w:sz="0" w:space="0" w:color="auto"/>
        <w:left w:val="none" w:sz="0" w:space="0" w:color="auto"/>
        <w:bottom w:val="none" w:sz="0" w:space="0" w:color="auto"/>
        <w:right w:val="none" w:sz="0" w:space="0" w:color="auto"/>
      </w:divBdr>
    </w:div>
    <w:div w:id="567228679">
      <w:bodyDiv w:val="1"/>
      <w:marLeft w:val="0"/>
      <w:marRight w:val="0"/>
      <w:marTop w:val="0"/>
      <w:marBottom w:val="0"/>
      <w:divBdr>
        <w:top w:val="none" w:sz="0" w:space="0" w:color="auto"/>
        <w:left w:val="none" w:sz="0" w:space="0" w:color="auto"/>
        <w:bottom w:val="none" w:sz="0" w:space="0" w:color="auto"/>
        <w:right w:val="none" w:sz="0" w:space="0" w:color="auto"/>
      </w:divBdr>
    </w:div>
    <w:div w:id="570578148">
      <w:bodyDiv w:val="1"/>
      <w:marLeft w:val="0"/>
      <w:marRight w:val="0"/>
      <w:marTop w:val="0"/>
      <w:marBottom w:val="0"/>
      <w:divBdr>
        <w:top w:val="none" w:sz="0" w:space="0" w:color="auto"/>
        <w:left w:val="none" w:sz="0" w:space="0" w:color="auto"/>
        <w:bottom w:val="none" w:sz="0" w:space="0" w:color="auto"/>
        <w:right w:val="none" w:sz="0" w:space="0" w:color="auto"/>
      </w:divBdr>
    </w:div>
    <w:div w:id="573663940">
      <w:bodyDiv w:val="1"/>
      <w:marLeft w:val="0"/>
      <w:marRight w:val="0"/>
      <w:marTop w:val="0"/>
      <w:marBottom w:val="0"/>
      <w:divBdr>
        <w:top w:val="none" w:sz="0" w:space="0" w:color="auto"/>
        <w:left w:val="none" w:sz="0" w:space="0" w:color="auto"/>
        <w:bottom w:val="none" w:sz="0" w:space="0" w:color="auto"/>
        <w:right w:val="none" w:sz="0" w:space="0" w:color="auto"/>
      </w:divBdr>
    </w:div>
    <w:div w:id="585379259">
      <w:bodyDiv w:val="1"/>
      <w:marLeft w:val="0"/>
      <w:marRight w:val="0"/>
      <w:marTop w:val="0"/>
      <w:marBottom w:val="0"/>
      <w:divBdr>
        <w:top w:val="none" w:sz="0" w:space="0" w:color="auto"/>
        <w:left w:val="none" w:sz="0" w:space="0" w:color="auto"/>
        <w:bottom w:val="none" w:sz="0" w:space="0" w:color="auto"/>
        <w:right w:val="none" w:sz="0" w:space="0" w:color="auto"/>
      </w:divBdr>
    </w:div>
    <w:div w:id="594752335">
      <w:bodyDiv w:val="1"/>
      <w:marLeft w:val="0"/>
      <w:marRight w:val="0"/>
      <w:marTop w:val="0"/>
      <w:marBottom w:val="0"/>
      <w:divBdr>
        <w:top w:val="none" w:sz="0" w:space="0" w:color="auto"/>
        <w:left w:val="none" w:sz="0" w:space="0" w:color="auto"/>
        <w:bottom w:val="none" w:sz="0" w:space="0" w:color="auto"/>
        <w:right w:val="none" w:sz="0" w:space="0" w:color="auto"/>
      </w:divBdr>
    </w:div>
    <w:div w:id="599261314">
      <w:bodyDiv w:val="1"/>
      <w:marLeft w:val="0"/>
      <w:marRight w:val="0"/>
      <w:marTop w:val="0"/>
      <w:marBottom w:val="0"/>
      <w:divBdr>
        <w:top w:val="none" w:sz="0" w:space="0" w:color="auto"/>
        <w:left w:val="none" w:sz="0" w:space="0" w:color="auto"/>
        <w:bottom w:val="none" w:sz="0" w:space="0" w:color="auto"/>
        <w:right w:val="none" w:sz="0" w:space="0" w:color="auto"/>
      </w:divBdr>
    </w:div>
    <w:div w:id="601181985">
      <w:bodyDiv w:val="1"/>
      <w:marLeft w:val="0"/>
      <w:marRight w:val="0"/>
      <w:marTop w:val="0"/>
      <w:marBottom w:val="0"/>
      <w:divBdr>
        <w:top w:val="none" w:sz="0" w:space="0" w:color="auto"/>
        <w:left w:val="none" w:sz="0" w:space="0" w:color="auto"/>
        <w:bottom w:val="none" w:sz="0" w:space="0" w:color="auto"/>
        <w:right w:val="none" w:sz="0" w:space="0" w:color="auto"/>
      </w:divBdr>
    </w:div>
    <w:div w:id="602609499">
      <w:bodyDiv w:val="1"/>
      <w:marLeft w:val="0"/>
      <w:marRight w:val="0"/>
      <w:marTop w:val="0"/>
      <w:marBottom w:val="0"/>
      <w:divBdr>
        <w:top w:val="none" w:sz="0" w:space="0" w:color="auto"/>
        <w:left w:val="none" w:sz="0" w:space="0" w:color="auto"/>
        <w:bottom w:val="none" w:sz="0" w:space="0" w:color="auto"/>
        <w:right w:val="none" w:sz="0" w:space="0" w:color="auto"/>
      </w:divBdr>
    </w:div>
    <w:div w:id="604924206">
      <w:bodyDiv w:val="1"/>
      <w:marLeft w:val="0"/>
      <w:marRight w:val="0"/>
      <w:marTop w:val="0"/>
      <w:marBottom w:val="0"/>
      <w:divBdr>
        <w:top w:val="none" w:sz="0" w:space="0" w:color="auto"/>
        <w:left w:val="none" w:sz="0" w:space="0" w:color="auto"/>
        <w:bottom w:val="none" w:sz="0" w:space="0" w:color="auto"/>
        <w:right w:val="none" w:sz="0" w:space="0" w:color="auto"/>
      </w:divBdr>
    </w:div>
    <w:div w:id="606617107">
      <w:bodyDiv w:val="1"/>
      <w:marLeft w:val="0"/>
      <w:marRight w:val="0"/>
      <w:marTop w:val="0"/>
      <w:marBottom w:val="0"/>
      <w:divBdr>
        <w:top w:val="none" w:sz="0" w:space="0" w:color="auto"/>
        <w:left w:val="none" w:sz="0" w:space="0" w:color="auto"/>
        <w:bottom w:val="none" w:sz="0" w:space="0" w:color="auto"/>
        <w:right w:val="none" w:sz="0" w:space="0" w:color="auto"/>
      </w:divBdr>
    </w:div>
    <w:div w:id="611860005">
      <w:bodyDiv w:val="1"/>
      <w:marLeft w:val="0"/>
      <w:marRight w:val="0"/>
      <w:marTop w:val="0"/>
      <w:marBottom w:val="0"/>
      <w:divBdr>
        <w:top w:val="none" w:sz="0" w:space="0" w:color="auto"/>
        <w:left w:val="none" w:sz="0" w:space="0" w:color="auto"/>
        <w:bottom w:val="none" w:sz="0" w:space="0" w:color="auto"/>
        <w:right w:val="none" w:sz="0" w:space="0" w:color="auto"/>
      </w:divBdr>
    </w:div>
    <w:div w:id="614673401">
      <w:bodyDiv w:val="1"/>
      <w:marLeft w:val="0"/>
      <w:marRight w:val="0"/>
      <w:marTop w:val="0"/>
      <w:marBottom w:val="0"/>
      <w:divBdr>
        <w:top w:val="none" w:sz="0" w:space="0" w:color="auto"/>
        <w:left w:val="none" w:sz="0" w:space="0" w:color="auto"/>
        <w:bottom w:val="none" w:sz="0" w:space="0" w:color="auto"/>
        <w:right w:val="none" w:sz="0" w:space="0" w:color="auto"/>
      </w:divBdr>
    </w:div>
    <w:div w:id="620916736">
      <w:bodyDiv w:val="1"/>
      <w:marLeft w:val="0"/>
      <w:marRight w:val="0"/>
      <w:marTop w:val="0"/>
      <w:marBottom w:val="0"/>
      <w:divBdr>
        <w:top w:val="none" w:sz="0" w:space="0" w:color="auto"/>
        <w:left w:val="none" w:sz="0" w:space="0" w:color="auto"/>
        <w:bottom w:val="none" w:sz="0" w:space="0" w:color="auto"/>
        <w:right w:val="none" w:sz="0" w:space="0" w:color="auto"/>
      </w:divBdr>
    </w:div>
    <w:div w:id="628702958">
      <w:bodyDiv w:val="1"/>
      <w:marLeft w:val="0"/>
      <w:marRight w:val="0"/>
      <w:marTop w:val="0"/>
      <w:marBottom w:val="0"/>
      <w:divBdr>
        <w:top w:val="none" w:sz="0" w:space="0" w:color="auto"/>
        <w:left w:val="none" w:sz="0" w:space="0" w:color="auto"/>
        <w:bottom w:val="none" w:sz="0" w:space="0" w:color="auto"/>
        <w:right w:val="none" w:sz="0" w:space="0" w:color="auto"/>
      </w:divBdr>
    </w:div>
    <w:div w:id="630137744">
      <w:bodyDiv w:val="1"/>
      <w:marLeft w:val="0"/>
      <w:marRight w:val="0"/>
      <w:marTop w:val="0"/>
      <w:marBottom w:val="0"/>
      <w:divBdr>
        <w:top w:val="none" w:sz="0" w:space="0" w:color="auto"/>
        <w:left w:val="none" w:sz="0" w:space="0" w:color="auto"/>
        <w:bottom w:val="none" w:sz="0" w:space="0" w:color="auto"/>
        <w:right w:val="none" w:sz="0" w:space="0" w:color="auto"/>
      </w:divBdr>
    </w:div>
    <w:div w:id="647173687">
      <w:bodyDiv w:val="1"/>
      <w:marLeft w:val="0"/>
      <w:marRight w:val="0"/>
      <w:marTop w:val="0"/>
      <w:marBottom w:val="0"/>
      <w:divBdr>
        <w:top w:val="none" w:sz="0" w:space="0" w:color="auto"/>
        <w:left w:val="none" w:sz="0" w:space="0" w:color="auto"/>
        <w:bottom w:val="none" w:sz="0" w:space="0" w:color="auto"/>
        <w:right w:val="none" w:sz="0" w:space="0" w:color="auto"/>
      </w:divBdr>
    </w:div>
    <w:div w:id="667487315">
      <w:bodyDiv w:val="1"/>
      <w:marLeft w:val="0"/>
      <w:marRight w:val="0"/>
      <w:marTop w:val="0"/>
      <w:marBottom w:val="0"/>
      <w:divBdr>
        <w:top w:val="none" w:sz="0" w:space="0" w:color="auto"/>
        <w:left w:val="none" w:sz="0" w:space="0" w:color="auto"/>
        <w:bottom w:val="none" w:sz="0" w:space="0" w:color="auto"/>
        <w:right w:val="none" w:sz="0" w:space="0" w:color="auto"/>
      </w:divBdr>
    </w:div>
    <w:div w:id="669911780">
      <w:bodyDiv w:val="1"/>
      <w:marLeft w:val="0"/>
      <w:marRight w:val="0"/>
      <w:marTop w:val="0"/>
      <w:marBottom w:val="0"/>
      <w:divBdr>
        <w:top w:val="none" w:sz="0" w:space="0" w:color="auto"/>
        <w:left w:val="none" w:sz="0" w:space="0" w:color="auto"/>
        <w:bottom w:val="none" w:sz="0" w:space="0" w:color="auto"/>
        <w:right w:val="none" w:sz="0" w:space="0" w:color="auto"/>
      </w:divBdr>
    </w:div>
    <w:div w:id="671295734">
      <w:bodyDiv w:val="1"/>
      <w:marLeft w:val="0"/>
      <w:marRight w:val="0"/>
      <w:marTop w:val="0"/>
      <w:marBottom w:val="0"/>
      <w:divBdr>
        <w:top w:val="none" w:sz="0" w:space="0" w:color="auto"/>
        <w:left w:val="none" w:sz="0" w:space="0" w:color="auto"/>
        <w:bottom w:val="none" w:sz="0" w:space="0" w:color="auto"/>
        <w:right w:val="none" w:sz="0" w:space="0" w:color="auto"/>
      </w:divBdr>
      <w:divsChild>
        <w:div w:id="1823113089">
          <w:marLeft w:val="0"/>
          <w:marRight w:val="0"/>
          <w:marTop w:val="0"/>
          <w:marBottom w:val="0"/>
          <w:divBdr>
            <w:top w:val="none" w:sz="0" w:space="0" w:color="auto"/>
            <w:left w:val="none" w:sz="0" w:space="0" w:color="auto"/>
            <w:bottom w:val="none" w:sz="0" w:space="0" w:color="auto"/>
            <w:right w:val="none" w:sz="0" w:space="0" w:color="auto"/>
          </w:divBdr>
        </w:div>
        <w:div w:id="1833180001">
          <w:marLeft w:val="0"/>
          <w:marRight w:val="0"/>
          <w:marTop w:val="0"/>
          <w:marBottom w:val="0"/>
          <w:divBdr>
            <w:top w:val="none" w:sz="0" w:space="0" w:color="auto"/>
            <w:left w:val="none" w:sz="0" w:space="0" w:color="auto"/>
            <w:bottom w:val="none" w:sz="0" w:space="0" w:color="auto"/>
            <w:right w:val="none" w:sz="0" w:space="0" w:color="auto"/>
          </w:divBdr>
        </w:div>
        <w:div w:id="1840921570">
          <w:marLeft w:val="0"/>
          <w:marRight w:val="0"/>
          <w:marTop w:val="0"/>
          <w:marBottom w:val="0"/>
          <w:divBdr>
            <w:top w:val="none" w:sz="0" w:space="0" w:color="auto"/>
            <w:left w:val="none" w:sz="0" w:space="0" w:color="auto"/>
            <w:bottom w:val="none" w:sz="0" w:space="0" w:color="auto"/>
            <w:right w:val="none" w:sz="0" w:space="0" w:color="auto"/>
          </w:divBdr>
        </w:div>
      </w:divsChild>
    </w:div>
    <w:div w:id="676856418">
      <w:bodyDiv w:val="1"/>
      <w:marLeft w:val="0"/>
      <w:marRight w:val="0"/>
      <w:marTop w:val="0"/>
      <w:marBottom w:val="0"/>
      <w:divBdr>
        <w:top w:val="none" w:sz="0" w:space="0" w:color="auto"/>
        <w:left w:val="none" w:sz="0" w:space="0" w:color="auto"/>
        <w:bottom w:val="none" w:sz="0" w:space="0" w:color="auto"/>
        <w:right w:val="none" w:sz="0" w:space="0" w:color="auto"/>
      </w:divBdr>
    </w:div>
    <w:div w:id="680548543">
      <w:bodyDiv w:val="1"/>
      <w:marLeft w:val="0"/>
      <w:marRight w:val="0"/>
      <w:marTop w:val="0"/>
      <w:marBottom w:val="0"/>
      <w:divBdr>
        <w:top w:val="none" w:sz="0" w:space="0" w:color="auto"/>
        <w:left w:val="none" w:sz="0" w:space="0" w:color="auto"/>
        <w:bottom w:val="none" w:sz="0" w:space="0" w:color="auto"/>
        <w:right w:val="none" w:sz="0" w:space="0" w:color="auto"/>
      </w:divBdr>
    </w:div>
    <w:div w:id="689256181">
      <w:bodyDiv w:val="1"/>
      <w:marLeft w:val="0"/>
      <w:marRight w:val="0"/>
      <w:marTop w:val="0"/>
      <w:marBottom w:val="0"/>
      <w:divBdr>
        <w:top w:val="none" w:sz="0" w:space="0" w:color="auto"/>
        <w:left w:val="none" w:sz="0" w:space="0" w:color="auto"/>
        <w:bottom w:val="none" w:sz="0" w:space="0" w:color="auto"/>
        <w:right w:val="none" w:sz="0" w:space="0" w:color="auto"/>
      </w:divBdr>
    </w:div>
    <w:div w:id="691154413">
      <w:bodyDiv w:val="1"/>
      <w:marLeft w:val="0"/>
      <w:marRight w:val="0"/>
      <w:marTop w:val="0"/>
      <w:marBottom w:val="0"/>
      <w:divBdr>
        <w:top w:val="none" w:sz="0" w:space="0" w:color="auto"/>
        <w:left w:val="none" w:sz="0" w:space="0" w:color="auto"/>
        <w:bottom w:val="none" w:sz="0" w:space="0" w:color="auto"/>
        <w:right w:val="none" w:sz="0" w:space="0" w:color="auto"/>
      </w:divBdr>
    </w:div>
    <w:div w:id="691492346">
      <w:bodyDiv w:val="1"/>
      <w:marLeft w:val="0"/>
      <w:marRight w:val="0"/>
      <w:marTop w:val="0"/>
      <w:marBottom w:val="0"/>
      <w:divBdr>
        <w:top w:val="none" w:sz="0" w:space="0" w:color="auto"/>
        <w:left w:val="none" w:sz="0" w:space="0" w:color="auto"/>
        <w:bottom w:val="none" w:sz="0" w:space="0" w:color="auto"/>
        <w:right w:val="none" w:sz="0" w:space="0" w:color="auto"/>
      </w:divBdr>
    </w:div>
    <w:div w:id="692420088">
      <w:bodyDiv w:val="1"/>
      <w:marLeft w:val="0"/>
      <w:marRight w:val="0"/>
      <w:marTop w:val="0"/>
      <w:marBottom w:val="0"/>
      <w:divBdr>
        <w:top w:val="none" w:sz="0" w:space="0" w:color="auto"/>
        <w:left w:val="none" w:sz="0" w:space="0" w:color="auto"/>
        <w:bottom w:val="none" w:sz="0" w:space="0" w:color="auto"/>
        <w:right w:val="none" w:sz="0" w:space="0" w:color="auto"/>
      </w:divBdr>
    </w:div>
    <w:div w:id="696850954">
      <w:bodyDiv w:val="1"/>
      <w:marLeft w:val="0"/>
      <w:marRight w:val="0"/>
      <w:marTop w:val="0"/>
      <w:marBottom w:val="0"/>
      <w:divBdr>
        <w:top w:val="none" w:sz="0" w:space="0" w:color="auto"/>
        <w:left w:val="none" w:sz="0" w:space="0" w:color="auto"/>
        <w:bottom w:val="none" w:sz="0" w:space="0" w:color="auto"/>
        <w:right w:val="none" w:sz="0" w:space="0" w:color="auto"/>
      </w:divBdr>
    </w:div>
    <w:div w:id="697006454">
      <w:bodyDiv w:val="1"/>
      <w:marLeft w:val="0"/>
      <w:marRight w:val="0"/>
      <w:marTop w:val="0"/>
      <w:marBottom w:val="0"/>
      <w:divBdr>
        <w:top w:val="none" w:sz="0" w:space="0" w:color="auto"/>
        <w:left w:val="none" w:sz="0" w:space="0" w:color="auto"/>
        <w:bottom w:val="none" w:sz="0" w:space="0" w:color="auto"/>
        <w:right w:val="none" w:sz="0" w:space="0" w:color="auto"/>
      </w:divBdr>
    </w:div>
    <w:div w:id="702560628">
      <w:bodyDiv w:val="1"/>
      <w:marLeft w:val="0"/>
      <w:marRight w:val="0"/>
      <w:marTop w:val="0"/>
      <w:marBottom w:val="0"/>
      <w:divBdr>
        <w:top w:val="none" w:sz="0" w:space="0" w:color="auto"/>
        <w:left w:val="none" w:sz="0" w:space="0" w:color="auto"/>
        <w:bottom w:val="none" w:sz="0" w:space="0" w:color="auto"/>
        <w:right w:val="none" w:sz="0" w:space="0" w:color="auto"/>
      </w:divBdr>
    </w:div>
    <w:div w:id="716585982">
      <w:bodyDiv w:val="1"/>
      <w:marLeft w:val="0"/>
      <w:marRight w:val="0"/>
      <w:marTop w:val="0"/>
      <w:marBottom w:val="0"/>
      <w:divBdr>
        <w:top w:val="none" w:sz="0" w:space="0" w:color="auto"/>
        <w:left w:val="none" w:sz="0" w:space="0" w:color="auto"/>
        <w:bottom w:val="none" w:sz="0" w:space="0" w:color="auto"/>
        <w:right w:val="none" w:sz="0" w:space="0" w:color="auto"/>
      </w:divBdr>
    </w:div>
    <w:div w:id="726729883">
      <w:bodyDiv w:val="1"/>
      <w:marLeft w:val="0"/>
      <w:marRight w:val="0"/>
      <w:marTop w:val="0"/>
      <w:marBottom w:val="0"/>
      <w:divBdr>
        <w:top w:val="none" w:sz="0" w:space="0" w:color="auto"/>
        <w:left w:val="none" w:sz="0" w:space="0" w:color="auto"/>
        <w:bottom w:val="none" w:sz="0" w:space="0" w:color="auto"/>
        <w:right w:val="none" w:sz="0" w:space="0" w:color="auto"/>
      </w:divBdr>
    </w:div>
    <w:div w:id="737364526">
      <w:bodyDiv w:val="1"/>
      <w:marLeft w:val="0"/>
      <w:marRight w:val="0"/>
      <w:marTop w:val="0"/>
      <w:marBottom w:val="0"/>
      <w:divBdr>
        <w:top w:val="none" w:sz="0" w:space="0" w:color="auto"/>
        <w:left w:val="none" w:sz="0" w:space="0" w:color="auto"/>
        <w:bottom w:val="none" w:sz="0" w:space="0" w:color="auto"/>
        <w:right w:val="none" w:sz="0" w:space="0" w:color="auto"/>
      </w:divBdr>
    </w:div>
    <w:div w:id="739910624">
      <w:bodyDiv w:val="1"/>
      <w:marLeft w:val="0"/>
      <w:marRight w:val="0"/>
      <w:marTop w:val="0"/>
      <w:marBottom w:val="0"/>
      <w:divBdr>
        <w:top w:val="none" w:sz="0" w:space="0" w:color="auto"/>
        <w:left w:val="none" w:sz="0" w:space="0" w:color="auto"/>
        <w:bottom w:val="none" w:sz="0" w:space="0" w:color="auto"/>
        <w:right w:val="none" w:sz="0" w:space="0" w:color="auto"/>
      </w:divBdr>
    </w:div>
    <w:div w:id="742486566">
      <w:bodyDiv w:val="1"/>
      <w:marLeft w:val="0"/>
      <w:marRight w:val="0"/>
      <w:marTop w:val="0"/>
      <w:marBottom w:val="0"/>
      <w:divBdr>
        <w:top w:val="none" w:sz="0" w:space="0" w:color="auto"/>
        <w:left w:val="none" w:sz="0" w:space="0" w:color="auto"/>
        <w:bottom w:val="none" w:sz="0" w:space="0" w:color="auto"/>
        <w:right w:val="none" w:sz="0" w:space="0" w:color="auto"/>
      </w:divBdr>
    </w:div>
    <w:div w:id="748118844">
      <w:bodyDiv w:val="1"/>
      <w:marLeft w:val="0"/>
      <w:marRight w:val="0"/>
      <w:marTop w:val="0"/>
      <w:marBottom w:val="0"/>
      <w:divBdr>
        <w:top w:val="none" w:sz="0" w:space="0" w:color="auto"/>
        <w:left w:val="none" w:sz="0" w:space="0" w:color="auto"/>
        <w:bottom w:val="none" w:sz="0" w:space="0" w:color="auto"/>
        <w:right w:val="none" w:sz="0" w:space="0" w:color="auto"/>
      </w:divBdr>
    </w:div>
    <w:div w:id="766269829">
      <w:bodyDiv w:val="1"/>
      <w:marLeft w:val="0"/>
      <w:marRight w:val="0"/>
      <w:marTop w:val="0"/>
      <w:marBottom w:val="0"/>
      <w:divBdr>
        <w:top w:val="none" w:sz="0" w:space="0" w:color="auto"/>
        <w:left w:val="none" w:sz="0" w:space="0" w:color="auto"/>
        <w:bottom w:val="none" w:sz="0" w:space="0" w:color="auto"/>
        <w:right w:val="none" w:sz="0" w:space="0" w:color="auto"/>
      </w:divBdr>
    </w:div>
    <w:div w:id="769474552">
      <w:bodyDiv w:val="1"/>
      <w:marLeft w:val="0"/>
      <w:marRight w:val="0"/>
      <w:marTop w:val="0"/>
      <w:marBottom w:val="0"/>
      <w:divBdr>
        <w:top w:val="none" w:sz="0" w:space="0" w:color="auto"/>
        <w:left w:val="none" w:sz="0" w:space="0" w:color="auto"/>
        <w:bottom w:val="none" w:sz="0" w:space="0" w:color="auto"/>
        <w:right w:val="none" w:sz="0" w:space="0" w:color="auto"/>
      </w:divBdr>
    </w:div>
    <w:div w:id="770735814">
      <w:bodyDiv w:val="1"/>
      <w:marLeft w:val="0"/>
      <w:marRight w:val="0"/>
      <w:marTop w:val="0"/>
      <w:marBottom w:val="0"/>
      <w:divBdr>
        <w:top w:val="none" w:sz="0" w:space="0" w:color="auto"/>
        <w:left w:val="none" w:sz="0" w:space="0" w:color="auto"/>
        <w:bottom w:val="none" w:sz="0" w:space="0" w:color="auto"/>
        <w:right w:val="none" w:sz="0" w:space="0" w:color="auto"/>
      </w:divBdr>
    </w:div>
    <w:div w:id="774136796">
      <w:bodyDiv w:val="1"/>
      <w:marLeft w:val="0"/>
      <w:marRight w:val="0"/>
      <w:marTop w:val="0"/>
      <w:marBottom w:val="0"/>
      <w:divBdr>
        <w:top w:val="none" w:sz="0" w:space="0" w:color="auto"/>
        <w:left w:val="none" w:sz="0" w:space="0" w:color="auto"/>
        <w:bottom w:val="none" w:sz="0" w:space="0" w:color="auto"/>
        <w:right w:val="none" w:sz="0" w:space="0" w:color="auto"/>
      </w:divBdr>
    </w:div>
    <w:div w:id="778843112">
      <w:bodyDiv w:val="1"/>
      <w:marLeft w:val="0"/>
      <w:marRight w:val="0"/>
      <w:marTop w:val="0"/>
      <w:marBottom w:val="0"/>
      <w:divBdr>
        <w:top w:val="none" w:sz="0" w:space="0" w:color="auto"/>
        <w:left w:val="none" w:sz="0" w:space="0" w:color="auto"/>
        <w:bottom w:val="none" w:sz="0" w:space="0" w:color="auto"/>
        <w:right w:val="none" w:sz="0" w:space="0" w:color="auto"/>
      </w:divBdr>
    </w:div>
    <w:div w:id="783039915">
      <w:bodyDiv w:val="1"/>
      <w:marLeft w:val="0"/>
      <w:marRight w:val="0"/>
      <w:marTop w:val="0"/>
      <w:marBottom w:val="0"/>
      <w:divBdr>
        <w:top w:val="none" w:sz="0" w:space="0" w:color="auto"/>
        <w:left w:val="none" w:sz="0" w:space="0" w:color="auto"/>
        <w:bottom w:val="none" w:sz="0" w:space="0" w:color="auto"/>
        <w:right w:val="none" w:sz="0" w:space="0" w:color="auto"/>
      </w:divBdr>
    </w:div>
    <w:div w:id="787624711">
      <w:bodyDiv w:val="1"/>
      <w:marLeft w:val="0"/>
      <w:marRight w:val="0"/>
      <w:marTop w:val="0"/>
      <w:marBottom w:val="0"/>
      <w:divBdr>
        <w:top w:val="none" w:sz="0" w:space="0" w:color="auto"/>
        <w:left w:val="none" w:sz="0" w:space="0" w:color="auto"/>
        <w:bottom w:val="none" w:sz="0" w:space="0" w:color="auto"/>
        <w:right w:val="none" w:sz="0" w:space="0" w:color="auto"/>
      </w:divBdr>
    </w:div>
    <w:div w:id="790172912">
      <w:bodyDiv w:val="1"/>
      <w:marLeft w:val="0"/>
      <w:marRight w:val="0"/>
      <w:marTop w:val="0"/>
      <w:marBottom w:val="0"/>
      <w:divBdr>
        <w:top w:val="none" w:sz="0" w:space="0" w:color="auto"/>
        <w:left w:val="none" w:sz="0" w:space="0" w:color="auto"/>
        <w:bottom w:val="none" w:sz="0" w:space="0" w:color="auto"/>
        <w:right w:val="none" w:sz="0" w:space="0" w:color="auto"/>
      </w:divBdr>
    </w:div>
    <w:div w:id="792023050">
      <w:bodyDiv w:val="1"/>
      <w:marLeft w:val="0"/>
      <w:marRight w:val="0"/>
      <w:marTop w:val="0"/>
      <w:marBottom w:val="0"/>
      <w:divBdr>
        <w:top w:val="none" w:sz="0" w:space="0" w:color="auto"/>
        <w:left w:val="none" w:sz="0" w:space="0" w:color="auto"/>
        <w:bottom w:val="none" w:sz="0" w:space="0" w:color="auto"/>
        <w:right w:val="none" w:sz="0" w:space="0" w:color="auto"/>
      </w:divBdr>
    </w:div>
    <w:div w:id="793256099">
      <w:bodyDiv w:val="1"/>
      <w:marLeft w:val="0"/>
      <w:marRight w:val="0"/>
      <w:marTop w:val="0"/>
      <w:marBottom w:val="0"/>
      <w:divBdr>
        <w:top w:val="none" w:sz="0" w:space="0" w:color="auto"/>
        <w:left w:val="none" w:sz="0" w:space="0" w:color="auto"/>
        <w:bottom w:val="none" w:sz="0" w:space="0" w:color="auto"/>
        <w:right w:val="none" w:sz="0" w:space="0" w:color="auto"/>
      </w:divBdr>
    </w:div>
    <w:div w:id="802119263">
      <w:bodyDiv w:val="1"/>
      <w:marLeft w:val="0"/>
      <w:marRight w:val="0"/>
      <w:marTop w:val="0"/>
      <w:marBottom w:val="0"/>
      <w:divBdr>
        <w:top w:val="none" w:sz="0" w:space="0" w:color="auto"/>
        <w:left w:val="none" w:sz="0" w:space="0" w:color="auto"/>
        <w:bottom w:val="none" w:sz="0" w:space="0" w:color="auto"/>
        <w:right w:val="none" w:sz="0" w:space="0" w:color="auto"/>
      </w:divBdr>
    </w:div>
    <w:div w:id="828905218">
      <w:bodyDiv w:val="1"/>
      <w:marLeft w:val="0"/>
      <w:marRight w:val="0"/>
      <w:marTop w:val="0"/>
      <w:marBottom w:val="0"/>
      <w:divBdr>
        <w:top w:val="none" w:sz="0" w:space="0" w:color="auto"/>
        <w:left w:val="none" w:sz="0" w:space="0" w:color="auto"/>
        <w:bottom w:val="none" w:sz="0" w:space="0" w:color="auto"/>
        <w:right w:val="none" w:sz="0" w:space="0" w:color="auto"/>
      </w:divBdr>
    </w:div>
    <w:div w:id="830870856">
      <w:bodyDiv w:val="1"/>
      <w:marLeft w:val="0"/>
      <w:marRight w:val="0"/>
      <w:marTop w:val="0"/>
      <w:marBottom w:val="0"/>
      <w:divBdr>
        <w:top w:val="none" w:sz="0" w:space="0" w:color="auto"/>
        <w:left w:val="none" w:sz="0" w:space="0" w:color="auto"/>
        <w:bottom w:val="none" w:sz="0" w:space="0" w:color="auto"/>
        <w:right w:val="none" w:sz="0" w:space="0" w:color="auto"/>
      </w:divBdr>
    </w:div>
    <w:div w:id="833422455">
      <w:bodyDiv w:val="1"/>
      <w:marLeft w:val="0"/>
      <w:marRight w:val="0"/>
      <w:marTop w:val="0"/>
      <w:marBottom w:val="0"/>
      <w:divBdr>
        <w:top w:val="none" w:sz="0" w:space="0" w:color="auto"/>
        <w:left w:val="none" w:sz="0" w:space="0" w:color="auto"/>
        <w:bottom w:val="none" w:sz="0" w:space="0" w:color="auto"/>
        <w:right w:val="none" w:sz="0" w:space="0" w:color="auto"/>
      </w:divBdr>
    </w:div>
    <w:div w:id="844393397">
      <w:bodyDiv w:val="1"/>
      <w:marLeft w:val="0"/>
      <w:marRight w:val="0"/>
      <w:marTop w:val="0"/>
      <w:marBottom w:val="0"/>
      <w:divBdr>
        <w:top w:val="none" w:sz="0" w:space="0" w:color="auto"/>
        <w:left w:val="none" w:sz="0" w:space="0" w:color="auto"/>
        <w:bottom w:val="none" w:sz="0" w:space="0" w:color="auto"/>
        <w:right w:val="none" w:sz="0" w:space="0" w:color="auto"/>
      </w:divBdr>
    </w:div>
    <w:div w:id="862791527">
      <w:bodyDiv w:val="1"/>
      <w:marLeft w:val="0"/>
      <w:marRight w:val="0"/>
      <w:marTop w:val="0"/>
      <w:marBottom w:val="0"/>
      <w:divBdr>
        <w:top w:val="none" w:sz="0" w:space="0" w:color="auto"/>
        <w:left w:val="none" w:sz="0" w:space="0" w:color="auto"/>
        <w:bottom w:val="none" w:sz="0" w:space="0" w:color="auto"/>
        <w:right w:val="none" w:sz="0" w:space="0" w:color="auto"/>
      </w:divBdr>
    </w:div>
    <w:div w:id="865750169">
      <w:bodyDiv w:val="1"/>
      <w:marLeft w:val="0"/>
      <w:marRight w:val="0"/>
      <w:marTop w:val="0"/>
      <w:marBottom w:val="0"/>
      <w:divBdr>
        <w:top w:val="none" w:sz="0" w:space="0" w:color="auto"/>
        <w:left w:val="none" w:sz="0" w:space="0" w:color="auto"/>
        <w:bottom w:val="none" w:sz="0" w:space="0" w:color="auto"/>
        <w:right w:val="none" w:sz="0" w:space="0" w:color="auto"/>
      </w:divBdr>
    </w:div>
    <w:div w:id="868690326">
      <w:bodyDiv w:val="1"/>
      <w:marLeft w:val="0"/>
      <w:marRight w:val="0"/>
      <w:marTop w:val="0"/>
      <w:marBottom w:val="0"/>
      <w:divBdr>
        <w:top w:val="none" w:sz="0" w:space="0" w:color="auto"/>
        <w:left w:val="none" w:sz="0" w:space="0" w:color="auto"/>
        <w:bottom w:val="none" w:sz="0" w:space="0" w:color="auto"/>
        <w:right w:val="none" w:sz="0" w:space="0" w:color="auto"/>
      </w:divBdr>
    </w:div>
    <w:div w:id="871579760">
      <w:bodyDiv w:val="1"/>
      <w:marLeft w:val="0"/>
      <w:marRight w:val="0"/>
      <w:marTop w:val="0"/>
      <w:marBottom w:val="0"/>
      <w:divBdr>
        <w:top w:val="none" w:sz="0" w:space="0" w:color="auto"/>
        <w:left w:val="none" w:sz="0" w:space="0" w:color="auto"/>
        <w:bottom w:val="none" w:sz="0" w:space="0" w:color="auto"/>
        <w:right w:val="none" w:sz="0" w:space="0" w:color="auto"/>
      </w:divBdr>
    </w:div>
    <w:div w:id="879172606">
      <w:bodyDiv w:val="1"/>
      <w:marLeft w:val="0"/>
      <w:marRight w:val="0"/>
      <w:marTop w:val="0"/>
      <w:marBottom w:val="0"/>
      <w:divBdr>
        <w:top w:val="none" w:sz="0" w:space="0" w:color="auto"/>
        <w:left w:val="none" w:sz="0" w:space="0" w:color="auto"/>
        <w:bottom w:val="none" w:sz="0" w:space="0" w:color="auto"/>
        <w:right w:val="none" w:sz="0" w:space="0" w:color="auto"/>
      </w:divBdr>
    </w:div>
    <w:div w:id="890310211">
      <w:bodyDiv w:val="1"/>
      <w:marLeft w:val="0"/>
      <w:marRight w:val="0"/>
      <w:marTop w:val="0"/>
      <w:marBottom w:val="0"/>
      <w:divBdr>
        <w:top w:val="none" w:sz="0" w:space="0" w:color="auto"/>
        <w:left w:val="none" w:sz="0" w:space="0" w:color="auto"/>
        <w:bottom w:val="none" w:sz="0" w:space="0" w:color="auto"/>
        <w:right w:val="none" w:sz="0" w:space="0" w:color="auto"/>
      </w:divBdr>
    </w:div>
    <w:div w:id="892960562">
      <w:bodyDiv w:val="1"/>
      <w:marLeft w:val="0"/>
      <w:marRight w:val="0"/>
      <w:marTop w:val="0"/>
      <w:marBottom w:val="0"/>
      <w:divBdr>
        <w:top w:val="none" w:sz="0" w:space="0" w:color="auto"/>
        <w:left w:val="none" w:sz="0" w:space="0" w:color="auto"/>
        <w:bottom w:val="none" w:sz="0" w:space="0" w:color="auto"/>
        <w:right w:val="none" w:sz="0" w:space="0" w:color="auto"/>
      </w:divBdr>
    </w:div>
    <w:div w:id="893657172">
      <w:bodyDiv w:val="1"/>
      <w:marLeft w:val="0"/>
      <w:marRight w:val="0"/>
      <w:marTop w:val="0"/>
      <w:marBottom w:val="0"/>
      <w:divBdr>
        <w:top w:val="none" w:sz="0" w:space="0" w:color="auto"/>
        <w:left w:val="none" w:sz="0" w:space="0" w:color="auto"/>
        <w:bottom w:val="none" w:sz="0" w:space="0" w:color="auto"/>
        <w:right w:val="none" w:sz="0" w:space="0" w:color="auto"/>
      </w:divBdr>
    </w:div>
    <w:div w:id="896626259">
      <w:bodyDiv w:val="1"/>
      <w:marLeft w:val="0"/>
      <w:marRight w:val="0"/>
      <w:marTop w:val="0"/>
      <w:marBottom w:val="0"/>
      <w:divBdr>
        <w:top w:val="none" w:sz="0" w:space="0" w:color="auto"/>
        <w:left w:val="none" w:sz="0" w:space="0" w:color="auto"/>
        <w:bottom w:val="none" w:sz="0" w:space="0" w:color="auto"/>
        <w:right w:val="none" w:sz="0" w:space="0" w:color="auto"/>
      </w:divBdr>
    </w:div>
    <w:div w:id="902325700">
      <w:bodyDiv w:val="1"/>
      <w:marLeft w:val="0"/>
      <w:marRight w:val="0"/>
      <w:marTop w:val="0"/>
      <w:marBottom w:val="0"/>
      <w:divBdr>
        <w:top w:val="none" w:sz="0" w:space="0" w:color="auto"/>
        <w:left w:val="none" w:sz="0" w:space="0" w:color="auto"/>
        <w:bottom w:val="none" w:sz="0" w:space="0" w:color="auto"/>
        <w:right w:val="none" w:sz="0" w:space="0" w:color="auto"/>
      </w:divBdr>
    </w:div>
    <w:div w:id="903369809">
      <w:bodyDiv w:val="1"/>
      <w:marLeft w:val="0"/>
      <w:marRight w:val="0"/>
      <w:marTop w:val="0"/>
      <w:marBottom w:val="0"/>
      <w:divBdr>
        <w:top w:val="none" w:sz="0" w:space="0" w:color="auto"/>
        <w:left w:val="none" w:sz="0" w:space="0" w:color="auto"/>
        <w:bottom w:val="none" w:sz="0" w:space="0" w:color="auto"/>
        <w:right w:val="none" w:sz="0" w:space="0" w:color="auto"/>
      </w:divBdr>
    </w:div>
    <w:div w:id="908812149">
      <w:bodyDiv w:val="1"/>
      <w:marLeft w:val="0"/>
      <w:marRight w:val="0"/>
      <w:marTop w:val="0"/>
      <w:marBottom w:val="0"/>
      <w:divBdr>
        <w:top w:val="none" w:sz="0" w:space="0" w:color="auto"/>
        <w:left w:val="none" w:sz="0" w:space="0" w:color="auto"/>
        <w:bottom w:val="none" w:sz="0" w:space="0" w:color="auto"/>
        <w:right w:val="none" w:sz="0" w:space="0" w:color="auto"/>
      </w:divBdr>
      <w:divsChild>
        <w:div w:id="146407840">
          <w:marLeft w:val="0"/>
          <w:marRight w:val="0"/>
          <w:marTop w:val="0"/>
          <w:marBottom w:val="0"/>
          <w:divBdr>
            <w:top w:val="none" w:sz="0" w:space="0" w:color="auto"/>
            <w:left w:val="none" w:sz="0" w:space="0" w:color="auto"/>
            <w:bottom w:val="none" w:sz="0" w:space="0" w:color="auto"/>
            <w:right w:val="none" w:sz="0" w:space="0" w:color="auto"/>
          </w:divBdr>
        </w:div>
        <w:div w:id="1040856271">
          <w:marLeft w:val="0"/>
          <w:marRight w:val="0"/>
          <w:marTop w:val="0"/>
          <w:marBottom w:val="0"/>
          <w:divBdr>
            <w:top w:val="none" w:sz="0" w:space="0" w:color="auto"/>
            <w:left w:val="none" w:sz="0" w:space="0" w:color="auto"/>
            <w:bottom w:val="none" w:sz="0" w:space="0" w:color="auto"/>
            <w:right w:val="none" w:sz="0" w:space="0" w:color="auto"/>
          </w:divBdr>
        </w:div>
        <w:div w:id="1426607763">
          <w:marLeft w:val="0"/>
          <w:marRight w:val="0"/>
          <w:marTop w:val="0"/>
          <w:marBottom w:val="0"/>
          <w:divBdr>
            <w:top w:val="none" w:sz="0" w:space="0" w:color="auto"/>
            <w:left w:val="none" w:sz="0" w:space="0" w:color="auto"/>
            <w:bottom w:val="none" w:sz="0" w:space="0" w:color="auto"/>
            <w:right w:val="none" w:sz="0" w:space="0" w:color="auto"/>
          </w:divBdr>
        </w:div>
        <w:div w:id="2109352386">
          <w:marLeft w:val="0"/>
          <w:marRight w:val="0"/>
          <w:marTop w:val="0"/>
          <w:marBottom w:val="0"/>
          <w:divBdr>
            <w:top w:val="none" w:sz="0" w:space="0" w:color="auto"/>
            <w:left w:val="none" w:sz="0" w:space="0" w:color="auto"/>
            <w:bottom w:val="none" w:sz="0" w:space="0" w:color="auto"/>
            <w:right w:val="none" w:sz="0" w:space="0" w:color="auto"/>
          </w:divBdr>
        </w:div>
      </w:divsChild>
    </w:div>
    <w:div w:id="913467398">
      <w:bodyDiv w:val="1"/>
      <w:marLeft w:val="0"/>
      <w:marRight w:val="0"/>
      <w:marTop w:val="0"/>
      <w:marBottom w:val="0"/>
      <w:divBdr>
        <w:top w:val="none" w:sz="0" w:space="0" w:color="auto"/>
        <w:left w:val="none" w:sz="0" w:space="0" w:color="auto"/>
        <w:bottom w:val="none" w:sz="0" w:space="0" w:color="auto"/>
        <w:right w:val="none" w:sz="0" w:space="0" w:color="auto"/>
      </w:divBdr>
    </w:div>
    <w:div w:id="921641027">
      <w:bodyDiv w:val="1"/>
      <w:marLeft w:val="0"/>
      <w:marRight w:val="0"/>
      <w:marTop w:val="0"/>
      <w:marBottom w:val="0"/>
      <w:divBdr>
        <w:top w:val="none" w:sz="0" w:space="0" w:color="auto"/>
        <w:left w:val="none" w:sz="0" w:space="0" w:color="auto"/>
        <w:bottom w:val="none" w:sz="0" w:space="0" w:color="auto"/>
        <w:right w:val="none" w:sz="0" w:space="0" w:color="auto"/>
      </w:divBdr>
    </w:div>
    <w:div w:id="933825863">
      <w:bodyDiv w:val="1"/>
      <w:marLeft w:val="0"/>
      <w:marRight w:val="0"/>
      <w:marTop w:val="0"/>
      <w:marBottom w:val="0"/>
      <w:divBdr>
        <w:top w:val="none" w:sz="0" w:space="0" w:color="auto"/>
        <w:left w:val="none" w:sz="0" w:space="0" w:color="auto"/>
        <w:bottom w:val="none" w:sz="0" w:space="0" w:color="auto"/>
        <w:right w:val="none" w:sz="0" w:space="0" w:color="auto"/>
      </w:divBdr>
    </w:div>
    <w:div w:id="934291928">
      <w:bodyDiv w:val="1"/>
      <w:marLeft w:val="0"/>
      <w:marRight w:val="0"/>
      <w:marTop w:val="0"/>
      <w:marBottom w:val="0"/>
      <w:divBdr>
        <w:top w:val="none" w:sz="0" w:space="0" w:color="auto"/>
        <w:left w:val="none" w:sz="0" w:space="0" w:color="auto"/>
        <w:bottom w:val="none" w:sz="0" w:space="0" w:color="auto"/>
        <w:right w:val="none" w:sz="0" w:space="0" w:color="auto"/>
      </w:divBdr>
    </w:div>
    <w:div w:id="937563433">
      <w:bodyDiv w:val="1"/>
      <w:marLeft w:val="0"/>
      <w:marRight w:val="0"/>
      <w:marTop w:val="0"/>
      <w:marBottom w:val="0"/>
      <w:divBdr>
        <w:top w:val="none" w:sz="0" w:space="0" w:color="auto"/>
        <w:left w:val="none" w:sz="0" w:space="0" w:color="auto"/>
        <w:bottom w:val="none" w:sz="0" w:space="0" w:color="auto"/>
        <w:right w:val="none" w:sz="0" w:space="0" w:color="auto"/>
      </w:divBdr>
    </w:div>
    <w:div w:id="942804314">
      <w:bodyDiv w:val="1"/>
      <w:marLeft w:val="0"/>
      <w:marRight w:val="0"/>
      <w:marTop w:val="0"/>
      <w:marBottom w:val="0"/>
      <w:divBdr>
        <w:top w:val="none" w:sz="0" w:space="0" w:color="auto"/>
        <w:left w:val="none" w:sz="0" w:space="0" w:color="auto"/>
        <w:bottom w:val="none" w:sz="0" w:space="0" w:color="auto"/>
        <w:right w:val="none" w:sz="0" w:space="0" w:color="auto"/>
      </w:divBdr>
    </w:div>
    <w:div w:id="943659104">
      <w:bodyDiv w:val="1"/>
      <w:marLeft w:val="0"/>
      <w:marRight w:val="0"/>
      <w:marTop w:val="0"/>
      <w:marBottom w:val="0"/>
      <w:divBdr>
        <w:top w:val="none" w:sz="0" w:space="0" w:color="auto"/>
        <w:left w:val="none" w:sz="0" w:space="0" w:color="auto"/>
        <w:bottom w:val="none" w:sz="0" w:space="0" w:color="auto"/>
        <w:right w:val="none" w:sz="0" w:space="0" w:color="auto"/>
      </w:divBdr>
    </w:div>
    <w:div w:id="944535724">
      <w:bodyDiv w:val="1"/>
      <w:marLeft w:val="0"/>
      <w:marRight w:val="0"/>
      <w:marTop w:val="0"/>
      <w:marBottom w:val="0"/>
      <w:divBdr>
        <w:top w:val="none" w:sz="0" w:space="0" w:color="auto"/>
        <w:left w:val="none" w:sz="0" w:space="0" w:color="auto"/>
        <w:bottom w:val="none" w:sz="0" w:space="0" w:color="auto"/>
        <w:right w:val="none" w:sz="0" w:space="0" w:color="auto"/>
      </w:divBdr>
    </w:div>
    <w:div w:id="959267387">
      <w:bodyDiv w:val="1"/>
      <w:marLeft w:val="0"/>
      <w:marRight w:val="0"/>
      <w:marTop w:val="0"/>
      <w:marBottom w:val="0"/>
      <w:divBdr>
        <w:top w:val="none" w:sz="0" w:space="0" w:color="auto"/>
        <w:left w:val="none" w:sz="0" w:space="0" w:color="auto"/>
        <w:bottom w:val="none" w:sz="0" w:space="0" w:color="auto"/>
        <w:right w:val="none" w:sz="0" w:space="0" w:color="auto"/>
      </w:divBdr>
    </w:div>
    <w:div w:id="959607937">
      <w:bodyDiv w:val="1"/>
      <w:marLeft w:val="0"/>
      <w:marRight w:val="0"/>
      <w:marTop w:val="0"/>
      <w:marBottom w:val="0"/>
      <w:divBdr>
        <w:top w:val="none" w:sz="0" w:space="0" w:color="auto"/>
        <w:left w:val="none" w:sz="0" w:space="0" w:color="auto"/>
        <w:bottom w:val="none" w:sz="0" w:space="0" w:color="auto"/>
        <w:right w:val="none" w:sz="0" w:space="0" w:color="auto"/>
      </w:divBdr>
    </w:div>
    <w:div w:id="966155753">
      <w:bodyDiv w:val="1"/>
      <w:marLeft w:val="0"/>
      <w:marRight w:val="0"/>
      <w:marTop w:val="0"/>
      <w:marBottom w:val="0"/>
      <w:divBdr>
        <w:top w:val="none" w:sz="0" w:space="0" w:color="auto"/>
        <w:left w:val="none" w:sz="0" w:space="0" w:color="auto"/>
        <w:bottom w:val="none" w:sz="0" w:space="0" w:color="auto"/>
        <w:right w:val="none" w:sz="0" w:space="0" w:color="auto"/>
      </w:divBdr>
    </w:div>
    <w:div w:id="968710330">
      <w:bodyDiv w:val="1"/>
      <w:marLeft w:val="0"/>
      <w:marRight w:val="0"/>
      <w:marTop w:val="0"/>
      <w:marBottom w:val="0"/>
      <w:divBdr>
        <w:top w:val="none" w:sz="0" w:space="0" w:color="auto"/>
        <w:left w:val="none" w:sz="0" w:space="0" w:color="auto"/>
        <w:bottom w:val="none" w:sz="0" w:space="0" w:color="auto"/>
        <w:right w:val="none" w:sz="0" w:space="0" w:color="auto"/>
      </w:divBdr>
    </w:div>
    <w:div w:id="974945609">
      <w:bodyDiv w:val="1"/>
      <w:marLeft w:val="0"/>
      <w:marRight w:val="0"/>
      <w:marTop w:val="0"/>
      <w:marBottom w:val="0"/>
      <w:divBdr>
        <w:top w:val="none" w:sz="0" w:space="0" w:color="auto"/>
        <w:left w:val="none" w:sz="0" w:space="0" w:color="auto"/>
        <w:bottom w:val="none" w:sz="0" w:space="0" w:color="auto"/>
        <w:right w:val="none" w:sz="0" w:space="0" w:color="auto"/>
      </w:divBdr>
    </w:div>
    <w:div w:id="975187870">
      <w:bodyDiv w:val="1"/>
      <w:marLeft w:val="0"/>
      <w:marRight w:val="0"/>
      <w:marTop w:val="0"/>
      <w:marBottom w:val="0"/>
      <w:divBdr>
        <w:top w:val="none" w:sz="0" w:space="0" w:color="auto"/>
        <w:left w:val="none" w:sz="0" w:space="0" w:color="auto"/>
        <w:bottom w:val="none" w:sz="0" w:space="0" w:color="auto"/>
        <w:right w:val="none" w:sz="0" w:space="0" w:color="auto"/>
      </w:divBdr>
    </w:div>
    <w:div w:id="996374802">
      <w:bodyDiv w:val="1"/>
      <w:marLeft w:val="0"/>
      <w:marRight w:val="0"/>
      <w:marTop w:val="0"/>
      <w:marBottom w:val="0"/>
      <w:divBdr>
        <w:top w:val="none" w:sz="0" w:space="0" w:color="auto"/>
        <w:left w:val="none" w:sz="0" w:space="0" w:color="auto"/>
        <w:bottom w:val="none" w:sz="0" w:space="0" w:color="auto"/>
        <w:right w:val="none" w:sz="0" w:space="0" w:color="auto"/>
      </w:divBdr>
    </w:div>
    <w:div w:id="1000891993">
      <w:bodyDiv w:val="1"/>
      <w:marLeft w:val="0"/>
      <w:marRight w:val="0"/>
      <w:marTop w:val="0"/>
      <w:marBottom w:val="0"/>
      <w:divBdr>
        <w:top w:val="none" w:sz="0" w:space="0" w:color="auto"/>
        <w:left w:val="none" w:sz="0" w:space="0" w:color="auto"/>
        <w:bottom w:val="none" w:sz="0" w:space="0" w:color="auto"/>
        <w:right w:val="none" w:sz="0" w:space="0" w:color="auto"/>
      </w:divBdr>
    </w:div>
    <w:div w:id="1002005272">
      <w:bodyDiv w:val="1"/>
      <w:marLeft w:val="0"/>
      <w:marRight w:val="0"/>
      <w:marTop w:val="0"/>
      <w:marBottom w:val="0"/>
      <w:divBdr>
        <w:top w:val="none" w:sz="0" w:space="0" w:color="auto"/>
        <w:left w:val="none" w:sz="0" w:space="0" w:color="auto"/>
        <w:bottom w:val="none" w:sz="0" w:space="0" w:color="auto"/>
        <w:right w:val="none" w:sz="0" w:space="0" w:color="auto"/>
      </w:divBdr>
    </w:div>
    <w:div w:id="1002854741">
      <w:bodyDiv w:val="1"/>
      <w:marLeft w:val="0"/>
      <w:marRight w:val="0"/>
      <w:marTop w:val="0"/>
      <w:marBottom w:val="0"/>
      <w:divBdr>
        <w:top w:val="none" w:sz="0" w:space="0" w:color="auto"/>
        <w:left w:val="none" w:sz="0" w:space="0" w:color="auto"/>
        <w:bottom w:val="none" w:sz="0" w:space="0" w:color="auto"/>
        <w:right w:val="none" w:sz="0" w:space="0" w:color="auto"/>
      </w:divBdr>
    </w:div>
    <w:div w:id="1004935620">
      <w:bodyDiv w:val="1"/>
      <w:marLeft w:val="0"/>
      <w:marRight w:val="0"/>
      <w:marTop w:val="0"/>
      <w:marBottom w:val="0"/>
      <w:divBdr>
        <w:top w:val="none" w:sz="0" w:space="0" w:color="auto"/>
        <w:left w:val="none" w:sz="0" w:space="0" w:color="auto"/>
        <w:bottom w:val="none" w:sz="0" w:space="0" w:color="auto"/>
        <w:right w:val="none" w:sz="0" w:space="0" w:color="auto"/>
      </w:divBdr>
    </w:div>
    <w:div w:id="1011682756">
      <w:bodyDiv w:val="1"/>
      <w:marLeft w:val="0"/>
      <w:marRight w:val="0"/>
      <w:marTop w:val="0"/>
      <w:marBottom w:val="0"/>
      <w:divBdr>
        <w:top w:val="none" w:sz="0" w:space="0" w:color="auto"/>
        <w:left w:val="none" w:sz="0" w:space="0" w:color="auto"/>
        <w:bottom w:val="none" w:sz="0" w:space="0" w:color="auto"/>
        <w:right w:val="none" w:sz="0" w:space="0" w:color="auto"/>
      </w:divBdr>
    </w:div>
    <w:div w:id="1012610323">
      <w:bodyDiv w:val="1"/>
      <w:marLeft w:val="0"/>
      <w:marRight w:val="0"/>
      <w:marTop w:val="0"/>
      <w:marBottom w:val="0"/>
      <w:divBdr>
        <w:top w:val="none" w:sz="0" w:space="0" w:color="auto"/>
        <w:left w:val="none" w:sz="0" w:space="0" w:color="auto"/>
        <w:bottom w:val="none" w:sz="0" w:space="0" w:color="auto"/>
        <w:right w:val="none" w:sz="0" w:space="0" w:color="auto"/>
      </w:divBdr>
      <w:divsChild>
        <w:div w:id="276377229">
          <w:marLeft w:val="0"/>
          <w:marRight w:val="0"/>
          <w:marTop w:val="0"/>
          <w:marBottom w:val="0"/>
          <w:divBdr>
            <w:top w:val="none" w:sz="0" w:space="0" w:color="auto"/>
            <w:left w:val="none" w:sz="0" w:space="0" w:color="auto"/>
            <w:bottom w:val="none" w:sz="0" w:space="0" w:color="auto"/>
            <w:right w:val="none" w:sz="0" w:space="0" w:color="auto"/>
          </w:divBdr>
        </w:div>
        <w:div w:id="1533493401">
          <w:marLeft w:val="0"/>
          <w:marRight w:val="0"/>
          <w:marTop w:val="0"/>
          <w:marBottom w:val="0"/>
          <w:divBdr>
            <w:top w:val="none" w:sz="0" w:space="0" w:color="auto"/>
            <w:left w:val="none" w:sz="0" w:space="0" w:color="auto"/>
            <w:bottom w:val="none" w:sz="0" w:space="0" w:color="auto"/>
            <w:right w:val="none" w:sz="0" w:space="0" w:color="auto"/>
          </w:divBdr>
        </w:div>
      </w:divsChild>
    </w:div>
    <w:div w:id="1026640156">
      <w:bodyDiv w:val="1"/>
      <w:marLeft w:val="0"/>
      <w:marRight w:val="0"/>
      <w:marTop w:val="0"/>
      <w:marBottom w:val="0"/>
      <w:divBdr>
        <w:top w:val="none" w:sz="0" w:space="0" w:color="auto"/>
        <w:left w:val="none" w:sz="0" w:space="0" w:color="auto"/>
        <w:bottom w:val="none" w:sz="0" w:space="0" w:color="auto"/>
        <w:right w:val="none" w:sz="0" w:space="0" w:color="auto"/>
      </w:divBdr>
    </w:div>
    <w:div w:id="1053964846">
      <w:bodyDiv w:val="1"/>
      <w:marLeft w:val="0"/>
      <w:marRight w:val="0"/>
      <w:marTop w:val="0"/>
      <w:marBottom w:val="0"/>
      <w:divBdr>
        <w:top w:val="none" w:sz="0" w:space="0" w:color="auto"/>
        <w:left w:val="none" w:sz="0" w:space="0" w:color="auto"/>
        <w:bottom w:val="none" w:sz="0" w:space="0" w:color="auto"/>
        <w:right w:val="none" w:sz="0" w:space="0" w:color="auto"/>
      </w:divBdr>
    </w:div>
    <w:div w:id="1054964390">
      <w:bodyDiv w:val="1"/>
      <w:marLeft w:val="0"/>
      <w:marRight w:val="0"/>
      <w:marTop w:val="0"/>
      <w:marBottom w:val="0"/>
      <w:divBdr>
        <w:top w:val="none" w:sz="0" w:space="0" w:color="auto"/>
        <w:left w:val="none" w:sz="0" w:space="0" w:color="auto"/>
        <w:bottom w:val="none" w:sz="0" w:space="0" w:color="auto"/>
        <w:right w:val="none" w:sz="0" w:space="0" w:color="auto"/>
      </w:divBdr>
    </w:div>
    <w:div w:id="1060714352">
      <w:bodyDiv w:val="1"/>
      <w:marLeft w:val="0"/>
      <w:marRight w:val="0"/>
      <w:marTop w:val="0"/>
      <w:marBottom w:val="0"/>
      <w:divBdr>
        <w:top w:val="none" w:sz="0" w:space="0" w:color="auto"/>
        <w:left w:val="none" w:sz="0" w:space="0" w:color="auto"/>
        <w:bottom w:val="none" w:sz="0" w:space="0" w:color="auto"/>
        <w:right w:val="none" w:sz="0" w:space="0" w:color="auto"/>
      </w:divBdr>
    </w:div>
    <w:div w:id="1065302301">
      <w:bodyDiv w:val="1"/>
      <w:marLeft w:val="0"/>
      <w:marRight w:val="0"/>
      <w:marTop w:val="0"/>
      <w:marBottom w:val="0"/>
      <w:divBdr>
        <w:top w:val="none" w:sz="0" w:space="0" w:color="auto"/>
        <w:left w:val="none" w:sz="0" w:space="0" w:color="auto"/>
        <w:bottom w:val="none" w:sz="0" w:space="0" w:color="auto"/>
        <w:right w:val="none" w:sz="0" w:space="0" w:color="auto"/>
      </w:divBdr>
    </w:div>
    <w:div w:id="1074819744">
      <w:bodyDiv w:val="1"/>
      <w:marLeft w:val="0"/>
      <w:marRight w:val="0"/>
      <w:marTop w:val="0"/>
      <w:marBottom w:val="0"/>
      <w:divBdr>
        <w:top w:val="none" w:sz="0" w:space="0" w:color="auto"/>
        <w:left w:val="none" w:sz="0" w:space="0" w:color="auto"/>
        <w:bottom w:val="none" w:sz="0" w:space="0" w:color="auto"/>
        <w:right w:val="none" w:sz="0" w:space="0" w:color="auto"/>
      </w:divBdr>
    </w:div>
    <w:div w:id="1080560814">
      <w:bodyDiv w:val="1"/>
      <w:marLeft w:val="0"/>
      <w:marRight w:val="0"/>
      <w:marTop w:val="0"/>
      <w:marBottom w:val="0"/>
      <w:divBdr>
        <w:top w:val="none" w:sz="0" w:space="0" w:color="auto"/>
        <w:left w:val="none" w:sz="0" w:space="0" w:color="auto"/>
        <w:bottom w:val="none" w:sz="0" w:space="0" w:color="auto"/>
        <w:right w:val="none" w:sz="0" w:space="0" w:color="auto"/>
      </w:divBdr>
    </w:div>
    <w:div w:id="1081025394">
      <w:bodyDiv w:val="1"/>
      <w:marLeft w:val="0"/>
      <w:marRight w:val="0"/>
      <w:marTop w:val="0"/>
      <w:marBottom w:val="0"/>
      <w:divBdr>
        <w:top w:val="none" w:sz="0" w:space="0" w:color="auto"/>
        <w:left w:val="none" w:sz="0" w:space="0" w:color="auto"/>
        <w:bottom w:val="none" w:sz="0" w:space="0" w:color="auto"/>
        <w:right w:val="none" w:sz="0" w:space="0" w:color="auto"/>
      </w:divBdr>
    </w:div>
    <w:div w:id="1081637542">
      <w:bodyDiv w:val="1"/>
      <w:marLeft w:val="0"/>
      <w:marRight w:val="0"/>
      <w:marTop w:val="0"/>
      <w:marBottom w:val="0"/>
      <w:divBdr>
        <w:top w:val="none" w:sz="0" w:space="0" w:color="auto"/>
        <w:left w:val="none" w:sz="0" w:space="0" w:color="auto"/>
        <w:bottom w:val="none" w:sz="0" w:space="0" w:color="auto"/>
        <w:right w:val="none" w:sz="0" w:space="0" w:color="auto"/>
      </w:divBdr>
    </w:div>
    <w:div w:id="1087072767">
      <w:bodyDiv w:val="1"/>
      <w:marLeft w:val="0"/>
      <w:marRight w:val="0"/>
      <w:marTop w:val="0"/>
      <w:marBottom w:val="0"/>
      <w:divBdr>
        <w:top w:val="none" w:sz="0" w:space="0" w:color="auto"/>
        <w:left w:val="none" w:sz="0" w:space="0" w:color="auto"/>
        <w:bottom w:val="none" w:sz="0" w:space="0" w:color="auto"/>
        <w:right w:val="none" w:sz="0" w:space="0" w:color="auto"/>
      </w:divBdr>
    </w:div>
    <w:div w:id="1093472131">
      <w:bodyDiv w:val="1"/>
      <w:marLeft w:val="0"/>
      <w:marRight w:val="0"/>
      <w:marTop w:val="0"/>
      <w:marBottom w:val="0"/>
      <w:divBdr>
        <w:top w:val="none" w:sz="0" w:space="0" w:color="auto"/>
        <w:left w:val="none" w:sz="0" w:space="0" w:color="auto"/>
        <w:bottom w:val="none" w:sz="0" w:space="0" w:color="auto"/>
        <w:right w:val="none" w:sz="0" w:space="0" w:color="auto"/>
      </w:divBdr>
      <w:divsChild>
        <w:div w:id="530579825">
          <w:marLeft w:val="446"/>
          <w:marRight w:val="0"/>
          <w:marTop w:val="0"/>
          <w:marBottom w:val="0"/>
          <w:divBdr>
            <w:top w:val="none" w:sz="0" w:space="0" w:color="auto"/>
            <w:left w:val="none" w:sz="0" w:space="0" w:color="auto"/>
            <w:bottom w:val="none" w:sz="0" w:space="0" w:color="auto"/>
            <w:right w:val="none" w:sz="0" w:space="0" w:color="auto"/>
          </w:divBdr>
        </w:div>
      </w:divsChild>
    </w:div>
    <w:div w:id="1096555630">
      <w:bodyDiv w:val="1"/>
      <w:marLeft w:val="0"/>
      <w:marRight w:val="0"/>
      <w:marTop w:val="0"/>
      <w:marBottom w:val="0"/>
      <w:divBdr>
        <w:top w:val="none" w:sz="0" w:space="0" w:color="auto"/>
        <w:left w:val="none" w:sz="0" w:space="0" w:color="auto"/>
        <w:bottom w:val="none" w:sz="0" w:space="0" w:color="auto"/>
        <w:right w:val="none" w:sz="0" w:space="0" w:color="auto"/>
      </w:divBdr>
    </w:div>
    <w:div w:id="1097335564">
      <w:bodyDiv w:val="1"/>
      <w:marLeft w:val="0"/>
      <w:marRight w:val="0"/>
      <w:marTop w:val="0"/>
      <w:marBottom w:val="0"/>
      <w:divBdr>
        <w:top w:val="none" w:sz="0" w:space="0" w:color="auto"/>
        <w:left w:val="none" w:sz="0" w:space="0" w:color="auto"/>
        <w:bottom w:val="none" w:sz="0" w:space="0" w:color="auto"/>
        <w:right w:val="none" w:sz="0" w:space="0" w:color="auto"/>
      </w:divBdr>
      <w:divsChild>
        <w:div w:id="167136713">
          <w:marLeft w:val="0"/>
          <w:marRight w:val="0"/>
          <w:marTop w:val="0"/>
          <w:marBottom w:val="0"/>
          <w:divBdr>
            <w:top w:val="none" w:sz="0" w:space="0" w:color="auto"/>
            <w:left w:val="none" w:sz="0" w:space="0" w:color="auto"/>
            <w:bottom w:val="none" w:sz="0" w:space="0" w:color="auto"/>
            <w:right w:val="none" w:sz="0" w:space="0" w:color="auto"/>
          </w:divBdr>
        </w:div>
        <w:div w:id="1754399331">
          <w:marLeft w:val="0"/>
          <w:marRight w:val="0"/>
          <w:marTop w:val="0"/>
          <w:marBottom w:val="0"/>
          <w:divBdr>
            <w:top w:val="none" w:sz="0" w:space="0" w:color="auto"/>
            <w:left w:val="none" w:sz="0" w:space="0" w:color="auto"/>
            <w:bottom w:val="none" w:sz="0" w:space="0" w:color="auto"/>
            <w:right w:val="none" w:sz="0" w:space="0" w:color="auto"/>
          </w:divBdr>
        </w:div>
      </w:divsChild>
    </w:div>
    <w:div w:id="1109273255">
      <w:bodyDiv w:val="1"/>
      <w:marLeft w:val="0"/>
      <w:marRight w:val="0"/>
      <w:marTop w:val="0"/>
      <w:marBottom w:val="0"/>
      <w:divBdr>
        <w:top w:val="none" w:sz="0" w:space="0" w:color="auto"/>
        <w:left w:val="none" w:sz="0" w:space="0" w:color="auto"/>
        <w:bottom w:val="none" w:sz="0" w:space="0" w:color="auto"/>
        <w:right w:val="none" w:sz="0" w:space="0" w:color="auto"/>
      </w:divBdr>
    </w:div>
    <w:div w:id="1120876399">
      <w:bodyDiv w:val="1"/>
      <w:marLeft w:val="0"/>
      <w:marRight w:val="0"/>
      <w:marTop w:val="0"/>
      <w:marBottom w:val="0"/>
      <w:divBdr>
        <w:top w:val="none" w:sz="0" w:space="0" w:color="auto"/>
        <w:left w:val="none" w:sz="0" w:space="0" w:color="auto"/>
        <w:bottom w:val="none" w:sz="0" w:space="0" w:color="auto"/>
        <w:right w:val="none" w:sz="0" w:space="0" w:color="auto"/>
      </w:divBdr>
    </w:div>
    <w:div w:id="1128208122">
      <w:bodyDiv w:val="1"/>
      <w:marLeft w:val="0"/>
      <w:marRight w:val="0"/>
      <w:marTop w:val="0"/>
      <w:marBottom w:val="0"/>
      <w:divBdr>
        <w:top w:val="none" w:sz="0" w:space="0" w:color="auto"/>
        <w:left w:val="none" w:sz="0" w:space="0" w:color="auto"/>
        <w:bottom w:val="none" w:sz="0" w:space="0" w:color="auto"/>
        <w:right w:val="none" w:sz="0" w:space="0" w:color="auto"/>
      </w:divBdr>
    </w:div>
    <w:div w:id="1129739802">
      <w:bodyDiv w:val="1"/>
      <w:marLeft w:val="0"/>
      <w:marRight w:val="0"/>
      <w:marTop w:val="0"/>
      <w:marBottom w:val="0"/>
      <w:divBdr>
        <w:top w:val="none" w:sz="0" w:space="0" w:color="auto"/>
        <w:left w:val="none" w:sz="0" w:space="0" w:color="auto"/>
        <w:bottom w:val="none" w:sz="0" w:space="0" w:color="auto"/>
        <w:right w:val="none" w:sz="0" w:space="0" w:color="auto"/>
      </w:divBdr>
    </w:div>
    <w:div w:id="1132556341">
      <w:bodyDiv w:val="1"/>
      <w:marLeft w:val="0"/>
      <w:marRight w:val="0"/>
      <w:marTop w:val="0"/>
      <w:marBottom w:val="0"/>
      <w:divBdr>
        <w:top w:val="none" w:sz="0" w:space="0" w:color="auto"/>
        <w:left w:val="none" w:sz="0" w:space="0" w:color="auto"/>
        <w:bottom w:val="none" w:sz="0" w:space="0" w:color="auto"/>
        <w:right w:val="none" w:sz="0" w:space="0" w:color="auto"/>
      </w:divBdr>
    </w:div>
    <w:div w:id="1136332517">
      <w:bodyDiv w:val="1"/>
      <w:marLeft w:val="0"/>
      <w:marRight w:val="0"/>
      <w:marTop w:val="0"/>
      <w:marBottom w:val="0"/>
      <w:divBdr>
        <w:top w:val="none" w:sz="0" w:space="0" w:color="auto"/>
        <w:left w:val="none" w:sz="0" w:space="0" w:color="auto"/>
        <w:bottom w:val="none" w:sz="0" w:space="0" w:color="auto"/>
        <w:right w:val="none" w:sz="0" w:space="0" w:color="auto"/>
      </w:divBdr>
    </w:div>
    <w:div w:id="1142188675">
      <w:bodyDiv w:val="1"/>
      <w:marLeft w:val="0"/>
      <w:marRight w:val="0"/>
      <w:marTop w:val="0"/>
      <w:marBottom w:val="0"/>
      <w:divBdr>
        <w:top w:val="none" w:sz="0" w:space="0" w:color="auto"/>
        <w:left w:val="none" w:sz="0" w:space="0" w:color="auto"/>
        <w:bottom w:val="none" w:sz="0" w:space="0" w:color="auto"/>
        <w:right w:val="none" w:sz="0" w:space="0" w:color="auto"/>
      </w:divBdr>
    </w:div>
    <w:div w:id="1143348808">
      <w:bodyDiv w:val="1"/>
      <w:marLeft w:val="0"/>
      <w:marRight w:val="0"/>
      <w:marTop w:val="0"/>
      <w:marBottom w:val="0"/>
      <w:divBdr>
        <w:top w:val="none" w:sz="0" w:space="0" w:color="auto"/>
        <w:left w:val="none" w:sz="0" w:space="0" w:color="auto"/>
        <w:bottom w:val="none" w:sz="0" w:space="0" w:color="auto"/>
        <w:right w:val="none" w:sz="0" w:space="0" w:color="auto"/>
      </w:divBdr>
    </w:div>
    <w:div w:id="1153983936">
      <w:bodyDiv w:val="1"/>
      <w:marLeft w:val="0"/>
      <w:marRight w:val="0"/>
      <w:marTop w:val="0"/>
      <w:marBottom w:val="0"/>
      <w:divBdr>
        <w:top w:val="none" w:sz="0" w:space="0" w:color="auto"/>
        <w:left w:val="none" w:sz="0" w:space="0" w:color="auto"/>
        <w:bottom w:val="none" w:sz="0" w:space="0" w:color="auto"/>
        <w:right w:val="none" w:sz="0" w:space="0" w:color="auto"/>
      </w:divBdr>
      <w:divsChild>
        <w:div w:id="1659772730">
          <w:marLeft w:val="0"/>
          <w:marRight w:val="0"/>
          <w:marTop w:val="0"/>
          <w:marBottom w:val="0"/>
          <w:divBdr>
            <w:top w:val="none" w:sz="0" w:space="0" w:color="auto"/>
            <w:left w:val="none" w:sz="0" w:space="0" w:color="auto"/>
            <w:bottom w:val="none" w:sz="0" w:space="0" w:color="auto"/>
            <w:right w:val="none" w:sz="0" w:space="0" w:color="auto"/>
          </w:divBdr>
        </w:div>
        <w:div w:id="166865127">
          <w:marLeft w:val="0"/>
          <w:marRight w:val="0"/>
          <w:marTop w:val="0"/>
          <w:marBottom w:val="0"/>
          <w:divBdr>
            <w:top w:val="none" w:sz="0" w:space="0" w:color="auto"/>
            <w:left w:val="none" w:sz="0" w:space="0" w:color="auto"/>
            <w:bottom w:val="none" w:sz="0" w:space="0" w:color="auto"/>
            <w:right w:val="none" w:sz="0" w:space="0" w:color="auto"/>
          </w:divBdr>
        </w:div>
      </w:divsChild>
    </w:div>
    <w:div w:id="1154447734">
      <w:bodyDiv w:val="1"/>
      <w:marLeft w:val="0"/>
      <w:marRight w:val="0"/>
      <w:marTop w:val="0"/>
      <w:marBottom w:val="0"/>
      <w:divBdr>
        <w:top w:val="none" w:sz="0" w:space="0" w:color="auto"/>
        <w:left w:val="none" w:sz="0" w:space="0" w:color="auto"/>
        <w:bottom w:val="none" w:sz="0" w:space="0" w:color="auto"/>
        <w:right w:val="none" w:sz="0" w:space="0" w:color="auto"/>
      </w:divBdr>
    </w:div>
    <w:div w:id="1158576266">
      <w:bodyDiv w:val="1"/>
      <w:marLeft w:val="0"/>
      <w:marRight w:val="0"/>
      <w:marTop w:val="0"/>
      <w:marBottom w:val="0"/>
      <w:divBdr>
        <w:top w:val="none" w:sz="0" w:space="0" w:color="auto"/>
        <w:left w:val="none" w:sz="0" w:space="0" w:color="auto"/>
        <w:bottom w:val="none" w:sz="0" w:space="0" w:color="auto"/>
        <w:right w:val="none" w:sz="0" w:space="0" w:color="auto"/>
      </w:divBdr>
    </w:div>
    <w:div w:id="1159662012">
      <w:bodyDiv w:val="1"/>
      <w:marLeft w:val="0"/>
      <w:marRight w:val="0"/>
      <w:marTop w:val="0"/>
      <w:marBottom w:val="0"/>
      <w:divBdr>
        <w:top w:val="none" w:sz="0" w:space="0" w:color="auto"/>
        <w:left w:val="none" w:sz="0" w:space="0" w:color="auto"/>
        <w:bottom w:val="none" w:sz="0" w:space="0" w:color="auto"/>
        <w:right w:val="none" w:sz="0" w:space="0" w:color="auto"/>
      </w:divBdr>
    </w:div>
    <w:div w:id="1160804223">
      <w:bodyDiv w:val="1"/>
      <w:marLeft w:val="0"/>
      <w:marRight w:val="0"/>
      <w:marTop w:val="0"/>
      <w:marBottom w:val="0"/>
      <w:divBdr>
        <w:top w:val="none" w:sz="0" w:space="0" w:color="auto"/>
        <w:left w:val="none" w:sz="0" w:space="0" w:color="auto"/>
        <w:bottom w:val="none" w:sz="0" w:space="0" w:color="auto"/>
        <w:right w:val="none" w:sz="0" w:space="0" w:color="auto"/>
      </w:divBdr>
    </w:div>
    <w:div w:id="1166673251">
      <w:bodyDiv w:val="1"/>
      <w:marLeft w:val="0"/>
      <w:marRight w:val="0"/>
      <w:marTop w:val="0"/>
      <w:marBottom w:val="0"/>
      <w:divBdr>
        <w:top w:val="none" w:sz="0" w:space="0" w:color="auto"/>
        <w:left w:val="none" w:sz="0" w:space="0" w:color="auto"/>
        <w:bottom w:val="none" w:sz="0" w:space="0" w:color="auto"/>
        <w:right w:val="none" w:sz="0" w:space="0" w:color="auto"/>
      </w:divBdr>
      <w:divsChild>
        <w:div w:id="186255734">
          <w:marLeft w:val="0"/>
          <w:marRight w:val="0"/>
          <w:marTop w:val="0"/>
          <w:marBottom w:val="0"/>
          <w:divBdr>
            <w:top w:val="none" w:sz="0" w:space="0" w:color="auto"/>
            <w:left w:val="none" w:sz="0" w:space="0" w:color="auto"/>
            <w:bottom w:val="none" w:sz="0" w:space="0" w:color="auto"/>
            <w:right w:val="none" w:sz="0" w:space="0" w:color="auto"/>
          </w:divBdr>
        </w:div>
        <w:div w:id="824710986">
          <w:marLeft w:val="0"/>
          <w:marRight w:val="0"/>
          <w:marTop w:val="0"/>
          <w:marBottom w:val="0"/>
          <w:divBdr>
            <w:top w:val="none" w:sz="0" w:space="0" w:color="auto"/>
            <w:left w:val="none" w:sz="0" w:space="0" w:color="auto"/>
            <w:bottom w:val="none" w:sz="0" w:space="0" w:color="auto"/>
            <w:right w:val="none" w:sz="0" w:space="0" w:color="auto"/>
          </w:divBdr>
        </w:div>
        <w:div w:id="1420835716">
          <w:marLeft w:val="0"/>
          <w:marRight w:val="0"/>
          <w:marTop w:val="0"/>
          <w:marBottom w:val="0"/>
          <w:divBdr>
            <w:top w:val="none" w:sz="0" w:space="0" w:color="auto"/>
            <w:left w:val="none" w:sz="0" w:space="0" w:color="auto"/>
            <w:bottom w:val="none" w:sz="0" w:space="0" w:color="auto"/>
            <w:right w:val="none" w:sz="0" w:space="0" w:color="auto"/>
          </w:divBdr>
        </w:div>
      </w:divsChild>
    </w:div>
    <w:div w:id="1170412000">
      <w:bodyDiv w:val="1"/>
      <w:marLeft w:val="0"/>
      <w:marRight w:val="0"/>
      <w:marTop w:val="0"/>
      <w:marBottom w:val="0"/>
      <w:divBdr>
        <w:top w:val="none" w:sz="0" w:space="0" w:color="auto"/>
        <w:left w:val="none" w:sz="0" w:space="0" w:color="auto"/>
        <w:bottom w:val="none" w:sz="0" w:space="0" w:color="auto"/>
        <w:right w:val="none" w:sz="0" w:space="0" w:color="auto"/>
      </w:divBdr>
    </w:div>
    <w:div w:id="1187478710">
      <w:bodyDiv w:val="1"/>
      <w:marLeft w:val="0"/>
      <w:marRight w:val="0"/>
      <w:marTop w:val="0"/>
      <w:marBottom w:val="0"/>
      <w:divBdr>
        <w:top w:val="none" w:sz="0" w:space="0" w:color="auto"/>
        <w:left w:val="none" w:sz="0" w:space="0" w:color="auto"/>
        <w:bottom w:val="none" w:sz="0" w:space="0" w:color="auto"/>
        <w:right w:val="none" w:sz="0" w:space="0" w:color="auto"/>
      </w:divBdr>
    </w:div>
    <w:div w:id="1192915539">
      <w:bodyDiv w:val="1"/>
      <w:marLeft w:val="0"/>
      <w:marRight w:val="0"/>
      <w:marTop w:val="0"/>
      <w:marBottom w:val="0"/>
      <w:divBdr>
        <w:top w:val="none" w:sz="0" w:space="0" w:color="auto"/>
        <w:left w:val="none" w:sz="0" w:space="0" w:color="auto"/>
        <w:bottom w:val="none" w:sz="0" w:space="0" w:color="auto"/>
        <w:right w:val="none" w:sz="0" w:space="0" w:color="auto"/>
      </w:divBdr>
    </w:div>
    <w:div w:id="1198666716">
      <w:bodyDiv w:val="1"/>
      <w:marLeft w:val="0"/>
      <w:marRight w:val="0"/>
      <w:marTop w:val="0"/>
      <w:marBottom w:val="0"/>
      <w:divBdr>
        <w:top w:val="none" w:sz="0" w:space="0" w:color="auto"/>
        <w:left w:val="none" w:sz="0" w:space="0" w:color="auto"/>
        <w:bottom w:val="none" w:sz="0" w:space="0" w:color="auto"/>
        <w:right w:val="none" w:sz="0" w:space="0" w:color="auto"/>
      </w:divBdr>
    </w:div>
    <w:div w:id="1200243752">
      <w:bodyDiv w:val="1"/>
      <w:marLeft w:val="0"/>
      <w:marRight w:val="0"/>
      <w:marTop w:val="0"/>
      <w:marBottom w:val="0"/>
      <w:divBdr>
        <w:top w:val="none" w:sz="0" w:space="0" w:color="auto"/>
        <w:left w:val="none" w:sz="0" w:space="0" w:color="auto"/>
        <w:bottom w:val="none" w:sz="0" w:space="0" w:color="auto"/>
        <w:right w:val="none" w:sz="0" w:space="0" w:color="auto"/>
      </w:divBdr>
    </w:div>
    <w:div w:id="1202131693">
      <w:bodyDiv w:val="1"/>
      <w:marLeft w:val="0"/>
      <w:marRight w:val="0"/>
      <w:marTop w:val="0"/>
      <w:marBottom w:val="0"/>
      <w:divBdr>
        <w:top w:val="none" w:sz="0" w:space="0" w:color="auto"/>
        <w:left w:val="none" w:sz="0" w:space="0" w:color="auto"/>
        <w:bottom w:val="none" w:sz="0" w:space="0" w:color="auto"/>
        <w:right w:val="none" w:sz="0" w:space="0" w:color="auto"/>
      </w:divBdr>
    </w:div>
    <w:div w:id="1211840045">
      <w:bodyDiv w:val="1"/>
      <w:marLeft w:val="0"/>
      <w:marRight w:val="0"/>
      <w:marTop w:val="0"/>
      <w:marBottom w:val="0"/>
      <w:divBdr>
        <w:top w:val="none" w:sz="0" w:space="0" w:color="auto"/>
        <w:left w:val="none" w:sz="0" w:space="0" w:color="auto"/>
        <w:bottom w:val="none" w:sz="0" w:space="0" w:color="auto"/>
        <w:right w:val="none" w:sz="0" w:space="0" w:color="auto"/>
      </w:divBdr>
    </w:div>
    <w:div w:id="1212113423">
      <w:bodyDiv w:val="1"/>
      <w:marLeft w:val="0"/>
      <w:marRight w:val="0"/>
      <w:marTop w:val="0"/>
      <w:marBottom w:val="0"/>
      <w:divBdr>
        <w:top w:val="none" w:sz="0" w:space="0" w:color="auto"/>
        <w:left w:val="none" w:sz="0" w:space="0" w:color="auto"/>
        <w:bottom w:val="none" w:sz="0" w:space="0" w:color="auto"/>
        <w:right w:val="none" w:sz="0" w:space="0" w:color="auto"/>
      </w:divBdr>
    </w:div>
    <w:div w:id="1214465838">
      <w:bodyDiv w:val="1"/>
      <w:marLeft w:val="0"/>
      <w:marRight w:val="0"/>
      <w:marTop w:val="0"/>
      <w:marBottom w:val="0"/>
      <w:divBdr>
        <w:top w:val="none" w:sz="0" w:space="0" w:color="auto"/>
        <w:left w:val="none" w:sz="0" w:space="0" w:color="auto"/>
        <w:bottom w:val="none" w:sz="0" w:space="0" w:color="auto"/>
        <w:right w:val="none" w:sz="0" w:space="0" w:color="auto"/>
      </w:divBdr>
    </w:div>
    <w:div w:id="1215313154">
      <w:bodyDiv w:val="1"/>
      <w:marLeft w:val="0"/>
      <w:marRight w:val="0"/>
      <w:marTop w:val="0"/>
      <w:marBottom w:val="0"/>
      <w:divBdr>
        <w:top w:val="none" w:sz="0" w:space="0" w:color="auto"/>
        <w:left w:val="none" w:sz="0" w:space="0" w:color="auto"/>
        <w:bottom w:val="none" w:sz="0" w:space="0" w:color="auto"/>
        <w:right w:val="none" w:sz="0" w:space="0" w:color="auto"/>
      </w:divBdr>
    </w:div>
    <w:div w:id="1217665521">
      <w:bodyDiv w:val="1"/>
      <w:marLeft w:val="0"/>
      <w:marRight w:val="0"/>
      <w:marTop w:val="0"/>
      <w:marBottom w:val="0"/>
      <w:divBdr>
        <w:top w:val="none" w:sz="0" w:space="0" w:color="auto"/>
        <w:left w:val="none" w:sz="0" w:space="0" w:color="auto"/>
        <w:bottom w:val="none" w:sz="0" w:space="0" w:color="auto"/>
        <w:right w:val="none" w:sz="0" w:space="0" w:color="auto"/>
      </w:divBdr>
    </w:div>
    <w:div w:id="1222473652">
      <w:bodyDiv w:val="1"/>
      <w:marLeft w:val="0"/>
      <w:marRight w:val="0"/>
      <w:marTop w:val="0"/>
      <w:marBottom w:val="0"/>
      <w:divBdr>
        <w:top w:val="none" w:sz="0" w:space="0" w:color="auto"/>
        <w:left w:val="none" w:sz="0" w:space="0" w:color="auto"/>
        <w:bottom w:val="none" w:sz="0" w:space="0" w:color="auto"/>
        <w:right w:val="none" w:sz="0" w:space="0" w:color="auto"/>
      </w:divBdr>
    </w:div>
    <w:div w:id="1223449013">
      <w:bodyDiv w:val="1"/>
      <w:marLeft w:val="0"/>
      <w:marRight w:val="0"/>
      <w:marTop w:val="0"/>
      <w:marBottom w:val="0"/>
      <w:divBdr>
        <w:top w:val="none" w:sz="0" w:space="0" w:color="auto"/>
        <w:left w:val="none" w:sz="0" w:space="0" w:color="auto"/>
        <w:bottom w:val="none" w:sz="0" w:space="0" w:color="auto"/>
        <w:right w:val="none" w:sz="0" w:space="0" w:color="auto"/>
      </w:divBdr>
    </w:div>
    <w:div w:id="1224684275">
      <w:bodyDiv w:val="1"/>
      <w:marLeft w:val="0"/>
      <w:marRight w:val="0"/>
      <w:marTop w:val="0"/>
      <w:marBottom w:val="0"/>
      <w:divBdr>
        <w:top w:val="none" w:sz="0" w:space="0" w:color="auto"/>
        <w:left w:val="none" w:sz="0" w:space="0" w:color="auto"/>
        <w:bottom w:val="none" w:sz="0" w:space="0" w:color="auto"/>
        <w:right w:val="none" w:sz="0" w:space="0" w:color="auto"/>
      </w:divBdr>
    </w:div>
    <w:div w:id="1227761739">
      <w:bodyDiv w:val="1"/>
      <w:marLeft w:val="0"/>
      <w:marRight w:val="0"/>
      <w:marTop w:val="0"/>
      <w:marBottom w:val="0"/>
      <w:divBdr>
        <w:top w:val="none" w:sz="0" w:space="0" w:color="auto"/>
        <w:left w:val="none" w:sz="0" w:space="0" w:color="auto"/>
        <w:bottom w:val="none" w:sz="0" w:space="0" w:color="auto"/>
        <w:right w:val="none" w:sz="0" w:space="0" w:color="auto"/>
      </w:divBdr>
    </w:div>
    <w:div w:id="1234198465">
      <w:bodyDiv w:val="1"/>
      <w:marLeft w:val="0"/>
      <w:marRight w:val="0"/>
      <w:marTop w:val="0"/>
      <w:marBottom w:val="0"/>
      <w:divBdr>
        <w:top w:val="none" w:sz="0" w:space="0" w:color="auto"/>
        <w:left w:val="none" w:sz="0" w:space="0" w:color="auto"/>
        <w:bottom w:val="none" w:sz="0" w:space="0" w:color="auto"/>
        <w:right w:val="none" w:sz="0" w:space="0" w:color="auto"/>
      </w:divBdr>
    </w:div>
    <w:div w:id="1243369782">
      <w:bodyDiv w:val="1"/>
      <w:marLeft w:val="0"/>
      <w:marRight w:val="0"/>
      <w:marTop w:val="0"/>
      <w:marBottom w:val="0"/>
      <w:divBdr>
        <w:top w:val="none" w:sz="0" w:space="0" w:color="auto"/>
        <w:left w:val="none" w:sz="0" w:space="0" w:color="auto"/>
        <w:bottom w:val="none" w:sz="0" w:space="0" w:color="auto"/>
        <w:right w:val="none" w:sz="0" w:space="0" w:color="auto"/>
      </w:divBdr>
    </w:div>
    <w:div w:id="1244488287">
      <w:bodyDiv w:val="1"/>
      <w:marLeft w:val="0"/>
      <w:marRight w:val="0"/>
      <w:marTop w:val="0"/>
      <w:marBottom w:val="0"/>
      <w:divBdr>
        <w:top w:val="none" w:sz="0" w:space="0" w:color="auto"/>
        <w:left w:val="none" w:sz="0" w:space="0" w:color="auto"/>
        <w:bottom w:val="none" w:sz="0" w:space="0" w:color="auto"/>
        <w:right w:val="none" w:sz="0" w:space="0" w:color="auto"/>
      </w:divBdr>
    </w:div>
    <w:div w:id="1246108113">
      <w:bodyDiv w:val="1"/>
      <w:marLeft w:val="0"/>
      <w:marRight w:val="0"/>
      <w:marTop w:val="0"/>
      <w:marBottom w:val="0"/>
      <w:divBdr>
        <w:top w:val="none" w:sz="0" w:space="0" w:color="auto"/>
        <w:left w:val="none" w:sz="0" w:space="0" w:color="auto"/>
        <w:bottom w:val="none" w:sz="0" w:space="0" w:color="auto"/>
        <w:right w:val="none" w:sz="0" w:space="0" w:color="auto"/>
      </w:divBdr>
    </w:div>
    <w:div w:id="1250505187">
      <w:bodyDiv w:val="1"/>
      <w:marLeft w:val="0"/>
      <w:marRight w:val="0"/>
      <w:marTop w:val="0"/>
      <w:marBottom w:val="0"/>
      <w:divBdr>
        <w:top w:val="none" w:sz="0" w:space="0" w:color="auto"/>
        <w:left w:val="none" w:sz="0" w:space="0" w:color="auto"/>
        <w:bottom w:val="none" w:sz="0" w:space="0" w:color="auto"/>
        <w:right w:val="none" w:sz="0" w:space="0" w:color="auto"/>
      </w:divBdr>
    </w:div>
    <w:div w:id="1254705211">
      <w:bodyDiv w:val="1"/>
      <w:marLeft w:val="0"/>
      <w:marRight w:val="0"/>
      <w:marTop w:val="0"/>
      <w:marBottom w:val="0"/>
      <w:divBdr>
        <w:top w:val="none" w:sz="0" w:space="0" w:color="auto"/>
        <w:left w:val="none" w:sz="0" w:space="0" w:color="auto"/>
        <w:bottom w:val="none" w:sz="0" w:space="0" w:color="auto"/>
        <w:right w:val="none" w:sz="0" w:space="0" w:color="auto"/>
      </w:divBdr>
    </w:div>
    <w:div w:id="1256867680">
      <w:bodyDiv w:val="1"/>
      <w:marLeft w:val="0"/>
      <w:marRight w:val="0"/>
      <w:marTop w:val="0"/>
      <w:marBottom w:val="0"/>
      <w:divBdr>
        <w:top w:val="none" w:sz="0" w:space="0" w:color="auto"/>
        <w:left w:val="none" w:sz="0" w:space="0" w:color="auto"/>
        <w:bottom w:val="none" w:sz="0" w:space="0" w:color="auto"/>
        <w:right w:val="none" w:sz="0" w:space="0" w:color="auto"/>
      </w:divBdr>
    </w:div>
    <w:div w:id="1257396079">
      <w:bodyDiv w:val="1"/>
      <w:marLeft w:val="0"/>
      <w:marRight w:val="0"/>
      <w:marTop w:val="0"/>
      <w:marBottom w:val="0"/>
      <w:divBdr>
        <w:top w:val="none" w:sz="0" w:space="0" w:color="auto"/>
        <w:left w:val="none" w:sz="0" w:space="0" w:color="auto"/>
        <w:bottom w:val="none" w:sz="0" w:space="0" w:color="auto"/>
        <w:right w:val="none" w:sz="0" w:space="0" w:color="auto"/>
      </w:divBdr>
      <w:divsChild>
        <w:div w:id="95637381">
          <w:marLeft w:val="0"/>
          <w:marRight w:val="0"/>
          <w:marTop w:val="0"/>
          <w:marBottom w:val="0"/>
          <w:divBdr>
            <w:top w:val="none" w:sz="0" w:space="0" w:color="auto"/>
            <w:left w:val="none" w:sz="0" w:space="0" w:color="auto"/>
            <w:bottom w:val="none" w:sz="0" w:space="0" w:color="auto"/>
            <w:right w:val="none" w:sz="0" w:space="0" w:color="auto"/>
          </w:divBdr>
        </w:div>
        <w:div w:id="1225725752">
          <w:marLeft w:val="0"/>
          <w:marRight w:val="0"/>
          <w:marTop w:val="0"/>
          <w:marBottom w:val="0"/>
          <w:divBdr>
            <w:top w:val="none" w:sz="0" w:space="0" w:color="auto"/>
            <w:left w:val="none" w:sz="0" w:space="0" w:color="auto"/>
            <w:bottom w:val="none" w:sz="0" w:space="0" w:color="auto"/>
            <w:right w:val="none" w:sz="0" w:space="0" w:color="auto"/>
          </w:divBdr>
        </w:div>
      </w:divsChild>
    </w:div>
    <w:div w:id="1257405867">
      <w:bodyDiv w:val="1"/>
      <w:marLeft w:val="0"/>
      <w:marRight w:val="0"/>
      <w:marTop w:val="0"/>
      <w:marBottom w:val="0"/>
      <w:divBdr>
        <w:top w:val="none" w:sz="0" w:space="0" w:color="auto"/>
        <w:left w:val="none" w:sz="0" w:space="0" w:color="auto"/>
        <w:bottom w:val="none" w:sz="0" w:space="0" w:color="auto"/>
        <w:right w:val="none" w:sz="0" w:space="0" w:color="auto"/>
      </w:divBdr>
    </w:div>
    <w:div w:id="1258053820">
      <w:bodyDiv w:val="1"/>
      <w:marLeft w:val="0"/>
      <w:marRight w:val="0"/>
      <w:marTop w:val="0"/>
      <w:marBottom w:val="0"/>
      <w:divBdr>
        <w:top w:val="none" w:sz="0" w:space="0" w:color="auto"/>
        <w:left w:val="none" w:sz="0" w:space="0" w:color="auto"/>
        <w:bottom w:val="none" w:sz="0" w:space="0" w:color="auto"/>
        <w:right w:val="none" w:sz="0" w:space="0" w:color="auto"/>
      </w:divBdr>
    </w:div>
    <w:div w:id="1265846249">
      <w:bodyDiv w:val="1"/>
      <w:marLeft w:val="0"/>
      <w:marRight w:val="0"/>
      <w:marTop w:val="0"/>
      <w:marBottom w:val="0"/>
      <w:divBdr>
        <w:top w:val="none" w:sz="0" w:space="0" w:color="auto"/>
        <w:left w:val="none" w:sz="0" w:space="0" w:color="auto"/>
        <w:bottom w:val="none" w:sz="0" w:space="0" w:color="auto"/>
        <w:right w:val="none" w:sz="0" w:space="0" w:color="auto"/>
      </w:divBdr>
    </w:div>
    <w:div w:id="1271669855">
      <w:bodyDiv w:val="1"/>
      <w:marLeft w:val="0"/>
      <w:marRight w:val="0"/>
      <w:marTop w:val="0"/>
      <w:marBottom w:val="0"/>
      <w:divBdr>
        <w:top w:val="none" w:sz="0" w:space="0" w:color="auto"/>
        <w:left w:val="none" w:sz="0" w:space="0" w:color="auto"/>
        <w:bottom w:val="none" w:sz="0" w:space="0" w:color="auto"/>
        <w:right w:val="none" w:sz="0" w:space="0" w:color="auto"/>
      </w:divBdr>
    </w:div>
    <w:div w:id="1273435865">
      <w:bodyDiv w:val="1"/>
      <w:marLeft w:val="0"/>
      <w:marRight w:val="0"/>
      <w:marTop w:val="0"/>
      <w:marBottom w:val="0"/>
      <w:divBdr>
        <w:top w:val="none" w:sz="0" w:space="0" w:color="auto"/>
        <w:left w:val="none" w:sz="0" w:space="0" w:color="auto"/>
        <w:bottom w:val="none" w:sz="0" w:space="0" w:color="auto"/>
        <w:right w:val="none" w:sz="0" w:space="0" w:color="auto"/>
      </w:divBdr>
    </w:div>
    <w:div w:id="1276136427">
      <w:bodyDiv w:val="1"/>
      <w:marLeft w:val="0"/>
      <w:marRight w:val="0"/>
      <w:marTop w:val="0"/>
      <w:marBottom w:val="0"/>
      <w:divBdr>
        <w:top w:val="none" w:sz="0" w:space="0" w:color="auto"/>
        <w:left w:val="none" w:sz="0" w:space="0" w:color="auto"/>
        <w:bottom w:val="none" w:sz="0" w:space="0" w:color="auto"/>
        <w:right w:val="none" w:sz="0" w:space="0" w:color="auto"/>
      </w:divBdr>
    </w:div>
    <w:div w:id="1283658076">
      <w:bodyDiv w:val="1"/>
      <w:marLeft w:val="0"/>
      <w:marRight w:val="0"/>
      <w:marTop w:val="0"/>
      <w:marBottom w:val="0"/>
      <w:divBdr>
        <w:top w:val="none" w:sz="0" w:space="0" w:color="auto"/>
        <w:left w:val="none" w:sz="0" w:space="0" w:color="auto"/>
        <w:bottom w:val="none" w:sz="0" w:space="0" w:color="auto"/>
        <w:right w:val="none" w:sz="0" w:space="0" w:color="auto"/>
      </w:divBdr>
    </w:div>
    <w:div w:id="1293365641">
      <w:bodyDiv w:val="1"/>
      <w:marLeft w:val="0"/>
      <w:marRight w:val="0"/>
      <w:marTop w:val="0"/>
      <w:marBottom w:val="0"/>
      <w:divBdr>
        <w:top w:val="none" w:sz="0" w:space="0" w:color="auto"/>
        <w:left w:val="none" w:sz="0" w:space="0" w:color="auto"/>
        <w:bottom w:val="none" w:sz="0" w:space="0" w:color="auto"/>
        <w:right w:val="none" w:sz="0" w:space="0" w:color="auto"/>
      </w:divBdr>
    </w:div>
    <w:div w:id="1293948525">
      <w:bodyDiv w:val="1"/>
      <w:marLeft w:val="0"/>
      <w:marRight w:val="0"/>
      <w:marTop w:val="0"/>
      <w:marBottom w:val="0"/>
      <w:divBdr>
        <w:top w:val="none" w:sz="0" w:space="0" w:color="auto"/>
        <w:left w:val="none" w:sz="0" w:space="0" w:color="auto"/>
        <w:bottom w:val="none" w:sz="0" w:space="0" w:color="auto"/>
        <w:right w:val="none" w:sz="0" w:space="0" w:color="auto"/>
      </w:divBdr>
    </w:div>
    <w:div w:id="1294748561">
      <w:bodyDiv w:val="1"/>
      <w:marLeft w:val="0"/>
      <w:marRight w:val="0"/>
      <w:marTop w:val="0"/>
      <w:marBottom w:val="0"/>
      <w:divBdr>
        <w:top w:val="none" w:sz="0" w:space="0" w:color="auto"/>
        <w:left w:val="none" w:sz="0" w:space="0" w:color="auto"/>
        <w:bottom w:val="none" w:sz="0" w:space="0" w:color="auto"/>
        <w:right w:val="none" w:sz="0" w:space="0" w:color="auto"/>
      </w:divBdr>
    </w:div>
    <w:div w:id="1301157434">
      <w:bodyDiv w:val="1"/>
      <w:marLeft w:val="0"/>
      <w:marRight w:val="0"/>
      <w:marTop w:val="0"/>
      <w:marBottom w:val="0"/>
      <w:divBdr>
        <w:top w:val="none" w:sz="0" w:space="0" w:color="auto"/>
        <w:left w:val="none" w:sz="0" w:space="0" w:color="auto"/>
        <w:bottom w:val="none" w:sz="0" w:space="0" w:color="auto"/>
        <w:right w:val="none" w:sz="0" w:space="0" w:color="auto"/>
      </w:divBdr>
    </w:div>
    <w:div w:id="1315715840">
      <w:bodyDiv w:val="1"/>
      <w:marLeft w:val="0"/>
      <w:marRight w:val="0"/>
      <w:marTop w:val="0"/>
      <w:marBottom w:val="0"/>
      <w:divBdr>
        <w:top w:val="none" w:sz="0" w:space="0" w:color="auto"/>
        <w:left w:val="none" w:sz="0" w:space="0" w:color="auto"/>
        <w:bottom w:val="none" w:sz="0" w:space="0" w:color="auto"/>
        <w:right w:val="none" w:sz="0" w:space="0" w:color="auto"/>
      </w:divBdr>
    </w:div>
    <w:div w:id="1345589459">
      <w:bodyDiv w:val="1"/>
      <w:marLeft w:val="0"/>
      <w:marRight w:val="0"/>
      <w:marTop w:val="0"/>
      <w:marBottom w:val="0"/>
      <w:divBdr>
        <w:top w:val="none" w:sz="0" w:space="0" w:color="auto"/>
        <w:left w:val="none" w:sz="0" w:space="0" w:color="auto"/>
        <w:bottom w:val="none" w:sz="0" w:space="0" w:color="auto"/>
        <w:right w:val="none" w:sz="0" w:space="0" w:color="auto"/>
      </w:divBdr>
    </w:div>
    <w:div w:id="1349258744">
      <w:bodyDiv w:val="1"/>
      <w:marLeft w:val="0"/>
      <w:marRight w:val="0"/>
      <w:marTop w:val="0"/>
      <w:marBottom w:val="0"/>
      <w:divBdr>
        <w:top w:val="none" w:sz="0" w:space="0" w:color="auto"/>
        <w:left w:val="none" w:sz="0" w:space="0" w:color="auto"/>
        <w:bottom w:val="none" w:sz="0" w:space="0" w:color="auto"/>
        <w:right w:val="none" w:sz="0" w:space="0" w:color="auto"/>
      </w:divBdr>
    </w:div>
    <w:div w:id="1352337164">
      <w:bodyDiv w:val="1"/>
      <w:marLeft w:val="0"/>
      <w:marRight w:val="0"/>
      <w:marTop w:val="0"/>
      <w:marBottom w:val="0"/>
      <w:divBdr>
        <w:top w:val="none" w:sz="0" w:space="0" w:color="auto"/>
        <w:left w:val="none" w:sz="0" w:space="0" w:color="auto"/>
        <w:bottom w:val="none" w:sz="0" w:space="0" w:color="auto"/>
        <w:right w:val="none" w:sz="0" w:space="0" w:color="auto"/>
      </w:divBdr>
    </w:div>
    <w:div w:id="1357926071">
      <w:bodyDiv w:val="1"/>
      <w:marLeft w:val="0"/>
      <w:marRight w:val="0"/>
      <w:marTop w:val="0"/>
      <w:marBottom w:val="0"/>
      <w:divBdr>
        <w:top w:val="none" w:sz="0" w:space="0" w:color="auto"/>
        <w:left w:val="none" w:sz="0" w:space="0" w:color="auto"/>
        <w:bottom w:val="none" w:sz="0" w:space="0" w:color="auto"/>
        <w:right w:val="none" w:sz="0" w:space="0" w:color="auto"/>
      </w:divBdr>
    </w:div>
    <w:div w:id="1365326053">
      <w:bodyDiv w:val="1"/>
      <w:marLeft w:val="0"/>
      <w:marRight w:val="0"/>
      <w:marTop w:val="0"/>
      <w:marBottom w:val="0"/>
      <w:divBdr>
        <w:top w:val="none" w:sz="0" w:space="0" w:color="auto"/>
        <w:left w:val="none" w:sz="0" w:space="0" w:color="auto"/>
        <w:bottom w:val="none" w:sz="0" w:space="0" w:color="auto"/>
        <w:right w:val="none" w:sz="0" w:space="0" w:color="auto"/>
      </w:divBdr>
    </w:div>
    <w:div w:id="1368991199">
      <w:bodyDiv w:val="1"/>
      <w:marLeft w:val="0"/>
      <w:marRight w:val="0"/>
      <w:marTop w:val="0"/>
      <w:marBottom w:val="0"/>
      <w:divBdr>
        <w:top w:val="none" w:sz="0" w:space="0" w:color="auto"/>
        <w:left w:val="none" w:sz="0" w:space="0" w:color="auto"/>
        <w:bottom w:val="none" w:sz="0" w:space="0" w:color="auto"/>
        <w:right w:val="none" w:sz="0" w:space="0" w:color="auto"/>
      </w:divBdr>
    </w:div>
    <w:div w:id="1375233045">
      <w:bodyDiv w:val="1"/>
      <w:marLeft w:val="0"/>
      <w:marRight w:val="0"/>
      <w:marTop w:val="0"/>
      <w:marBottom w:val="0"/>
      <w:divBdr>
        <w:top w:val="none" w:sz="0" w:space="0" w:color="auto"/>
        <w:left w:val="none" w:sz="0" w:space="0" w:color="auto"/>
        <w:bottom w:val="none" w:sz="0" w:space="0" w:color="auto"/>
        <w:right w:val="none" w:sz="0" w:space="0" w:color="auto"/>
      </w:divBdr>
    </w:div>
    <w:div w:id="1379744956">
      <w:bodyDiv w:val="1"/>
      <w:marLeft w:val="0"/>
      <w:marRight w:val="0"/>
      <w:marTop w:val="0"/>
      <w:marBottom w:val="0"/>
      <w:divBdr>
        <w:top w:val="none" w:sz="0" w:space="0" w:color="auto"/>
        <w:left w:val="none" w:sz="0" w:space="0" w:color="auto"/>
        <w:bottom w:val="none" w:sz="0" w:space="0" w:color="auto"/>
        <w:right w:val="none" w:sz="0" w:space="0" w:color="auto"/>
      </w:divBdr>
    </w:div>
    <w:div w:id="1416315969">
      <w:bodyDiv w:val="1"/>
      <w:marLeft w:val="0"/>
      <w:marRight w:val="0"/>
      <w:marTop w:val="0"/>
      <w:marBottom w:val="0"/>
      <w:divBdr>
        <w:top w:val="none" w:sz="0" w:space="0" w:color="auto"/>
        <w:left w:val="none" w:sz="0" w:space="0" w:color="auto"/>
        <w:bottom w:val="none" w:sz="0" w:space="0" w:color="auto"/>
        <w:right w:val="none" w:sz="0" w:space="0" w:color="auto"/>
      </w:divBdr>
    </w:div>
    <w:div w:id="1428042531">
      <w:bodyDiv w:val="1"/>
      <w:marLeft w:val="0"/>
      <w:marRight w:val="0"/>
      <w:marTop w:val="0"/>
      <w:marBottom w:val="0"/>
      <w:divBdr>
        <w:top w:val="none" w:sz="0" w:space="0" w:color="auto"/>
        <w:left w:val="none" w:sz="0" w:space="0" w:color="auto"/>
        <w:bottom w:val="none" w:sz="0" w:space="0" w:color="auto"/>
        <w:right w:val="none" w:sz="0" w:space="0" w:color="auto"/>
      </w:divBdr>
    </w:div>
    <w:div w:id="1428845606">
      <w:bodyDiv w:val="1"/>
      <w:marLeft w:val="0"/>
      <w:marRight w:val="0"/>
      <w:marTop w:val="0"/>
      <w:marBottom w:val="0"/>
      <w:divBdr>
        <w:top w:val="none" w:sz="0" w:space="0" w:color="auto"/>
        <w:left w:val="none" w:sz="0" w:space="0" w:color="auto"/>
        <w:bottom w:val="none" w:sz="0" w:space="0" w:color="auto"/>
        <w:right w:val="none" w:sz="0" w:space="0" w:color="auto"/>
      </w:divBdr>
    </w:div>
    <w:div w:id="1440682226">
      <w:bodyDiv w:val="1"/>
      <w:marLeft w:val="0"/>
      <w:marRight w:val="0"/>
      <w:marTop w:val="0"/>
      <w:marBottom w:val="0"/>
      <w:divBdr>
        <w:top w:val="none" w:sz="0" w:space="0" w:color="auto"/>
        <w:left w:val="none" w:sz="0" w:space="0" w:color="auto"/>
        <w:bottom w:val="none" w:sz="0" w:space="0" w:color="auto"/>
        <w:right w:val="none" w:sz="0" w:space="0" w:color="auto"/>
      </w:divBdr>
    </w:div>
    <w:div w:id="1442527696">
      <w:bodyDiv w:val="1"/>
      <w:marLeft w:val="0"/>
      <w:marRight w:val="0"/>
      <w:marTop w:val="0"/>
      <w:marBottom w:val="0"/>
      <w:divBdr>
        <w:top w:val="none" w:sz="0" w:space="0" w:color="auto"/>
        <w:left w:val="none" w:sz="0" w:space="0" w:color="auto"/>
        <w:bottom w:val="none" w:sz="0" w:space="0" w:color="auto"/>
        <w:right w:val="none" w:sz="0" w:space="0" w:color="auto"/>
      </w:divBdr>
    </w:div>
    <w:div w:id="1444231918">
      <w:bodyDiv w:val="1"/>
      <w:marLeft w:val="0"/>
      <w:marRight w:val="0"/>
      <w:marTop w:val="0"/>
      <w:marBottom w:val="0"/>
      <w:divBdr>
        <w:top w:val="none" w:sz="0" w:space="0" w:color="auto"/>
        <w:left w:val="none" w:sz="0" w:space="0" w:color="auto"/>
        <w:bottom w:val="none" w:sz="0" w:space="0" w:color="auto"/>
        <w:right w:val="none" w:sz="0" w:space="0" w:color="auto"/>
      </w:divBdr>
    </w:div>
    <w:div w:id="1447238175">
      <w:bodyDiv w:val="1"/>
      <w:marLeft w:val="0"/>
      <w:marRight w:val="0"/>
      <w:marTop w:val="0"/>
      <w:marBottom w:val="0"/>
      <w:divBdr>
        <w:top w:val="none" w:sz="0" w:space="0" w:color="auto"/>
        <w:left w:val="none" w:sz="0" w:space="0" w:color="auto"/>
        <w:bottom w:val="none" w:sz="0" w:space="0" w:color="auto"/>
        <w:right w:val="none" w:sz="0" w:space="0" w:color="auto"/>
      </w:divBdr>
    </w:div>
    <w:div w:id="1452627869">
      <w:bodyDiv w:val="1"/>
      <w:marLeft w:val="0"/>
      <w:marRight w:val="0"/>
      <w:marTop w:val="0"/>
      <w:marBottom w:val="0"/>
      <w:divBdr>
        <w:top w:val="none" w:sz="0" w:space="0" w:color="auto"/>
        <w:left w:val="none" w:sz="0" w:space="0" w:color="auto"/>
        <w:bottom w:val="none" w:sz="0" w:space="0" w:color="auto"/>
        <w:right w:val="none" w:sz="0" w:space="0" w:color="auto"/>
      </w:divBdr>
    </w:div>
    <w:div w:id="1462646598">
      <w:bodyDiv w:val="1"/>
      <w:marLeft w:val="0"/>
      <w:marRight w:val="0"/>
      <w:marTop w:val="0"/>
      <w:marBottom w:val="0"/>
      <w:divBdr>
        <w:top w:val="none" w:sz="0" w:space="0" w:color="auto"/>
        <w:left w:val="none" w:sz="0" w:space="0" w:color="auto"/>
        <w:bottom w:val="none" w:sz="0" w:space="0" w:color="auto"/>
        <w:right w:val="none" w:sz="0" w:space="0" w:color="auto"/>
      </w:divBdr>
    </w:div>
    <w:div w:id="1467161136">
      <w:bodyDiv w:val="1"/>
      <w:marLeft w:val="0"/>
      <w:marRight w:val="0"/>
      <w:marTop w:val="0"/>
      <w:marBottom w:val="0"/>
      <w:divBdr>
        <w:top w:val="none" w:sz="0" w:space="0" w:color="auto"/>
        <w:left w:val="none" w:sz="0" w:space="0" w:color="auto"/>
        <w:bottom w:val="none" w:sz="0" w:space="0" w:color="auto"/>
        <w:right w:val="none" w:sz="0" w:space="0" w:color="auto"/>
      </w:divBdr>
    </w:div>
    <w:div w:id="1468621239">
      <w:bodyDiv w:val="1"/>
      <w:marLeft w:val="0"/>
      <w:marRight w:val="0"/>
      <w:marTop w:val="0"/>
      <w:marBottom w:val="0"/>
      <w:divBdr>
        <w:top w:val="none" w:sz="0" w:space="0" w:color="auto"/>
        <w:left w:val="none" w:sz="0" w:space="0" w:color="auto"/>
        <w:bottom w:val="none" w:sz="0" w:space="0" w:color="auto"/>
        <w:right w:val="none" w:sz="0" w:space="0" w:color="auto"/>
      </w:divBdr>
    </w:div>
    <w:div w:id="1471554638">
      <w:bodyDiv w:val="1"/>
      <w:marLeft w:val="0"/>
      <w:marRight w:val="0"/>
      <w:marTop w:val="0"/>
      <w:marBottom w:val="0"/>
      <w:divBdr>
        <w:top w:val="none" w:sz="0" w:space="0" w:color="auto"/>
        <w:left w:val="none" w:sz="0" w:space="0" w:color="auto"/>
        <w:bottom w:val="none" w:sz="0" w:space="0" w:color="auto"/>
        <w:right w:val="none" w:sz="0" w:space="0" w:color="auto"/>
      </w:divBdr>
    </w:div>
    <w:div w:id="1474562246">
      <w:bodyDiv w:val="1"/>
      <w:marLeft w:val="0"/>
      <w:marRight w:val="0"/>
      <w:marTop w:val="0"/>
      <w:marBottom w:val="0"/>
      <w:divBdr>
        <w:top w:val="none" w:sz="0" w:space="0" w:color="auto"/>
        <w:left w:val="none" w:sz="0" w:space="0" w:color="auto"/>
        <w:bottom w:val="none" w:sz="0" w:space="0" w:color="auto"/>
        <w:right w:val="none" w:sz="0" w:space="0" w:color="auto"/>
      </w:divBdr>
    </w:div>
    <w:div w:id="1487478974">
      <w:bodyDiv w:val="1"/>
      <w:marLeft w:val="0"/>
      <w:marRight w:val="0"/>
      <w:marTop w:val="0"/>
      <w:marBottom w:val="0"/>
      <w:divBdr>
        <w:top w:val="none" w:sz="0" w:space="0" w:color="auto"/>
        <w:left w:val="none" w:sz="0" w:space="0" w:color="auto"/>
        <w:bottom w:val="none" w:sz="0" w:space="0" w:color="auto"/>
        <w:right w:val="none" w:sz="0" w:space="0" w:color="auto"/>
      </w:divBdr>
    </w:div>
    <w:div w:id="1492023816">
      <w:bodyDiv w:val="1"/>
      <w:marLeft w:val="0"/>
      <w:marRight w:val="0"/>
      <w:marTop w:val="0"/>
      <w:marBottom w:val="0"/>
      <w:divBdr>
        <w:top w:val="none" w:sz="0" w:space="0" w:color="auto"/>
        <w:left w:val="none" w:sz="0" w:space="0" w:color="auto"/>
        <w:bottom w:val="none" w:sz="0" w:space="0" w:color="auto"/>
        <w:right w:val="none" w:sz="0" w:space="0" w:color="auto"/>
      </w:divBdr>
    </w:div>
    <w:div w:id="1498879719">
      <w:bodyDiv w:val="1"/>
      <w:marLeft w:val="0"/>
      <w:marRight w:val="0"/>
      <w:marTop w:val="0"/>
      <w:marBottom w:val="0"/>
      <w:divBdr>
        <w:top w:val="none" w:sz="0" w:space="0" w:color="auto"/>
        <w:left w:val="none" w:sz="0" w:space="0" w:color="auto"/>
        <w:bottom w:val="none" w:sz="0" w:space="0" w:color="auto"/>
        <w:right w:val="none" w:sz="0" w:space="0" w:color="auto"/>
      </w:divBdr>
    </w:div>
    <w:div w:id="1501579964">
      <w:bodyDiv w:val="1"/>
      <w:marLeft w:val="0"/>
      <w:marRight w:val="0"/>
      <w:marTop w:val="0"/>
      <w:marBottom w:val="0"/>
      <w:divBdr>
        <w:top w:val="none" w:sz="0" w:space="0" w:color="auto"/>
        <w:left w:val="none" w:sz="0" w:space="0" w:color="auto"/>
        <w:bottom w:val="none" w:sz="0" w:space="0" w:color="auto"/>
        <w:right w:val="none" w:sz="0" w:space="0" w:color="auto"/>
      </w:divBdr>
    </w:div>
    <w:div w:id="1502240585">
      <w:bodyDiv w:val="1"/>
      <w:marLeft w:val="0"/>
      <w:marRight w:val="0"/>
      <w:marTop w:val="0"/>
      <w:marBottom w:val="0"/>
      <w:divBdr>
        <w:top w:val="none" w:sz="0" w:space="0" w:color="auto"/>
        <w:left w:val="none" w:sz="0" w:space="0" w:color="auto"/>
        <w:bottom w:val="none" w:sz="0" w:space="0" w:color="auto"/>
        <w:right w:val="none" w:sz="0" w:space="0" w:color="auto"/>
      </w:divBdr>
    </w:div>
    <w:div w:id="1509516079">
      <w:bodyDiv w:val="1"/>
      <w:marLeft w:val="0"/>
      <w:marRight w:val="0"/>
      <w:marTop w:val="0"/>
      <w:marBottom w:val="0"/>
      <w:divBdr>
        <w:top w:val="none" w:sz="0" w:space="0" w:color="auto"/>
        <w:left w:val="none" w:sz="0" w:space="0" w:color="auto"/>
        <w:bottom w:val="none" w:sz="0" w:space="0" w:color="auto"/>
        <w:right w:val="none" w:sz="0" w:space="0" w:color="auto"/>
      </w:divBdr>
    </w:div>
    <w:div w:id="1510680329">
      <w:bodyDiv w:val="1"/>
      <w:marLeft w:val="0"/>
      <w:marRight w:val="0"/>
      <w:marTop w:val="0"/>
      <w:marBottom w:val="0"/>
      <w:divBdr>
        <w:top w:val="none" w:sz="0" w:space="0" w:color="auto"/>
        <w:left w:val="none" w:sz="0" w:space="0" w:color="auto"/>
        <w:bottom w:val="none" w:sz="0" w:space="0" w:color="auto"/>
        <w:right w:val="none" w:sz="0" w:space="0" w:color="auto"/>
      </w:divBdr>
      <w:divsChild>
        <w:div w:id="1709187016">
          <w:marLeft w:val="0"/>
          <w:marRight w:val="0"/>
          <w:marTop w:val="0"/>
          <w:marBottom w:val="0"/>
          <w:divBdr>
            <w:top w:val="none" w:sz="0" w:space="0" w:color="auto"/>
            <w:left w:val="none" w:sz="0" w:space="0" w:color="auto"/>
            <w:bottom w:val="none" w:sz="0" w:space="0" w:color="auto"/>
            <w:right w:val="none" w:sz="0" w:space="0" w:color="auto"/>
          </w:divBdr>
        </w:div>
      </w:divsChild>
    </w:div>
    <w:div w:id="1514489982">
      <w:bodyDiv w:val="1"/>
      <w:marLeft w:val="0"/>
      <w:marRight w:val="0"/>
      <w:marTop w:val="0"/>
      <w:marBottom w:val="0"/>
      <w:divBdr>
        <w:top w:val="none" w:sz="0" w:space="0" w:color="auto"/>
        <w:left w:val="none" w:sz="0" w:space="0" w:color="auto"/>
        <w:bottom w:val="none" w:sz="0" w:space="0" w:color="auto"/>
        <w:right w:val="none" w:sz="0" w:space="0" w:color="auto"/>
      </w:divBdr>
    </w:div>
    <w:div w:id="1516382479">
      <w:bodyDiv w:val="1"/>
      <w:marLeft w:val="0"/>
      <w:marRight w:val="0"/>
      <w:marTop w:val="0"/>
      <w:marBottom w:val="0"/>
      <w:divBdr>
        <w:top w:val="none" w:sz="0" w:space="0" w:color="auto"/>
        <w:left w:val="none" w:sz="0" w:space="0" w:color="auto"/>
        <w:bottom w:val="none" w:sz="0" w:space="0" w:color="auto"/>
        <w:right w:val="none" w:sz="0" w:space="0" w:color="auto"/>
      </w:divBdr>
    </w:div>
    <w:div w:id="1531607055">
      <w:bodyDiv w:val="1"/>
      <w:marLeft w:val="0"/>
      <w:marRight w:val="0"/>
      <w:marTop w:val="0"/>
      <w:marBottom w:val="0"/>
      <w:divBdr>
        <w:top w:val="none" w:sz="0" w:space="0" w:color="auto"/>
        <w:left w:val="none" w:sz="0" w:space="0" w:color="auto"/>
        <w:bottom w:val="none" w:sz="0" w:space="0" w:color="auto"/>
        <w:right w:val="none" w:sz="0" w:space="0" w:color="auto"/>
      </w:divBdr>
    </w:div>
    <w:div w:id="1531916204">
      <w:bodyDiv w:val="1"/>
      <w:marLeft w:val="0"/>
      <w:marRight w:val="0"/>
      <w:marTop w:val="0"/>
      <w:marBottom w:val="0"/>
      <w:divBdr>
        <w:top w:val="none" w:sz="0" w:space="0" w:color="auto"/>
        <w:left w:val="none" w:sz="0" w:space="0" w:color="auto"/>
        <w:bottom w:val="none" w:sz="0" w:space="0" w:color="auto"/>
        <w:right w:val="none" w:sz="0" w:space="0" w:color="auto"/>
      </w:divBdr>
    </w:div>
    <w:div w:id="1532570024">
      <w:bodyDiv w:val="1"/>
      <w:marLeft w:val="0"/>
      <w:marRight w:val="0"/>
      <w:marTop w:val="0"/>
      <w:marBottom w:val="0"/>
      <w:divBdr>
        <w:top w:val="none" w:sz="0" w:space="0" w:color="auto"/>
        <w:left w:val="none" w:sz="0" w:space="0" w:color="auto"/>
        <w:bottom w:val="none" w:sz="0" w:space="0" w:color="auto"/>
        <w:right w:val="none" w:sz="0" w:space="0" w:color="auto"/>
      </w:divBdr>
    </w:div>
    <w:div w:id="1536886579">
      <w:bodyDiv w:val="1"/>
      <w:marLeft w:val="0"/>
      <w:marRight w:val="0"/>
      <w:marTop w:val="0"/>
      <w:marBottom w:val="0"/>
      <w:divBdr>
        <w:top w:val="none" w:sz="0" w:space="0" w:color="auto"/>
        <w:left w:val="none" w:sz="0" w:space="0" w:color="auto"/>
        <w:bottom w:val="none" w:sz="0" w:space="0" w:color="auto"/>
        <w:right w:val="none" w:sz="0" w:space="0" w:color="auto"/>
      </w:divBdr>
    </w:div>
    <w:div w:id="1541892803">
      <w:bodyDiv w:val="1"/>
      <w:marLeft w:val="0"/>
      <w:marRight w:val="0"/>
      <w:marTop w:val="0"/>
      <w:marBottom w:val="0"/>
      <w:divBdr>
        <w:top w:val="none" w:sz="0" w:space="0" w:color="auto"/>
        <w:left w:val="none" w:sz="0" w:space="0" w:color="auto"/>
        <w:bottom w:val="none" w:sz="0" w:space="0" w:color="auto"/>
        <w:right w:val="none" w:sz="0" w:space="0" w:color="auto"/>
      </w:divBdr>
    </w:div>
    <w:div w:id="1551918386">
      <w:bodyDiv w:val="1"/>
      <w:marLeft w:val="0"/>
      <w:marRight w:val="0"/>
      <w:marTop w:val="0"/>
      <w:marBottom w:val="0"/>
      <w:divBdr>
        <w:top w:val="none" w:sz="0" w:space="0" w:color="auto"/>
        <w:left w:val="none" w:sz="0" w:space="0" w:color="auto"/>
        <w:bottom w:val="none" w:sz="0" w:space="0" w:color="auto"/>
        <w:right w:val="none" w:sz="0" w:space="0" w:color="auto"/>
      </w:divBdr>
    </w:div>
    <w:div w:id="1552300954">
      <w:bodyDiv w:val="1"/>
      <w:marLeft w:val="0"/>
      <w:marRight w:val="0"/>
      <w:marTop w:val="0"/>
      <w:marBottom w:val="0"/>
      <w:divBdr>
        <w:top w:val="none" w:sz="0" w:space="0" w:color="auto"/>
        <w:left w:val="none" w:sz="0" w:space="0" w:color="auto"/>
        <w:bottom w:val="none" w:sz="0" w:space="0" w:color="auto"/>
        <w:right w:val="none" w:sz="0" w:space="0" w:color="auto"/>
      </w:divBdr>
    </w:div>
    <w:div w:id="1552695642">
      <w:bodyDiv w:val="1"/>
      <w:marLeft w:val="0"/>
      <w:marRight w:val="0"/>
      <w:marTop w:val="0"/>
      <w:marBottom w:val="0"/>
      <w:divBdr>
        <w:top w:val="none" w:sz="0" w:space="0" w:color="auto"/>
        <w:left w:val="none" w:sz="0" w:space="0" w:color="auto"/>
        <w:bottom w:val="none" w:sz="0" w:space="0" w:color="auto"/>
        <w:right w:val="none" w:sz="0" w:space="0" w:color="auto"/>
      </w:divBdr>
    </w:div>
    <w:div w:id="1555966484">
      <w:bodyDiv w:val="1"/>
      <w:marLeft w:val="0"/>
      <w:marRight w:val="0"/>
      <w:marTop w:val="0"/>
      <w:marBottom w:val="0"/>
      <w:divBdr>
        <w:top w:val="none" w:sz="0" w:space="0" w:color="auto"/>
        <w:left w:val="none" w:sz="0" w:space="0" w:color="auto"/>
        <w:bottom w:val="none" w:sz="0" w:space="0" w:color="auto"/>
        <w:right w:val="none" w:sz="0" w:space="0" w:color="auto"/>
      </w:divBdr>
      <w:divsChild>
        <w:div w:id="809176738">
          <w:marLeft w:val="0"/>
          <w:marRight w:val="0"/>
          <w:marTop w:val="0"/>
          <w:marBottom w:val="0"/>
          <w:divBdr>
            <w:top w:val="none" w:sz="0" w:space="0" w:color="auto"/>
            <w:left w:val="none" w:sz="0" w:space="0" w:color="auto"/>
            <w:bottom w:val="none" w:sz="0" w:space="0" w:color="auto"/>
            <w:right w:val="none" w:sz="0" w:space="0" w:color="auto"/>
          </w:divBdr>
        </w:div>
        <w:div w:id="1976913613">
          <w:marLeft w:val="0"/>
          <w:marRight w:val="0"/>
          <w:marTop w:val="0"/>
          <w:marBottom w:val="0"/>
          <w:divBdr>
            <w:top w:val="none" w:sz="0" w:space="0" w:color="auto"/>
            <w:left w:val="none" w:sz="0" w:space="0" w:color="auto"/>
            <w:bottom w:val="none" w:sz="0" w:space="0" w:color="auto"/>
            <w:right w:val="none" w:sz="0" w:space="0" w:color="auto"/>
          </w:divBdr>
        </w:div>
        <w:div w:id="2071154153">
          <w:marLeft w:val="0"/>
          <w:marRight w:val="0"/>
          <w:marTop w:val="0"/>
          <w:marBottom w:val="0"/>
          <w:divBdr>
            <w:top w:val="none" w:sz="0" w:space="0" w:color="auto"/>
            <w:left w:val="none" w:sz="0" w:space="0" w:color="auto"/>
            <w:bottom w:val="none" w:sz="0" w:space="0" w:color="auto"/>
            <w:right w:val="none" w:sz="0" w:space="0" w:color="auto"/>
          </w:divBdr>
        </w:div>
        <w:div w:id="2071535477">
          <w:marLeft w:val="0"/>
          <w:marRight w:val="0"/>
          <w:marTop w:val="0"/>
          <w:marBottom w:val="0"/>
          <w:divBdr>
            <w:top w:val="none" w:sz="0" w:space="0" w:color="auto"/>
            <w:left w:val="none" w:sz="0" w:space="0" w:color="auto"/>
            <w:bottom w:val="none" w:sz="0" w:space="0" w:color="auto"/>
            <w:right w:val="none" w:sz="0" w:space="0" w:color="auto"/>
          </w:divBdr>
        </w:div>
      </w:divsChild>
    </w:div>
    <w:div w:id="1557473494">
      <w:bodyDiv w:val="1"/>
      <w:marLeft w:val="0"/>
      <w:marRight w:val="0"/>
      <w:marTop w:val="0"/>
      <w:marBottom w:val="0"/>
      <w:divBdr>
        <w:top w:val="none" w:sz="0" w:space="0" w:color="auto"/>
        <w:left w:val="none" w:sz="0" w:space="0" w:color="auto"/>
        <w:bottom w:val="none" w:sz="0" w:space="0" w:color="auto"/>
        <w:right w:val="none" w:sz="0" w:space="0" w:color="auto"/>
      </w:divBdr>
    </w:div>
    <w:div w:id="1559125924">
      <w:bodyDiv w:val="1"/>
      <w:marLeft w:val="0"/>
      <w:marRight w:val="0"/>
      <w:marTop w:val="0"/>
      <w:marBottom w:val="0"/>
      <w:divBdr>
        <w:top w:val="none" w:sz="0" w:space="0" w:color="auto"/>
        <w:left w:val="none" w:sz="0" w:space="0" w:color="auto"/>
        <w:bottom w:val="none" w:sz="0" w:space="0" w:color="auto"/>
        <w:right w:val="none" w:sz="0" w:space="0" w:color="auto"/>
      </w:divBdr>
    </w:div>
    <w:div w:id="1560365116">
      <w:bodyDiv w:val="1"/>
      <w:marLeft w:val="0"/>
      <w:marRight w:val="0"/>
      <w:marTop w:val="0"/>
      <w:marBottom w:val="0"/>
      <w:divBdr>
        <w:top w:val="none" w:sz="0" w:space="0" w:color="auto"/>
        <w:left w:val="none" w:sz="0" w:space="0" w:color="auto"/>
        <w:bottom w:val="none" w:sz="0" w:space="0" w:color="auto"/>
        <w:right w:val="none" w:sz="0" w:space="0" w:color="auto"/>
      </w:divBdr>
    </w:div>
    <w:div w:id="1569143801">
      <w:bodyDiv w:val="1"/>
      <w:marLeft w:val="0"/>
      <w:marRight w:val="0"/>
      <w:marTop w:val="0"/>
      <w:marBottom w:val="0"/>
      <w:divBdr>
        <w:top w:val="none" w:sz="0" w:space="0" w:color="auto"/>
        <w:left w:val="none" w:sz="0" w:space="0" w:color="auto"/>
        <w:bottom w:val="none" w:sz="0" w:space="0" w:color="auto"/>
        <w:right w:val="none" w:sz="0" w:space="0" w:color="auto"/>
      </w:divBdr>
    </w:div>
    <w:div w:id="1569881692">
      <w:bodyDiv w:val="1"/>
      <w:marLeft w:val="0"/>
      <w:marRight w:val="0"/>
      <w:marTop w:val="0"/>
      <w:marBottom w:val="0"/>
      <w:divBdr>
        <w:top w:val="none" w:sz="0" w:space="0" w:color="auto"/>
        <w:left w:val="none" w:sz="0" w:space="0" w:color="auto"/>
        <w:bottom w:val="none" w:sz="0" w:space="0" w:color="auto"/>
        <w:right w:val="none" w:sz="0" w:space="0" w:color="auto"/>
      </w:divBdr>
    </w:div>
    <w:div w:id="1570070636">
      <w:bodyDiv w:val="1"/>
      <w:marLeft w:val="0"/>
      <w:marRight w:val="0"/>
      <w:marTop w:val="0"/>
      <w:marBottom w:val="0"/>
      <w:divBdr>
        <w:top w:val="none" w:sz="0" w:space="0" w:color="auto"/>
        <w:left w:val="none" w:sz="0" w:space="0" w:color="auto"/>
        <w:bottom w:val="none" w:sz="0" w:space="0" w:color="auto"/>
        <w:right w:val="none" w:sz="0" w:space="0" w:color="auto"/>
      </w:divBdr>
    </w:div>
    <w:div w:id="1580939567">
      <w:bodyDiv w:val="1"/>
      <w:marLeft w:val="0"/>
      <w:marRight w:val="0"/>
      <w:marTop w:val="0"/>
      <w:marBottom w:val="0"/>
      <w:divBdr>
        <w:top w:val="none" w:sz="0" w:space="0" w:color="auto"/>
        <w:left w:val="none" w:sz="0" w:space="0" w:color="auto"/>
        <w:bottom w:val="none" w:sz="0" w:space="0" w:color="auto"/>
        <w:right w:val="none" w:sz="0" w:space="0" w:color="auto"/>
      </w:divBdr>
    </w:div>
    <w:div w:id="1583446096">
      <w:bodyDiv w:val="1"/>
      <w:marLeft w:val="0"/>
      <w:marRight w:val="0"/>
      <w:marTop w:val="0"/>
      <w:marBottom w:val="0"/>
      <w:divBdr>
        <w:top w:val="none" w:sz="0" w:space="0" w:color="auto"/>
        <w:left w:val="none" w:sz="0" w:space="0" w:color="auto"/>
        <w:bottom w:val="none" w:sz="0" w:space="0" w:color="auto"/>
        <w:right w:val="none" w:sz="0" w:space="0" w:color="auto"/>
      </w:divBdr>
    </w:div>
    <w:div w:id="1593198708">
      <w:bodyDiv w:val="1"/>
      <w:marLeft w:val="0"/>
      <w:marRight w:val="0"/>
      <w:marTop w:val="0"/>
      <w:marBottom w:val="0"/>
      <w:divBdr>
        <w:top w:val="none" w:sz="0" w:space="0" w:color="auto"/>
        <w:left w:val="none" w:sz="0" w:space="0" w:color="auto"/>
        <w:bottom w:val="none" w:sz="0" w:space="0" w:color="auto"/>
        <w:right w:val="none" w:sz="0" w:space="0" w:color="auto"/>
      </w:divBdr>
    </w:div>
    <w:div w:id="1597903973">
      <w:bodyDiv w:val="1"/>
      <w:marLeft w:val="0"/>
      <w:marRight w:val="0"/>
      <w:marTop w:val="0"/>
      <w:marBottom w:val="0"/>
      <w:divBdr>
        <w:top w:val="none" w:sz="0" w:space="0" w:color="auto"/>
        <w:left w:val="none" w:sz="0" w:space="0" w:color="auto"/>
        <w:bottom w:val="none" w:sz="0" w:space="0" w:color="auto"/>
        <w:right w:val="none" w:sz="0" w:space="0" w:color="auto"/>
      </w:divBdr>
    </w:div>
    <w:div w:id="1602369758">
      <w:bodyDiv w:val="1"/>
      <w:marLeft w:val="0"/>
      <w:marRight w:val="0"/>
      <w:marTop w:val="0"/>
      <w:marBottom w:val="0"/>
      <w:divBdr>
        <w:top w:val="none" w:sz="0" w:space="0" w:color="auto"/>
        <w:left w:val="none" w:sz="0" w:space="0" w:color="auto"/>
        <w:bottom w:val="none" w:sz="0" w:space="0" w:color="auto"/>
        <w:right w:val="none" w:sz="0" w:space="0" w:color="auto"/>
      </w:divBdr>
    </w:div>
    <w:div w:id="1604679475">
      <w:bodyDiv w:val="1"/>
      <w:marLeft w:val="0"/>
      <w:marRight w:val="0"/>
      <w:marTop w:val="0"/>
      <w:marBottom w:val="0"/>
      <w:divBdr>
        <w:top w:val="none" w:sz="0" w:space="0" w:color="auto"/>
        <w:left w:val="none" w:sz="0" w:space="0" w:color="auto"/>
        <w:bottom w:val="none" w:sz="0" w:space="0" w:color="auto"/>
        <w:right w:val="none" w:sz="0" w:space="0" w:color="auto"/>
      </w:divBdr>
    </w:div>
    <w:div w:id="1609391380">
      <w:bodyDiv w:val="1"/>
      <w:marLeft w:val="0"/>
      <w:marRight w:val="0"/>
      <w:marTop w:val="0"/>
      <w:marBottom w:val="0"/>
      <w:divBdr>
        <w:top w:val="none" w:sz="0" w:space="0" w:color="auto"/>
        <w:left w:val="none" w:sz="0" w:space="0" w:color="auto"/>
        <w:bottom w:val="none" w:sz="0" w:space="0" w:color="auto"/>
        <w:right w:val="none" w:sz="0" w:space="0" w:color="auto"/>
      </w:divBdr>
    </w:div>
    <w:div w:id="1616787037">
      <w:bodyDiv w:val="1"/>
      <w:marLeft w:val="0"/>
      <w:marRight w:val="0"/>
      <w:marTop w:val="0"/>
      <w:marBottom w:val="0"/>
      <w:divBdr>
        <w:top w:val="none" w:sz="0" w:space="0" w:color="auto"/>
        <w:left w:val="none" w:sz="0" w:space="0" w:color="auto"/>
        <w:bottom w:val="none" w:sz="0" w:space="0" w:color="auto"/>
        <w:right w:val="none" w:sz="0" w:space="0" w:color="auto"/>
      </w:divBdr>
    </w:div>
    <w:div w:id="1617444845">
      <w:bodyDiv w:val="1"/>
      <w:marLeft w:val="0"/>
      <w:marRight w:val="0"/>
      <w:marTop w:val="0"/>
      <w:marBottom w:val="0"/>
      <w:divBdr>
        <w:top w:val="none" w:sz="0" w:space="0" w:color="auto"/>
        <w:left w:val="none" w:sz="0" w:space="0" w:color="auto"/>
        <w:bottom w:val="none" w:sz="0" w:space="0" w:color="auto"/>
        <w:right w:val="none" w:sz="0" w:space="0" w:color="auto"/>
      </w:divBdr>
    </w:div>
    <w:div w:id="1620407567">
      <w:bodyDiv w:val="1"/>
      <w:marLeft w:val="0"/>
      <w:marRight w:val="0"/>
      <w:marTop w:val="0"/>
      <w:marBottom w:val="0"/>
      <w:divBdr>
        <w:top w:val="none" w:sz="0" w:space="0" w:color="auto"/>
        <w:left w:val="none" w:sz="0" w:space="0" w:color="auto"/>
        <w:bottom w:val="none" w:sz="0" w:space="0" w:color="auto"/>
        <w:right w:val="none" w:sz="0" w:space="0" w:color="auto"/>
      </w:divBdr>
    </w:div>
    <w:div w:id="1629125671">
      <w:bodyDiv w:val="1"/>
      <w:marLeft w:val="0"/>
      <w:marRight w:val="0"/>
      <w:marTop w:val="0"/>
      <w:marBottom w:val="0"/>
      <w:divBdr>
        <w:top w:val="none" w:sz="0" w:space="0" w:color="auto"/>
        <w:left w:val="none" w:sz="0" w:space="0" w:color="auto"/>
        <w:bottom w:val="none" w:sz="0" w:space="0" w:color="auto"/>
        <w:right w:val="none" w:sz="0" w:space="0" w:color="auto"/>
      </w:divBdr>
    </w:div>
    <w:div w:id="1629511841">
      <w:bodyDiv w:val="1"/>
      <w:marLeft w:val="0"/>
      <w:marRight w:val="0"/>
      <w:marTop w:val="0"/>
      <w:marBottom w:val="0"/>
      <w:divBdr>
        <w:top w:val="none" w:sz="0" w:space="0" w:color="auto"/>
        <w:left w:val="none" w:sz="0" w:space="0" w:color="auto"/>
        <w:bottom w:val="none" w:sz="0" w:space="0" w:color="auto"/>
        <w:right w:val="none" w:sz="0" w:space="0" w:color="auto"/>
      </w:divBdr>
    </w:div>
    <w:div w:id="1637024512">
      <w:bodyDiv w:val="1"/>
      <w:marLeft w:val="0"/>
      <w:marRight w:val="0"/>
      <w:marTop w:val="0"/>
      <w:marBottom w:val="0"/>
      <w:divBdr>
        <w:top w:val="none" w:sz="0" w:space="0" w:color="auto"/>
        <w:left w:val="none" w:sz="0" w:space="0" w:color="auto"/>
        <w:bottom w:val="none" w:sz="0" w:space="0" w:color="auto"/>
        <w:right w:val="none" w:sz="0" w:space="0" w:color="auto"/>
      </w:divBdr>
    </w:div>
    <w:div w:id="1642418886">
      <w:bodyDiv w:val="1"/>
      <w:marLeft w:val="0"/>
      <w:marRight w:val="0"/>
      <w:marTop w:val="0"/>
      <w:marBottom w:val="0"/>
      <w:divBdr>
        <w:top w:val="none" w:sz="0" w:space="0" w:color="auto"/>
        <w:left w:val="none" w:sz="0" w:space="0" w:color="auto"/>
        <w:bottom w:val="none" w:sz="0" w:space="0" w:color="auto"/>
        <w:right w:val="none" w:sz="0" w:space="0" w:color="auto"/>
      </w:divBdr>
    </w:div>
    <w:div w:id="1648167996">
      <w:bodyDiv w:val="1"/>
      <w:marLeft w:val="0"/>
      <w:marRight w:val="0"/>
      <w:marTop w:val="0"/>
      <w:marBottom w:val="0"/>
      <w:divBdr>
        <w:top w:val="none" w:sz="0" w:space="0" w:color="auto"/>
        <w:left w:val="none" w:sz="0" w:space="0" w:color="auto"/>
        <w:bottom w:val="none" w:sz="0" w:space="0" w:color="auto"/>
        <w:right w:val="none" w:sz="0" w:space="0" w:color="auto"/>
      </w:divBdr>
    </w:div>
    <w:div w:id="1648899733">
      <w:bodyDiv w:val="1"/>
      <w:marLeft w:val="0"/>
      <w:marRight w:val="0"/>
      <w:marTop w:val="0"/>
      <w:marBottom w:val="0"/>
      <w:divBdr>
        <w:top w:val="none" w:sz="0" w:space="0" w:color="auto"/>
        <w:left w:val="none" w:sz="0" w:space="0" w:color="auto"/>
        <w:bottom w:val="none" w:sz="0" w:space="0" w:color="auto"/>
        <w:right w:val="none" w:sz="0" w:space="0" w:color="auto"/>
      </w:divBdr>
    </w:div>
    <w:div w:id="1659380185">
      <w:bodyDiv w:val="1"/>
      <w:marLeft w:val="0"/>
      <w:marRight w:val="0"/>
      <w:marTop w:val="0"/>
      <w:marBottom w:val="0"/>
      <w:divBdr>
        <w:top w:val="none" w:sz="0" w:space="0" w:color="auto"/>
        <w:left w:val="none" w:sz="0" w:space="0" w:color="auto"/>
        <w:bottom w:val="none" w:sz="0" w:space="0" w:color="auto"/>
        <w:right w:val="none" w:sz="0" w:space="0" w:color="auto"/>
      </w:divBdr>
    </w:div>
    <w:div w:id="1660766069">
      <w:bodyDiv w:val="1"/>
      <w:marLeft w:val="0"/>
      <w:marRight w:val="0"/>
      <w:marTop w:val="0"/>
      <w:marBottom w:val="0"/>
      <w:divBdr>
        <w:top w:val="none" w:sz="0" w:space="0" w:color="auto"/>
        <w:left w:val="none" w:sz="0" w:space="0" w:color="auto"/>
        <w:bottom w:val="none" w:sz="0" w:space="0" w:color="auto"/>
        <w:right w:val="none" w:sz="0" w:space="0" w:color="auto"/>
      </w:divBdr>
    </w:div>
    <w:div w:id="1666208405">
      <w:bodyDiv w:val="1"/>
      <w:marLeft w:val="0"/>
      <w:marRight w:val="0"/>
      <w:marTop w:val="0"/>
      <w:marBottom w:val="0"/>
      <w:divBdr>
        <w:top w:val="none" w:sz="0" w:space="0" w:color="auto"/>
        <w:left w:val="none" w:sz="0" w:space="0" w:color="auto"/>
        <w:bottom w:val="none" w:sz="0" w:space="0" w:color="auto"/>
        <w:right w:val="none" w:sz="0" w:space="0" w:color="auto"/>
      </w:divBdr>
    </w:div>
    <w:div w:id="1674138821">
      <w:bodyDiv w:val="1"/>
      <w:marLeft w:val="0"/>
      <w:marRight w:val="0"/>
      <w:marTop w:val="0"/>
      <w:marBottom w:val="0"/>
      <w:divBdr>
        <w:top w:val="none" w:sz="0" w:space="0" w:color="auto"/>
        <w:left w:val="none" w:sz="0" w:space="0" w:color="auto"/>
        <w:bottom w:val="none" w:sz="0" w:space="0" w:color="auto"/>
        <w:right w:val="none" w:sz="0" w:space="0" w:color="auto"/>
      </w:divBdr>
    </w:div>
    <w:div w:id="1675916994">
      <w:bodyDiv w:val="1"/>
      <w:marLeft w:val="0"/>
      <w:marRight w:val="0"/>
      <w:marTop w:val="0"/>
      <w:marBottom w:val="0"/>
      <w:divBdr>
        <w:top w:val="none" w:sz="0" w:space="0" w:color="auto"/>
        <w:left w:val="none" w:sz="0" w:space="0" w:color="auto"/>
        <w:bottom w:val="none" w:sz="0" w:space="0" w:color="auto"/>
        <w:right w:val="none" w:sz="0" w:space="0" w:color="auto"/>
      </w:divBdr>
    </w:div>
    <w:div w:id="1685090082">
      <w:bodyDiv w:val="1"/>
      <w:marLeft w:val="0"/>
      <w:marRight w:val="0"/>
      <w:marTop w:val="0"/>
      <w:marBottom w:val="0"/>
      <w:divBdr>
        <w:top w:val="none" w:sz="0" w:space="0" w:color="auto"/>
        <w:left w:val="none" w:sz="0" w:space="0" w:color="auto"/>
        <w:bottom w:val="none" w:sz="0" w:space="0" w:color="auto"/>
        <w:right w:val="none" w:sz="0" w:space="0" w:color="auto"/>
      </w:divBdr>
    </w:div>
    <w:div w:id="1689718974">
      <w:bodyDiv w:val="1"/>
      <w:marLeft w:val="0"/>
      <w:marRight w:val="0"/>
      <w:marTop w:val="0"/>
      <w:marBottom w:val="0"/>
      <w:divBdr>
        <w:top w:val="none" w:sz="0" w:space="0" w:color="auto"/>
        <w:left w:val="none" w:sz="0" w:space="0" w:color="auto"/>
        <w:bottom w:val="none" w:sz="0" w:space="0" w:color="auto"/>
        <w:right w:val="none" w:sz="0" w:space="0" w:color="auto"/>
      </w:divBdr>
    </w:div>
    <w:div w:id="1705710650">
      <w:bodyDiv w:val="1"/>
      <w:marLeft w:val="0"/>
      <w:marRight w:val="0"/>
      <w:marTop w:val="0"/>
      <w:marBottom w:val="0"/>
      <w:divBdr>
        <w:top w:val="none" w:sz="0" w:space="0" w:color="auto"/>
        <w:left w:val="none" w:sz="0" w:space="0" w:color="auto"/>
        <w:bottom w:val="none" w:sz="0" w:space="0" w:color="auto"/>
        <w:right w:val="none" w:sz="0" w:space="0" w:color="auto"/>
      </w:divBdr>
    </w:div>
    <w:div w:id="1711110275">
      <w:bodyDiv w:val="1"/>
      <w:marLeft w:val="0"/>
      <w:marRight w:val="0"/>
      <w:marTop w:val="0"/>
      <w:marBottom w:val="0"/>
      <w:divBdr>
        <w:top w:val="none" w:sz="0" w:space="0" w:color="auto"/>
        <w:left w:val="none" w:sz="0" w:space="0" w:color="auto"/>
        <w:bottom w:val="none" w:sz="0" w:space="0" w:color="auto"/>
        <w:right w:val="none" w:sz="0" w:space="0" w:color="auto"/>
      </w:divBdr>
    </w:div>
    <w:div w:id="1713727164">
      <w:bodyDiv w:val="1"/>
      <w:marLeft w:val="0"/>
      <w:marRight w:val="0"/>
      <w:marTop w:val="0"/>
      <w:marBottom w:val="0"/>
      <w:divBdr>
        <w:top w:val="none" w:sz="0" w:space="0" w:color="auto"/>
        <w:left w:val="none" w:sz="0" w:space="0" w:color="auto"/>
        <w:bottom w:val="none" w:sz="0" w:space="0" w:color="auto"/>
        <w:right w:val="none" w:sz="0" w:space="0" w:color="auto"/>
      </w:divBdr>
    </w:div>
    <w:div w:id="1716268446">
      <w:bodyDiv w:val="1"/>
      <w:marLeft w:val="0"/>
      <w:marRight w:val="0"/>
      <w:marTop w:val="0"/>
      <w:marBottom w:val="0"/>
      <w:divBdr>
        <w:top w:val="none" w:sz="0" w:space="0" w:color="auto"/>
        <w:left w:val="none" w:sz="0" w:space="0" w:color="auto"/>
        <w:bottom w:val="none" w:sz="0" w:space="0" w:color="auto"/>
        <w:right w:val="none" w:sz="0" w:space="0" w:color="auto"/>
      </w:divBdr>
    </w:div>
    <w:div w:id="1726493177">
      <w:bodyDiv w:val="1"/>
      <w:marLeft w:val="0"/>
      <w:marRight w:val="0"/>
      <w:marTop w:val="0"/>
      <w:marBottom w:val="0"/>
      <w:divBdr>
        <w:top w:val="none" w:sz="0" w:space="0" w:color="auto"/>
        <w:left w:val="none" w:sz="0" w:space="0" w:color="auto"/>
        <w:bottom w:val="none" w:sz="0" w:space="0" w:color="auto"/>
        <w:right w:val="none" w:sz="0" w:space="0" w:color="auto"/>
      </w:divBdr>
    </w:div>
    <w:div w:id="1739084895">
      <w:bodyDiv w:val="1"/>
      <w:marLeft w:val="0"/>
      <w:marRight w:val="0"/>
      <w:marTop w:val="0"/>
      <w:marBottom w:val="0"/>
      <w:divBdr>
        <w:top w:val="none" w:sz="0" w:space="0" w:color="auto"/>
        <w:left w:val="none" w:sz="0" w:space="0" w:color="auto"/>
        <w:bottom w:val="none" w:sz="0" w:space="0" w:color="auto"/>
        <w:right w:val="none" w:sz="0" w:space="0" w:color="auto"/>
      </w:divBdr>
    </w:div>
    <w:div w:id="1742095051">
      <w:bodyDiv w:val="1"/>
      <w:marLeft w:val="0"/>
      <w:marRight w:val="0"/>
      <w:marTop w:val="0"/>
      <w:marBottom w:val="0"/>
      <w:divBdr>
        <w:top w:val="none" w:sz="0" w:space="0" w:color="auto"/>
        <w:left w:val="none" w:sz="0" w:space="0" w:color="auto"/>
        <w:bottom w:val="none" w:sz="0" w:space="0" w:color="auto"/>
        <w:right w:val="none" w:sz="0" w:space="0" w:color="auto"/>
      </w:divBdr>
    </w:div>
    <w:div w:id="1743721237">
      <w:bodyDiv w:val="1"/>
      <w:marLeft w:val="0"/>
      <w:marRight w:val="0"/>
      <w:marTop w:val="0"/>
      <w:marBottom w:val="0"/>
      <w:divBdr>
        <w:top w:val="none" w:sz="0" w:space="0" w:color="auto"/>
        <w:left w:val="none" w:sz="0" w:space="0" w:color="auto"/>
        <w:bottom w:val="none" w:sz="0" w:space="0" w:color="auto"/>
        <w:right w:val="none" w:sz="0" w:space="0" w:color="auto"/>
      </w:divBdr>
    </w:div>
    <w:div w:id="1743944105">
      <w:bodyDiv w:val="1"/>
      <w:marLeft w:val="0"/>
      <w:marRight w:val="0"/>
      <w:marTop w:val="0"/>
      <w:marBottom w:val="0"/>
      <w:divBdr>
        <w:top w:val="none" w:sz="0" w:space="0" w:color="auto"/>
        <w:left w:val="none" w:sz="0" w:space="0" w:color="auto"/>
        <w:bottom w:val="none" w:sz="0" w:space="0" w:color="auto"/>
        <w:right w:val="none" w:sz="0" w:space="0" w:color="auto"/>
      </w:divBdr>
    </w:div>
    <w:div w:id="1750811260">
      <w:bodyDiv w:val="1"/>
      <w:marLeft w:val="0"/>
      <w:marRight w:val="0"/>
      <w:marTop w:val="0"/>
      <w:marBottom w:val="0"/>
      <w:divBdr>
        <w:top w:val="none" w:sz="0" w:space="0" w:color="auto"/>
        <w:left w:val="none" w:sz="0" w:space="0" w:color="auto"/>
        <w:bottom w:val="none" w:sz="0" w:space="0" w:color="auto"/>
        <w:right w:val="none" w:sz="0" w:space="0" w:color="auto"/>
      </w:divBdr>
    </w:div>
    <w:div w:id="1754815358">
      <w:bodyDiv w:val="1"/>
      <w:marLeft w:val="0"/>
      <w:marRight w:val="0"/>
      <w:marTop w:val="0"/>
      <w:marBottom w:val="0"/>
      <w:divBdr>
        <w:top w:val="none" w:sz="0" w:space="0" w:color="auto"/>
        <w:left w:val="none" w:sz="0" w:space="0" w:color="auto"/>
        <w:bottom w:val="none" w:sz="0" w:space="0" w:color="auto"/>
        <w:right w:val="none" w:sz="0" w:space="0" w:color="auto"/>
      </w:divBdr>
    </w:div>
    <w:div w:id="1756123227">
      <w:bodyDiv w:val="1"/>
      <w:marLeft w:val="0"/>
      <w:marRight w:val="0"/>
      <w:marTop w:val="0"/>
      <w:marBottom w:val="0"/>
      <w:divBdr>
        <w:top w:val="none" w:sz="0" w:space="0" w:color="auto"/>
        <w:left w:val="none" w:sz="0" w:space="0" w:color="auto"/>
        <w:bottom w:val="none" w:sz="0" w:space="0" w:color="auto"/>
        <w:right w:val="none" w:sz="0" w:space="0" w:color="auto"/>
      </w:divBdr>
    </w:div>
    <w:div w:id="1758013792">
      <w:bodyDiv w:val="1"/>
      <w:marLeft w:val="0"/>
      <w:marRight w:val="0"/>
      <w:marTop w:val="0"/>
      <w:marBottom w:val="0"/>
      <w:divBdr>
        <w:top w:val="none" w:sz="0" w:space="0" w:color="auto"/>
        <w:left w:val="none" w:sz="0" w:space="0" w:color="auto"/>
        <w:bottom w:val="none" w:sz="0" w:space="0" w:color="auto"/>
        <w:right w:val="none" w:sz="0" w:space="0" w:color="auto"/>
      </w:divBdr>
    </w:div>
    <w:div w:id="1761635365">
      <w:bodyDiv w:val="1"/>
      <w:marLeft w:val="0"/>
      <w:marRight w:val="0"/>
      <w:marTop w:val="0"/>
      <w:marBottom w:val="0"/>
      <w:divBdr>
        <w:top w:val="none" w:sz="0" w:space="0" w:color="auto"/>
        <w:left w:val="none" w:sz="0" w:space="0" w:color="auto"/>
        <w:bottom w:val="none" w:sz="0" w:space="0" w:color="auto"/>
        <w:right w:val="none" w:sz="0" w:space="0" w:color="auto"/>
      </w:divBdr>
    </w:div>
    <w:div w:id="1767380033">
      <w:bodyDiv w:val="1"/>
      <w:marLeft w:val="0"/>
      <w:marRight w:val="0"/>
      <w:marTop w:val="0"/>
      <w:marBottom w:val="0"/>
      <w:divBdr>
        <w:top w:val="none" w:sz="0" w:space="0" w:color="auto"/>
        <w:left w:val="none" w:sz="0" w:space="0" w:color="auto"/>
        <w:bottom w:val="none" w:sz="0" w:space="0" w:color="auto"/>
        <w:right w:val="none" w:sz="0" w:space="0" w:color="auto"/>
      </w:divBdr>
    </w:div>
    <w:div w:id="1769541087">
      <w:bodyDiv w:val="1"/>
      <w:marLeft w:val="0"/>
      <w:marRight w:val="0"/>
      <w:marTop w:val="0"/>
      <w:marBottom w:val="0"/>
      <w:divBdr>
        <w:top w:val="none" w:sz="0" w:space="0" w:color="auto"/>
        <w:left w:val="none" w:sz="0" w:space="0" w:color="auto"/>
        <w:bottom w:val="none" w:sz="0" w:space="0" w:color="auto"/>
        <w:right w:val="none" w:sz="0" w:space="0" w:color="auto"/>
      </w:divBdr>
    </w:div>
    <w:div w:id="1776631929">
      <w:bodyDiv w:val="1"/>
      <w:marLeft w:val="0"/>
      <w:marRight w:val="0"/>
      <w:marTop w:val="0"/>
      <w:marBottom w:val="0"/>
      <w:divBdr>
        <w:top w:val="none" w:sz="0" w:space="0" w:color="auto"/>
        <w:left w:val="none" w:sz="0" w:space="0" w:color="auto"/>
        <w:bottom w:val="none" w:sz="0" w:space="0" w:color="auto"/>
        <w:right w:val="none" w:sz="0" w:space="0" w:color="auto"/>
      </w:divBdr>
    </w:div>
    <w:div w:id="1778597801">
      <w:bodyDiv w:val="1"/>
      <w:marLeft w:val="0"/>
      <w:marRight w:val="0"/>
      <w:marTop w:val="0"/>
      <w:marBottom w:val="0"/>
      <w:divBdr>
        <w:top w:val="none" w:sz="0" w:space="0" w:color="auto"/>
        <w:left w:val="none" w:sz="0" w:space="0" w:color="auto"/>
        <w:bottom w:val="none" w:sz="0" w:space="0" w:color="auto"/>
        <w:right w:val="none" w:sz="0" w:space="0" w:color="auto"/>
      </w:divBdr>
    </w:div>
    <w:div w:id="1783647232">
      <w:bodyDiv w:val="1"/>
      <w:marLeft w:val="0"/>
      <w:marRight w:val="0"/>
      <w:marTop w:val="0"/>
      <w:marBottom w:val="0"/>
      <w:divBdr>
        <w:top w:val="none" w:sz="0" w:space="0" w:color="auto"/>
        <w:left w:val="none" w:sz="0" w:space="0" w:color="auto"/>
        <w:bottom w:val="none" w:sz="0" w:space="0" w:color="auto"/>
        <w:right w:val="none" w:sz="0" w:space="0" w:color="auto"/>
      </w:divBdr>
    </w:div>
    <w:div w:id="1789544845">
      <w:bodyDiv w:val="1"/>
      <w:marLeft w:val="0"/>
      <w:marRight w:val="0"/>
      <w:marTop w:val="0"/>
      <w:marBottom w:val="0"/>
      <w:divBdr>
        <w:top w:val="none" w:sz="0" w:space="0" w:color="auto"/>
        <w:left w:val="none" w:sz="0" w:space="0" w:color="auto"/>
        <w:bottom w:val="none" w:sz="0" w:space="0" w:color="auto"/>
        <w:right w:val="none" w:sz="0" w:space="0" w:color="auto"/>
      </w:divBdr>
    </w:div>
    <w:div w:id="1790011779">
      <w:bodyDiv w:val="1"/>
      <w:marLeft w:val="0"/>
      <w:marRight w:val="0"/>
      <w:marTop w:val="0"/>
      <w:marBottom w:val="0"/>
      <w:divBdr>
        <w:top w:val="none" w:sz="0" w:space="0" w:color="auto"/>
        <w:left w:val="none" w:sz="0" w:space="0" w:color="auto"/>
        <w:bottom w:val="none" w:sz="0" w:space="0" w:color="auto"/>
        <w:right w:val="none" w:sz="0" w:space="0" w:color="auto"/>
      </w:divBdr>
      <w:divsChild>
        <w:div w:id="245499924">
          <w:marLeft w:val="0"/>
          <w:marRight w:val="0"/>
          <w:marTop w:val="0"/>
          <w:marBottom w:val="0"/>
          <w:divBdr>
            <w:top w:val="none" w:sz="0" w:space="0" w:color="auto"/>
            <w:left w:val="none" w:sz="0" w:space="0" w:color="auto"/>
            <w:bottom w:val="none" w:sz="0" w:space="0" w:color="auto"/>
            <w:right w:val="none" w:sz="0" w:space="0" w:color="auto"/>
          </w:divBdr>
        </w:div>
        <w:div w:id="1096051587">
          <w:marLeft w:val="0"/>
          <w:marRight w:val="0"/>
          <w:marTop w:val="0"/>
          <w:marBottom w:val="0"/>
          <w:divBdr>
            <w:top w:val="none" w:sz="0" w:space="0" w:color="auto"/>
            <w:left w:val="none" w:sz="0" w:space="0" w:color="auto"/>
            <w:bottom w:val="none" w:sz="0" w:space="0" w:color="auto"/>
            <w:right w:val="none" w:sz="0" w:space="0" w:color="auto"/>
          </w:divBdr>
        </w:div>
        <w:div w:id="1690984420">
          <w:marLeft w:val="0"/>
          <w:marRight w:val="0"/>
          <w:marTop w:val="0"/>
          <w:marBottom w:val="0"/>
          <w:divBdr>
            <w:top w:val="none" w:sz="0" w:space="0" w:color="auto"/>
            <w:left w:val="none" w:sz="0" w:space="0" w:color="auto"/>
            <w:bottom w:val="none" w:sz="0" w:space="0" w:color="auto"/>
            <w:right w:val="none" w:sz="0" w:space="0" w:color="auto"/>
          </w:divBdr>
        </w:div>
      </w:divsChild>
    </w:div>
    <w:div w:id="1790202083">
      <w:bodyDiv w:val="1"/>
      <w:marLeft w:val="0"/>
      <w:marRight w:val="0"/>
      <w:marTop w:val="0"/>
      <w:marBottom w:val="0"/>
      <w:divBdr>
        <w:top w:val="none" w:sz="0" w:space="0" w:color="auto"/>
        <w:left w:val="none" w:sz="0" w:space="0" w:color="auto"/>
        <w:bottom w:val="none" w:sz="0" w:space="0" w:color="auto"/>
        <w:right w:val="none" w:sz="0" w:space="0" w:color="auto"/>
      </w:divBdr>
    </w:div>
    <w:div w:id="1793598136">
      <w:bodyDiv w:val="1"/>
      <w:marLeft w:val="0"/>
      <w:marRight w:val="0"/>
      <w:marTop w:val="0"/>
      <w:marBottom w:val="0"/>
      <w:divBdr>
        <w:top w:val="none" w:sz="0" w:space="0" w:color="auto"/>
        <w:left w:val="none" w:sz="0" w:space="0" w:color="auto"/>
        <w:bottom w:val="none" w:sz="0" w:space="0" w:color="auto"/>
        <w:right w:val="none" w:sz="0" w:space="0" w:color="auto"/>
      </w:divBdr>
    </w:div>
    <w:div w:id="1797213682">
      <w:bodyDiv w:val="1"/>
      <w:marLeft w:val="0"/>
      <w:marRight w:val="0"/>
      <w:marTop w:val="0"/>
      <w:marBottom w:val="0"/>
      <w:divBdr>
        <w:top w:val="none" w:sz="0" w:space="0" w:color="auto"/>
        <w:left w:val="none" w:sz="0" w:space="0" w:color="auto"/>
        <w:bottom w:val="none" w:sz="0" w:space="0" w:color="auto"/>
        <w:right w:val="none" w:sz="0" w:space="0" w:color="auto"/>
      </w:divBdr>
    </w:div>
    <w:div w:id="1801145005">
      <w:bodyDiv w:val="1"/>
      <w:marLeft w:val="0"/>
      <w:marRight w:val="0"/>
      <w:marTop w:val="0"/>
      <w:marBottom w:val="0"/>
      <w:divBdr>
        <w:top w:val="none" w:sz="0" w:space="0" w:color="auto"/>
        <w:left w:val="none" w:sz="0" w:space="0" w:color="auto"/>
        <w:bottom w:val="none" w:sz="0" w:space="0" w:color="auto"/>
        <w:right w:val="none" w:sz="0" w:space="0" w:color="auto"/>
      </w:divBdr>
    </w:div>
    <w:div w:id="1806200035">
      <w:bodyDiv w:val="1"/>
      <w:marLeft w:val="0"/>
      <w:marRight w:val="0"/>
      <w:marTop w:val="0"/>
      <w:marBottom w:val="0"/>
      <w:divBdr>
        <w:top w:val="none" w:sz="0" w:space="0" w:color="auto"/>
        <w:left w:val="none" w:sz="0" w:space="0" w:color="auto"/>
        <w:bottom w:val="none" w:sz="0" w:space="0" w:color="auto"/>
        <w:right w:val="none" w:sz="0" w:space="0" w:color="auto"/>
      </w:divBdr>
      <w:divsChild>
        <w:div w:id="156920071">
          <w:marLeft w:val="0"/>
          <w:marRight w:val="0"/>
          <w:marTop w:val="0"/>
          <w:marBottom w:val="0"/>
          <w:divBdr>
            <w:top w:val="none" w:sz="0" w:space="0" w:color="auto"/>
            <w:left w:val="none" w:sz="0" w:space="0" w:color="auto"/>
            <w:bottom w:val="none" w:sz="0" w:space="0" w:color="auto"/>
            <w:right w:val="none" w:sz="0" w:space="0" w:color="auto"/>
          </w:divBdr>
        </w:div>
        <w:div w:id="196088376">
          <w:marLeft w:val="0"/>
          <w:marRight w:val="0"/>
          <w:marTop w:val="0"/>
          <w:marBottom w:val="0"/>
          <w:divBdr>
            <w:top w:val="none" w:sz="0" w:space="0" w:color="auto"/>
            <w:left w:val="none" w:sz="0" w:space="0" w:color="auto"/>
            <w:bottom w:val="none" w:sz="0" w:space="0" w:color="auto"/>
            <w:right w:val="none" w:sz="0" w:space="0" w:color="auto"/>
          </w:divBdr>
        </w:div>
        <w:div w:id="220598407">
          <w:marLeft w:val="0"/>
          <w:marRight w:val="0"/>
          <w:marTop w:val="0"/>
          <w:marBottom w:val="0"/>
          <w:divBdr>
            <w:top w:val="none" w:sz="0" w:space="0" w:color="auto"/>
            <w:left w:val="none" w:sz="0" w:space="0" w:color="auto"/>
            <w:bottom w:val="none" w:sz="0" w:space="0" w:color="auto"/>
            <w:right w:val="none" w:sz="0" w:space="0" w:color="auto"/>
          </w:divBdr>
        </w:div>
        <w:div w:id="238684740">
          <w:marLeft w:val="0"/>
          <w:marRight w:val="0"/>
          <w:marTop w:val="0"/>
          <w:marBottom w:val="0"/>
          <w:divBdr>
            <w:top w:val="none" w:sz="0" w:space="0" w:color="auto"/>
            <w:left w:val="none" w:sz="0" w:space="0" w:color="auto"/>
            <w:bottom w:val="none" w:sz="0" w:space="0" w:color="auto"/>
            <w:right w:val="none" w:sz="0" w:space="0" w:color="auto"/>
          </w:divBdr>
        </w:div>
        <w:div w:id="433861450">
          <w:marLeft w:val="0"/>
          <w:marRight w:val="0"/>
          <w:marTop w:val="0"/>
          <w:marBottom w:val="0"/>
          <w:divBdr>
            <w:top w:val="none" w:sz="0" w:space="0" w:color="auto"/>
            <w:left w:val="none" w:sz="0" w:space="0" w:color="auto"/>
            <w:bottom w:val="none" w:sz="0" w:space="0" w:color="auto"/>
            <w:right w:val="none" w:sz="0" w:space="0" w:color="auto"/>
          </w:divBdr>
        </w:div>
        <w:div w:id="529144206">
          <w:marLeft w:val="0"/>
          <w:marRight w:val="0"/>
          <w:marTop w:val="0"/>
          <w:marBottom w:val="0"/>
          <w:divBdr>
            <w:top w:val="none" w:sz="0" w:space="0" w:color="auto"/>
            <w:left w:val="none" w:sz="0" w:space="0" w:color="auto"/>
            <w:bottom w:val="none" w:sz="0" w:space="0" w:color="auto"/>
            <w:right w:val="none" w:sz="0" w:space="0" w:color="auto"/>
          </w:divBdr>
        </w:div>
        <w:div w:id="580913260">
          <w:marLeft w:val="0"/>
          <w:marRight w:val="0"/>
          <w:marTop w:val="0"/>
          <w:marBottom w:val="0"/>
          <w:divBdr>
            <w:top w:val="none" w:sz="0" w:space="0" w:color="auto"/>
            <w:left w:val="none" w:sz="0" w:space="0" w:color="auto"/>
            <w:bottom w:val="none" w:sz="0" w:space="0" w:color="auto"/>
            <w:right w:val="none" w:sz="0" w:space="0" w:color="auto"/>
          </w:divBdr>
        </w:div>
        <w:div w:id="1439449947">
          <w:marLeft w:val="0"/>
          <w:marRight w:val="0"/>
          <w:marTop w:val="0"/>
          <w:marBottom w:val="0"/>
          <w:divBdr>
            <w:top w:val="none" w:sz="0" w:space="0" w:color="auto"/>
            <w:left w:val="none" w:sz="0" w:space="0" w:color="auto"/>
            <w:bottom w:val="none" w:sz="0" w:space="0" w:color="auto"/>
            <w:right w:val="none" w:sz="0" w:space="0" w:color="auto"/>
          </w:divBdr>
        </w:div>
        <w:div w:id="1686790284">
          <w:marLeft w:val="0"/>
          <w:marRight w:val="0"/>
          <w:marTop w:val="0"/>
          <w:marBottom w:val="0"/>
          <w:divBdr>
            <w:top w:val="none" w:sz="0" w:space="0" w:color="auto"/>
            <w:left w:val="none" w:sz="0" w:space="0" w:color="auto"/>
            <w:bottom w:val="none" w:sz="0" w:space="0" w:color="auto"/>
            <w:right w:val="none" w:sz="0" w:space="0" w:color="auto"/>
          </w:divBdr>
        </w:div>
      </w:divsChild>
    </w:div>
    <w:div w:id="1817068194">
      <w:bodyDiv w:val="1"/>
      <w:marLeft w:val="0"/>
      <w:marRight w:val="0"/>
      <w:marTop w:val="0"/>
      <w:marBottom w:val="0"/>
      <w:divBdr>
        <w:top w:val="none" w:sz="0" w:space="0" w:color="auto"/>
        <w:left w:val="none" w:sz="0" w:space="0" w:color="auto"/>
        <w:bottom w:val="none" w:sz="0" w:space="0" w:color="auto"/>
        <w:right w:val="none" w:sz="0" w:space="0" w:color="auto"/>
      </w:divBdr>
    </w:div>
    <w:div w:id="1818036368">
      <w:bodyDiv w:val="1"/>
      <w:marLeft w:val="0"/>
      <w:marRight w:val="0"/>
      <w:marTop w:val="0"/>
      <w:marBottom w:val="0"/>
      <w:divBdr>
        <w:top w:val="none" w:sz="0" w:space="0" w:color="auto"/>
        <w:left w:val="none" w:sz="0" w:space="0" w:color="auto"/>
        <w:bottom w:val="none" w:sz="0" w:space="0" w:color="auto"/>
        <w:right w:val="none" w:sz="0" w:space="0" w:color="auto"/>
      </w:divBdr>
    </w:div>
    <w:div w:id="1829057426">
      <w:bodyDiv w:val="1"/>
      <w:marLeft w:val="0"/>
      <w:marRight w:val="0"/>
      <w:marTop w:val="0"/>
      <w:marBottom w:val="0"/>
      <w:divBdr>
        <w:top w:val="none" w:sz="0" w:space="0" w:color="auto"/>
        <w:left w:val="none" w:sz="0" w:space="0" w:color="auto"/>
        <w:bottom w:val="none" w:sz="0" w:space="0" w:color="auto"/>
        <w:right w:val="none" w:sz="0" w:space="0" w:color="auto"/>
      </w:divBdr>
    </w:div>
    <w:div w:id="1831215596">
      <w:bodyDiv w:val="1"/>
      <w:marLeft w:val="0"/>
      <w:marRight w:val="0"/>
      <w:marTop w:val="0"/>
      <w:marBottom w:val="0"/>
      <w:divBdr>
        <w:top w:val="none" w:sz="0" w:space="0" w:color="auto"/>
        <w:left w:val="none" w:sz="0" w:space="0" w:color="auto"/>
        <w:bottom w:val="none" w:sz="0" w:space="0" w:color="auto"/>
        <w:right w:val="none" w:sz="0" w:space="0" w:color="auto"/>
      </w:divBdr>
    </w:div>
    <w:div w:id="1832986967">
      <w:bodyDiv w:val="1"/>
      <w:marLeft w:val="0"/>
      <w:marRight w:val="0"/>
      <w:marTop w:val="0"/>
      <w:marBottom w:val="0"/>
      <w:divBdr>
        <w:top w:val="none" w:sz="0" w:space="0" w:color="auto"/>
        <w:left w:val="none" w:sz="0" w:space="0" w:color="auto"/>
        <w:bottom w:val="none" w:sz="0" w:space="0" w:color="auto"/>
        <w:right w:val="none" w:sz="0" w:space="0" w:color="auto"/>
      </w:divBdr>
    </w:div>
    <w:div w:id="1839923984">
      <w:bodyDiv w:val="1"/>
      <w:marLeft w:val="0"/>
      <w:marRight w:val="0"/>
      <w:marTop w:val="0"/>
      <w:marBottom w:val="0"/>
      <w:divBdr>
        <w:top w:val="none" w:sz="0" w:space="0" w:color="auto"/>
        <w:left w:val="none" w:sz="0" w:space="0" w:color="auto"/>
        <w:bottom w:val="none" w:sz="0" w:space="0" w:color="auto"/>
        <w:right w:val="none" w:sz="0" w:space="0" w:color="auto"/>
      </w:divBdr>
    </w:div>
    <w:div w:id="1854107434">
      <w:bodyDiv w:val="1"/>
      <w:marLeft w:val="0"/>
      <w:marRight w:val="0"/>
      <w:marTop w:val="0"/>
      <w:marBottom w:val="0"/>
      <w:divBdr>
        <w:top w:val="none" w:sz="0" w:space="0" w:color="auto"/>
        <w:left w:val="none" w:sz="0" w:space="0" w:color="auto"/>
        <w:bottom w:val="none" w:sz="0" w:space="0" w:color="auto"/>
        <w:right w:val="none" w:sz="0" w:space="0" w:color="auto"/>
      </w:divBdr>
      <w:divsChild>
        <w:div w:id="3284195">
          <w:marLeft w:val="0"/>
          <w:marRight w:val="0"/>
          <w:marTop w:val="0"/>
          <w:marBottom w:val="0"/>
          <w:divBdr>
            <w:top w:val="none" w:sz="0" w:space="0" w:color="auto"/>
            <w:left w:val="none" w:sz="0" w:space="0" w:color="auto"/>
            <w:bottom w:val="none" w:sz="0" w:space="0" w:color="auto"/>
            <w:right w:val="none" w:sz="0" w:space="0" w:color="auto"/>
          </w:divBdr>
        </w:div>
        <w:div w:id="364717173">
          <w:marLeft w:val="0"/>
          <w:marRight w:val="0"/>
          <w:marTop w:val="0"/>
          <w:marBottom w:val="0"/>
          <w:divBdr>
            <w:top w:val="none" w:sz="0" w:space="0" w:color="auto"/>
            <w:left w:val="none" w:sz="0" w:space="0" w:color="auto"/>
            <w:bottom w:val="none" w:sz="0" w:space="0" w:color="auto"/>
            <w:right w:val="none" w:sz="0" w:space="0" w:color="auto"/>
          </w:divBdr>
        </w:div>
        <w:div w:id="879711895">
          <w:marLeft w:val="0"/>
          <w:marRight w:val="0"/>
          <w:marTop w:val="0"/>
          <w:marBottom w:val="0"/>
          <w:divBdr>
            <w:top w:val="none" w:sz="0" w:space="0" w:color="auto"/>
            <w:left w:val="none" w:sz="0" w:space="0" w:color="auto"/>
            <w:bottom w:val="none" w:sz="0" w:space="0" w:color="auto"/>
            <w:right w:val="none" w:sz="0" w:space="0" w:color="auto"/>
          </w:divBdr>
        </w:div>
        <w:div w:id="1313439369">
          <w:marLeft w:val="0"/>
          <w:marRight w:val="0"/>
          <w:marTop w:val="0"/>
          <w:marBottom w:val="0"/>
          <w:divBdr>
            <w:top w:val="none" w:sz="0" w:space="0" w:color="auto"/>
            <w:left w:val="none" w:sz="0" w:space="0" w:color="auto"/>
            <w:bottom w:val="none" w:sz="0" w:space="0" w:color="auto"/>
            <w:right w:val="none" w:sz="0" w:space="0" w:color="auto"/>
          </w:divBdr>
        </w:div>
        <w:div w:id="1361975063">
          <w:marLeft w:val="0"/>
          <w:marRight w:val="0"/>
          <w:marTop w:val="0"/>
          <w:marBottom w:val="0"/>
          <w:divBdr>
            <w:top w:val="none" w:sz="0" w:space="0" w:color="auto"/>
            <w:left w:val="none" w:sz="0" w:space="0" w:color="auto"/>
            <w:bottom w:val="none" w:sz="0" w:space="0" w:color="auto"/>
            <w:right w:val="none" w:sz="0" w:space="0" w:color="auto"/>
          </w:divBdr>
        </w:div>
        <w:div w:id="1408578666">
          <w:marLeft w:val="0"/>
          <w:marRight w:val="0"/>
          <w:marTop w:val="0"/>
          <w:marBottom w:val="0"/>
          <w:divBdr>
            <w:top w:val="none" w:sz="0" w:space="0" w:color="auto"/>
            <w:left w:val="none" w:sz="0" w:space="0" w:color="auto"/>
            <w:bottom w:val="none" w:sz="0" w:space="0" w:color="auto"/>
            <w:right w:val="none" w:sz="0" w:space="0" w:color="auto"/>
          </w:divBdr>
        </w:div>
        <w:div w:id="2077436910">
          <w:marLeft w:val="0"/>
          <w:marRight w:val="0"/>
          <w:marTop w:val="0"/>
          <w:marBottom w:val="0"/>
          <w:divBdr>
            <w:top w:val="none" w:sz="0" w:space="0" w:color="auto"/>
            <w:left w:val="none" w:sz="0" w:space="0" w:color="auto"/>
            <w:bottom w:val="none" w:sz="0" w:space="0" w:color="auto"/>
            <w:right w:val="none" w:sz="0" w:space="0" w:color="auto"/>
          </w:divBdr>
        </w:div>
      </w:divsChild>
    </w:div>
    <w:div w:id="1855144011">
      <w:bodyDiv w:val="1"/>
      <w:marLeft w:val="0"/>
      <w:marRight w:val="0"/>
      <w:marTop w:val="0"/>
      <w:marBottom w:val="0"/>
      <w:divBdr>
        <w:top w:val="none" w:sz="0" w:space="0" w:color="auto"/>
        <w:left w:val="none" w:sz="0" w:space="0" w:color="auto"/>
        <w:bottom w:val="none" w:sz="0" w:space="0" w:color="auto"/>
        <w:right w:val="none" w:sz="0" w:space="0" w:color="auto"/>
      </w:divBdr>
    </w:div>
    <w:div w:id="1863743563">
      <w:bodyDiv w:val="1"/>
      <w:marLeft w:val="0"/>
      <w:marRight w:val="0"/>
      <w:marTop w:val="0"/>
      <w:marBottom w:val="0"/>
      <w:divBdr>
        <w:top w:val="none" w:sz="0" w:space="0" w:color="auto"/>
        <w:left w:val="none" w:sz="0" w:space="0" w:color="auto"/>
        <w:bottom w:val="none" w:sz="0" w:space="0" w:color="auto"/>
        <w:right w:val="none" w:sz="0" w:space="0" w:color="auto"/>
      </w:divBdr>
    </w:div>
    <w:div w:id="1882672034">
      <w:bodyDiv w:val="1"/>
      <w:marLeft w:val="0"/>
      <w:marRight w:val="0"/>
      <w:marTop w:val="0"/>
      <w:marBottom w:val="0"/>
      <w:divBdr>
        <w:top w:val="none" w:sz="0" w:space="0" w:color="auto"/>
        <w:left w:val="none" w:sz="0" w:space="0" w:color="auto"/>
        <w:bottom w:val="none" w:sz="0" w:space="0" w:color="auto"/>
        <w:right w:val="none" w:sz="0" w:space="0" w:color="auto"/>
      </w:divBdr>
    </w:div>
    <w:div w:id="1885168399">
      <w:bodyDiv w:val="1"/>
      <w:marLeft w:val="0"/>
      <w:marRight w:val="0"/>
      <w:marTop w:val="0"/>
      <w:marBottom w:val="0"/>
      <w:divBdr>
        <w:top w:val="none" w:sz="0" w:space="0" w:color="auto"/>
        <w:left w:val="none" w:sz="0" w:space="0" w:color="auto"/>
        <w:bottom w:val="none" w:sz="0" w:space="0" w:color="auto"/>
        <w:right w:val="none" w:sz="0" w:space="0" w:color="auto"/>
      </w:divBdr>
    </w:div>
    <w:div w:id="1886136781">
      <w:bodyDiv w:val="1"/>
      <w:marLeft w:val="0"/>
      <w:marRight w:val="0"/>
      <w:marTop w:val="0"/>
      <w:marBottom w:val="0"/>
      <w:divBdr>
        <w:top w:val="none" w:sz="0" w:space="0" w:color="auto"/>
        <w:left w:val="none" w:sz="0" w:space="0" w:color="auto"/>
        <w:bottom w:val="none" w:sz="0" w:space="0" w:color="auto"/>
        <w:right w:val="none" w:sz="0" w:space="0" w:color="auto"/>
      </w:divBdr>
    </w:div>
    <w:div w:id="1888372113">
      <w:bodyDiv w:val="1"/>
      <w:marLeft w:val="0"/>
      <w:marRight w:val="0"/>
      <w:marTop w:val="0"/>
      <w:marBottom w:val="0"/>
      <w:divBdr>
        <w:top w:val="none" w:sz="0" w:space="0" w:color="auto"/>
        <w:left w:val="none" w:sz="0" w:space="0" w:color="auto"/>
        <w:bottom w:val="none" w:sz="0" w:space="0" w:color="auto"/>
        <w:right w:val="none" w:sz="0" w:space="0" w:color="auto"/>
      </w:divBdr>
    </w:div>
    <w:div w:id="1896042526">
      <w:bodyDiv w:val="1"/>
      <w:marLeft w:val="0"/>
      <w:marRight w:val="0"/>
      <w:marTop w:val="0"/>
      <w:marBottom w:val="0"/>
      <w:divBdr>
        <w:top w:val="none" w:sz="0" w:space="0" w:color="auto"/>
        <w:left w:val="none" w:sz="0" w:space="0" w:color="auto"/>
        <w:bottom w:val="none" w:sz="0" w:space="0" w:color="auto"/>
        <w:right w:val="none" w:sz="0" w:space="0" w:color="auto"/>
      </w:divBdr>
    </w:div>
    <w:div w:id="1896160840">
      <w:bodyDiv w:val="1"/>
      <w:marLeft w:val="0"/>
      <w:marRight w:val="0"/>
      <w:marTop w:val="0"/>
      <w:marBottom w:val="0"/>
      <w:divBdr>
        <w:top w:val="none" w:sz="0" w:space="0" w:color="auto"/>
        <w:left w:val="none" w:sz="0" w:space="0" w:color="auto"/>
        <w:bottom w:val="none" w:sz="0" w:space="0" w:color="auto"/>
        <w:right w:val="none" w:sz="0" w:space="0" w:color="auto"/>
      </w:divBdr>
    </w:div>
    <w:div w:id="1897157109">
      <w:bodyDiv w:val="1"/>
      <w:marLeft w:val="0"/>
      <w:marRight w:val="0"/>
      <w:marTop w:val="0"/>
      <w:marBottom w:val="0"/>
      <w:divBdr>
        <w:top w:val="none" w:sz="0" w:space="0" w:color="auto"/>
        <w:left w:val="none" w:sz="0" w:space="0" w:color="auto"/>
        <w:bottom w:val="none" w:sz="0" w:space="0" w:color="auto"/>
        <w:right w:val="none" w:sz="0" w:space="0" w:color="auto"/>
      </w:divBdr>
    </w:div>
    <w:div w:id="1897666147">
      <w:bodyDiv w:val="1"/>
      <w:marLeft w:val="0"/>
      <w:marRight w:val="0"/>
      <w:marTop w:val="0"/>
      <w:marBottom w:val="0"/>
      <w:divBdr>
        <w:top w:val="none" w:sz="0" w:space="0" w:color="auto"/>
        <w:left w:val="none" w:sz="0" w:space="0" w:color="auto"/>
        <w:bottom w:val="none" w:sz="0" w:space="0" w:color="auto"/>
        <w:right w:val="none" w:sz="0" w:space="0" w:color="auto"/>
      </w:divBdr>
    </w:div>
    <w:div w:id="1909463414">
      <w:bodyDiv w:val="1"/>
      <w:marLeft w:val="0"/>
      <w:marRight w:val="0"/>
      <w:marTop w:val="0"/>
      <w:marBottom w:val="0"/>
      <w:divBdr>
        <w:top w:val="none" w:sz="0" w:space="0" w:color="auto"/>
        <w:left w:val="none" w:sz="0" w:space="0" w:color="auto"/>
        <w:bottom w:val="none" w:sz="0" w:space="0" w:color="auto"/>
        <w:right w:val="none" w:sz="0" w:space="0" w:color="auto"/>
      </w:divBdr>
    </w:div>
    <w:div w:id="1911109088">
      <w:bodyDiv w:val="1"/>
      <w:marLeft w:val="0"/>
      <w:marRight w:val="0"/>
      <w:marTop w:val="0"/>
      <w:marBottom w:val="0"/>
      <w:divBdr>
        <w:top w:val="none" w:sz="0" w:space="0" w:color="auto"/>
        <w:left w:val="none" w:sz="0" w:space="0" w:color="auto"/>
        <w:bottom w:val="none" w:sz="0" w:space="0" w:color="auto"/>
        <w:right w:val="none" w:sz="0" w:space="0" w:color="auto"/>
      </w:divBdr>
      <w:divsChild>
        <w:div w:id="227302382">
          <w:marLeft w:val="0"/>
          <w:marRight w:val="0"/>
          <w:marTop w:val="0"/>
          <w:marBottom w:val="0"/>
          <w:divBdr>
            <w:top w:val="none" w:sz="0" w:space="0" w:color="auto"/>
            <w:left w:val="none" w:sz="0" w:space="0" w:color="auto"/>
            <w:bottom w:val="none" w:sz="0" w:space="0" w:color="auto"/>
            <w:right w:val="none" w:sz="0" w:space="0" w:color="auto"/>
          </w:divBdr>
        </w:div>
        <w:div w:id="1561138388">
          <w:marLeft w:val="0"/>
          <w:marRight w:val="0"/>
          <w:marTop w:val="0"/>
          <w:marBottom w:val="0"/>
          <w:divBdr>
            <w:top w:val="none" w:sz="0" w:space="0" w:color="auto"/>
            <w:left w:val="none" w:sz="0" w:space="0" w:color="auto"/>
            <w:bottom w:val="none" w:sz="0" w:space="0" w:color="auto"/>
            <w:right w:val="none" w:sz="0" w:space="0" w:color="auto"/>
          </w:divBdr>
        </w:div>
        <w:div w:id="1668895629">
          <w:marLeft w:val="0"/>
          <w:marRight w:val="0"/>
          <w:marTop w:val="0"/>
          <w:marBottom w:val="0"/>
          <w:divBdr>
            <w:top w:val="none" w:sz="0" w:space="0" w:color="auto"/>
            <w:left w:val="none" w:sz="0" w:space="0" w:color="auto"/>
            <w:bottom w:val="none" w:sz="0" w:space="0" w:color="auto"/>
            <w:right w:val="none" w:sz="0" w:space="0" w:color="auto"/>
          </w:divBdr>
        </w:div>
      </w:divsChild>
    </w:div>
    <w:div w:id="1933511794">
      <w:bodyDiv w:val="1"/>
      <w:marLeft w:val="0"/>
      <w:marRight w:val="0"/>
      <w:marTop w:val="0"/>
      <w:marBottom w:val="0"/>
      <w:divBdr>
        <w:top w:val="none" w:sz="0" w:space="0" w:color="auto"/>
        <w:left w:val="none" w:sz="0" w:space="0" w:color="auto"/>
        <w:bottom w:val="none" w:sz="0" w:space="0" w:color="auto"/>
        <w:right w:val="none" w:sz="0" w:space="0" w:color="auto"/>
      </w:divBdr>
    </w:div>
    <w:div w:id="1933515003">
      <w:bodyDiv w:val="1"/>
      <w:marLeft w:val="0"/>
      <w:marRight w:val="0"/>
      <w:marTop w:val="0"/>
      <w:marBottom w:val="0"/>
      <w:divBdr>
        <w:top w:val="none" w:sz="0" w:space="0" w:color="auto"/>
        <w:left w:val="none" w:sz="0" w:space="0" w:color="auto"/>
        <w:bottom w:val="none" w:sz="0" w:space="0" w:color="auto"/>
        <w:right w:val="none" w:sz="0" w:space="0" w:color="auto"/>
      </w:divBdr>
    </w:div>
    <w:div w:id="1938294517">
      <w:bodyDiv w:val="1"/>
      <w:marLeft w:val="0"/>
      <w:marRight w:val="0"/>
      <w:marTop w:val="0"/>
      <w:marBottom w:val="0"/>
      <w:divBdr>
        <w:top w:val="none" w:sz="0" w:space="0" w:color="auto"/>
        <w:left w:val="none" w:sz="0" w:space="0" w:color="auto"/>
        <w:bottom w:val="none" w:sz="0" w:space="0" w:color="auto"/>
        <w:right w:val="none" w:sz="0" w:space="0" w:color="auto"/>
      </w:divBdr>
    </w:div>
    <w:div w:id="1944604264">
      <w:bodyDiv w:val="1"/>
      <w:marLeft w:val="0"/>
      <w:marRight w:val="0"/>
      <w:marTop w:val="0"/>
      <w:marBottom w:val="0"/>
      <w:divBdr>
        <w:top w:val="none" w:sz="0" w:space="0" w:color="auto"/>
        <w:left w:val="none" w:sz="0" w:space="0" w:color="auto"/>
        <w:bottom w:val="none" w:sz="0" w:space="0" w:color="auto"/>
        <w:right w:val="none" w:sz="0" w:space="0" w:color="auto"/>
      </w:divBdr>
    </w:div>
    <w:div w:id="1947808392">
      <w:bodyDiv w:val="1"/>
      <w:marLeft w:val="0"/>
      <w:marRight w:val="0"/>
      <w:marTop w:val="0"/>
      <w:marBottom w:val="0"/>
      <w:divBdr>
        <w:top w:val="none" w:sz="0" w:space="0" w:color="auto"/>
        <w:left w:val="none" w:sz="0" w:space="0" w:color="auto"/>
        <w:bottom w:val="none" w:sz="0" w:space="0" w:color="auto"/>
        <w:right w:val="none" w:sz="0" w:space="0" w:color="auto"/>
      </w:divBdr>
    </w:div>
    <w:div w:id="1950351797">
      <w:bodyDiv w:val="1"/>
      <w:marLeft w:val="0"/>
      <w:marRight w:val="0"/>
      <w:marTop w:val="0"/>
      <w:marBottom w:val="0"/>
      <w:divBdr>
        <w:top w:val="none" w:sz="0" w:space="0" w:color="auto"/>
        <w:left w:val="none" w:sz="0" w:space="0" w:color="auto"/>
        <w:bottom w:val="none" w:sz="0" w:space="0" w:color="auto"/>
        <w:right w:val="none" w:sz="0" w:space="0" w:color="auto"/>
      </w:divBdr>
    </w:div>
    <w:div w:id="1950618841">
      <w:bodyDiv w:val="1"/>
      <w:marLeft w:val="0"/>
      <w:marRight w:val="0"/>
      <w:marTop w:val="0"/>
      <w:marBottom w:val="0"/>
      <w:divBdr>
        <w:top w:val="none" w:sz="0" w:space="0" w:color="auto"/>
        <w:left w:val="none" w:sz="0" w:space="0" w:color="auto"/>
        <w:bottom w:val="none" w:sz="0" w:space="0" w:color="auto"/>
        <w:right w:val="none" w:sz="0" w:space="0" w:color="auto"/>
      </w:divBdr>
    </w:div>
    <w:div w:id="1958633905">
      <w:bodyDiv w:val="1"/>
      <w:marLeft w:val="0"/>
      <w:marRight w:val="0"/>
      <w:marTop w:val="0"/>
      <w:marBottom w:val="0"/>
      <w:divBdr>
        <w:top w:val="none" w:sz="0" w:space="0" w:color="auto"/>
        <w:left w:val="none" w:sz="0" w:space="0" w:color="auto"/>
        <w:bottom w:val="none" w:sz="0" w:space="0" w:color="auto"/>
        <w:right w:val="none" w:sz="0" w:space="0" w:color="auto"/>
      </w:divBdr>
    </w:div>
    <w:div w:id="1973946707">
      <w:bodyDiv w:val="1"/>
      <w:marLeft w:val="0"/>
      <w:marRight w:val="0"/>
      <w:marTop w:val="0"/>
      <w:marBottom w:val="0"/>
      <w:divBdr>
        <w:top w:val="none" w:sz="0" w:space="0" w:color="auto"/>
        <w:left w:val="none" w:sz="0" w:space="0" w:color="auto"/>
        <w:bottom w:val="none" w:sz="0" w:space="0" w:color="auto"/>
        <w:right w:val="none" w:sz="0" w:space="0" w:color="auto"/>
      </w:divBdr>
    </w:div>
    <w:div w:id="1975678392">
      <w:bodyDiv w:val="1"/>
      <w:marLeft w:val="0"/>
      <w:marRight w:val="0"/>
      <w:marTop w:val="0"/>
      <w:marBottom w:val="0"/>
      <w:divBdr>
        <w:top w:val="none" w:sz="0" w:space="0" w:color="auto"/>
        <w:left w:val="none" w:sz="0" w:space="0" w:color="auto"/>
        <w:bottom w:val="none" w:sz="0" w:space="0" w:color="auto"/>
        <w:right w:val="none" w:sz="0" w:space="0" w:color="auto"/>
      </w:divBdr>
    </w:div>
    <w:div w:id="1988052146">
      <w:bodyDiv w:val="1"/>
      <w:marLeft w:val="0"/>
      <w:marRight w:val="0"/>
      <w:marTop w:val="0"/>
      <w:marBottom w:val="0"/>
      <w:divBdr>
        <w:top w:val="none" w:sz="0" w:space="0" w:color="auto"/>
        <w:left w:val="none" w:sz="0" w:space="0" w:color="auto"/>
        <w:bottom w:val="none" w:sz="0" w:space="0" w:color="auto"/>
        <w:right w:val="none" w:sz="0" w:space="0" w:color="auto"/>
      </w:divBdr>
    </w:div>
    <w:div w:id="1995913913">
      <w:bodyDiv w:val="1"/>
      <w:marLeft w:val="0"/>
      <w:marRight w:val="0"/>
      <w:marTop w:val="0"/>
      <w:marBottom w:val="0"/>
      <w:divBdr>
        <w:top w:val="none" w:sz="0" w:space="0" w:color="auto"/>
        <w:left w:val="none" w:sz="0" w:space="0" w:color="auto"/>
        <w:bottom w:val="none" w:sz="0" w:space="0" w:color="auto"/>
        <w:right w:val="none" w:sz="0" w:space="0" w:color="auto"/>
      </w:divBdr>
    </w:div>
    <w:div w:id="1996375525">
      <w:bodyDiv w:val="1"/>
      <w:marLeft w:val="0"/>
      <w:marRight w:val="0"/>
      <w:marTop w:val="0"/>
      <w:marBottom w:val="0"/>
      <w:divBdr>
        <w:top w:val="none" w:sz="0" w:space="0" w:color="auto"/>
        <w:left w:val="none" w:sz="0" w:space="0" w:color="auto"/>
        <w:bottom w:val="none" w:sz="0" w:space="0" w:color="auto"/>
        <w:right w:val="none" w:sz="0" w:space="0" w:color="auto"/>
      </w:divBdr>
    </w:div>
    <w:div w:id="2007902829">
      <w:bodyDiv w:val="1"/>
      <w:marLeft w:val="0"/>
      <w:marRight w:val="0"/>
      <w:marTop w:val="0"/>
      <w:marBottom w:val="0"/>
      <w:divBdr>
        <w:top w:val="none" w:sz="0" w:space="0" w:color="auto"/>
        <w:left w:val="none" w:sz="0" w:space="0" w:color="auto"/>
        <w:bottom w:val="none" w:sz="0" w:space="0" w:color="auto"/>
        <w:right w:val="none" w:sz="0" w:space="0" w:color="auto"/>
      </w:divBdr>
    </w:div>
    <w:div w:id="2013139692">
      <w:bodyDiv w:val="1"/>
      <w:marLeft w:val="0"/>
      <w:marRight w:val="0"/>
      <w:marTop w:val="0"/>
      <w:marBottom w:val="0"/>
      <w:divBdr>
        <w:top w:val="none" w:sz="0" w:space="0" w:color="auto"/>
        <w:left w:val="none" w:sz="0" w:space="0" w:color="auto"/>
        <w:bottom w:val="none" w:sz="0" w:space="0" w:color="auto"/>
        <w:right w:val="none" w:sz="0" w:space="0" w:color="auto"/>
      </w:divBdr>
    </w:div>
    <w:div w:id="2015061935">
      <w:bodyDiv w:val="1"/>
      <w:marLeft w:val="0"/>
      <w:marRight w:val="0"/>
      <w:marTop w:val="0"/>
      <w:marBottom w:val="0"/>
      <w:divBdr>
        <w:top w:val="none" w:sz="0" w:space="0" w:color="auto"/>
        <w:left w:val="none" w:sz="0" w:space="0" w:color="auto"/>
        <w:bottom w:val="none" w:sz="0" w:space="0" w:color="auto"/>
        <w:right w:val="none" w:sz="0" w:space="0" w:color="auto"/>
      </w:divBdr>
    </w:div>
    <w:div w:id="2015524156">
      <w:bodyDiv w:val="1"/>
      <w:marLeft w:val="0"/>
      <w:marRight w:val="0"/>
      <w:marTop w:val="0"/>
      <w:marBottom w:val="0"/>
      <w:divBdr>
        <w:top w:val="none" w:sz="0" w:space="0" w:color="auto"/>
        <w:left w:val="none" w:sz="0" w:space="0" w:color="auto"/>
        <w:bottom w:val="none" w:sz="0" w:space="0" w:color="auto"/>
        <w:right w:val="none" w:sz="0" w:space="0" w:color="auto"/>
      </w:divBdr>
    </w:div>
    <w:div w:id="2036153138">
      <w:bodyDiv w:val="1"/>
      <w:marLeft w:val="0"/>
      <w:marRight w:val="0"/>
      <w:marTop w:val="0"/>
      <w:marBottom w:val="0"/>
      <w:divBdr>
        <w:top w:val="none" w:sz="0" w:space="0" w:color="auto"/>
        <w:left w:val="none" w:sz="0" w:space="0" w:color="auto"/>
        <w:bottom w:val="none" w:sz="0" w:space="0" w:color="auto"/>
        <w:right w:val="none" w:sz="0" w:space="0" w:color="auto"/>
      </w:divBdr>
    </w:div>
    <w:div w:id="2037997484">
      <w:bodyDiv w:val="1"/>
      <w:marLeft w:val="0"/>
      <w:marRight w:val="0"/>
      <w:marTop w:val="0"/>
      <w:marBottom w:val="0"/>
      <w:divBdr>
        <w:top w:val="none" w:sz="0" w:space="0" w:color="auto"/>
        <w:left w:val="none" w:sz="0" w:space="0" w:color="auto"/>
        <w:bottom w:val="none" w:sz="0" w:space="0" w:color="auto"/>
        <w:right w:val="none" w:sz="0" w:space="0" w:color="auto"/>
      </w:divBdr>
    </w:div>
    <w:div w:id="2043627732">
      <w:bodyDiv w:val="1"/>
      <w:marLeft w:val="0"/>
      <w:marRight w:val="0"/>
      <w:marTop w:val="0"/>
      <w:marBottom w:val="0"/>
      <w:divBdr>
        <w:top w:val="none" w:sz="0" w:space="0" w:color="auto"/>
        <w:left w:val="none" w:sz="0" w:space="0" w:color="auto"/>
        <w:bottom w:val="none" w:sz="0" w:space="0" w:color="auto"/>
        <w:right w:val="none" w:sz="0" w:space="0" w:color="auto"/>
      </w:divBdr>
    </w:div>
    <w:div w:id="2047564455">
      <w:bodyDiv w:val="1"/>
      <w:marLeft w:val="0"/>
      <w:marRight w:val="0"/>
      <w:marTop w:val="0"/>
      <w:marBottom w:val="0"/>
      <w:divBdr>
        <w:top w:val="none" w:sz="0" w:space="0" w:color="auto"/>
        <w:left w:val="none" w:sz="0" w:space="0" w:color="auto"/>
        <w:bottom w:val="none" w:sz="0" w:space="0" w:color="auto"/>
        <w:right w:val="none" w:sz="0" w:space="0" w:color="auto"/>
      </w:divBdr>
    </w:div>
    <w:div w:id="2051878215">
      <w:bodyDiv w:val="1"/>
      <w:marLeft w:val="0"/>
      <w:marRight w:val="0"/>
      <w:marTop w:val="0"/>
      <w:marBottom w:val="0"/>
      <w:divBdr>
        <w:top w:val="none" w:sz="0" w:space="0" w:color="auto"/>
        <w:left w:val="none" w:sz="0" w:space="0" w:color="auto"/>
        <w:bottom w:val="none" w:sz="0" w:space="0" w:color="auto"/>
        <w:right w:val="none" w:sz="0" w:space="0" w:color="auto"/>
      </w:divBdr>
    </w:div>
    <w:div w:id="2053996316">
      <w:bodyDiv w:val="1"/>
      <w:marLeft w:val="0"/>
      <w:marRight w:val="0"/>
      <w:marTop w:val="0"/>
      <w:marBottom w:val="0"/>
      <w:divBdr>
        <w:top w:val="none" w:sz="0" w:space="0" w:color="auto"/>
        <w:left w:val="none" w:sz="0" w:space="0" w:color="auto"/>
        <w:bottom w:val="none" w:sz="0" w:space="0" w:color="auto"/>
        <w:right w:val="none" w:sz="0" w:space="0" w:color="auto"/>
      </w:divBdr>
    </w:div>
    <w:div w:id="2054302322">
      <w:bodyDiv w:val="1"/>
      <w:marLeft w:val="0"/>
      <w:marRight w:val="0"/>
      <w:marTop w:val="0"/>
      <w:marBottom w:val="0"/>
      <w:divBdr>
        <w:top w:val="none" w:sz="0" w:space="0" w:color="auto"/>
        <w:left w:val="none" w:sz="0" w:space="0" w:color="auto"/>
        <w:bottom w:val="none" w:sz="0" w:space="0" w:color="auto"/>
        <w:right w:val="none" w:sz="0" w:space="0" w:color="auto"/>
      </w:divBdr>
    </w:div>
    <w:div w:id="2055035397">
      <w:bodyDiv w:val="1"/>
      <w:marLeft w:val="0"/>
      <w:marRight w:val="0"/>
      <w:marTop w:val="0"/>
      <w:marBottom w:val="0"/>
      <w:divBdr>
        <w:top w:val="none" w:sz="0" w:space="0" w:color="auto"/>
        <w:left w:val="none" w:sz="0" w:space="0" w:color="auto"/>
        <w:bottom w:val="none" w:sz="0" w:space="0" w:color="auto"/>
        <w:right w:val="none" w:sz="0" w:space="0" w:color="auto"/>
      </w:divBdr>
    </w:div>
    <w:div w:id="2058580441">
      <w:bodyDiv w:val="1"/>
      <w:marLeft w:val="0"/>
      <w:marRight w:val="0"/>
      <w:marTop w:val="0"/>
      <w:marBottom w:val="0"/>
      <w:divBdr>
        <w:top w:val="none" w:sz="0" w:space="0" w:color="auto"/>
        <w:left w:val="none" w:sz="0" w:space="0" w:color="auto"/>
        <w:bottom w:val="none" w:sz="0" w:space="0" w:color="auto"/>
        <w:right w:val="none" w:sz="0" w:space="0" w:color="auto"/>
      </w:divBdr>
    </w:div>
    <w:div w:id="2060087278">
      <w:bodyDiv w:val="1"/>
      <w:marLeft w:val="0"/>
      <w:marRight w:val="0"/>
      <w:marTop w:val="0"/>
      <w:marBottom w:val="0"/>
      <w:divBdr>
        <w:top w:val="none" w:sz="0" w:space="0" w:color="auto"/>
        <w:left w:val="none" w:sz="0" w:space="0" w:color="auto"/>
        <w:bottom w:val="none" w:sz="0" w:space="0" w:color="auto"/>
        <w:right w:val="none" w:sz="0" w:space="0" w:color="auto"/>
      </w:divBdr>
    </w:div>
    <w:div w:id="2061896665">
      <w:bodyDiv w:val="1"/>
      <w:marLeft w:val="0"/>
      <w:marRight w:val="0"/>
      <w:marTop w:val="0"/>
      <w:marBottom w:val="0"/>
      <w:divBdr>
        <w:top w:val="none" w:sz="0" w:space="0" w:color="auto"/>
        <w:left w:val="none" w:sz="0" w:space="0" w:color="auto"/>
        <w:bottom w:val="none" w:sz="0" w:space="0" w:color="auto"/>
        <w:right w:val="none" w:sz="0" w:space="0" w:color="auto"/>
      </w:divBdr>
    </w:div>
    <w:div w:id="2076049703">
      <w:bodyDiv w:val="1"/>
      <w:marLeft w:val="0"/>
      <w:marRight w:val="0"/>
      <w:marTop w:val="0"/>
      <w:marBottom w:val="0"/>
      <w:divBdr>
        <w:top w:val="none" w:sz="0" w:space="0" w:color="auto"/>
        <w:left w:val="none" w:sz="0" w:space="0" w:color="auto"/>
        <w:bottom w:val="none" w:sz="0" w:space="0" w:color="auto"/>
        <w:right w:val="none" w:sz="0" w:space="0" w:color="auto"/>
      </w:divBdr>
    </w:div>
    <w:div w:id="2087342765">
      <w:bodyDiv w:val="1"/>
      <w:marLeft w:val="0"/>
      <w:marRight w:val="0"/>
      <w:marTop w:val="0"/>
      <w:marBottom w:val="0"/>
      <w:divBdr>
        <w:top w:val="none" w:sz="0" w:space="0" w:color="auto"/>
        <w:left w:val="none" w:sz="0" w:space="0" w:color="auto"/>
        <w:bottom w:val="none" w:sz="0" w:space="0" w:color="auto"/>
        <w:right w:val="none" w:sz="0" w:space="0" w:color="auto"/>
      </w:divBdr>
    </w:div>
    <w:div w:id="2088912986">
      <w:bodyDiv w:val="1"/>
      <w:marLeft w:val="0"/>
      <w:marRight w:val="0"/>
      <w:marTop w:val="0"/>
      <w:marBottom w:val="0"/>
      <w:divBdr>
        <w:top w:val="none" w:sz="0" w:space="0" w:color="auto"/>
        <w:left w:val="none" w:sz="0" w:space="0" w:color="auto"/>
        <w:bottom w:val="none" w:sz="0" w:space="0" w:color="auto"/>
        <w:right w:val="none" w:sz="0" w:space="0" w:color="auto"/>
      </w:divBdr>
    </w:div>
    <w:div w:id="2091656073">
      <w:bodyDiv w:val="1"/>
      <w:marLeft w:val="0"/>
      <w:marRight w:val="0"/>
      <w:marTop w:val="0"/>
      <w:marBottom w:val="0"/>
      <w:divBdr>
        <w:top w:val="none" w:sz="0" w:space="0" w:color="auto"/>
        <w:left w:val="none" w:sz="0" w:space="0" w:color="auto"/>
        <w:bottom w:val="none" w:sz="0" w:space="0" w:color="auto"/>
        <w:right w:val="none" w:sz="0" w:space="0" w:color="auto"/>
      </w:divBdr>
    </w:div>
    <w:div w:id="2092583062">
      <w:bodyDiv w:val="1"/>
      <w:marLeft w:val="0"/>
      <w:marRight w:val="0"/>
      <w:marTop w:val="0"/>
      <w:marBottom w:val="0"/>
      <w:divBdr>
        <w:top w:val="none" w:sz="0" w:space="0" w:color="auto"/>
        <w:left w:val="none" w:sz="0" w:space="0" w:color="auto"/>
        <w:bottom w:val="none" w:sz="0" w:space="0" w:color="auto"/>
        <w:right w:val="none" w:sz="0" w:space="0" w:color="auto"/>
      </w:divBdr>
    </w:div>
    <w:div w:id="2102097629">
      <w:bodyDiv w:val="1"/>
      <w:marLeft w:val="0"/>
      <w:marRight w:val="0"/>
      <w:marTop w:val="0"/>
      <w:marBottom w:val="0"/>
      <w:divBdr>
        <w:top w:val="none" w:sz="0" w:space="0" w:color="auto"/>
        <w:left w:val="none" w:sz="0" w:space="0" w:color="auto"/>
        <w:bottom w:val="none" w:sz="0" w:space="0" w:color="auto"/>
        <w:right w:val="none" w:sz="0" w:space="0" w:color="auto"/>
      </w:divBdr>
    </w:div>
    <w:div w:id="2104260926">
      <w:bodyDiv w:val="1"/>
      <w:marLeft w:val="0"/>
      <w:marRight w:val="0"/>
      <w:marTop w:val="0"/>
      <w:marBottom w:val="0"/>
      <w:divBdr>
        <w:top w:val="none" w:sz="0" w:space="0" w:color="auto"/>
        <w:left w:val="none" w:sz="0" w:space="0" w:color="auto"/>
        <w:bottom w:val="none" w:sz="0" w:space="0" w:color="auto"/>
        <w:right w:val="none" w:sz="0" w:space="0" w:color="auto"/>
      </w:divBdr>
    </w:div>
    <w:div w:id="2106682814">
      <w:bodyDiv w:val="1"/>
      <w:marLeft w:val="0"/>
      <w:marRight w:val="0"/>
      <w:marTop w:val="0"/>
      <w:marBottom w:val="0"/>
      <w:divBdr>
        <w:top w:val="none" w:sz="0" w:space="0" w:color="auto"/>
        <w:left w:val="none" w:sz="0" w:space="0" w:color="auto"/>
        <w:bottom w:val="none" w:sz="0" w:space="0" w:color="auto"/>
        <w:right w:val="none" w:sz="0" w:space="0" w:color="auto"/>
      </w:divBdr>
      <w:divsChild>
        <w:div w:id="896745123">
          <w:marLeft w:val="135"/>
          <w:marRight w:val="135"/>
          <w:marTop w:val="0"/>
          <w:marBottom w:val="90"/>
          <w:divBdr>
            <w:top w:val="none" w:sz="0" w:space="0" w:color="auto"/>
            <w:left w:val="none" w:sz="0" w:space="0" w:color="auto"/>
            <w:bottom w:val="none" w:sz="0" w:space="0" w:color="auto"/>
            <w:right w:val="none" w:sz="0" w:space="0" w:color="auto"/>
          </w:divBdr>
        </w:div>
        <w:div w:id="2058160890">
          <w:marLeft w:val="135"/>
          <w:marRight w:val="135"/>
          <w:marTop w:val="0"/>
          <w:marBottom w:val="90"/>
          <w:divBdr>
            <w:top w:val="none" w:sz="0" w:space="0" w:color="auto"/>
            <w:left w:val="none" w:sz="0" w:space="0" w:color="auto"/>
            <w:bottom w:val="none" w:sz="0" w:space="0" w:color="auto"/>
            <w:right w:val="none" w:sz="0" w:space="0" w:color="auto"/>
          </w:divBdr>
        </w:div>
      </w:divsChild>
    </w:div>
    <w:div w:id="2110006521">
      <w:bodyDiv w:val="1"/>
      <w:marLeft w:val="0"/>
      <w:marRight w:val="0"/>
      <w:marTop w:val="0"/>
      <w:marBottom w:val="0"/>
      <w:divBdr>
        <w:top w:val="none" w:sz="0" w:space="0" w:color="auto"/>
        <w:left w:val="none" w:sz="0" w:space="0" w:color="auto"/>
        <w:bottom w:val="none" w:sz="0" w:space="0" w:color="auto"/>
        <w:right w:val="none" w:sz="0" w:space="0" w:color="auto"/>
      </w:divBdr>
    </w:div>
    <w:div w:id="2112775158">
      <w:bodyDiv w:val="1"/>
      <w:marLeft w:val="0"/>
      <w:marRight w:val="0"/>
      <w:marTop w:val="0"/>
      <w:marBottom w:val="0"/>
      <w:divBdr>
        <w:top w:val="none" w:sz="0" w:space="0" w:color="auto"/>
        <w:left w:val="none" w:sz="0" w:space="0" w:color="auto"/>
        <w:bottom w:val="none" w:sz="0" w:space="0" w:color="auto"/>
        <w:right w:val="none" w:sz="0" w:space="0" w:color="auto"/>
      </w:divBdr>
    </w:div>
    <w:div w:id="2116971805">
      <w:bodyDiv w:val="1"/>
      <w:marLeft w:val="0"/>
      <w:marRight w:val="0"/>
      <w:marTop w:val="0"/>
      <w:marBottom w:val="0"/>
      <w:divBdr>
        <w:top w:val="none" w:sz="0" w:space="0" w:color="auto"/>
        <w:left w:val="none" w:sz="0" w:space="0" w:color="auto"/>
        <w:bottom w:val="none" w:sz="0" w:space="0" w:color="auto"/>
        <w:right w:val="none" w:sz="0" w:space="0" w:color="auto"/>
      </w:divBdr>
    </w:div>
    <w:div w:id="2121563759">
      <w:bodyDiv w:val="1"/>
      <w:marLeft w:val="0"/>
      <w:marRight w:val="0"/>
      <w:marTop w:val="0"/>
      <w:marBottom w:val="0"/>
      <w:divBdr>
        <w:top w:val="none" w:sz="0" w:space="0" w:color="auto"/>
        <w:left w:val="none" w:sz="0" w:space="0" w:color="auto"/>
        <w:bottom w:val="none" w:sz="0" w:space="0" w:color="auto"/>
        <w:right w:val="none" w:sz="0" w:space="0" w:color="auto"/>
      </w:divBdr>
    </w:div>
    <w:div w:id="2133475792">
      <w:bodyDiv w:val="1"/>
      <w:marLeft w:val="0"/>
      <w:marRight w:val="0"/>
      <w:marTop w:val="0"/>
      <w:marBottom w:val="0"/>
      <w:divBdr>
        <w:top w:val="none" w:sz="0" w:space="0" w:color="auto"/>
        <w:left w:val="none" w:sz="0" w:space="0" w:color="auto"/>
        <w:bottom w:val="none" w:sz="0" w:space="0" w:color="auto"/>
        <w:right w:val="none" w:sz="0" w:space="0" w:color="auto"/>
      </w:divBdr>
    </w:div>
    <w:div w:id="2141678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2.xml"/><Relationship Id="rId26" Type="http://schemas.openxmlformats.org/officeDocument/2006/relationships/image" Target="media/image11.emf"/><Relationship Id="rId39" Type="http://schemas.openxmlformats.org/officeDocument/2006/relationships/image" Target="media/image24.png"/><Relationship Id="rId21" Type="http://schemas.openxmlformats.org/officeDocument/2006/relationships/image" Target="media/image6.png"/><Relationship Id="rId34" Type="http://schemas.openxmlformats.org/officeDocument/2006/relationships/image" Target="media/image19.png"/><Relationship Id="rId42" Type="http://schemas.openxmlformats.org/officeDocument/2006/relationships/image" Target="media/image27.png"/><Relationship Id="rId47" Type="http://schemas.openxmlformats.org/officeDocument/2006/relationships/image" Target="media/image32.emf"/><Relationship Id="rId50" Type="http://schemas.openxmlformats.org/officeDocument/2006/relationships/image" Target="media/image35.emf"/><Relationship Id="rId55"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emf"/><Relationship Id="rId29" Type="http://schemas.openxmlformats.org/officeDocument/2006/relationships/image" Target="media/image14.png"/><Relationship Id="rId11" Type="http://schemas.openxmlformats.org/officeDocument/2006/relationships/image" Target="media/image1.png"/><Relationship Id="rId24" Type="http://schemas.openxmlformats.org/officeDocument/2006/relationships/image" Target="media/image9.emf"/><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image" Target="media/image25.png"/><Relationship Id="rId45" Type="http://schemas.openxmlformats.org/officeDocument/2006/relationships/image" Target="media/image30.png"/><Relationship Id="rId53" Type="http://schemas.openxmlformats.org/officeDocument/2006/relationships/footer" Target="footer4.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image" Target="media/image16.png"/><Relationship Id="rId44" Type="http://schemas.openxmlformats.org/officeDocument/2006/relationships/image" Target="media/image29.png"/><Relationship Id="rId52" Type="http://schemas.openxmlformats.org/officeDocument/2006/relationships/hyperlink" Target="https://www.gsa.gov/technology/it-contract-vehicles-and-purchasing-programs/telecommunications-and-network-services/enterprise-infrastructure-solutions/eis-transitio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png"/><Relationship Id="rId43" Type="http://schemas.openxmlformats.org/officeDocument/2006/relationships/image" Target="media/image28.png"/><Relationship Id="rId48" Type="http://schemas.openxmlformats.org/officeDocument/2006/relationships/image" Target="media/image33.emf"/><Relationship Id="rId8" Type="http://schemas.openxmlformats.org/officeDocument/2006/relationships/webSettings" Target="webSettings.xml"/><Relationship Id="rId51" Type="http://schemas.openxmlformats.org/officeDocument/2006/relationships/image" Target="media/image36.emf"/><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5.emf"/><Relationship Id="rId25" Type="http://schemas.openxmlformats.org/officeDocument/2006/relationships/image" Target="media/image10.emf"/><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image" Target="media/image31.png"/><Relationship Id="rId20" Type="http://schemas.openxmlformats.org/officeDocument/2006/relationships/hyperlink" Target="https://www.gsa.gov/technology/it-contract-vehicles-and-purchasing-programs/telecommunications-and-network-services/enterprise-infrastructure-solutions/eis-transition" TargetMode="External"/><Relationship Id="rId41" Type="http://schemas.openxmlformats.org/officeDocument/2006/relationships/image" Target="media/image26.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png"/><Relationship Id="rId49" Type="http://schemas.openxmlformats.org/officeDocument/2006/relationships/image" Target="media/image3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63F1AB657DEB4C926C3FB699F95E04" ma:contentTypeVersion="12" ma:contentTypeDescription="Create a new document." ma:contentTypeScope="" ma:versionID="e5d742af5b35837f95cdb30a67c34bec">
  <xsd:schema xmlns:xsd="http://www.w3.org/2001/XMLSchema" xmlns:xs="http://www.w3.org/2001/XMLSchema" xmlns:p="http://schemas.microsoft.com/office/2006/metadata/properties" xmlns:ns1="http://schemas.microsoft.com/sharepoint/v3" xmlns:ns3="7d8405fb-f656-4052-a7f8-702a302874b5" targetNamespace="http://schemas.microsoft.com/office/2006/metadata/properties" ma:root="true" ma:fieldsID="a77c4c75c9e0e699e98a255aafa9a271" ns1:_="" ns3:_="">
    <xsd:import namespace="http://schemas.microsoft.com/sharepoint/v3"/>
    <xsd:import namespace="7d8405fb-f656-4052-a7f8-702a302874b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8405fb-f656-4052-a7f8-702a302874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EB2273-44A9-4A48-9405-4D8A45E731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d8405fb-f656-4052-a7f8-702a302874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AE5271-4472-4D26-99ED-63AEEDC18504}">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4E5EAD3-36EE-46B6-8505-DB1C9380C794}">
  <ds:schemaRefs>
    <ds:schemaRef ds:uri="http://schemas.microsoft.com/sharepoint/v3/contenttype/forms"/>
  </ds:schemaRefs>
</ds:datastoreItem>
</file>

<file path=customXml/itemProps4.xml><?xml version="1.0" encoding="utf-8"?>
<ds:datastoreItem xmlns:ds="http://schemas.openxmlformats.org/officeDocument/2006/customXml" ds:itemID="{68E84C2F-A6BC-489D-A3F3-A312C86011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49</Pages>
  <Words>8790</Words>
  <Characters>55930</Characters>
  <Application>Microsoft Office Word</Application>
  <DocSecurity>0</DocSecurity>
  <Lines>466</Lines>
  <Paragraphs>129</Paragraphs>
  <ScaleCrop>false</ScaleCrop>
  <HeadingPairs>
    <vt:vector size="2" baseType="variant">
      <vt:variant>
        <vt:lpstr>Title</vt:lpstr>
      </vt:variant>
      <vt:variant>
        <vt:i4>1</vt:i4>
      </vt:variant>
    </vt:vector>
  </HeadingPairs>
  <TitlesOfParts>
    <vt:vector size="1" baseType="lpstr">
      <vt:lpstr>Apr 2023 TPTR</vt:lpstr>
    </vt:vector>
  </TitlesOfParts>
  <Company>Mitretek Systems</Company>
  <LinksUpToDate>false</LinksUpToDate>
  <CharactersWithSpaces>64591</CharactersWithSpaces>
  <SharedDoc>false</SharedDoc>
  <HLinks>
    <vt:vector size="450" baseType="variant">
      <vt:variant>
        <vt:i4>6291457</vt:i4>
      </vt:variant>
      <vt:variant>
        <vt:i4>465</vt:i4>
      </vt:variant>
      <vt:variant>
        <vt:i4>0</vt:i4>
      </vt:variant>
      <vt:variant>
        <vt:i4>5</vt:i4>
      </vt:variant>
      <vt:variant>
        <vt:lpwstr>mailto:Networx.support@gsa.gov</vt:lpwstr>
      </vt:variant>
      <vt:variant>
        <vt:lpwstr/>
      </vt:variant>
      <vt:variant>
        <vt:i4>1114168</vt:i4>
      </vt:variant>
      <vt:variant>
        <vt:i4>458</vt:i4>
      </vt:variant>
      <vt:variant>
        <vt:i4>0</vt:i4>
      </vt:variant>
      <vt:variant>
        <vt:i4>5</vt:i4>
      </vt:variant>
      <vt:variant>
        <vt:lpwstr/>
      </vt:variant>
      <vt:variant>
        <vt:lpwstr>_Toc249347762</vt:lpwstr>
      </vt:variant>
      <vt:variant>
        <vt:i4>1114168</vt:i4>
      </vt:variant>
      <vt:variant>
        <vt:i4>452</vt:i4>
      </vt:variant>
      <vt:variant>
        <vt:i4>0</vt:i4>
      </vt:variant>
      <vt:variant>
        <vt:i4>5</vt:i4>
      </vt:variant>
      <vt:variant>
        <vt:lpwstr/>
      </vt:variant>
      <vt:variant>
        <vt:lpwstr>_Toc249347761</vt:lpwstr>
      </vt:variant>
      <vt:variant>
        <vt:i4>1114168</vt:i4>
      </vt:variant>
      <vt:variant>
        <vt:i4>446</vt:i4>
      </vt:variant>
      <vt:variant>
        <vt:i4>0</vt:i4>
      </vt:variant>
      <vt:variant>
        <vt:i4>5</vt:i4>
      </vt:variant>
      <vt:variant>
        <vt:lpwstr/>
      </vt:variant>
      <vt:variant>
        <vt:lpwstr>_Toc249347760</vt:lpwstr>
      </vt:variant>
      <vt:variant>
        <vt:i4>1179704</vt:i4>
      </vt:variant>
      <vt:variant>
        <vt:i4>440</vt:i4>
      </vt:variant>
      <vt:variant>
        <vt:i4>0</vt:i4>
      </vt:variant>
      <vt:variant>
        <vt:i4>5</vt:i4>
      </vt:variant>
      <vt:variant>
        <vt:lpwstr/>
      </vt:variant>
      <vt:variant>
        <vt:lpwstr>_Toc249347759</vt:lpwstr>
      </vt:variant>
      <vt:variant>
        <vt:i4>1179704</vt:i4>
      </vt:variant>
      <vt:variant>
        <vt:i4>434</vt:i4>
      </vt:variant>
      <vt:variant>
        <vt:i4>0</vt:i4>
      </vt:variant>
      <vt:variant>
        <vt:i4>5</vt:i4>
      </vt:variant>
      <vt:variant>
        <vt:lpwstr/>
      </vt:variant>
      <vt:variant>
        <vt:lpwstr>_Toc249347758</vt:lpwstr>
      </vt:variant>
      <vt:variant>
        <vt:i4>1179704</vt:i4>
      </vt:variant>
      <vt:variant>
        <vt:i4>425</vt:i4>
      </vt:variant>
      <vt:variant>
        <vt:i4>0</vt:i4>
      </vt:variant>
      <vt:variant>
        <vt:i4>5</vt:i4>
      </vt:variant>
      <vt:variant>
        <vt:lpwstr/>
      </vt:variant>
      <vt:variant>
        <vt:lpwstr>_Toc249347757</vt:lpwstr>
      </vt:variant>
      <vt:variant>
        <vt:i4>1179704</vt:i4>
      </vt:variant>
      <vt:variant>
        <vt:i4>419</vt:i4>
      </vt:variant>
      <vt:variant>
        <vt:i4>0</vt:i4>
      </vt:variant>
      <vt:variant>
        <vt:i4>5</vt:i4>
      </vt:variant>
      <vt:variant>
        <vt:lpwstr/>
      </vt:variant>
      <vt:variant>
        <vt:lpwstr>_Toc249347756</vt:lpwstr>
      </vt:variant>
      <vt:variant>
        <vt:i4>1179704</vt:i4>
      </vt:variant>
      <vt:variant>
        <vt:i4>413</vt:i4>
      </vt:variant>
      <vt:variant>
        <vt:i4>0</vt:i4>
      </vt:variant>
      <vt:variant>
        <vt:i4>5</vt:i4>
      </vt:variant>
      <vt:variant>
        <vt:lpwstr/>
      </vt:variant>
      <vt:variant>
        <vt:lpwstr>_Toc249347755</vt:lpwstr>
      </vt:variant>
      <vt:variant>
        <vt:i4>1179704</vt:i4>
      </vt:variant>
      <vt:variant>
        <vt:i4>407</vt:i4>
      </vt:variant>
      <vt:variant>
        <vt:i4>0</vt:i4>
      </vt:variant>
      <vt:variant>
        <vt:i4>5</vt:i4>
      </vt:variant>
      <vt:variant>
        <vt:lpwstr/>
      </vt:variant>
      <vt:variant>
        <vt:lpwstr>_Toc249347754</vt:lpwstr>
      </vt:variant>
      <vt:variant>
        <vt:i4>1179704</vt:i4>
      </vt:variant>
      <vt:variant>
        <vt:i4>401</vt:i4>
      </vt:variant>
      <vt:variant>
        <vt:i4>0</vt:i4>
      </vt:variant>
      <vt:variant>
        <vt:i4>5</vt:i4>
      </vt:variant>
      <vt:variant>
        <vt:lpwstr/>
      </vt:variant>
      <vt:variant>
        <vt:lpwstr>_Toc249347753</vt:lpwstr>
      </vt:variant>
      <vt:variant>
        <vt:i4>1179704</vt:i4>
      </vt:variant>
      <vt:variant>
        <vt:i4>395</vt:i4>
      </vt:variant>
      <vt:variant>
        <vt:i4>0</vt:i4>
      </vt:variant>
      <vt:variant>
        <vt:i4>5</vt:i4>
      </vt:variant>
      <vt:variant>
        <vt:lpwstr/>
      </vt:variant>
      <vt:variant>
        <vt:lpwstr>_Toc249347752</vt:lpwstr>
      </vt:variant>
      <vt:variant>
        <vt:i4>1179704</vt:i4>
      </vt:variant>
      <vt:variant>
        <vt:i4>389</vt:i4>
      </vt:variant>
      <vt:variant>
        <vt:i4>0</vt:i4>
      </vt:variant>
      <vt:variant>
        <vt:i4>5</vt:i4>
      </vt:variant>
      <vt:variant>
        <vt:lpwstr/>
      </vt:variant>
      <vt:variant>
        <vt:lpwstr>_Toc249347751</vt:lpwstr>
      </vt:variant>
      <vt:variant>
        <vt:i4>1179704</vt:i4>
      </vt:variant>
      <vt:variant>
        <vt:i4>383</vt:i4>
      </vt:variant>
      <vt:variant>
        <vt:i4>0</vt:i4>
      </vt:variant>
      <vt:variant>
        <vt:i4>5</vt:i4>
      </vt:variant>
      <vt:variant>
        <vt:lpwstr/>
      </vt:variant>
      <vt:variant>
        <vt:lpwstr>_Toc249347750</vt:lpwstr>
      </vt:variant>
      <vt:variant>
        <vt:i4>1245240</vt:i4>
      </vt:variant>
      <vt:variant>
        <vt:i4>377</vt:i4>
      </vt:variant>
      <vt:variant>
        <vt:i4>0</vt:i4>
      </vt:variant>
      <vt:variant>
        <vt:i4>5</vt:i4>
      </vt:variant>
      <vt:variant>
        <vt:lpwstr/>
      </vt:variant>
      <vt:variant>
        <vt:lpwstr>_Toc249347749</vt:lpwstr>
      </vt:variant>
      <vt:variant>
        <vt:i4>1245240</vt:i4>
      </vt:variant>
      <vt:variant>
        <vt:i4>371</vt:i4>
      </vt:variant>
      <vt:variant>
        <vt:i4>0</vt:i4>
      </vt:variant>
      <vt:variant>
        <vt:i4>5</vt:i4>
      </vt:variant>
      <vt:variant>
        <vt:lpwstr/>
      </vt:variant>
      <vt:variant>
        <vt:lpwstr>_Toc249347748</vt:lpwstr>
      </vt:variant>
      <vt:variant>
        <vt:i4>1245240</vt:i4>
      </vt:variant>
      <vt:variant>
        <vt:i4>365</vt:i4>
      </vt:variant>
      <vt:variant>
        <vt:i4>0</vt:i4>
      </vt:variant>
      <vt:variant>
        <vt:i4>5</vt:i4>
      </vt:variant>
      <vt:variant>
        <vt:lpwstr/>
      </vt:variant>
      <vt:variant>
        <vt:lpwstr>_Toc249347747</vt:lpwstr>
      </vt:variant>
      <vt:variant>
        <vt:i4>1245240</vt:i4>
      </vt:variant>
      <vt:variant>
        <vt:i4>359</vt:i4>
      </vt:variant>
      <vt:variant>
        <vt:i4>0</vt:i4>
      </vt:variant>
      <vt:variant>
        <vt:i4>5</vt:i4>
      </vt:variant>
      <vt:variant>
        <vt:lpwstr/>
      </vt:variant>
      <vt:variant>
        <vt:lpwstr>_Toc249347746</vt:lpwstr>
      </vt:variant>
      <vt:variant>
        <vt:i4>1245240</vt:i4>
      </vt:variant>
      <vt:variant>
        <vt:i4>353</vt:i4>
      </vt:variant>
      <vt:variant>
        <vt:i4>0</vt:i4>
      </vt:variant>
      <vt:variant>
        <vt:i4>5</vt:i4>
      </vt:variant>
      <vt:variant>
        <vt:lpwstr/>
      </vt:variant>
      <vt:variant>
        <vt:lpwstr>_Toc249347745</vt:lpwstr>
      </vt:variant>
      <vt:variant>
        <vt:i4>1245240</vt:i4>
      </vt:variant>
      <vt:variant>
        <vt:i4>347</vt:i4>
      </vt:variant>
      <vt:variant>
        <vt:i4>0</vt:i4>
      </vt:variant>
      <vt:variant>
        <vt:i4>5</vt:i4>
      </vt:variant>
      <vt:variant>
        <vt:lpwstr/>
      </vt:variant>
      <vt:variant>
        <vt:lpwstr>_Toc249347744</vt:lpwstr>
      </vt:variant>
      <vt:variant>
        <vt:i4>1245240</vt:i4>
      </vt:variant>
      <vt:variant>
        <vt:i4>341</vt:i4>
      </vt:variant>
      <vt:variant>
        <vt:i4>0</vt:i4>
      </vt:variant>
      <vt:variant>
        <vt:i4>5</vt:i4>
      </vt:variant>
      <vt:variant>
        <vt:lpwstr/>
      </vt:variant>
      <vt:variant>
        <vt:lpwstr>_Toc249347743</vt:lpwstr>
      </vt:variant>
      <vt:variant>
        <vt:i4>1245240</vt:i4>
      </vt:variant>
      <vt:variant>
        <vt:i4>335</vt:i4>
      </vt:variant>
      <vt:variant>
        <vt:i4>0</vt:i4>
      </vt:variant>
      <vt:variant>
        <vt:i4>5</vt:i4>
      </vt:variant>
      <vt:variant>
        <vt:lpwstr/>
      </vt:variant>
      <vt:variant>
        <vt:lpwstr>_Toc249347742</vt:lpwstr>
      </vt:variant>
      <vt:variant>
        <vt:i4>1245240</vt:i4>
      </vt:variant>
      <vt:variant>
        <vt:i4>329</vt:i4>
      </vt:variant>
      <vt:variant>
        <vt:i4>0</vt:i4>
      </vt:variant>
      <vt:variant>
        <vt:i4>5</vt:i4>
      </vt:variant>
      <vt:variant>
        <vt:lpwstr/>
      </vt:variant>
      <vt:variant>
        <vt:lpwstr>_Toc249347741</vt:lpwstr>
      </vt:variant>
      <vt:variant>
        <vt:i4>1245240</vt:i4>
      </vt:variant>
      <vt:variant>
        <vt:i4>323</vt:i4>
      </vt:variant>
      <vt:variant>
        <vt:i4>0</vt:i4>
      </vt:variant>
      <vt:variant>
        <vt:i4>5</vt:i4>
      </vt:variant>
      <vt:variant>
        <vt:lpwstr/>
      </vt:variant>
      <vt:variant>
        <vt:lpwstr>_Toc249347740</vt:lpwstr>
      </vt:variant>
      <vt:variant>
        <vt:i4>1310776</vt:i4>
      </vt:variant>
      <vt:variant>
        <vt:i4>317</vt:i4>
      </vt:variant>
      <vt:variant>
        <vt:i4>0</vt:i4>
      </vt:variant>
      <vt:variant>
        <vt:i4>5</vt:i4>
      </vt:variant>
      <vt:variant>
        <vt:lpwstr/>
      </vt:variant>
      <vt:variant>
        <vt:lpwstr>_Toc249347739</vt:lpwstr>
      </vt:variant>
      <vt:variant>
        <vt:i4>1310776</vt:i4>
      </vt:variant>
      <vt:variant>
        <vt:i4>311</vt:i4>
      </vt:variant>
      <vt:variant>
        <vt:i4>0</vt:i4>
      </vt:variant>
      <vt:variant>
        <vt:i4>5</vt:i4>
      </vt:variant>
      <vt:variant>
        <vt:lpwstr/>
      </vt:variant>
      <vt:variant>
        <vt:lpwstr>_Toc249347738</vt:lpwstr>
      </vt:variant>
      <vt:variant>
        <vt:i4>1310776</vt:i4>
      </vt:variant>
      <vt:variant>
        <vt:i4>305</vt:i4>
      </vt:variant>
      <vt:variant>
        <vt:i4>0</vt:i4>
      </vt:variant>
      <vt:variant>
        <vt:i4>5</vt:i4>
      </vt:variant>
      <vt:variant>
        <vt:lpwstr/>
      </vt:variant>
      <vt:variant>
        <vt:lpwstr>_Toc249347737</vt:lpwstr>
      </vt:variant>
      <vt:variant>
        <vt:i4>1310776</vt:i4>
      </vt:variant>
      <vt:variant>
        <vt:i4>299</vt:i4>
      </vt:variant>
      <vt:variant>
        <vt:i4>0</vt:i4>
      </vt:variant>
      <vt:variant>
        <vt:i4>5</vt:i4>
      </vt:variant>
      <vt:variant>
        <vt:lpwstr/>
      </vt:variant>
      <vt:variant>
        <vt:lpwstr>_Toc249347736</vt:lpwstr>
      </vt:variant>
      <vt:variant>
        <vt:i4>1310776</vt:i4>
      </vt:variant>
      <vt:variant>
        <vt:i4>293</vt:i4>
      </vt:variant>
      <vt:variant>
        <vt:i4>0</vt:i4>
      </vt:variant>
      <vt:variant>
        <vt:i4>5</vt:i4>
      </vt:variant>
      <vt:variant>
        <vt:lpwstr/>
      </vt:variant>
      <vt:variant>
        <vt:lpwstr>_Toc249347735</vt:lpwstr>
      </vt:variant>
      <vt:variant>
        <vt:i4>1310776</vt:i4>
      </vt:variant>
      <vt:variant>
        <vt:i4>287</vt:i4>
      </vt:variant>
      <vt:variant>
        <vt:i4>0</vt:i4>
      </vt:variant>
      <vt:variant>
        <vt:i4>5</vt:i4>
      </vt:variant>
      <vt:variant>
        <vt:lpwstr/>
      </vt:variant>
      <vt:variant>
        <vt:lpwstr>_Toc249347734</vt:lpwstr>
      </vt:variant>
      <vt:variant>
        <vt:i4>1310776</vt:i4>
      </vt:variant>
      <vt:variant>
        <vt:i4>281</vt:i4>
      </vt:variant>
      <vt:variant>
        <vt:i4>0</vt:i4>
      </vt:variant>
      <vt:variant>
        <vt:i4>5</vt:i4>
      </vt:variant>
      <vt:variant>
        <vt:lpwstr/>
      </vt:variant>
      <vt:variant>
        <vt:lpwstr>_Toc249347733</vt:lpwstr>
      </vt:variant>
      <vt:variant>
        <vt:i4>1310776</vt:i4>
      </vt:variant>
      <vt:variant>
        <vt:i4>275</vt:i4>
      </vt:variant>
      <vt:variant>
        <vt:i4>0</vt:i4>
      </vt:variant>
      <vt:variant>
        <vt:i4>5</vt:i4>
      </vt:variant>
      <vt:variant>
        <vt:lpwstr/>
      </vt:variant>
      <vt:variant>
        <vt:lpwstr>_Toc249347732</vt:lpwstr>
      </vt:variant>
      <vt:variant>
        <vt:i4>1310776</vt:i4>
      </vt:variant>
      <vt:variant>
        <vt:i4>269</vt:i4>
      </vt:variant>
      <vt:variant>
        <vt:i4>0</vt:i4>
      </vt:variant>
      <vt:variant>
        <vt:i4>5</vt:i4>
      </vt:variant>
      <vt:variant>
        <vt:lpwstr/>
      </vt:variant>
      <vt:variant>
        <vt:lpwstr>_Toc249347731</vt:lpwstr>
      </vt:variant>
      <vt:variant>
        <vt:i4>1310776</vt:i4>
      </vt:variant>
      <vt:variant>
        <vt:i4>263</vt:i4>
      </vt:variant>
      <vt:variant>
        <vt:i4>0</vt:i4>
      </vt:variant>
      <vt:variant>
        <vt:i4>5</vt:i4>
      </vt:variant>
      <vt:variant>
        <vt:lpwstr/>
      </vt:variant>
      <vt:variant>
        <vt:lpwstr>_Toc249347730</vt:lpwstr>
      </vt:variant>
      <vt:variant>
        <vt:i4>1376312</vt:i4>
      </vt:variant>
      <vt:variant>
        <vt:i4>257</vt:i4>
      </vt:variant>
      <vt:variant>
        <vt:i4>0</vt:i4>
      </vt:variant>
      <vt:variant>
        <vt:i4>5</vt:i4>
      </vt:variant>
      <vt:variant>
        <vt:lpwstr/>
      </vt:variant>
      <vt:variant>
        <vt:lpwstr>_Toc249347729</vt:lpwstr>
      </vt:variant>
      <vt:variant>
        <vt:i4>1376312</vt:i4>
      </vt:variant>
      <vt:variant>
        <vt:i4>251</vt:i4>
      </vt:variant>
      <vt:variant>
        <vt:i4>0</vt:i4>
      </vt:variant>
      <vt:variant>
        <vt:i4>5</vt:i4>
      </vt:variant>
      <vt:variant>
        <vt:lpwstr/>
      </vt:variant>
      <vt:variant>
        <vt:lpwstr>_Toc249347728</vt:lpwstr>
      </vt:variant>
      <vt:variant>
        <vt:i4>1376312</vt:i4>
      </vt:variant>
      <vt:variant>
        <vt:i4>245</vt:i4>
      </vt:variant>
      <vt:variant>
        <vt:i4>0</vt:i4>
      </vt:variant>
      <vt:variant>
        <vt:i4>5</vt:i4>
      </vt:variant>
      <vt:variant>
        <vt:lpwstr/>
      </vt:variant>
      <vt:variant>
        <vt:lpwstr>_Toc249347727</vt:lpwstr>
      </vt:variant>
      <vt:variant>
        <vt:i4>1376312</vt:i4>
      </vt:variant>
      <vt:variant>
        <vt:i4>239</vt:i4>
      </vt:variant>
      <vt:variant>
        <vt:i4>0</vt:i4>
      </vt:variant>
      <vt:variant>
        <vt:i4>5</vt:i4>
      </vt:variant>
      <vt:variant>
        <vt:lpwstr/>
      </vt:variant>
      <vt:variant>
        <vt:lpwstr>_Toc249347726</vt:lpwstr>
      </vt:variant>
      <vt:variant>
        <vt:i4>1376312</vt:i4>
      </vt:variant>
      <vt:variant>
        <vt:i4>233</vt:i4>
      </vt:variant>
      <vt:variant>
        <vt:i4>0</vt:i4>
      </vt:variant>
      <vt:variant>
        <vt:i4>5</vt:i4>
      </vt:variant>
      <vt:variant>
        <vt:lpwstr/>
      </vt:variant>
      <vt:variant>
        <vt:lpwstr>_Toc249347725</vt:lpwstr>
      </vt:variant>
      <vt:variant>
        <vt:i4>1376312</vt:i4>
      </vt:variant>
      <vt:variant>
        <vt:i4>227</vt:i4>
      </vt:variant>
      <vt:variant>
        <vt:i4>0</vt:i4>
      </vt:variant>
      <vt:variant>
        <vt:i4>5</vt:i4>
      </vt:variant>
      <vt:variant>
        <vt:lpwstr/>
      </vt:variant>
      <vt:variant>
        <vt:lpwstr>_Toc249347724</vt:lpwstr>
      </vt:variant>
      <vt:variant>
        <vt:i4>1376312</vt:i4>
      </vt:variant>
      <vt:variant>
        <vt:i4>221</vt:i4>
      </vt:variant>
      <vt:variant>
        <vt:i4>0</vt:i4>
      </vt:variant>
      <vt:variant>
        <vt:i4>5</vt:i4>
      </vt:variant>
      <vt:variant>
        <vt:lpwstr/>
      </vt:variant>
      <vt:variant>
        <vt:lpwstr>_Toc249347723</vt:lpwstr>
      </vt:variant>
      <vt:variant>
        <vt:i4>1048632</vt:i4>
      </vt:variant>
      <vt:variant>
        <vt:i4>212</vt:i4>
      </vt:variant>
      <vt:variant>
        <vt:i4>0</vt:i4>
      </vt:variant>
      <vt:variant>
        <vt:i4>5</vt:i4>
      </vt:variant>
      <vt:variant>
        <vt:lpwstr/>
      </vt:variant>
      <vt:variant>
        <vt:lpwstr>_Toc248135170</vt:lpwstr>
      </vt:variant>
      <vt:variant>
        <vt:i4>1114168</vt:i4>
      </vt:variant>
      <vt:variant>
        <vt:i4>206</vt:i4>
      </vt:variant>
      <vt:variant>
        <vt:i4>0</vt:i4>
      </vt:variant>
      <vt:variant>
        <vt:i4>5</vt:i4>
      </vt:variant>
      <vt:variant>
        <vt:lpwstr/>
      </vt:variant>
      <vt:variant>
        <vt:lpwstr>_Toc248135169</vt:lpwstr>
      </vt:variant>
      <vt:variant>
        <vt:i4>1114168</vt:i4>
      </vt:variant>
      <vt:variant>
        <vt:i4>200</vt:i4>
      </vt:variant>
      <vt:variant>
        <vt:i4>0</vt:i4>
      </vt:variant>
      <vt:variant>
        <vt:i4>5</vt:i4>
      </vt:variant>
      <vt:variant>
        <vt:lpwstr/>
      </vt:variant>
      <vt:variant>
        <vt:lpwstr>_Toc248135168</vt:lpwstr>
      </vt:variant>
      <vt:variant>
        <vt:i4>1114168</vt:i4>
      </vt:variant>
      <vt:variant>
        <vt:i4>194</vt:i4>
      </vt:variant>
      <vt:variant>
        <vt:i4>0</vt:i4>
      </vt:variant>
      <vt:variant>
        <vt:i4>5</vt:i4>
      </vt:variant>
      <vt:variant>
        <vt:lpwstr/>
      </vt:variant>
      <vt:variant>
        <vt:lpwstr>_Toc248135167</vt:lpwstr>
      </vt:variant>
      <vt:variant>
        <vt:i4>1114168</vt:i4>
      </vt:variant>
      <vt:variant>
        <vt:i4>188</vt:i4>
      </vt:variant>
      <vt:variant>
        <vt:i4>0</vt:i4>
      </vt:variant>
      <vt:variant>
        <vt:i4>5</vt:i4>
      </vt:variant>
      <vt:variant>
        <vt:lpwstr/>
      </vt:variant>
      <vt:variant>
        <vt:lpwstr>_Toc248135166</vt:lpwstr>
      </vt:variant>
      <vt:variant>
        <vt:i4>1114168</vt:i4>
      </vt:variant>
      <vt:variant>
        <vt:i4>182</vt:i4>
      </vt:variant>
      <vt:variant>
        <vt:i4>0</vt:i4>
      </vt:variant>
      <vt:variant>
        <vt:i4>5</vt:i4>
      </vt:variant>
      <vt:variant>
        <vt:lpwstr/>
      </vt:variant>
      <vt:variant>
        <vt:lpwstr>_Toc248135165</vt:lpwstr>
      </vt:variant>
      <vt:variant>
        <vt:i4>1114168</vt:i4>
      </vt:variant>
      <vt:variant>
        <vt:i4>176</vt:i4>
      </vt:variant>
      <vt:variant>
        <vt:i4>0</vt:i4>
      </vt:variant>
      <vt:variant>
        <vt:i4>5</vt:i4>
      </vt:variant>
      <vt:variant>
        <vt:lpwstr/>
      </vt:variant>
      <vt:variant>
        <vt:lpwstr>_Toc248135164</vt:lpwstr>
      </vt:variant>
      <vt:variant>
        <vt:i4>1114168</vt:i4>
      </vt:variant>
      <vt:variant>
        <vt:i4>170</vt:i4>
      </vt:variant>
      <vt:variant>
        <vt:i4>0</vt:i4>
      </vt:variant>
      <vt:variant>
        <vt:i4>5</vt:i4>
      </vt:variant>
      <vt:variant>
        <vt:lpwstr/>
      </vt:variant>
      <vt:variant>
        <vt:lpwstr>_Toc248135163</vt:lpwstr>
      </vt:variant>
      <vt:variant>
        <vt:i4>1114168</vt:i4>
      </vt:variant>
      <vt:variant>
        <vt:i4>164</vt:i4>
      </vt:variant>
      <vt:variant>
        <vt:i4>0</vt:i4>
      </vt:variant>
      <vt:variant>
        <vt:i4>5</vt:i4>
      </vt:variant>
      <vt:variant>
        <vt:lpwstr/>
      </vt:variant>
      <vt:variant>
        <vt:lpwstr>_Toc248135162</vt:lpwstr>
      </vt:variant>
      <vt:variant>
        <vt:i4>1114168</vt:i4>
      </vt:variant>
      <vt:variant>
        <vt:i4>158</vt:i4>
      </vt:variant>
      <vt:variant>
        <vt:i4>0</vt:i4>
      </vt:variant>
      <vt:variant>
        <vt:i4>5</vt:i4>
      </vt:variant>
      <vt:variant>
        <vt:lpwstr/>
      </vt:variant>
      <vt:variant>
        <vt:lpwstr>_Toc248135161</vt:lpwstr>
      </vt:variant>
      <vt:variant>
        <vt:i4>1114168</vt:i4>
      </vt:variant>
      <vt:variant>
        <vt:i4>152</vt:i4>
      </vt:variant>
      <vt:variant>
        <vt:i4>0</vt:i4>
      </vt:variant>
      <vt:variant>
        <vt:i4>5</vt:i4>
      </vt:variant>
      <vt:variant>
        <vt:lpwstr/>
      </vt:variant>
      <vt:variant>
        <vt:lpwstr>_Toc248135160</vt:lpwstr>
      </vt:variant>
      <vt:variant>
        <vt:i4>1179704</vt:i4>
      </vt:variant>
      <vt:variant>
        <vt:i4>146</vt:i4>
      </vt:variant>
      <vt:variant>
        <vt:i4>0</vt:i4>
      </vt:variant>
      <vt:variant>
        <vt:i4>5</vt:i4>
      </vt:variant>
      <vt:variant>
        <vt:lpwstr/>
      </vt:variant>
      <vt:variant>
        <vt:lpwstr>_Toc248135159</vt:lpwstr>
      </vt:variant>
      <vt:variant>
        <vt:i4>1179704</vt:i4>
      </vt:variant>
      <vt:variant>
        <vt:i4>140</vt:i4>
      </vt:variant>
      <vt:variant>
        <vt:i4>0</vt:i4>
      </vt:variant>
      <vt:variant>
        <vt:i4>5</vt:i4>
      </vt:variant>
      <vt:variant>
        <vt:lpwstr/>
      </vt:variant>
      <vt:variant>
        <vt:lpwstr>_Toc248135158</vt:lpwstr>
      </vt:variant>
      <vt:variant>
        <vt:i4>1179704</vt:i4>
      </vt:variant>
      <vt:variant>
        <vt:i4>134</vt:i4>
      </vt:variant>
      <vt:variant>
        <vt:i4>0</vt:i4>
      </vt:variant>
      <vt:variant>
        <vt:i4>5</vt:i4>
      </vt:variant>
      <vt:variant>
        <vt:lpwstr/>
      </vt:variant>
      <vt:variant>
        <vt:lpwstr>_Toc248135157</vt:lpwstr>
      </vt:variant>
      <vt:variant>
        <vt:i4>1179704</vt:i4>
      </vt:variant>
      <vt:variant>
        <vt:i4>128</vt:i4>
      </vt:variant>
      <vt:variant>
        <vt:i4>0</vt:i4>
      </vt:variant>
      <vt:variant>
        <vt:i4>5</vt:i4>
      </vt:variant>
      <vt:variant>
        <vt:lpwstr/>
      </vt:variant>
      <vt:variant>
        <vt:lpwstr>_Toc248135156</vt:lpwstr>
      </vt:variant>
      <vt:variant>
        <vt:i4>1179704</vt:i4>
      </vt:variant>
      <vt:variant>
        <vt:i4>122</vt:i4>
      </vt:variant>
      <vt:variant>
        <vt:i4>0</vt:i4>
      </vt:variant>
      <vt:variant>
        <vt:i4>5</vt:i4>
      </vt:variant>
      <vt:variant>
        <vt:lpwstr/>
      </vt:variant>
      <vt:variant>
        <vt:lpwstr>_Toc248135155</vt:lpwstr>
      </vt:variant>
      <vt:variant>
        <vt:i4>1179704</vt:i4>
      </vt:variant>
      <vt:variant>
        <vt:i4>116</vt:i4>
      </vt:variant>
      <vt:variant>
        <vt:i4>0</vt:i4>
      </vt:variant>
      <vt:variant>
        <vt:i4>5</vt:i4>
      </vt:variant>
      <vt:variant>
        <vt:lpwstr/>
      </vt:variant>
      <vt:variant>
        <vt:lpwstr>_Toc248135154</vt:lpwstr>
      </vt:variant>
      <vt:variant>
        <vt:i4>1179704</vt:i4>
      </vt:variant>
      <vt:variant>
        <vt:i4>110</vt:i4>
      </vt:variant>
      <vt:variant>
        <vt:i4>0</vt:i4>
      </vt:variant>
      <vt:variant>
        <vt:i4>5</vt:i4>
      </vt:variant>
      <vt:variant>
        <vt:lpwstr/>
      </vt:variant>
      <vt:variant>
        <vt:lpwstr>_Toc248135153</vt:lpwstr>
      </vt:variant>
      <vt:variant>
        <vt:i4>1179704</vt:i4>
      </vt:variant>
      <vt:variant>
        <vt:i4>104</vt:i4>
      </vt:variant>
      <vt:variant>
        <vt:i4>0</vt:i4>
      </vt:variant>
      <vt:variant>
        <vt:i4>5</vt:i4>
      </vt:variant>
      <vt:variant>
        <vt:lpwstr/>
      </vt:variant>
      <vt:variant>
        <vt:lpwstr>_Toc248135152</vt:lpwstr>
      </vt:variant>
      <vt:variant>
        <vt:i4>1179704</vt:i4>
      </vt:variant>
      <vt:variant>
        <vt:i4>98</vt:i4>
      </vt:variant>
      <vt:variant>
        <vt:i4>0</vt:i4>
      </vt:variant>
      <vt:variant>
        <vt:i4>5</vt:i4>
      </vt:variant>
      <vt:variant>
        <vt:lpwstr/>
      </vt:variant>
      <vt:variant>
        <vt:lpwstr>_Toc248135151</vt:lpwstr>
      </vt:variant>
      <vt:variant>
        <vt:i4>1179704</vt:i4>
      </vt:variant>
      <vt:variant>
        <vt:i4>92</vt:i4>
      </vt:variant>
      <vt:variant>
        <vt:i4>0</vt:i4>
      </vt:variant>
      <vt:variant>
        <vt:i4>5</vt:i4>
      </vt:variant>
      <vt:variant>
        <vt:lpwstr/>
      </vt:variant>
      <vt:variant>
        <vt:lpwstr>_Toc248135150</vt:lpwstr>
      </vt:variant>
      <vt:variant>
        <vt:i4>1245240</vt:i4>
      </vt:variant>
      <vt:variant>
        <vt:i4>86</vt:i4>
      </vt:variant>
      <vt:variant>
        <vt:i4>0</vt:i4>
      </vt:variant>
      <vt:variant>
        <vt:i4>5</vt:i4>
      </vt:variant>
      <vt:variant>
        <vt:lpwstr/>
      </vt:variant>
      <vt:variant>
        <vt:lpwstr>_Toc248135149</vt:lpwstr>
      </vt:variant>
      <vt:variant>
        <vt:i4>1245240</vt:i4>
      </vt:variant>
      <vt:variant>
        <vt:i4>80</vt:i4>
      </vt:variant>
      <vt:variant>
        <vt:i4>0</vt:i4>
      </vt:variant>
      <vt:variant>
        <vt:i4>5</vt:i4>
      </vt:variant>
      <vt:variant>
        <vt:lpwstr/>
      </vt:variant>
      <vt:variant>
        <vt:lpwstr>_Toc248135148</vt:lpwstr>
      </vt:variant>
      <vt:variant>
        <vt:i4>1245240</vt:i4>
      </vt:variant>
      <vt:variant>
        <vt:i4>74</vt:i4>
      </vt:variant>
      <vt:variant>
        <vt:i4>0</vt:i4>
      </vt:variant>
      <vt:variant>
        <vt:i4>5</vt:i4>
      </vt:variant>
      <vt:variant>
        <vt:lpwstr/>
      </vt:variant>
      <vt:variant>
        <vt:lpwstr>_Toc248135147</vt:lpwstr>
      </vt:variant>
      <vt:variant>
        <vt:i4>1245240</vt:i4>
      </vt:variant>
      <vt:variant>
        <vt:i4>68</vt:i4>
      </vt:variant>
      <vt:variant>
        <vt:i4>0</vt:i4>
      </vt:variant>
      <vt:variant>
        <vt:i4>5</vt:i4>
      </vt:variant>
      <vt:variant>
        <vt:lpwstr/>
      </vt:variant>
      <vt:variant>
        <vt:lpwstr>_Toc248135146</vt:lpwstr>
      </vt:variant>
      <vt:variant>
        <vt:i4>1245240</vt:i4>
      </vt:variant>
      <vt:variant>
        <vt:i4>62</vt:i4>
      </vt:variant>
      <vt:variant>
        <vt:i4>0</vt:i4>
      </vt:variant>
      <vt:variant>
        <vt:i4>5</vt:i4>
      </vt:variant>
      <vt:variant>
        <vt:lpwstr/>
      </vt:variant>
      <vt:variant>
        <vt:lpwstr>_Toc248135145</vt:lpwstr>
      </vt:variant>
      <vt:variant>
        <vt:i4>1245240</vt:i4>
      </vt:variant>
      <vt:variant>
        <vt:i4>56</vt:i4>
      </vt:variant>
      <vt:variant>
        <vt:i4>0</vt:i4>
      </vt:variant>
      <vt:variant>
        <vt:i4>5</vt:i4>
      </vt:variant>
      <vt:variant>
        <vt:lpwstr/>
      </vt:variant>
      <vt:variant>
        <vt:lpwstr>_Toc248135144</vt:lpwstr>
      </vt:variant>
      <vt:variant>
        <vt:i4>1245240</vt:i4>
      </vt:variant>
      <vt:variant>
        <vt:i4>50</vt:i4>
      </vt:variant>
      <vt:variant>
        <vt:i4>0</vt:i4>
      </vt:variant>
      <vt:variant>
        <vt:i4>5</vt:i4>
      </vt:variant>
      <vt:variant>
        <vt:lpwstr/>
      </vt:variant>
      <vt:variant>
        <vt:lpwstr>_Toc248135143</vt:lpwstr>
      </vt:variant>
      <vt:variant>
        <vt:i4>1245240</vt:i4>
      </vt:variant>
      <vt:variant>
        <vt:i4>44</vt:i4>
      </vt:variant>
      <vt:variant>
        <vt:i4>0</vt:i4>
      </vt:variant>
      <vt:variant>
        <vt:i4>5</vt:i4>
      </vt:variant>
      <vt:variant>
        <vt:lpwstr/>
      </vt:variant>
      <vt:variant>
        <vt:lpwstr>_Toc248135142</vt:lpwstr>
      </vt:variant>
      <vt:variant>
        <vt:i4>1245240</vt:i4>
      </vt:variant>
      <vt:variant>
        <vt:i4>38</vt:i4>
      </vt:variant>
      <vt:variant>
        <vt:i4>0</vt:i4>
      </vt:variant>
      <vt:variant>
        <vt:i4>5</vt:i4>
      </vt:variant>
      <vt:variant>
        <vt:lpwstr/>
      </vt:variant>
      <vt:variant>
        <vt:lpwstr>_Toc248135141</vt:lpwstr>
      </vt:variant>
      <vt:variant>
        <vt:i4>1245240</vt:i4>
      </vt:variant>
      <vt:variant>
        <vt:i4>32</vt:i4>
      </vt:variant>
      <vt:variant>
        <vt:i4>0</vt:i4>
      </vt:variant>
      <vt:variant>
        <vt:i4>5</vt:i4>
      </vt:variant>
      <vt:variant>
        <vt:lpwstr/>
      </vt:variant>
      <vt:variant>
        <vt:lpwstr>_Toc248135140</vt:lpwstr>
      </vt:variant>
      <vt:variant>
        <vt:i4>1310776</vt:i4>
      </vt:variant>
      <vt:variant>
        <vt:i4>26</vt:i4>
      </vt:variant>
      <vt:variant>
        <vt:i4>0</vt:i4>
      </vt:variant>
      <vt:variant>
        <vt:i4>5</vt:i4>
      </vt:variant>
      <vt:variant>
        <vt:lpwstr/>
      </vt:variant>
      <vt:variant>
        <vt:lpwstr>_Toc248135139</vt:lpwstr>
      </vt:variant>
      <vt:variant>
        <vt:i4>1310776</vt:i4>
      </vt:variant>
      <vt:variant>
        <vt:i4>20</vt:i4>
      </vt:variant>
      <vt:variant>
        <vt:i4>0</vt:i4>
      </vt:variant>
      <vt:variant>
        <vt:i4>5</vt:i4>
      </vt:variant>
      <vt:variant>
        <vt:lpwstr/>
      </vt:variant>
      <vt:variant>
        <vt:lpwstr>_Toc248135138</vt:lpwstr>
      </vt:variant>
      <vt:variant>
        <vt:i4>1310776</vt:i4>
      </vt:variant>
      <vt:variant>
        <vt:i4>14</vt:i4>
      </vt:variant>
      <vt:variant>
        <vt:i4>0</vt:i4>
      </vt:variant>
      <vt:variant>
        <vt:i4>5</vt:i4>
      </vt:variant>
      <vt:variant>
        <vt:lpwstr/>
      </vt:variant>
      <vt:variant>
        <vt:lpwstr>_Toc248135137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 2023 TPTR</dc:title>
  <dc:creator>DiannaRPalmer</dc:creator>
  <cp:lastModifiedBy>DiannaRPalmer</cp:lastModifiedBy>
  <cp:revision>2</cp:revision>
  <cp:lastPrinted>2019-02-25T20:02:00Z</cp:lastPrinted>
  <dcterms:created xsi:type="dcterms:W3CDTF">2025-04-25T12:35:00Z</dcterms:created>
  <dcterms:modified xsi:type="dcterms:W3CDTF">2025-04-25T12:35:00Z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Description0">
    <vt:lpwstr>Standard Operating Procedures (SOPs) for Tier 2 and Tier 3 Help Desk support.</vt:lpwstr>
  </property>
  <property fmtid="{D5CDD505-2E9C-101B-9397-08002B2CF9AE}" pid="4" name="Comments">
    <vt:lpwstr>Updated with CR 145 and CR 146</vt:lpwstr>
  </property>
  <property fmtid="{D5CDD505-2E9C-101B-9397-08002B2CF9AE}" pid="5" name="ContentType">
    <vt:lpwstr>Document</vt:lpwstr>
  </property>
  <property fmtid="{D5CDD505-2E9C-101B-9397-08002B2CF9AE}" pid="6" name="Subject">
    <vt:lpwstr/>
  </property>
  <property fmtid="{D5CDD505-2E9C-101B-9397-08002B2CF9AE}" pid="7" name="Keywords">
    <vt:lpwstr/>
  </property>
  <property fmtid="{D5CDD505-2E9C-101B-9397-08002B2CF9AE}" pid="8" name="_Author">
    <vt:lpwstr>MTS</vt:lpwstr>
  </property>
  <property fmtid="{D5CDD505-2E9C-101B-9397-08002B2CF9AE}" pid="9" name="_Category">
    <vt:lpwstr/>
  </property>
  <property fmtid="{D5CDD505-2E9C-101B-9397-08002B2CF9AE}" pid="10" name="Categories">
    <vt:lpwstr/>
  </property>
  <property fmtid="{D5CDD505-2E9C-101B-9397-08002B2CF9AE}" pid="11" name="Approval Level">
    <vt:lpwstr/>
  </property>
  <property fmtid="{D5CDD505-2E9C-101B-9397-08002B2CF9AE}" pid="12" name="_Comments">
    <vt:lpwstr/>
  </property>
  <property fmtid="{D5CDD505-2E9C-101B-9397-08002B2CF9AE}" pid="13" name="Assigned To">
    <vt:lpwstr/>
  </property>
  <property fmtid="{D5CDD505-2E9C-101B-9397-08002B2CF9AE}" pid="14" name="ContentTypeId">
    <vt:lpwstr>0x0101000E63F1AB657DEB4C926C3FB699F95E04</vt:lpwstr>
  </property>
  <property fmtid="{D5CDD505-2E9C-101B-9397-08002B2CF9AE}" pid="15" name="MSIP_Label_dc37d895-22dd-48a1-81e7-0a401da86d25_Enabled">
    <vt:lpwstr>True</vt:lpwstr>
  </property>
  <property fmtid="{D5CDD505-2E9C-101B-9397-08002B2CF9AE}" pid="16" name="MSIP_Label_dc37d895-22dd-48a1-81e7-0a401da86d25_SiteId">
    <vt:lpwstr>3e59bf4d-085e-4478-8a1d-6d922a8bd919</vt:lpwstr>
  </property>
  <property fmtid="{D5CDD505-2E9C-101B-9397-08002B2CF9AE}" pid="17" name="MSIP_Label_dc37d895-22dd-48a1-81e7-0a401da86d25_SetDate">
    <vt:lpwstr>2020-01-09T20:31:09.6974965Z</vt:lpwstr>
  </property>
  <property fmtid="{D5CDD505-2E9C-101B-9397-08002B2CF9AE}" pid="18" name="MSIP_Label_dc37d895-22dd-48a1-81e7-0a401da86d25_Name">
    <vt:lpwstr>No Restrictions</vt:lpwstr>
  </property>
  <property fmtid="{D5CDD505-2E9C-101B-9397-08002B2CF9AE}" pid="19" name="MSIP_Label_dc37d895-22dd-48a1-81e7-0a401da86d25_ActionId">
    <vt:lpwstr>b6e0fbe0-6e52-4aa3-b1d2-e2a2a5bd8b8a</vt:lpwstr>
  </property>
  <property fmtid="{D5CDD505-2E9C-101B-9397-08002B2CF9AE}" pid="20" name="MSIP_Label_dc37d895-22dd-48a1-81e7-0a401da86d25_Extended_MSFT_Method">
    <vt:lpwstr>Automatic</vt:lpwstr>
  </property>
  <property fmtid="{D5CDD505-2E9C-101B-9397-08002B2CF9AE}" pid="21" name="MSIP_Label_9f64abbf-39ce-47ba-8907-8179bc2a4cbd_Enabled">
    <vt:lpwstr>true</vt:lpwstr>
  </property>
  <property fmtid="{D5CDD505-2E9C-101B-9397-08002B2CF9AE}" pid="22" name="MSIP_Label_9f64abbf-39ce-47ba-8907-8179bc2a4cbd_SetDate">
    <vt:lpwstr>2023-02-03T20:44:01Z</vt:lpwstr>
  </property>
  <property fmtid="{D5CDD505-2E9C-101B-9397-08002B2CF9AE}" pid="23" name="MSIP_Label_9f64abbf-39ce-47ba-8907-8179bc2a4cbd_Method">
    <vt:lpwstr>Privileged</vt:lpwstr>
  </property>
  <property fmtid="{D5CDD505-2E9C-101B-9397-08002B2CF9AE}" pid="24" name="MSIP_Label_9f64abbf-39ce-47ba-8907-8179bc2a4cbd_Name">
    <vt:lpwstr>Custom</vt:lpwstr>
  </property>
  <property fmtid="{D5CDD505-2E9C-101B-9397-08002B2CF9AE}" pid="25" name="MSIP_Label_9f64abbf-39ce-47ba-8907-8179bc2a4cbd_SiteId">
    <vt:lpwstr>85fedf24-5af7-459c-b935-b978cf6c8ca0</vt:lpwstr>
  </property>
  <property fmtid="{D5CDD505-2E9C-101B-9397-08002B2CF9AE}" pid="26" name="MSIP_Label_9f64abbf-39ce-47ba-8907-8179bc2a4cbd_ActionId">
    <vt:lpwstr>bc965775-6626-4d8f-8340-868f298f9266</vt:lpwstr>
  </property>
  <property fmtid="{D5CDD505-2E9C-101B-9397-08002B2CF9AE}" pid="27" name="MSIP_Label_9f64abbf-39ce-47ba-8907-8179bc2a4cbd_ContentBits">
    <vt:lpwstr>0</vt:lpwstr>
  </property>
</Properties>
</file>